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6078A6F">
      <w:pPr>
        <w:autoSpaceDE w:val="0"/>
        <w:autoSpaceDN w:val="0"/>
        <w:adjustRightInd w:val="0"/>
        <w:spacing w:line="360" w:lineRule="auto"/>
        <w:ind w:firstLine="480"/>
        <w:rPr>
          <w:kern w:val="0"/>
          <w:sz w:val="24"/>
          <w:lang w:val="zh-CN"/>
        </w:rPr>
      </w:pPr>
      <w:r>
        <w:rPr>
          <w:rFonts w:hint="eastAsia"/>
          <w:kern w:val="0"/>
          <w:sz w:val="24"/>
          <w:lang w:val="zh-CN"/>
        </w:rPr>
        <w:t>（2）综合评分结果</w:t>
      </w:r>
    </w:p>
    <w:tbl>
      <w:tblPr>
        <w:tblStyle w:val="2"/>
        <w:tblW w:w="5649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45" w:type="dxa"/>
          <w:left w:w="45" w:type="dxa"/>
          <w:bottom w:w="45" w:type="dxa"/>
          <w:right w:w="45" w:type="dxa"/>
        </w:tblCellMar>
      </w:tblPr>
      <w:tblGrid>
        <w:gridCol w:w="1130"/>
        <w:gridCol w:w="4342"/>
        <w:gridCol w:w="1338"/>
        <w:gridCol w:w="1338"/>
        <w:gridCol w:w="1338"/>
      </w:tblGrid>
      <w:tr w14:paraId="7B7E2F7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45" w:type="dxa"/>
            <w:left w:w="45" w:type="dxa"/>
            <w:bottom w:w="45" w:type="dxa"/>
            <w:right w:w="45" w:type="dxa"/>
          </w:tblCellMar>
        </w:tblPrEx>
        <w:trPr>
          <w:trHeight w:val="450" w:hRule="atLeast"/>
          <w:jc w:val="center"/>
        </w:trPr>
        <w:tc>
          <w:tcPr>
            <w:tcW w:w="596" w:type="pct"/>
            <w:shd w:val="clear" w:color="auto" w:fill="auto"/>
            <w:vAlign w:val="center"/>
          </w:tcPr>
          <w:p w14:paraId="5E617046"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hAnsi="宋体" w:cs="Tahoma"/>
                <w:bCs/>
                <w:sz w:val="24"/>
              </w:rPr>
              <w:t>排名</w:t>
            </w:r>
          </w:p>
        </w:tc>
        <w:tc>
          <w:tcPr>
            <w:tcW w:w="2288" w:type="pct"/>
            <w:shd w:val="clear" w:color="auto" w:fill="auto"/>
            <w:vAlign w:val="center"/>
          </w:tcPr>
          <w:p w14:paraId="7DDCAB60"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hAnsi="宋体" w:cs="Tahoma"/>
                <w:bCs/>
                <w:sz w:val="24"/>
              </w:rPr>
              <w:t>投标人名称</w:t>
            </w:r>
          </w:p>
        </w:tc>
        <w:tc>
          <w:tcPr>
            <w:tcW w:w="705" w:type="pct"/>
            <w:vAlign w:val="center"/>
          </w:tcPr>
          <w:p w14:paraId="4BAB71BD"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hint="eastAsia" w:ascii="宋体" w:hAnsi="宋体" w:cs="Tahoma"/>
                <w:bCs/>
                <w:sz w:val="24"/>
              </w:rPr>
              <w:t>综合折扣</w:t>
            </w:r>
          </w:p>
          <w:p w14:paraId="2F9D8E37"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hint="eastAsia" w:ascii="宋体" w:hAnsi="宋体" w:cs="Tahoma"/>
                <w:bCs/>
                <w:sz w:val="24"/>
              </w:rPr>
              <w:t>（</w:t>
            </w:r>
            <w:r>
              <w:rPr>
                <w:sz w:val="24"/>
                <w:lang w:bidi="ar"/>
              </w:rPr>
              <w:t>%</w:t>
            </w:r>
            <w:r>
              <w:rPr>
                <w:rFonts w:hint="eastAsia" w:ascii="宋体" w:hAnsi="宋体" w:cs="Tahoma"/>
                <w:bCs/>
                <w:sz w:val="24"/>
              </w:rPr>
              <w:t>）</w:t>
            </w:r>
          </w:p>
        </w:tc>
        <w:tc>
          <w:tcPr>
            <w:tcW w:w="705" w:type="pct"/>
            <w:shd w:val="clear" w:color="auto" w:fill="auto"/>
            <w:vAlign w:val="center"/>
          </w:tcPr>
          <w:p w14:paraId="07DC9DC4"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hint="eastAsia" w:ascii="宋体" w:hAnsi="宋体" w:cs="Tahoma"/>
                <w:bCs/>
                <w:sz w:val="24"/>
              </w:rPr>
              <w:t>评审折扣（</w:t>
            </w:r>
            <w:r>
              <w:rPr>
                <w:sz w:val="24"/>
                <w:lang w:bidi="ar"/>
              </w:rPr>
              <w:t>%</w:t>
            </w:r>
            <w:r>
              <w:rPr>
                <w:rFonts w:hint="eastAsia" w:ascii="宋体" w:hAnsi="宋体" w:cs="Tahoma"/>
                <w:bCs/>
                <w:sz w:val="24"/>
              </w:rPr>
              <w:t>）</w:t>
            </w:r>
          </w:p>
        </w:tc>
        <w:tc>
          <w:tcPr>
            <w:tcW w:w="705" w:type="pct"/>
            <w:vAlign w:val="center"/>
          </w:tcPr>
          <w:p w14:paraId="6D4DB28F"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hint="eastAsia" w:ascii="宋体" w:hAnsi="宋体" w:cs="Tahoma"/>
                <w:bCs/>
                <w:sz w:val="24"/>
              </w:rPr>
              <w:t>综合得</w:t>
            </w:r>
            <w:r>
              <w:rPr>
                <w:rFonts w:ascii="宋体" w:hAnsi="宋体" w:cs="Tahoma"/>
                <w:bCs/>
                <w:sz w:val="24"/>
              </w:rPr>
              <w:t>分</w:t>
            </w:r>
          </w:p>
        </w:tc>
      </w:tr>
      <w:tr w14:paraId="16B8C17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45" w:type="dxa"/>
            <w:left w:w="45" w:type="dxa"/>
            <w:bottom w:w="45" w:type="dxa"/>
            <w:right w:w="45" w:type="dxa"/>
          </w:tblCellMar>
        </w:tblPrEx>
        <w:trPr>
          <w:trHeight w:val="450" w:hRule="atLeast"/>
          <w:jc w:val="center"/>
        </w:trPr>
        <w:tc>
          <w:tcPr>
            <w:tcW w:w="596" w:type="pct"/>
            <w:shd w:val="clear" w:color="auto" w:fill="auto"/>
            <w:vAlign w:val="center"/>
          </w:tcPr>
          <w:p w14:paraId="1AB9FC9F">
            <w:pPr>
              <w:jc w:val="center"/>
              <w:rPr>
                <w:rFonts w:ascii="宋体" w:hAnsi="宋体" w:cs="Tahoma"/>
                <w:bCs/>
                <w:sz w:val="24"/>
              </w:rPr>
            </w:pPr>
            <w:bookmarkStart w:id="0" w:name="_Hlk231813876"/>
            <w:r>
              <w:rPr>
                <w:rFonts w:hint="eastAsia" w:ascii="宋体" w:hAnsi="宋体" w:cs="Tahoma"/>
                <w:bCs/>
                <w:sz w:val="24"/>
              </w:rPr>
              <w:t>1</w:t>
            </w:r>
          </w:p>
        </w:tc>
        <w:tc>
          <w:tcPr>
            <w:tcW w:w="2288" w:type="pct"/>
            <w:shd w:val="clear" w:color="auto" w:fill="auto"/>
            <w:vAlign w:val="center"/>
          </w:tcPr>
          <w:p w14:paraId="1C156949">
            <w:pPr>
              <w:jc w:val="center"/>
              <w:rPr>
                <w:rFonts w:ascii="宋体" w:hAnsi="宋体" w:cs="Tahoma"/>
                <w:bCs/>
                <w:sz w:val="24"/>
              </w:rPr>
            </w:pPr>
            <w:bookmarkStart w:id="1" w:name="OLE_LINK44"/>
            <w:r>
              <w:rPr>
                <w:rFonts w:hint="eastAsia" w:ascii="宋体" w:hAnsi="宋体" w:cs="Tahoma"/>
                <w:bCs/>
                <w:sz w:val="24"/>
              </w:rPr>
              <w:t>合力津创（天津）汽车技术有限公司</w:t>
            </w:r>
            <w:bookmarkEnd w:id="1"/>
          </w:p>
        </w:tc>
        <w:tc>
          <w:tcPr>
            <w:tcW w:w="705" w:type="pct"/>
            <w:vAlign w:val="center"/>
          </w:tcPr>
          <w:p w14:paraId="4E1A8C35">
            <w:pPr>
              <w:jc w:val="center"/>
              <w:rPr>
                <w:rFonts w:ascii="宋体" w:hAnsi="宋体" w:cs="Tahoma"/>
                <w:bCs/>
                <w:sz w:val="24"/>
              </w:rPr>
            </w:pPr>
            <w:bookmarkStart w:id="2" w:name="OLE_LINK45"/>
            <w:r>
              <w:rPr>
                <w:rFonts w:hint="eastAsia" w:ascii="宋体" w:hAnsi="宋体" w:cs="Tahoma"/>
                <w:bCs/>
                <w:sz w:val="24"/>
              </w:rPr>
              <w:t>65</w:t>
            </w:r>
            <w:bookmarkEnd w:id="2"/>
          </w:p>
        </w:tc>
        <w:tc>
          <w:tcPr>
            <w:tcW w:w="705" w:type="pct"/>
            <w:shd w:val="clear" w:color="auto" w:fill="auto"/>
            <w:vAlign w:val="center"/>
          </w:tcPr>
          <w:p w14:paraId="65229712"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hint="eastAsia" w:ascii="宋体" w:hAnsi="宋体" w:cs="Tahoma"/>
                <w:bCs/>
                <w:sz w:val="24"/>
              </w:rPr>
              <w:t>65</w:t>
            </w:r>
          </w:p>
        </w:tc>
        <w:tc>
          <w:tcPr>
            <w:tcW w:w="705" w:type="pct"/>
            <w:vAlign w:val="center"/>
          </w:tcPr>
          <w:p w14:paraId="1B0CA4A1"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hint="eastAsia" w:ascii="宋体" w:hAnsi="宋体" w:cs="Tahoma"/>
                <w:bCs/>
                <w:sz w:val="24"/>
              </w:rPr>
              <w:t>98.4615</w:t>
            </w:r>
          </w:p>
        </w:tc>
      </w:tr>
      <w:tr w14:paraId="28872FE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45" w:type="dxa"/>
            <w:left w:w="45" w:type="dxa"/>
            <w:bottom w:w="45" w:type="dxa"/>
            <w:right w:w="45" w:type="dxa"/>
          </w:tblCellMar>
        </w:tblPrEx>
        <w:trPr>
          <w:trHeight w:val="390" w:hRule="atLeast"/>
          <w:jc w:val="center"/>
        </w:trPr>
        <w:tc>
          <w:tcPr>
            <w:tcW w:w="596" w:type="pct"/>
            <w:shd w:val="clear" w:color="auto" w:fill="auto"/>
            <w:vAlign w:val="center"/>
          </w:tcPr>
          <w:p w14:paraId="4549C09B"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hint="eastAsia" w:ascii="宋体" w:hAnsi="宋体" w:cs="Tahoma"/>
                <w:bCs/>
                <w:sz w:val="24"/>
              </w:rPr>
              <w:t>2</w:t>
            </w:r>
          </w:p>
        </w:tc>
        <w:tc>
          <w:tcPr>
            <w:tcW w:w="2288" w:type="pct"/>
            <w:shd w:val="clear" w:color="auto" w:fill="auto"/>
            <w:vAlign w:val="center"/>
          </w:tcPr>
          <w:p w14:paraId="2F003A0E"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hint="eastAsia" w:ascii="宋体" w:hAnsi="宋体" w:cs="Tahoma"/>
                <w:bCs/>
                <w:sz w:val="24"/>
              </w:rPr>
              <w:t>天津市星悦汽车维修服务有限公司</w:t>
            </w:r>
          </w:p>
        </w:tc>
        <w:tc>
          <w:tcPr>
            <w:tcW w:w="705" w:type="pct"/>
            <w:vAlign w:val="center"/>
          </w:tcPr>
          <w:p w14:paraId="43643C3B"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hint="eastAsia" w:ascii="宋体" w:hAnsi="宋体" w:cs="Tahoma"/>
                <w:bCs/>
                <w:sz w:val="24"/>
              </w:rPr>
              <w:t>65</w:t>
            </w:r>
          </w:p>
        </w:tc>
        <w:tc>
          <w:tcPr>
            <w:tcW w:w="705" w:type="pct"/>
            <w:shd w:val="clear" w:color="auto" w:fill="auto"/>
            <w:vAlign w:val="center"/>
          </w:tcPr>
          <w:p w14:paraId="6CD6A7F0"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hint="eastAsia" w:ascii="宋体" w:hAnsi="宋体" w:cs="Tahoma"/>
                <w:bCs/>
                <w:sz w:val="24"/>
              </w:rPr>
              <w:t>65</w:t>
            </w:r>
          </w:p>
        </w:tc>
        <w:tc>
          <w:tcPr>
            <w:tcW w:w="705" w:type="pct"/>
            <w:vAlign w:val="center"/>
          </w:tcPr>
          <w:p w14:paraId="6E66BDE7"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hint="eastAsia" w:ascii="宋体" w:hAnsi="宋体" w:cs="Tahoma"/>
                <w:bCs/>
                <w:sz w:val="24"/>
              </w:rPr>
              <w:t>95.7472</w:t>
            </w:r>
          </w:p>
        </w:tc>
      </w:tr>
      <w:tr w14:paraId="7583047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45" w:type="dxa"/>
            <w:left w:w="45" w:type="dxa"/>
            <w:bottom w:w="45" w:type="dxa"/>
            <w:right w:w="45" w:type="dxa"/>
          </w:tblCellMar>
        </w:tblPrEx>
        <w:trPr>
          <w:trHeight w:val="390" w:hRule="atLeast"/>
          <w:jc w:val="center"/>
        </w:trPr>
        <w:tc>
          <w:tcPr>
            <w:tcW w:w="596" w:type="pct"/>
            <w:shd w:val="clear" w:color="auto" w:fill="auto"/>
            <w:vAlign w:val="center"/>
          </w:tcPr>
          <w:p w14:paraId="41AACF9B"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hint="eastAsia" w:ascii="宋体" w:hAnsi="宋体" w:cs="Tahoma"/>
                <w:bCs/>
                <w:sz w:val="24"/>
              </w:rPr>
              <w:t>3</w:t>
            </w:r>
          </w:p>
        </w:tc>
        <w:tc>
          <w:tcPr>
            <w:tcW w:w="2288" w:type="pct"/>
            <w:shd w:val="clear" w:color="auto" w:fill="auto"/>
            <w:vAlign w:val="center"/>
          </w:tcPr>
          <w:p w14:paraId="2B32D124"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hint="eastAsia" w:ascii="宋体" w:hAnsi="宋体" w:cs="Tahoma"/>
                <w:bCs/>
                <w:sz w:val="24"/>
              </w:rPr>
              <w:t>天津市新明达汽车服务有限公司</w:t>
            </w:r>
          </w:p>
        </w:tc>
        <w:tc>
          <w:tcPr>
            <w:tcW w:w="705" w:type="pct"/>
            <w:vAlign w:val="center"/>
          </w:tcPr>
          <w:p w14:paraId="15F90718"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hint="eastAsia" w:ascii="宋体" w:hAnsi="宋体" w:cs="Tahoma"/>
                <w:bCs/>
                <w:sz w:val="24"/>
              </w:rPr>
              <w:t>60</w:t>
            </w:r>
          </w:p>
        </w:tc>
        <w:tc>
          <w:tcPr>
            <w:tcW w:w="705" w:type="pct"/>
            <w:shd w:val="clear" w:color="auto" w:fill="auto"/>
            <w:vAlign w:val="center"/>
          </w:tcPr>
          <w:p w14:paraId="6C6E6549"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hint="eastAsia" w:ascii="宋体" w:hAnsi="宋体" w:cs="Tahoma"/>
                <w:bCs/>
                <w:sz w:val="24"/>
              </w:rPr>
              <w:t>60</w:t>
            </w:r>
          </w:p>
        </w:tc>
        <w:tc>
          <w:tcPr>
            <w:tcW w:w="705" w:type="pct"/>
            <w:vAlign w:val="center"/>
          </w:tcPr>
          <w:p w14:paraId="6CD8BC1C"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hint="eastAsia" w:ascii="宋体" w:hAnsi="宋体" w:cs="Tahoma"/>
                <w:bCs/>
                <w:sz w:val="24"/>
              </w:rPr>
              <w:t>95.7143</w:t>
            </w:r>
          </w:p>
        </w:tc>
      </w:tr>
      <w:bookmarkEnd w:id="0"/>
      <w:tr w14:paraId="5F746DB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45" w:type="dxa"/>
            <w:left w:w="45" w:type="dxa"/>
            <w:bottom w:w="45" w:type="dxa"/>
            <w:right w:w="45" w:type="dxa"/>
          </w:tblCellMar>
        </w:tblPrEx>
        <w:trPr>
          <w:trHeight w:val="390" w:hRule="atLeast"/>
          <w:jc w:val="center"/>
        </w:trPr>
        <w:tc>
          <w:tcPr>
            <w:tcW w:w="596" w:type="pct"/>
            <w:shd w:val="clear" w:color="auto" w:fill="auto"/>
            <w:vAlign w:val="center"/>
          </w:tcPr>
          <w:p w14:paraId="7D97A01D"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hint="eastAsia" w:ascii="宋体" w:hAnsi="宋体" w:cs="Tahoma"/>
                <w:bCs/>
                <w:sz w:val="24"/>
              </w:rPr>
              <w:t>4</w:t>
            </w:r>
          </w:p>
        </w:tc>
        <w:tc>
          <w:tcPr>
            <w:tcW w:w="2288" w:type="pct"/>
            <w:shd w:val="clear" w:color="auto" w:fill="auto"/>
            <w:vAlign w:val="center"/>
          </w:tcPr>
          <w:p w14:paraId="659264E0"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hint="eastAsia" w:ascii="宋体" w:hAnsi="宋体" w:cs="Tahoma"/>
                <w:bCs/>
                <w:sz w:val="24"/>
              </w:rPr>
              <w:t>天津恒众汽车维修服务有限公司</w:t>
            </w:r>
          </w:p>
        </w:tc>
        <w:tc>
          <w:tcPr>
            <w:tcW w:w="705" w:type="pct"/>
            <w:vAlign w:val="center"/>
          </w:tcPr>
          <w:p w14:paraId="66CB2E1A"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hint="eastAsia" w:ascii="宋体" w:hAnsi="宋体" w:cs="Tahoma"/>
                <w:bCs/>
                <w:sz w:val="24"/>
              </w:rPr>
              <w:t>90</w:t>
            </w:r>
          </w:p>
        </w:tc>
        <w:tc>
          <w:tcPr>
            <w:tcW w:w="705" w:type="pct"/>
            <w:shd w:val="clear" w:color="auto" w:fill="auto"/>
            <w:vAlign w:val="center"/>
          </w:tcPr>
          <w:p w14:paraId="41ED2D27"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hint="eastAsia" w:ascii="宋体" w:hAnsi="宋体" w:cs="Tahoma"/>
                <w:bCs/>
                <w:sz w:val="24"/>
              </w:rPr>
              <w:t>90</w:t>
            </w:r>
          </w:p>
        </w:tc>
        <w:tc>
          <w:tcPr>
            <w:tcW w:w="705" w:type="pct"/>
            <w:vAlign w:val="center"/>
          </w:tcPr>
          <w:p w14:paraId="685E5F20"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hint="eastAsia" w:ascii="宋体" w:hAnsi="宋体" w:cs="Tahoma"/>
                <w:bCs/>
                <w:sz w:val="24"/>
              </w:rPr>
              <w:t>90.3333</w:t>
            </w:r>
          </w:p>
        </w:tc>
      </w:tr>
    </w:tbl>
    <w:p w14:paraId="0AC69D0E">
      <w:pPr>
        <w:autoSpaceDE w:val="0"/>
        <w:autoSpaceDN w:val="0"/>
        <w:adjustRightInd w:val="0"/>
        <w:spacing w:line="360" w:lineRule="auto"/>
        <w:ind w:firstLine="480"/>
        <w:rPr>
          <w:kern w:val="0"/>
          <w:sz w:val="24"/>
          <w:lang w:val="zh-CN"/>
        </w:rPr>
      </w:pPr>
    </w:p>
    <w:p w14:paraId="0021BD00">
      <w:bookmarkStart w:id="3" w:name="_GoBack"/>
      <w:bookmarkEnd w:id="3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EFF" w:usb1="C000247B" w:usb2="00000009" w:usb3="00000000" w:csb0="200001F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AA92B49"/>
    <w:rsid w:val="5AA92B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Office_12.1.0.26895_F1E327BC-269C-435d-A152-05C5408002CA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2026-06-08T06:43:00Z</dcterms:created>
  <dc:creator>WPS_1630239197</dc:creator>
  <cp:lastModifiedBy>WPS_1630239197</cp:lastModifiedBy>
  <dcterms:modified xsi:type="dcterms:W3CDTF">2026-06-08T06:44:13Z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2052-12.1.0.26895</vt:lpwstr>
  </property>
  <property fmtid="{D5CDD505-2E9C-101B-9397-08002B2CF9AE}" pid="3" name="ICV">
    <vt:lpwstr>C3116A9D796943E8988F6842BCD099FE_11</vt:lpwstr>
  </property>
  <property fmtid="{D5CDD505-2E9C-101B-9397-08002B2CF9AE}" pid="4" name="KSOTemplateDocerSaveRecord">
    <vt:lpwstr>eyJoZGlkIjoiMDIyYWUwMDFiZWU0YjU3ZTZmNjNiOWFiN2E2Mzc3MTYiLCJ1c2VySWQiOiIxMjYyMDI4MTM4In0=</vt:lpwstr>
  </property>
</Properties>
</file>