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17AE" w:rsidRDefault="004E17AE">
      <w:pPr>
        <w:rPr>
          <w:rFonts w:eastAsia="仿宋_GB2312"/>
          <w:sz w:val="84"/>
        </w:rPr>
      </w:pPr>
      <w:bookmarkStart w:id="0" w:name="_GoBack"/>
      <w:bookmarkEnd w:id="0"/>
    </w:p>
    <w:p w:rsidR="004E17AE" w:rsidRDefault="00606D0E">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天津市津南区教育综合服务中心教学办公家具项目</w:t>
      </w:r>
    </w:p>
    <w:p w:rsidR="004E17AE" w:rsidRDefault="00606D0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E17AE" w:rsidRDefault="004E17AE">
      <w:pPr>
        <w:ind w:right="1025"/>
        <w:jc w:val="center"/>
        <w:rPr>
          <w:rFonts w:eastAsia="黑体"/>
          <w:b/>
          <w:spacing w:val="40"/>
          <w:w w:val="66"/>
          <w:sz w:val="60"/>
          <w:szCs w:val="60"/>
        </w:rPr>
      </w:pPr>
    </w:p>
    <w:p w:rsidR="004E17AE" w:rsidRDefault="00606D0E">
      <w:pPr>
        <w:jc w:val="center"/>
        <w:rPr>
          <w:rFonts w:eastAsia="黑体"/>
          <w:b/>
          <w:spacing w:val="40"/>
          <w:w w:val="66"/>
          <w:sz w:val="15"/>
          <w:szCs w:val="15"/>
        </w:rPr>
      </w:pPr>
      <w:r>
        <w:rPr>
          <w:rFonts w:eastAsia="黑体"/>
          <w:b/>
          <w:spacing w:val="40"/>
          <w:w w:val="66"/>
          <w:sz w:val="56"/>
          <w:szCs w:val="56"/>
        </w:rPr>
        <w:t xml:space="preserve">            </w:t>
      </w:r>
    </w:p>
    <w:p w:rsidR="004E17AE" w:rsidRDefault="00606D0E">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C20987">
        <w:rPr>
          <w:rFonts w:eastAsia="黑体" w:hint="eastAsia"/>
          <w:spacing w:val="40"/>
          <w:w w:val="66"/>
          <w:sz w:val="32"/>
          <w:szCs w:val="32"/>
        </w:rPr>
        <w:t>0550</w:t>
      </w:r>
      <w:r>
        <w:rPr>
          <w:rFonts w:eastAsia="黑体"/>
          <w:spacing w:val="40"/>
          <w:w w:val="66"/>
          <w:sz w:val="32"/>
          <w:szCs w:val="32"/>
        </w:rPr>
        <w:t>）</w:t>
      </w:r>
    </w:p>
    <w:p w:rsidR="004E17AE" w:rsidRDefault="004E17AE">
      <w:pPr>
        <w:rPr>
          <w:sz w:val="40"/>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606D0E" w:rsidP="00C2098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E17AE" w:rsidRDefault="00606D0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4E17AE" w:rsidRDefault="004E17AE">
      <w:pPr>
        <w:widowControl/>
        <w:jc w:val="left"/>
        <w:rPr>
          <w:rFonts w:eastAsia="仿宋_GB2312"/>
          <w:b/>
          <w:bCs/>
          <w:kern w:val="0"/>
          <w:sz w:val="44"/>
          <w:szCs w:val="44"/>
        </w:rPr>
      </w:pPr>
    </w:p>
    <w:p w:rsidR="004E17AE" w:rsidRDefault="004E17AE" w:rsidP="00C20987">
      <w:pPr>
        <w:ind w:firstLineChars="100" w:firstLine="411"/>
        <w:jc w:val="center"/>
        <w:rPr>
          <w:b/>
          <w:spacing w:val="20"/>
          <w:w w:val="80"/>
          <w:sz w:val="48"/>
          <w:szCs w:val="48"/>
        </w:rPr>
        <w:sectPr w:rsidR="004E17A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4E17AE" w:rsidRDefault="00606D0E" w:rsidP="00C2098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E17AE" w:rsidRDefault="00606D0E">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4E17AE" w:rsidRDefault="004E17AE">
      <w:pPr>
        <w:spacing w:line="560" w:lineRule="exact"/>
        <w:ind w:rightChars="-73" w:right="-141"/>
        <w:rPr>
          <w:b/>
          <w:sz w:val="24"/>
        </w:rPr>
      </w:pPr>
    </w:p>
    <w:p w:rsidR="004E17AE" w:rsidRDefault="00606D0E">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4E17AE" w:rsidRDefault="004E17AE">
      <w:pPr>
        <w:spacing w:line="560" w:lineRule="exact"/>
        <w:ind w:rightChars="-73" w:right="-141"/>
        <w:rPr>
          <w:b/>
          <w:sz w:val="24"/>
        </w:rPr>
      </w:pPr>
    </w:p>
    <w:p w:rsidR="004E17AE" w:rsidRDefault="00606D0E">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4E17AE" w:rsidRDefault="004E17AE">
      <w:pPr>
        <w:spacing w:line="560" w:lineRule="exact"/>
        <w:ind w:rightChars="-73" w:right="-141"/>
        <w:rPr>
          <w:sz w:val="24"/>
        </w:rPr>
      </w:pPr>
    </w:p>
    <w:p w:rsidR="004E17AE" w:rsidRDefault="00606D0E">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4E17AE" w:rsidRDefault="004E17AE">
      <w:pPr>
        <w:spacing w:line="560" w:lineRule="exact"/>
        <w:rPr>
          <w:sz w:val="24"/>
        </w:rPr>
      </w:pPr>
    </w:p>
    <w:p w:rsidR="004E17AE" w:rsidRDefault="00606D0E">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4E17AE" w:rsidRDefault="004E17AE">
      <w:pPr>
        <w:rPr>
          <w:sz w:val="24"/>
        </w:rPr>
      </w:pPr>
    </w:p>
    <w:p w:rsidR="004E17AE" w:rsidRDefault="004E17AE">
      <w:pPr>
        <w:rPr>
          <w:sz w:val="24"/>
        </w:rPr>
      </w:pPr>
    </w:p>
    <w:p w:rsidR="004E17AE" w:rsidRDefault="004E17AE">
      <w:pPr>
        <w:rPr>
          <w:sz w:val="24"/>
        </w:rPr>
      </w:pPr>
    </w:p>
    <w:p w:rsidR="004E17AE" w:rsidRDefault="004E17AE">
      <w:pPr>
        <w:rPr>
          <w:sz w:val="24"/>
        </w:rPr>
      </w:pPr>
    </w:p>
    <w:p w:rsidR="004E17AE" w:rsidRDefault="004E17AE">
      <w:pPr>
        <w:rPr>
          <w:sz w:val="24"/>
        </w:rPr>
      </w:pPr>
    </w:p>
    <w:p w:rsidR="004E17AE" w:rsidRDefault="004E17AE">
      <w:pPr>
        <w:rPr>
          <w:sz w:val="24"/>
        </w:rPr>
      </w:pPr>
    </w:p>
    <w:p w:rsidR="004E17AE" w:rsidRDefault="004E17AE">
      <w:pPr>
        <w:rPr>
          <w:b/>
        </w:rPr>
      </w:pPr>
    </w:p>
    <w:p w:rsidR="004E17AE" w:rsidRDefault="004E17AE">
      <w:pPr>
        <w:pStyle w:val="ac"/>
        <w:rPr>
          <w:rFonts w:ascii="Times New Roman" w:hAnsi="Times New Roman"/>
        </w:rPr>
        <w:sectPr w:rsidR="004E17AE">
          <w:pgSz w:w="11906" w:h="16838"/>
          <w:pgMar w:top="1440" w:right="1797" w:bottom="1440" w:left="1797" w:header="851" w:footer="992" w:gutter="0"/>
          <w:pgNumType w:start="1"/>
          <w:cols w:space="425"/>
          <w:docGrid w:type="linesAndChars" w:linePitch="285" w:charSpace="-3449"/>
        </w:sectPr>
      </w:pPr>
      <w:bookmarkStart w:id="1" w:name="_Toc412903614"/>
    </w:p>
    <w:p w:rsidR="004E17AE" w:rsidRDefault="00606D0E">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4E17AE" w:rsidRDefault="00606D0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受天津市津南区教育综合服务中心委托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，对天津市津南区教育综合服务中心教学办公家具项目实施政府采购。</w:t>
      </w:r>
      <w:r>
        <w:rPr>
          <w:rFonts w:ascii="Times New Roman" w:eastAsia="宋体" w:hAnsi="Times New Roman" w:cs="Times New Roman"/>
          <w:color w:val="auto"/>
          <w:szCs w:val="32"/>
        </w:rPr>
        <w:t>现欢迎合格的供应商参加投标。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w:t>
      </w:r>
      <w:r w:rsidRPr="00C20987">
        <w:rPr>
          <w:rFonts w:ascii="Times New Roman" w:eastAsia="宋体" w:hAnsi="Times New Roman" w:cs="Times New Roman" w:hint="eastAsia"/>
          <w:color w:val="auto"/>
          <w:szCs w:val="32"/>
        </w:rPr>
        <w:t>为准）。</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szCs w:val="32"/>
        </w:rPr>
      </w:pPr>
      <w:r w:rsidRPr="00C20987">
        <w:rPr>
          <w:rFonts w:ascii="Times New Roman" w:eastAsia="宋体" w:hAnsi="Times New Roman" w:cs="Times New Roman"/>
          <w:color w:val="auto"/>
          <w:szCs w:val="32"/>
        </w:rPr>
        <w:t>一、项目名称和编号</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（一）项目名称：</w:t>
      </w:r>
      <w:r w:rsidRPr="00C20987">
        <w:rPr>
          <w:rFonts w:ascii="Times New Roman" w:eastAsia="宋体" w:hAnsi="Times New Roman" w:cs="Times New Roman" w:hint="eastAsia"/>
          <w:color w:val="auto"/>
          <w:szCs w:val="32"/>
        </w:rPr>
        <w:t>天津市津南区教育综合服务中心教学办公家具项目</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（二）项目编号：</w:t>
      </w:r>
      <w:r w:rsidRPr="00C20987">
        <w:rPr>
          <w:rFonts w:ascii="Times New Roman" w:eastAsia="宋体" w:hAnsi="Times New Roman" w:cs="Times New Roman" w:hint="eastAsia"/>
          <w:color w:val="auto"/>
        </w:rPr>
        <w:t>TGPC-2025-A-0</w:t>
      </w:r>
      <w:r w:rsidR="00C20987" w:rsidRPr="00C20987">
        <w:rPr>
          <w:rFonts w:ascii="Times New Roman" w:eastAsia="宋体" w:hAnsi="Times New Roman" w:cs="Times New Roman" w:hint="eastAsia"/>
          <w:color w:val="auto"/>
        </w:rPr>
        <w:t>550</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二、项目内容</w:t>
      </w:r>
    </w:p>
    <w:p w:rsidR="004E17AE" w:rsidRPr="00C20987" w:rsidRDefault="00606D0E">
      <w:pPr>
        <w:tabs>
          <w:tab w:val="left" w:pos="210"/>
        </w:tabs>
        <w:autoSpaceDE w:val="0"/>
        <w:autoSpaceDN w:val="0"/>
        <w:adjustRightInd w:val="0"/>
        <w:spacing w:line="360" w:lineRule="auto"/>
        <w:ind w:firstLineChars="200" w:firstLine="480"/>
        <w:outlineLvl w:val="0"/>
        <w:rPr>
          <w:sz w:val="24"/>
          <w:szCs w:val="24"/>
          <w:lang w:val="zh-CN"/>
        </w:rPr>
      </w:pPr>
      <w:r w:rsidRPr="00C20987">
        <w:rPr>
          <w:rFonts w:hint="eastAsia"/>
          <w:sz w:val="24"/>
          <w:szCs w:val="24"/>
          <w:lang w:val="zh-CN"/>
        </w:rPr>
        <w:t>第一包：办公桌</w:t>
      </w:r>
      <w:r w:rsidRPr="00C20987">
        <w:rPr>
          <w:rFonts w:hint="eastAsia"/>
          <w:sz w:val="24"/>
          <w:szCs w:val="24"/>
          <w:lang w:val="zh-CN"/>
        </w:rPr>
        <w:t>33</w:t>
      </w:r>
      <w:r w:rsidRPr="00C20987">
        <w:rPr>
          <w:rFonts w:hint="eastAsia"/>
          <w:sz w:val="24"/>
          <w:szCs w:val="24"/>
          <w:lang w:val="zh-CN"/>
        </w:rPr>
        <w:t>张；办公椅</w:t>
      </w:r>
      <w:r w:rsidRPr="00C20987">
        <w:rPr>
          <w:rFonts w:hint="eastAsia"/>
          <w:sz w:val="24"/>
          <w:szCs w:val="24"/>
          <w:lang w:val="zh-CN"/>
        </w:rPr>
        <w:t>33</w:t>
      </w:r>
      <w:r w:rsidRPr="00C20987">
        <w:rPr>
          <w:rFonts w:hint="eastAsia"/>
          <w:sz w:val="24"/>
          <w:szCs w:val="24"/>
          <w:lang w:val="zh-CN"/>
        </w:rPr>
        <w:t>把等（采购需求详见附件），合同履行期限：签订合同之日起</w:t>
      </w:r>
      <w:r w:rsidRPr="00C20987">
        <w:rPr>
          <w:rFonts w:hint="eastAsia"/>
          <w:sz w:val="24"/>
          <w:szCs w:val="24"/>
        </w:rPr>
        <w:t>15</w:t>
      </w:r>
      <w:r w:rsidRPr="00C20987">
        <w:rPr>
          <w:rFonts w:hint="eastAsia"/>
          <w:sz w:val="24"/>
          <w:szCs w:val="24"/>
          <w:lang w:val="zh-CN"/>
        </w:rPr>
        <w:t>日内货到；货到之日起</w:t>
      </w:r>
      <w:r w:rsidRPr="00C20987">
        <w:rPr>
          <w:rFonts w:hint="eastAsia"/>
          <w:sz w:val="24"/>
          <w:szCs w:val="24"/>
          <w:lang w:val="zh-CN"/>
        </w:rPr>
        <w:t>15</w:t>
      </w:r>
      <w:r w:rsidRPr="00C20987">
        <w:rPr>
          <w:rFonts w:hint="eastAsia"/>
          <w:sz w:val="24"/>
          <w:szCs w:val="24"/>
          <w:lang w:val="zh-CN"/>
        </w:rPr>
        <w:t>日内安装（施工）完成</w:t>
      </w:r>
      <w:r w:rsidR="00DF1170">
        <w:rPr>
          <w:rFonts w:hint="eastAsia"/>
          <w:sz w:val="24"/>
          <w:szCs w:val="24"/>
          <w:lang w:val="zh-CN"/>
        </w:rPr>
        <w:t>。</w:t>
      </w:r>
    </w:p>
    <w:p w:rsidR="004E17AE" w:rsidRPr="00C20987" w:rsidRDefault="00606D0E">
      <w:pPr>
        <w:tabs>
          <w:tab w:val="left" w:pos="210"/>
        </w:tabs>
        <w:autoSpaceDE w:val="0"/>
        <w:autoSpaceDN w:val="0"/>
        <w:adjustRightInd w:val="0"/>
        <w:spacing w:line="360" w:lineRule="auto"/>
        <w:ind w:firstLineChars="200" w:firstLine="480"/>
        <w:outlineLvl w:val="0"/>
        <w:rPr>
          <w:strike/>
          <w:sz w:val="24"/>
          <w:szCs w:val="24"/>
        </w:rPr>
      </w:pPr>
      <w:r w:rsidRPr="00C20987">
        <w:rPr>
          <w:sz w:val="24"/>
          <w:szCs w:val="24"/>
          <w:lang w:val="zh-CN"/>
        </w:rPr>
        <w:t>本项目</w:t>
      </w:r>
      <w:r w:rsidRPr="00C20987">
        <w:rPr>
          <w:rFonts w:hint="eastAsia"/>
          <w:sz w:val="24"/>
          <w:szCs w:val="24"/>
          <w:lang w:val="zh-CN"/>
        </w:rPr>
        <w:t>不接受进口产品投标。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三、项目预算</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highlight w:val="yellow"/>
        </w:rPr>
      </w:pPr>
      <w:r w:rsidRPr="00C20987">
        <w:rPr>
          <w:rFonts w:ascii="Times New Roman" w:eastAsia="宋体" w:hAnsi="Times New Roman" w:cs="Times New Roman" w:hint="eastAsia"/>
          <w:color w:val="auto"/>
        </w:rPr>
        <w:t>第一包：</w:t>
      </w:r>
      <w:r w:rsidRPr="00C20987">
        <w:rPr>
          <w:rFonts w:ascii="Times New Roman" w:eastAsia="宋体" w:hAnsi="Times New Roman" w:cs="Times New Roman"/>
          <w:color w:val="auto"/>
        </w:rPr>
        <w:t>781928</w:t>
      </w:r>
      <w:r w:rsidRPr="00C20987">
        <w:rPr>
          <w:rFonts w:ascii="Times New Roman" w:eastAsia="宋体" w:hAnsi="Times New Roman" w:cs="Times New Roman" w:hint="eastAsia"/>
          <w:color w:val="auto"/>
        </w:rPr>
        <w:t>元。</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四</w:t>
      </w:r>
      <w:r w:rsidRPr="00C20987">
        <w:rPr>
          <w:rFonts w:ascii="Times New Roman" w:eastAsia="宋体" w:hAnsi="Times New Roman" w:cs="Times New Roman"/>
          <w:color w:val="auto"/>
        </w:rPr>
        <w:t>、供应商资格要求（实质性要求）</w:t>
      </w:r>
    </w:p>
    <w:p w:rsidR="004E17AE" w:rsidRDefault="00606D0E">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（二）本项目不接受联合体投标。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（三）本项目专门面向中小企业</w:t>
      </w:r>
      <w:r w:rsidR="005957B9">
        <w:rPr>
          <w:rFonts w:ascii="Times New Roman" w:eastAsia="宋体" w:hAnsi="Times New Roman" w:cs="Times New Roman" w:hint="eastAsia"/>
          <w:color w:val="auto"/>
        </w:rPr>
        <w:t>采购</w:t>
      </w:r>
      <w:r w:rsidRPr="00C20987">
        <w:rPr>
          <w:rFonts w:ascii="Times New Roman" w:eastAsia="宋体" w:hAnsi="Times New Roman" w:cs="Times New Roman" w:hint="eastAsia"/>
          <w:color w:val="auto"/>
        </w:rPr>
        <w:t>，提供《中小企业声明函》</w:t>
      </w:r>
      <w:r w:rsidR="00010360">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五</w:t>
      </w:r>
      <w:r w:rsidRPr="00C20987">
        <w:rPr>
          <w:rFonts w:ascii="Times New Roman" w:eastAsia="宋体" w:hAnsi="Times New Roman" w:cs="Times New Roman"/>
          <w:color w:val="auto"/>
        </w:rPr>
        <w:t>、项目需要落实的政府采购政策</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（一）本项目专门面向中小企业</w:t>
      </w:r>
      <w:r w:rsidR="005957B9">
        <w:rPr>
          <w:rFonts w:ascii="Times New Roman" w:eastAsia="宋体" w:hAnsi="Times New Roman" w:cs="Times New Roman" w:hint="eastAsia"/>
          <w:color w:val="auto"/>
        </w:rPr>
        <w:t>采购</w:t>
      </w:r>
      <w:r w:rsidRPr="00C20987">
        <w:rPr>
          <w:rFonts w:ascii="Times New Roman" w:eastAsia="宋体" w:hAnsi="Times New Roman" w:cs="Times New Roman" w:hint="eastAsia"/>
          <w:color w:val="auto"/>
        </w:rPr>
        <w:t>。</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1"/>
      <w:bookmarkStart w:id="4" w:name="OLE_LINK3"/>
      <w:bookmarkStart w:id="5"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5"/>
      <w:bookmarkStart w:id="7"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3"/>
      <w:bookmarkEnd w:id="4"/>
      <w:bookmarkEnd w:id="5"/>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C20987">
        <w:rPr>
          <w:rFonts w:ascii="Times New Roman" w:eastAsia="宋体" w:hAnsi="Times New Roman" w:cs="Times New Roman" w:hint="eastAsia"/>
          <w:color w:val="auto"/>
        </w:rPr>
        <w:t>12</w:t>
      </w:r>
      <w:r>
        <w:rPr>
          <w:rFonts w:ascii="Times New Roman" w:eastAsia="宋体" w:hAnsi="Times New Roman" w:cs="Times New Roman"/>
          <w:color w:val="auto"/>
        </w:rPr>
        <w:t>月</w:t>
      </w:r>
      <w:r w:rsidR="00C20987">
        <w:rPr>
          <w:rFonts w:ascii="Times New Roman" w:eastAsia="宋体" w:hAnsi="Times New Roman" w:cs="Times New Roman" w:hint="eastAsia"/>
          <w:color w:val="auto"/>
        </w:rPr>
        <w:t>9</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C20987">
        <w:rPr>
          <w:rFonts w:ascii="Times New Roman" w:eastAsia="宋体" w:hAnsi="Times New Roman" w:cs="Times New Roman" w:hint="eastAsia"/>
          <w:color w:val="auto"/>
        </w:rPr>
        <w:t>12</w:t>
      </w:r>
      <w:r>
        <w:rPr>
          <w:rFonts w:ascii="Times New Roman" w:eastAsia="宋体" w:hAnsi="Times New Roman" w:cs="Times New Roman"/>
          <w:color w:val="auto"/>
        </w:rPr>
        <w:t>月</w:t>
      </w:r>
      <w:r w:rsidR="00C20987">
        <w:rPr>
          <w:rFonts w:ascii="Times New Roman" w:eastAsia="宋体" w:hAnsi="Times New Roman" w:cs="Times New Roman" w:hint="eastAsia"/>
          <w:color w:val="auto"/>
        </w:rPr>
        <w:t>16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w:t>
      </w:r>
      <w:r w:rsidRPr="00C20987">
        <w:rPr>
          <w:rFonts w:ascii="Times New Roman" w:eastAsia="宋体" w:hAnsi="Times New Roman" w:cs="Times New Roman"/>
          <w:color w:val="auto"/>
        </w:rPr>
        <w:t>公司发出的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数字证书（原天津市电子认证中心发出尚在有效期内的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数字证书仍可使用）登录天津市政府采购中心网（网址：</w:t>
      </w:r>
      <w:hyperlink r:id="rId12" w:history="1">
        <w:r w:rsidRPr="00C20987">
          <w:rPr>
            <w:rStyle w:val="af3"/>
            <w:rFonts w:ascii="Times New Roman" w:eastAsia="宋体" w:hAnsi="Times New Roman" w:cs="Times New Roman" w:hint="eastAsia"/>
            <w:color w:val="auto"/>
          </w:rPr>
          <w:t>http://tjgpc.zwfwb.tj.gov.cn</w:t>
        </w:r>
      </w:hyperlink>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“市级集采机构入口”</w:t>
      </w:r>
      <w:r w:rsidRPr="00C20987">
        <w:rPr>
          <w:rFonts w:ascii="Times New Roman" w:eastAsia="宋体" w:hAnsi="Times New Roman" w:cs="Times New Roman"/>
          <w:color w:val="auto"/>
        </w:rPr>
        <w:t>下载招标文件。</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2. </w:t>
      </w:r>
      <w:r w:rsidRPr="00C20987">
        <w:rPr>
          <w:rFonts w:ascii="Times New Roman" w:eastAsia="宋体" w:hAnsi="Times New Roman" w:cs="Times New Roman" w:hint="eastAsia"/>
          <w:color w:val="auto"/>
        </w:rPr>
        <w:t>供应商注册、</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w:t>
      </w:r>
      <w:r w:rsidRPr="00C20987">
        <w:rPr>
          <w:rFonts w:ascii="Times New Roman" w:eastAsia="宋体" w:hAnsi="Times New Roman" w:cs="Times New Roman"/>
          <w:color w:val="auto"/>
        </w:rPr>
        <w:t>USBKey</w:t>
      </w:r>
      <w:r w:rsidRPr="00C20987">
        <w:rPr>
          <w:rFonts w:ascii="Times New Roman" w:eastAsia="宋体" w:hAnsi="Times New Roman" w:cs="Times New Roman"/>
          <w:color w:val="auto"/>
        </w:rPr>
        <w:t>）</w:t>
      </w:r>
      <w:r w:rsidRPr="00C20987">
        <w:rPr>
          <w:rFonts w:ascii="Times New Roman" w:eastAsia="宋体" w:hAnsi="Times New Roman" w:cs="Times New Roman" w:hint="eastAsia"/>
          <w:color w:val="auto"/>
        </w:rPr>
        <w:t>领取、</w:t>
      </w:r>
      <w:r w:rsidRPr="00C20987">
        <w:rPr>
          <w:rFonts w:ascii="Times New Roman" w:eastAsia="宋体" w:hAnsi="Times New Roman" w:hint="eastAsia"/>
          <w:color w:val="auto"/>
        </w:rPr>
        <w:t>电子签章办理</w:t>
      </w:r>
      <w:r w:rsidRPr="00C20987">
        <w:rPr>
          <w:rFonts w:ascii="Times New Roman" w:eastAsia="宋体" w:hAnsi="Times New Roman" w:cs="Times New Roman" w:hint="eastAsia"/>
          <w:color w:val="auto"/>
        </w:rPr>
        <w:t>办法：</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1</w:t>
      </w:r>
      <w:r w:rsidRPr="00C20987">
        <w:rPr>
          <w:rFonts w:ascii="Times New Roman" w:eastAsia="宋体" w:hAnsi="Times New Roman" w:cs="Times New Roman" w:hint="eastAsia"/>
          <w:color w:val="auto"/>
        </w:rPr>
        <w:t>）天津市政府采购中心网注册：登录天津市政府采购中心网（</w:t>
      </w:r>
      <w:r w:rsidRPr="00C20987">
        <w:rPr>
          <w:rFonts w:ascii="Times New Roman" w:eastAsia="宋体" w:hAnsi="Times New Roman" w:cs="Times New Roman"/>
          <w:color w:val="auto"/>
        </w:rPr>
        <w:t>http://tjgpc.zwfwb.tj.gov.cn</w:t>
      </w:r>
      <w:r w:rsidRPr="00C20987">
        <w:rPr>
          <w:rFonts w:ascii="Times New Roman" w:eastAsia="宋体" w:hAnsi="Times New Roman" w:cs="Times New Roman" w:hint="eastAsia"/>
          <w:color w:val="auto"/>
        </w:rPr>
        <w:t>）首页点击“用户注册维护”，填写相关内容。天津市政府采购中心</w:t>
      </w:r>
      <w:r w:rsidRPr="00C20987">
        <w:rPr>
          <w:rFonts w:ascii="Times New Roman" w:eastAsia="宋体" w:hAnsi="Times New Roman" w:hint="eastAsia"/>
          <w:color w:val="auto"/>
        </w:rPr>
        <w:t>注册窗口联系电话：</w:t>
      </w:r>
      <w:r w:rsidRPr="00C20987">
        <w:rPr>
          <w:rFonts w:ascii="Times New Roman" w:eastAsia="宋体" w:hAnsi="Times New Roman"/>
          <w:color w:val="auto"/>
        </w:rPr>
        <w:t>022-</w:t>
      </w:r>
      <w:r w:rsidRPr="00C20987">
        <w:rPr>
          <w:rFonts w:ascii="Times New Roman" w:eastAsia="宋体" w:hAnsi="Times New Roman" w:cs="Times New Roman" w:hint="eastAsia"/>
          <w:color w:val="auto"/>
        </w:rPr>
        <w:t>24538167</w:t>
      </w:r>
      <w:r w:rsidRPr="00C20987">
        <w:rPr>
          <w:rFonts w:ascii="Times New Roman" w:eastAsia="宋体" w:hAnsi="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2</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w:t>
      </w:r>
      <w:r w:rsidRPr="00C20987">
        <w:rPr>
          <w:rFonts w:ascii="Times New Roman" w:eastAsia="宋体" w:hAnsi="Times New Roman" w:cs="Times New Roman" w:hint="eastAsia"/>
          <w:color w:val="auto"/>
        </w:rPr>
        <w:t>USBKey</w:t>
      </w:r>
      <w:r w:rsidRPr="00C20987">
        <w:rPr>
          <w:rFonts w:ascii="Times New Roman" w:eastAsia="宋体" w:hAnsi="Times New Roman" w:cs="Times New Roman" w:hint="eastAsia"/>
          <w:color w:val="auto"/>
        </w:rPr>
        <w:t>）领取及</w:t>
      </w:r>
      <w:r w:rsidRPr="00C20987">
        <w:rPr>
          <w:rFonts w:ascii="Times New Roman" w:eastAsia="宋体" w:hAnsi="Times New Roman" w:hint="eastAsia"/>
          <w:color w:val="auto"/>
        </w:rPr>
        <w:t>电子签章办理</w:t>
      </w:r>
      <w:r w:rsidRPr="00C20987">
        <w:rPr>
          <w:rFonts w:ascii="Times New Roman" w:eastAsia="宋体" w:hAnsi="Times New Roman" w:cs="Times New Roman" w:hint="eastAsia"/>
          <w:color w:val="auto"/>
        </w:rPr>
        <w:t>：参见天津市政府采购中心网（</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服务指南</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供应商注册、领取</w:t>
      </w: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w:t>
      </w:r>
      <w:r w:rsidRPr="00C20987">
        <w:rPr>
          <w:rFonts w:ascii="Times New Roman" w:eastAsia="宋体" w:hAnsi="Times New Roman" w:cs="Times New Roman" w:hint="eastAsia"/>
          <w:color w:val="auto"/>
        </w:rPr>
        <w:t>USBKey</w:t>
      </w:r>
      <w:r w:rsidRPr="00C20987">
        <w:rPr>
          <w:rFonts w:ascii="Times New Roman" w:eastAsia="宋体" w:hAnsi="Times New Roman" w:cs="Times New Roman" w:hint="eastAsia"/>
          <w:color w:val="auto"/>
        </w:rPr>
        <w:t>）及电子签章制章的流程。</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数字证书办理联系电话：</w:t>
      </w:r>
      <w:r w:rsidRPr="00C20987">
        <w:rPr>
          <w:rFonts w:ascii="Times New Roman" w:eastAsia="宋体" w:hAnsi="Times New Roman" w:cs="Times New Roman" w:hint="eastAsia"/>
          <w:color w:val="auto"/>
        </w:rPr>
        <w:t>400-0566-110</w:t>
      </w:r>
      <w:r w:rsidRPr="00C20987">
        <w:rPr>
          <w:rFonts w:ascii="Times New Roman" w:eastAsia="宋体" w:hAnsi="Times New Roman" w:cs="Times New Roman" w:hint="eastAsia"/>
          <w:color w:val="auto"/>
        </w:rPr>
        <w:t>或</w:t>
      </w:r>
      <w:r w:rsidRPr="00C20987">
        <w:rPr>
          <w:rFonts w:ascii="Times New Roman" w:eastAsia="宋体" w:hAnsi="Times New Roman" w:cs="Times New Roman" w:hint="eastAsia"/>
          <w:color w:val="auto"/>
        </w:rPr>
        <w:t>022-24538059</w:t>
      </w:r>
      <w:r w:rsidRPr="00C20987">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电子签章办理联系电话：</w:t>
      </w:r>
      <w:r w:rsidRPr="00C20987">
        <w:rPr>
          <w:rFonts w:ascii="Times New Roman" w:eastAsia="宋体" w:hAnsi="Times New Roman" w:cs="Times New Roman" w:hint="eastAsia"/>
          <w:color w:val="auto"/>
        </w:rPr>
        <w:t>022-24538059</w:t>
      </w:r>
      <w:r w:rsidRPr="00C20987">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w:t>
      </w:r>
      <w:r w:rsidRPr="00C20987">
        <w:rPr>
          <w:rFonts w:ascii="Times New Roman" w:eastAsia="宋体" w:hAnsi="Times New Roman" w:cs="Times New Roman" w:hint="eastAsia"/>
          <w:color w:val="auto"/>
        </w:rPr>
        <w:t>三</w:t>
      </w:r>
      <w:r w:rsidRPr="00C20987">
        <w:rPr>
          <w:rFonts w:ascii="Times New Roman" w:eastAsia="宋体" w:hAnsi="Times New Roman" w:cs="Times New Roman"/>
          <w:color w:val="auto"/>
        </w:rPr>
        <w:t>）</w:t>
      </w:r>
      <w:r w:rsidRPr="00C20987">
        <w:rPr>
          <w:rFonts w:ascii="Times New Roman" w:eastAsia="宋体" w:hAnsi="Times New Roman" w:cs="Times New Roman" w:hint="eastAsia"/>
          <w:color w:val="auto"/>
        </w:rPr>
        <w:t>本项目不组织</w:t>
      </w:r>
      <w:r w:rsidRPr="00C20987">
        <w:rPr>
          <w:rFonts w:ascii="Times New Roman" w:eastAsia="宋体" w:hAnsi="Times New Roman" w:cs="Times New Roman"/>
          <w:color w:val="auto"/>
        </w:rPr>
        <w:t>踏勘现场</w:t>
      </w:r>
      <w:r w:rsidRPr="00C20987">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（四）本项目不组织标前答疑会</w:t>
      </w:r>
      <w:r w:rsidRPr="00C20987">
        <w:rPr>
          <w:rFonts w:ascii="Times New Roman" w:eastAsia="宋体" w:hAnsi="Times New Roman" w:cs="Times New Roman"/>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七、网上应答时间</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6</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9:00</w:t>
      </w:r>
      <w:r w:rsidRPr="00C20987">
        <w:rPr>
          <w:rFonts w:ascii="Times New Roman" w:eastAsia="宋体" w:hAnsi="Times New Roman" w:cs="Times New Roman"/>
          <w:color w:val="auto"/>
        </w:rPr>
        <w:t>至</w:t>
      </w: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8:30</w:t>
      </w:r>
      <w:r w:rsidRPr="00C20987">
        <w:rPr>
          <w:rFonts w:ascii="Times New Roman" w:eastAsia="宋体" w:hAnsi="Times New Roman" w:cs="Times New Roman"/>
          <w:color w:val="auto"/>
        </w:rPr>
        <w:t>，使用天津数字认证有限公司发出的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数字证书（原天津市电子认证中心发出尚在有效期内的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数字证书仍可使用）</w:t>
      </w:r>
      <w:r w:rsidRPr="00C20987">
        <w:rPr>
          <w:rFonts w:ascii="Times New Roman" w:eastAsia="宋体" w:hAnsi="Times New Roman" w:cs="Times New Roman" w:hint="eastAsia"/>
          <w:color w:val="auto"/>
        </w:rPr>
        <w:t>登录天津市政府采购中心网（网址：</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“市级集采机构入口”</w:t>
      </w:r>
      <w:r w:rsidRPr="00C20987">
        <w:rPr>
          <w:rFonts w:ascii="Times New Roman" w:eastAsia="宋体" w:hAnsi="Times New Roman" w:cs="Times New Roman"/>
          <w:color w:val="auto"/>
        </w:rPr>
        <w:t>进行应答</w:t>
      </w:r>
      <w:r w:rsidRPr="00C20987">
        <w:rPr>
          <w:rFonts w:ascii="Times New Roman" w:eastAsia="宋体" w:hAnsi="Times New Roman" w:cs="Times New Roman" w:hint="eastAsia"/>
          <w:color w:val="auto"/>
        </w:rPr>
        <w:t>并提交</w:t>
      </w:r>
      <w:r w:rsidRPr="00C20987">
        <w:rPr>
          <w:rFonts w:ascii="Times New Roman" w:eastAsia="宋体" w:hAnsi="Times New Roman" w:cs="Times New Roman"/>
          <w:color w:val="auto"/>
        </w:rPr>
        <w:t>。</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color w:val="auto"/>
        </w:rPr>
        <w:t>网上应答帮助链接：</w:t>
      </w:r>
      <w:r w:rsidRPr="00C20987">
        <w:rPr>
          <w:rFonts w:ascii="Times New Roman" w:eastAsia="宋体" w:hAnsi="Times New Roman" w:cs="Times New Roman"/>
          <w:color w:val="auto"/>
        </w:rPr>
        <w:t>http://tjgpc.zwfwb.tj.gov.cn/webInfo/getWebInfoListForwebInfoClass.do?fkWebInfoclassId=W008</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八、投标</w:t>
      </w:r>
      <w:r w:rsidRPr="00C20987">
        <w:rPr>
          <w:rFonts w:ascii="Times New Roman" w:eastAsia="宋体" w:hAnsi="Times New Roman" w:cs="Times New Roman" w:hint="eastAsia"/>
          <w:color w:val="auto"/>
        </w:rPr>
        <w:t>截止</w:t>
      </w:r>
      <w:r w:rsidRPr="00C20987">
        <w:rPr>
          <w:rFonts w:ascii="Times New Roman" w:eastAsia="宋体" w:hAnsi="Times New Roman" w:cs="Times New Roman"/>
          <w:color w:val="auto"/>
        </w:rPr>
        <w:t>时间</w:t>
      </w:r>
      <w:r w:rsidRPr="00C20987">
        <w:rPr>
          <w:rFonts w:ascii="Times New Roman" w:eastAsia="宋体" w:hAnsi="Times New Roman" w:cs="Times New Roman" w:hint="eastAsia"/>
          <w:color w:val="auto"/>
        </w:rPr>
        <w:t>及方式</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（一）投标</w:t>
      </w:r>
      <w:r w:rsidRPr="00C20987">
        <w:rPr>
          <w:rFonts w:ascii="Times New Roman" w:eastAsia="宋体" w:hAnsi="Times New Roman" w:cs="Times New Roman" w:hint="eastAsia"/>
          <w:color w:val="auto"/>
        </w:rPr>
        <w:t>截止</w:t>
      </w:r>
      <w:r w:rsidRPr="00C20987">
        <w:rPr>
          <w:rFonts w:ascii="Times New Roman" w:eastAsia="宋体" w:hAnsi="Times New Roman" w:cs="Times New Roman"/>
          <w:color w:val="auto"/>
        </w:rPr>
        <w:t>时间：</w:t>
      </w: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8:30</w:t>
      </w:r>
      <w:r w:rsidRPr="00C20987">
        <w:rPr>
          <w:rFonts w:ascii="Times New Roman" w:eastAsia="宋体" w:hAnsi="Times New Roman" w:cs="Times New Roman" w:hint="eastAsia"/>
          <w:color w:val="auto"/>
          <w:szCs w:val="21"/>
        </w:rPr>
        <w:t>。</w:t>
      </w:r>
      <w:r w:rsidRPr="00C20987">
        <w:rPr>
          <w:rFonts w:ascii="Times New Roman" w:eastAsia="宋体" w:hAnsi="Times New Roman" w:cs="Times New Roman"/>
          <w:color w:val="auto"/>
        </w:rPr>
        <w:t>投标截止时间前</w:t>
      </w:r>
      <w:r w:rsidRPr="00C20987">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C20987">
        <w:rPr>
          <w:rFonts w:ascii="Times New Roman" w:eastAsia="宋体" w:hAnsi="Times New Roman" w:cs="Times New Roman"/>
          <w:color w:val="auto"/>
        </w:rPr>
        <w:t>方为有效投标。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（二）投标</w:t>
      </w:r>
      <w:r w:rsidRPr="00C20987">
        <w:rPr>
          <w:rFonts w:ascii="Times New Roman" w:eastAsia="宋体" w:hAnsi="Times New Roman" w:cs="Times New Roman" w:hint="eastAsia"/>
          <w:color w:val="auto"/>
        </w:rPr>
        <w:t>方式</w:t>
      </w:r>
      <w:r w:rsidRPr="00C20987">
        <w:rPr>
          <w:rFonts w:ascii="Times New Roman" w:eastAsia="宋体" w:hAnsi="Times New Roman" w:cs="Times New Roman"/>
          <w:color w:val="auto"/>
        </w:rPr>
        <w:t>：本项目投标采用网上电子投标方式，投标人须于投标截止时间前使用天津数字认证有限公司发出的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数字证书（原天津市电子认证中心发出尚在有效期内的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数字证书仍可使用）登录</w:t>
      </w:r>
      <w:r w:rsidRPr="00C20987">
        <w:rPr>
          <w:rFonts w:ascii="Times New Roman" w:eastAsia="宋体" w:hAnsi="Times New Roman" w:cs="Times New Roman" w:hint="eastAsia"/>
          <w:color w:val="auto"/>
        </w:rPr>
        <w:t>天津市政府采购中心网（网址：</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九</w:t>
      </w:r>
      <w:r w:rsidRPr="00C20987">
        <w:rPr>
          <w:rFonts w:ascii="Times New Roman" w:eastAsia="宋体" w:hAnsi="Times New Roman" w:cs="Times New Roman"/>
          <w:color w:val="auto"/>
        </w:rPr>
        <w:t>、开标时间及方式</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（一）开标解密时间：</w:t>
      </w: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8:30</w:t>
      </w:r>
      <w:r w:rsidRPr="00C20987">
        <w:rPr>
          <w:rFonts w:ascii="Times New Roman" w:eastAsia="宋体" w:hAnsi="Times New Roman" w:cs="Times New Roman"/>
          <w:color w:val="auto"/>
        </w:rPr>
        <w:t>至</w:t>
      </w:r>
      <w:r w:rsidRPr="00C20987">
        <w:rPr>
          <w:rFonts w:ascii="Times New Roman" w:eastAsia="宋体" w:hAnsi="Times New Roman" w:cs="Times New Roman"/>
          <w:color w:val="auto"/>
        </w:rPr>
        <w:t>9:</w:t>
      </w:r>
      <w:r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完成开标解密的投标为有效投标。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（二）开标</w:t>
      </w:r>
      <w:r w:rsidRPr="00C20987">
        <w:rPr>
          <w:rFonts w:ascii="Times New Roman" w:eastAsia="宋体" w:hAnsi="Times New Roman" w:cs="Times New Roman" w:hint="eastAsia"/>
          <w:color w:val="auto"/>
        </w:rPr>
        <w:t>解密方式</w:t>
      </w:r>
      <w:r w:rsidRPr="00C20987">
        <w:rPr>
          <w:rFonts w:ascii="Times New Roman" w:eastAsia="宋体" w:hAnsi="Times New Roman" w:cs="Times New Roman"/>
          <w:color w:val="auto"/>
        </w:rPr>
        <w:t>：本项目采用网上开标方式，投标人须于</w:t>
      </w:r>
      <w:r w:rsidRPr="00C20987">
        <w:rPr>
          <w:rFonts w:ascii="Times New Roman" w:eastAsia="宋体" w:hAnsi="Times New Roman" w:cs="Times New Roman" w:hint="eastAsia"/>
          <w:color w:val="auto"/>
        </w:rPr>
        <w:t>规定时间</w:t>
      </w:r>
      <w:r w:rsidRPr="00C20987">
        <w:rPr>
          <w:rFonts w:ascii="Times New Roman" w:eastAsia="宋体" w:hAnsi="Times New Roman" w:cs="Times New Roman"/>
          <w:color w:val="auto"/>
        </w:rPr>
        <w:t>内使用天津数字认证有限公司发出的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数字证书（原天津市电子认证中心发出尚在有效期内的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数字证书仍可使用）</w:t>
      </w:r>
      <w:r w:rsidRPr="00C20987">
        <w:rPr>
          <w:rFonts w:ascii="Times New Roman" w:eastAsia="宋体" w:hAnsi="Times New Roman" w:cs="Times New Roman" w:hint="eastAsia"/>
          <w:color w:val="auto"/>
        </w:rPr>
        <w:t>登录天津市政府采购中心网（网址：</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“市级集采机构入口”</w:t>
      </w:r>
      <w:r w:rsidRPr="00C20987">
        <w:rPr>
          <w:rFonts w:ascii="Times New Roman" w:eastAsia="宋体" w:hAnsi="Times New Roman" w:cs="Times New Roman"/>
          <w:color w:val="auto"/>
        </w:rPr>
        <w:t>完成开标解密。</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（三）网上开标公示时间：</w:t>
      </w: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9:</w:t>
      </w:r>
      <w:r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至</w:t>
      </w:r>
      <w:r w:rsidRPr="00C20987">
        <w:rPr>
          <w:rFonts w:ascii="Times New Roman" w:eastAsia="宋体" w:hAnsi="Times New Roman" w:cs="Times New Roman"/>
          <w:color w:val="auto"/>
        </w:rPr>
        <w:t>12:00</w:t>
      </w:r>
      <w:r w:rsidRPr="00C20987">
        <w:rPr>
          <w:rFonts w:ascii="Times New Roman" w:eastAsia="宋体" w:hAnsi="Times New Roman" w:cs="Times New Roman"/>
          <w:color w:val="auto"/>
        </w:rPr>
        <w:t>。</w:t>
      </w:r>
      <w:r w:rsidRPr="00C20987">
        <w:rPr>
          <w:rFonts w:ascii="Times New Roman" w:eastAsia="宋体" w:hAnsi="Times New Roman" w:cs="Times New Roman" w:hint="eastAsia"/>
          <w:color w:val="auto"/>
        </w:rPr>
        <w:t>投标人可在规定时间内使用天津数字认证有限公司发出的</w:t>
      </w: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数字证书（原天津市电子认证中心发出尚在有效期内的</w:t>
      </w: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数字证书仍可使用）登录天津市政府采购中心网（网址：</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“市级集采机构入口”自行查看开标信息。</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十</w:t>
      </w:r>
      <w:r w:rsidRPr="00C20987">
        <w:rPr>
          <w:rFonts w:ascii="Times New Roman" w:eastAsia="宋体" w:hAnsi="Times New Roman" w:cs="Times New Roman"/>
          <w:color w:val="auto"/>
        </w:rPr>
        <w:t>、采购代理机构名称、地址</w:t>
      </w:r>
      <w:r w:rsidRPr="00C20987">
        <w:rPr>
          <w:rFonts w:ascii="Times New Roman" w:eastAsia="宋体" w:hAnsi="Times New Roman" w:cs="Times New Roman" w:hint="eastAsia"/>
          <w:color w:val="auto"/>
        </w:rPr>
        <w:t>、</w:t>
      </w:r>
      <w:r w:rsidRPr="00C20987">
        <w:rPr>
          <w:rFonts w:ascii="Times New Roman" w:eastAsia="宋体" w:hAnsi="Times New Roman" w:cs="Times New Roman"/>
          <w:color w:val="auto"/>
        </w:rPr>
        <w:t>联系人及联系方式</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（一）</w:t>
      </w:r>
      <w:r w:rsidRPr="00C20987">
        <w:rPr>
          <w:rFonts w:ascii="Times New Roman" w:eastAsia="宋体" w:hAnsi="Times New Roman" w:cs="Times New Roman" w:hint="eastAsia"/>
          <w:color w:val="auto"/>
        </w:rPr>
        <w:t>采购代理机构名称：天津市政府采购中心</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（二）采购代理机构地址：天津市河东区红星路</w:t>
      </w:r>
      <w:r w:rsidRPr="00C20987">
        <w:rPr>
          <w:rFonts w:ascii="Times New Roman" w:eastAsia="宋体" w:hAnsi="Times New Roman" w:cs="Times New Roman"/>
          <w:color w:val="auto"/>
        </w:rPr>
        <w:t>79</w:t>
      </w:r>
      <w:r w:rsidRPr="00C20987">
        <w:rPr>
          <w:rFonts w:ascii="Times New Roman" w:eastAsia="宋体" w:hAnsi="Times New Roman" w:cs="Times New Roman"/>
          <w:color w:val="auto"/>
        </w:rPr>
        <w:t>号二楼</w:t>
      </w:r>
      <w:r w:rsidRPr="00C20987">
        <w:rPr>
          <w:rFonts w:ascii="Times New Roman" w:eastAsia="宋体" w:hAnsi="Times New Roman" w:cs="Times New Roman" w:hint="eastAsia"/>
          <w:color w:val="auto"/>
        </w:rPr>
        <w:t>（邮编</w:t>
      </w:r>
      <w:r w:rsidRPr="00C20987">
        <w:rPr>
          <w:rFonts w:ascii="Times New Roman" w:eastAsia="宋体" w:hAnsi="Times New Roman" w:cs="Times New Roman"/>
          <w:color w:val="auto"/>
        </w:rPr>
        <w:t>：</w:t>
      </w:r>
      <w:r w:rsidRPr="00C20987">
        <w:rPr>
          <w:rFonts w:ascii="Times New Roman" w:eastAsia="宋体" w:hAnsi="Times New Roman" w:cs="Times New Roman"/>
          <w:color w:val="auto"/>
        </w:rPr>
        <w:t>300161</w:t>
      </w:r>
      <w:r w:rsidRPr="00C20987">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（三）</w:t>
      </w:r>
      <w:r w:rsidRPr="00C20987">
        <w:rPr>
          <w:rFonts w:ascii="Times New Roman" w:eastAsia="宋体" w:hAnsi="Times New Roman" w:cs="Times New Roman"/>
          <w:color w:val="auto"/>
        </w:rPr>
        <w:t>联系人：范志刚</w:t>
      </w:r>
      <w:r w:rsidRPr="00C20987">
        <w:rPr>
          <w:rFonts w:ascii="Times New Roman" w:eastAsia="宋体" w:hAnsi="Times New Roman" w:cs="Times New Roman" w:hint="eastAsia"/>
          <w:color w:val="auto"/>
        </w:rPr>
        <w:t>、</w:t>
      </w:r>
      <w:r w:rsidRPr="00C20987">
        <w:rPr>
          <w:rFonts w:ascii="Times New Roman" w:eastAsia="宋体" w:hAnsi="Times New Roman" w:cs="Times New Roman"/>
          <w:color w:val="auto"/>
        </w:rPr>
        <w:t>杨光</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（四）</w:t>
      </w:r>
      <w:r w:rsidRPr="00C20987">
        <w:rPr>
          <w:rFonts w:ascii="Times New Roman" w:eastAsia="宋体" w:hAnsi="Times New Roman" w:cs="Times New Roman"/>
          <w:color w:val="auto"/>
        </w:rPr>
        <w:t>网址：</w:t>
      </w:r>
      <w:r w:rsidRPr="00C20987">
        <w:rPr>
          <w:rFonts w:ascii="Times New Roman" w:eastAsia="宋体" w:hAnsi="Times New Roman" w:cs="Times New Roman"/>
          <w:color w:val="auto"/>
        </w:rPr>
        <w:t>http://tjgpc.zwfwb.tj.gov.cn</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（五）</w:t>
      </w:r>
      <w:r w:rsidRPr="00C20987">
        <w:rPr>
          <w:rFonts w:ascii="Times New Roman" w:eastAsia="宋体" w:hAnsi="Times New Roman" w:cs="Times New Roman"/>
          <w:color w:val="auto"/>
        </w:rPr>
        <w:t>对外办公时间：</w:t>
      </w:r>
      <w:r w:rsidRPr="00C20987">
        <w:rPr>
          <w:rFonts w:ascii="Times New Roman" w:eastAsia="宋体" w:hAnsi="Times New Roman" w:cs="Times New Roman" w:hint="eastAsia"/>
          <w:color w:val="auto"/>
        </w:rPr>
        <w:t>法定</w:t>
      </w:r>
      <w:r w:rsidRPr="00C20987">
        <w:rPr>
          <w:rFonts w:ascii="Times New Roman" w:eastAsia="宋体" w:hAnsi="Times New Roman" w:cs="Times New Roman"/>
          <w:color w:val="auto"/>
        </w:rPr>
        <w:t>工作日</w:t>
      </w:r>
      <w:r w:rsidRPr="00C20987">
        <w:rPr>
          <w:rFonts w:ascii="Times New Roman" w:eastAsia="宋体" w:hAnsi="Times New Roman" w:cs="Times New Roman"/>
          <w:color w:val="auto"/>
        </w:rPr>
        <w:t>9:00</w:t>
      </w:r>
      <w:r w:rsidRPr="00C20987">
        <w:rPr>
          <w:rFonts w:ascii="Times New Roman" w:eastAsia="宋体" w:hAnsi="Times New Roman" w:cs="Times New Roman"/>
          <w:color w:val="auto"/>
        </w:rPr>
        <w:t>～</w:t>
      </w:r>
      <w:r w:rsidRPr="00C20987">
        <w:rPr>
          <w:rFonts w:ascii="Times New Roman" w:eastAsia="宋体" w:hAnsi="Times New Roman" w:cs="Times New Roman"/>
          <w:color w:val="auto"/>
        </w:rPr>
        <w:t>12:00</w:t>
      </w:r>
      <w:r w:rsidRPr="00C20987">
        <w:rPr>
          <w:rFonts w:ascii="Times New Roman" w:eastAsia="宋体" w:hAnsi="Times New Roman" w:cs="Times New Roman"/>
          <w:color w:val="auto"/>
        </w:rPr>
        <w:t>，</w:t>
      </w:r>
      <w:r w:rsidRPr="00C20987">
        <w:rPr>
          <w:rFonts w:ascii="Times New Roman" w:eastAsia="宋体" w:hAnsi="Times New Roman" w:cs="Times New Roman"/>
          <w:color w:val="auto"/>
        </w:rPr>
        <w:t>14:00</w:t>
      </w:r>
      <w:r w:rsidRPr="00C20987">
        <w:rPr>
          <w:rFonts w:ascii="Times New Roman" w:eastAsia="宋体" w:hAnsi="Times New Roman" w:cs="Times New Roman"/>
          <w:color w:val="auto"/>
        </w:rPr>
        <w:t>～</w:t>
      </w:r>
      <w:r w:rsidRPr="00C20987">
        <w:rPr>
          <w:rFonts w:ascii="Times New Roman" w:eastAsia="宋体" w:hAnsi="Times New Roman" w:cs="Times New Roman"/>
          <w:color w:val="auto"/>
        </w:rPr>
        <w:t>1</w:t>
      </w:r>
      <w:r w:rsidRPr="00C20987">
        <w:rPr>
          <w:rFonts w:ascii="Times New Roman" w:eastAsia="宋体" w:hAnsi="Times New Roman" w:cs="Times New Roman" w:hint="eastAsia"/>
          <w:color w:val="auto"/>
        </w:rPr>
        <w:t>7</w:t>
      </w:r>
      <w:r w:rsidRPr="00C20987">
        <w:rPr>
          <w:rFonts w:ascii="Times New Roman" w:eastAsia="宋体" w:hAnsi="Times New Roman" w:cs="Times New Roman"/>
          <w:color w:val="auto"/>
        </w:rPr>
        <w:t>:00</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（六）咨询服务电话</w:t>
      </w:r>
      <w:r w:rsidRPr="00C20987">
        <w:rPr>
          <w:rFonts w:ascii="Times New Roman" w:eastAsia="宋体" w:hAnsi="Times New Roman" w:cs="Times New Roman"/>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 xml:space="preserve">1. </w:t>
      </w:r>
      <w:r w:rsidRPr="00C20987">
        <w:rPr>
          <w:rFonts w:ascii="Times New Roman" w:eastAsia="宋体" w:hAnsi="Times New Roman" w:cs="Times New Roman"/>
          <w:color w:val="auto"/>
        </w:rPr>
        <w:t>供应商注册咨询</w:t>
      </w:r>
      <w:r w:rsidRPr="00C20987">
        <w:rPr>
          <w:rFonts w:ascii="Times New Roman" w:eastAsia="宋体" w:hAnsi="Times New Roman" w:cs="Times New Roman" w:hint="eastAsia"/>
          <w:color w:val="auto"/>
        </w:rPr>
        <w:t>：</w:t>
      </w:r>
      <w:r w:rsidRPr="00C20987">
        <w:rPr>
          <w:rFonts w:ascii="Times New Roman" w:eastAsia="宋体" w:hAnsi="Times New Roman" w:cs="Times New Roman"/>
          <w:color w:val="auto"/>
        </w:rPr>
        <w:t>022-24538167</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2. CA</w:t>
      </w:r>
      <w:r w:rsidRPr="00C20987">
        <w:rPr>
          <w:rFonts w:ascii="Times New Roman" w:eastAsia="宋体" w:hAnsi="Times New Roman" w:cs="Times New Roman" w:hint="eastAsia"/>
          <w:color w:val="auto"/>
        </w:rPr>
        <w:t>证书和</w:t>
      </w:r>
      <w:r w:rsidRPr="00C20987">
        <w:rPr>
          <w:rFonts w:ascii="Times New Roman" w:eastAsia="宋体" w:hAnsi="Times New Roman" w:cs="Times New Roman"/>
          <w:color w:val="auto"/>
        </w:rPr>
        <w:t>电子签章办理咨询：</w:t>
      </w:r>
      <w:r w:rsidRPr="00C20987">
        <w:rPr>
          <w:rFonts w:ascii="Times New Roman" w:eastAsia="宋体" w:hAnsi="Times New Roman" w:cs="Times New Roman" w:hint="eastAsia"/>
          <w:color w:val="auto"/>
        </w:rPr>
        <w:t>022-24538059</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3</w:t>
      </w:r>
      <w:r w:rsidRPr="00C20987">
        <w:rPr>
          <w:rFonts w:ascii="Times New Roman" w:eastAsia="宋体" w:hAnsi="Times New Roman" w:cs="Times New Roman"/>
          <w:color w:val="auto"/>
        </w:rPr>
        <w:t xml:space="preserve">. </w:t>
      </w:r>
      <w:r w:rsidRPr="00C20987">
        <w:rPr>
          <w:rFonts w:ascii="Times New Roman" w:eastAsia="宋体" w:hAnsi="Times New Roman" w:cs="Times New Roman"/>
          <w:color w:val="auto"/>
        </w:rPr>
        <w:t>采购文件咨询：</w:t>
      </w:r>
      <w:r w:rsidRPr="00C20987">
        <w:rPr>
          <w:rFonts w:ascii="Times New Roman" w:eastAsia="宋体" w:hAnsi="Times New Roman" w:cs="Times New Roman"/>
          <w:color w:val="auto"/>
        </w:rPr>
        <w:t>022-2453</w:t>
      </w:r>
      <w:r w:rsidRPr="00C20987">
        <w:rPr>
          <w:rFonts w:ascii="Times New Roman" w:eastAsia="宋体" w:hAnsi="Times New Roman" w:cs="Times New Roman" w:hint="eastAsia"/>
          <w:color w:val="auto"/>
        </w:rPr>
        <w:t>8217</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4</w:t>
      </w:r>
      <w:r w:rsidRPr="00C20987">
        <w:rPr>
          <w:rFonts w:ascii="Times New Roman" w:eastAsia="宋体" w:hAnsi="Times New Roman" w:cs="Times New Roman"/>
          <w:color w:val="auto"/>
        </w:rPr>
        <w:t xml:space="preserve">. </w:t>
      </w:r>
      <w:r w:rsidRPr="00C20987">
        <w:rPr>
          <w:rFonts w:ascii="Times New Roman" w:eastAsia="宋体" w:hAnsi="Times New Roman" w:cs="Times New Roman"/>
          <w:color w:val="auto"/>
        </w:rPr>
        <w:t>网上应答</w:t>
      </w:r>
      <w:r w:rsidRPr="00C20987">
        <w:rPr>
          <w:rFonts w:ascii="Times New Roman" w:eastAsia="宋体" w:hAnsi="Times New Roman" w:cs="Times New Roman" w:hint="eastAsia"/>
          <w:color w:val="auto"/>
        </w:rPr>
        <w:t>及</w:t>
      </w:r>
      <w:r w:rsidRPr="00C20987">
        <w:rPr>
          <w:rFonts w:ascii="Times New Roman" w:eastAsia="宋体" w:hAnsi="Times New Roman" w:cs="Times New Roman"/>
          <w:color w:val="auto"/>
        </w:rPr>
        <w:t>解密操作咨询：</w:t>
      </w:r>
      <w:r w:rsidRPr="00C20987">
        <w:rPr>
          <w:rFonts w:ascii="Times New Roman" w:eastAsia="宋体" w:hAnsi="Times New Roman" w:cs="Times New Roman"/>
          <w:color w:val="auto"/>
        </w:rPr>
        <w:t>022-24538309</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十</w:t>
      </w:r>
      <w:r w:rsidRPr="00C20987">
        <w:rPr>
          <w:rFonts w:ascii="Times New Roman" w:eastAsia="宋体" w:hAnsi="Times New Roman" w:cs="Times New Roman" w:hint="eastAsia"/>
          <w:color w:val="auto"/>
        </w:rPr>
        <w:t>一</w:t>
      </w:r>
      <w:r w:rsidRPr="00C20987">
        <w:rPr>
          <w:rFonts w:ascii="Times New Roman" w:eastAsia="宋体" w:hAnsi="Times New Roman" w:cs="Times New Roman"/>
          <w:color w:val="auto"/>
        </w:rPr>
        <w:t>、采购人的名称、地址和联系方式</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color w:val="auto"/>
        </w:rPr>
        <w:t>（一）采购人名称：</w:t>
      </w:r>
      <w:r w:rsidRPr="00C20987">
        <w:rPr>
          <w:rFonts w:ascii="Times New Roman" w:eastAsia="宋体" w:hAnsi="Times New Roman" w:cs="Times New Roman" w:hint="eastAsia"/>
          <w:color w:val="auto"/>
        </w:rPr>
        <w:t>天津市津南区教育综合服务中心</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color w:val="auto"/>
        </w:rPr>
        <w:t>（二）采购人地址：</w:t>
      </w:r>
      <w:r w:rsidRPr="00C20987">
        <w:rPr>
          <w:rFonts w:ascii="Times New Roman" w:eastAsia="宋体" w:hAnsi="Times New Roman" w:cs="Times New Roman" w:hint="eastAsia"/>
          <w:color w:val="auto"/>
        </w:rPr>
        <w:t>天津市津南区津沽路</w:t>
      </w:r>
      <w:r w:rsidRPr="00C20987">
        <w:rPr>
          <w:rFonts w:ascii="Times New Roman" w:eastAsia="宋体" w:hAnsi="Times New Roman" w:cs="Times New Roman" w:hint="eastAsia"/>
          <w:color w:val="auto"/>
        </w:rPr>
        <w:t>77</w:t>
      </w:r>
      <w:r w:rsidRPr="00C20987">
        <w:rPr>
          <w:rFonts w:ascii="Times New Roman" w:eastAsia="宋体" w:hAnsi="Times New Roman" w:cs="Times New Roman" w:hint="eastAsia"/>
          <w:color w:val="auto"/>
        </w:rPr>
        <w:t>号</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color w:val="auto"/>
        </w:rPr>
        <w:t>（三）采购人联系人：</w:t>
      </w:r>
      <w:r w:rsidRPr="00C20987">
        <w:rPr>
          <w:rFonts w:ascii="Times New Roman" w:eastAsia="宋体" w:hAnsi="Times New Roman" w:cs="Times New Roman" w:hint="eastAsia"/>
          <w:color w:val="auto"/>
        </w:rPr>
        <w:t>刘老师</w:t>
      </w:r>
      <w:r w:rsidRPr="00C20987">
        <w:rPr>
          <w:rFonts w:ascii="Times New Roman" w:eastAsia="宋体" w:hAnsi="Times New Roman" w:cs="Times New Roman"/>
          <w:color w:val="auto"/>
        </w:rPr>
        <w:t xml:space="preserve"> </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（四）采购人联系电话：</w:t>
      </w:r>
      <w:r w:rsidRPr="00C20987">
        <w:rPr>
          <w:rFonts w:ascii="Times New Roman" w:eastAsia="宋体" w:hAnsi="Times New Roman" w:cs="Times New Roman"/>
          <w:color w:val="auto"/>
        </w:rPr>
        <w:t xml:space="preserve">022-28391597 </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十</w:t>
      </w:r>
      <w:r w:rsidRPr="00C20987">
        <w:rPr>
          <w:rFonts w:ascii="Times New Roman" w:eastAsia="宋体" w:hAnsi="Times New Roman" w:cs="Times New Roman" w:hint="eastAsia"/>
          <w:color w:val="auto"/>
        </w:rPr>
        <w:t>二</w:t>
      </w:r>
      <w:r w:rsidRPr="00C20987">
        <w:rPr>
          <w:rFonts w:ascii="Times New Roman" w:eastAsia="宋体" w:hAnsi="Times New Roman" w:cs="Times New Roman"/>
          <w:color w:val="auto"/>
        </w:rPr>
        <w:t>、质疑方式</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20987">
        <w:rPr>
          <w:rFonts w:ascii="Times New Roman" w:eastAsia="宋体" w:hAnsi="Times New Roman" w:cs="Times New Roman" w:hint="eastAsia"/>
          <w:color w:val="auto"/>
        </w:rPr>
        <w:t xml:space="preserve">8. </w:t>
      </w:r>
      <w:r w:rsidRPr="00C20987">
        <w:rPr>
          <w:rFonts w:ascii="Times New Roman" w:eastAsia="宋体" w:hAnsi="Times New Roman" w:cs="Times New Roman" w:hint="eastAsia"/>
          <w:color w:val="auto"/>
        </w:rPr>
        <w:t>询问与质疑”的相关规定，以书面原件形式针对同一采购程序环节一次性提出质疑，否则不予受理。</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采购人质疑受理：</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1. </w:t>
      </w:r>
      <w:r w:rsidRPr="00C20987">
        <w:rPr>
          <w:rFonts w:ascii="Times New Roman" w:eastAsia="宋体" w:hAnsi="Times New Roman" w:cs="Times New Roman" w:hint="eastAsia"/>
          <w:color w:val="auto"/>
        </w:rPr>
        <w:t>联系部门：天津市津南区教育综合服务中心</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2. </w:t>
      </w:r>
      <w:r w:rsidRPr="00C20987">
        <w:rPr>
          <w:rFonts w:ascii="Times New Roman" w:eastAsia="宋体" w:hAnsi="Times New Roman" w:cs="Times New Roman" w:hint="eastAsia"/>
          <w:color w:val="auto"/>
        </w:rPr>
        <w:t>联系地址：天津市津南区津沽路</w:t>
      </w:r>
      <w:r w:rsidRPr="00C20987">
        <w:rPr>
          <w:rFonts w:ascii="Times New Roman" w:eastAsia="宋体" w:hAnsi="Times New Roman" w:cs="Times New Roman" w:hint="eastAsia"/>
          <w:color w:val="auto"/>
        </w:rPr>
        <w:t>77</w:t>
      </w:r>
      <w:r w:rsidRPr="00C20987">
        <w:rPr>
          <w:rFonts w:ascii="Times New Roman" w:eastAsia="宋体" w:hAnsi="Times New Roman" w:cs="Times New Roman" w:hint="eastAsia"/>
          <w:color w:val="auto"/>
        </w:rPr>
        <w:t>号</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3. </w:t>
      </w:r>
      <w:r w:rsidRPr="00C20987">
        <w:rPr>
          <w:rFonts w:ascii="Times New Roman" w:eastAsia="宋体" w:hAnsi="Times New Roman" w:cs="Times New Roman" w:hint="eastAsia"/>
          <w:color w:val="auto"/>
        </w:rPr>
        <w:t>联</w:t>
      </w:r>
      <w:r w:rsidRPr="00C20987">
        <w:rPr>
          <w:rFonts w:ascii="Times New Roman" w:eastAsia="宋体" w:hAnsi="Times New Roman" w:cs="Times New Roman" w:hint="eastAsia"/>
          <w:color w:val="auto"/>
        </w:rPr>
        <w:t xml:space="preserve"> </w:t>
      </w:r>
      <w:r w:rsidRPr="00C20987">
        <w:rPr>
          <w:rFonts w:ascii="Times New Roman" w:eastAsia="宋体" w:hAnsi="Times New Roman" w:cs="Times New Roman" w:hint="eastAsia"/>
          <w:color w:val="auto"/>
        </w:rPr>
        <w:t>系</w:t>
      </w:r>
      <w:r w:rsidRPr="00C20987">
        <w:rPr>
          <w:rFonts w:ascii="Times New Roman" w:eastAsia="宋体" w:hAnsi="Times New Roman" w:cs="Times New Roman" w:hint="eastAsia"/>
          <w:color w:val="auto"/>
        </w:rPr>
        <w:t xml:space="preserve"> </w:t>
      </w:r>
      <w:r w:rsidRPr="00C20987">
        <w:rPr>
          <w:rFonts w:ascii="Times New Roman" w:eastAsia="宋体" w:hAnsi="Times New Roman" w:cs="Times New Roman" w:hint="eastAsia"/>
          <w:color w:val="auto"/>
        </w:rPr>
        <w:t>人：刘老师</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4. </w:t>
      </w:r>
      <w:r w:rsidRPr="00C20987">
        <w:rPr>
          <w:rFonts w:ascii="Times New Roman" w:eastAsia="宋体" w:hAnsi="Times New Roman" w:cs="Times New Roman" w:hint="eastAsia"/>
          <w:color w:val="auto"/>
        </w:rPr>
        <w:t>联系方式：</w:t>
      </w:r>
      <w:r w:rsidRPr="00C20987">
        <w:rPr>
          <w:rFonts w:ascii="Times New Roman" w:eastAsia="宋体" w:hAnsi="Times New Roman" w:cs="Times New Roman"/>
          <w:color w:val="auto"/>
        </w:rPr>
        <w:t>022-28391597</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20987">
        <w:rPr>
          <w:rFonts w:ascii="Times New Roman" w:eastAsia="宋体" w:hAnsi="Times New Roman" w:cs="Times New Roman" w:hint="eastAsia"/>
          <w:color w:val="auto"/>
        </w:rPr>
        <w:t>15</w:t>
      </w:r>
      <w:r w:rsidRPr="00C20987">
        <w:rPr>
          <w:rFonts w:ascii="Times New Roman" w:eastAsia="宋体" w:hAnsi="Times New Roman" w:cs="Times New Roman" w:hint="eastAsia"/>
          <w:color w:val="auto"/>
        </w:rPr>
        <w:t>个工作日内，向采购人同级财政部门提出投诉，逾期不予受理。</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十</w:t>
      </w:r>
      <w:r w:rsidRPr="00C20987">
        <w:rPr>
          <w:rFonts w:ascii="Times New Roman" w:eastAsia="宋体" w:hAnsi="Times New Roman" w:cs="Times New Roman" w:hint="eastAsia"/>
          <w:color w:val="auto"/>
        </w:rPr>
        <w:t>三</w:t>
      </w:r>
      <w:r w:rsidRPr="00C20987">
        <w:rPr>
          <w:rFonts w:ascii="Times New Roman" w:eastAsia="宋体" w:hAnsi="Times New Roman" w:cs="Times New Roman"/>
          <w:color w:val="auto"/>
        </w:rPr>
        <w:t>、公告期限</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招标公告的公告期限为</w:t>
      </w:r>
      <w:r w:rsidRPr="00C20987">
        <w:rPr>
          <w:rFonts w:ascii="Times New Roman" w:eastAsia="宋体" w:hAnsi="Times New Roman" w:cs="Times New Roman"/>
          <w:color w:val="auto"/>
        </w:rPr>
        <w:t>5</w:t>
      </w:r>
      <w:r w:rsidRPr="00C20987">
        <w:rPr>
          <w:rFonts w:ascii="Times New Roman" w:eastAsia="宋体" w:hAnsi="Times New Roman" w:cs="Times New Roman"/>
          <w:color w:val="auto"/>
        </w:rPr>
        <w:t>个工作日。</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十</w:t>
      </w:r>
      <w:r w:rsidRPr="00C20987">
        <w:rPr>
          <w:rFonts w:ascii="Times New Roman" w:eastAsia="宋体" w:hAnsi="Times New Roman" w:cs="Times New Roman" w:hint="eastAsia"/>
          <w:color w:val="auto"/>
        </w:rPr>
        <w:t>四</w:t>
      </w:r>
      <w:r w:rsidRPr="00C20987">
        <w:rPr>
          <w:rFonts w:ascii="Times New Roman" w:eastAsia="宋体" w:hAnsi="Times New Roman" w:cs="Times New Roman"/>
          <w:color w:val="auto"/>
        </w:rPr>
        <w:t>、招标代理服务费</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本项目按以下比例向中标供应商收取招标代理服务费</w:t>
      </w:r>
      <w:r w:rsidRPr="00C2098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C20987" w:rsidRPr="00C20987">
        <w:trPr>
          <w:trHeight w:val="440"/>
          <w:tblHeader/>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中标金额</w:t>
            </w:r>
            <w:r w:rsidRPr="00C20987">
              <w:rPr>
                <w:rFonts w:hint="eastAsia"/>
                <w:sz w:val="24"/>
              </w:rPr>
              <w:t>（万元）</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费率</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100</w:t>
            </w:r>
            <w:r w:rsidRPr="00C20987">
              <w:rPr>
                <w:sz w:val="24"/>
              </w:rPr>
              <w:t>以下</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1.</w:t>
            </w:r>
            <w:r w:rsidRPr="00C20987">
              <w:rPr>
                <w:rFonts w:hint="eastAsia"/>
                <w:sz w:val="24"/>
              </w:rPr>
              <w:t>0</w:t>
            </w:r>
            <w:r w:rsidRPr="00C20987">
              <w:rPr>
                <w:sz w:val="24"/>
              </w:rPr>
              <w:t>%</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100-500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rFonts w:hint="eastAsia"/>
                <w:sz w:val="24"/>
              </w:rPr>
              <w:t>0</w:t>
            </w:r>
            <w:r w:rsidRPr="00C20987">
              <w:rPr>
                <w:sz w:val="24"/>
              </w:rPr>
              <w:t>.</w:t>
            </w:r>
            <w:r w:rsidRPr="00C20987">
              <w:rPr>
                <w:rFonts w:hint="eastAsia"/>
                <w:sz w:val="24"/>
              </w:rPr>
              <w:t>8</w:t>
            </w:r>
            <w:r w:rsidRPr="00C20987">
              <w:rPr>
                <w:sz w:val="24"/>
              </w:rPr>
              <w:t>%</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500-1000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0.</w:t>
            </w:r>
            <w:r w:rsidRPr="00C20987">
              <w:rPr>
                <w:rFonts w:hint="eastAsia"/>
                <w:sz w:val="24"/>
              </w:rPr>
              <w:t>65</w:t>
            </w:r>
            <w:r w:rsidRPr="00C20987">
              <w:rPr>
                <w:sz w:val="24"/>
              </w:rPr>
              <w:t>%</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1000</w:t>
            </w:r>
            <w:r w:rsidRPr="00C20987">
              <w:rPr>
                <w:rFonts w:hint="eastAsia"/>
                <w:sz w:val="24"/>
              </w:rPr>
              <w:t>-5000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0.5%</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rFonts w:hint="eastAsia"/>
                <w:sz w:val="24"/>
              </w:rPr>
              <w:t>5000-10000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0.25%</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rFonts w:hint="eastAsia"/>
                <w:sz w:val="24"/>
              </w:rPr>
              <w:t>10000-100000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0.05%</w:t>
            </w:r>
          </w:p>
        </w:tc>
      </w:tr>
    </w:tbl>
    <w:p w:rsidR="004E17AE" w:rsidRPr="00C20987" w:rsidRDefault="00606D0E">
      <w:pPr>
        <w:tabs>
          <w:tab w:val="left" w:pos="700"/>
        </w:tabs>
        <w:autoSpaceDE w:val="0"/>
        <w:autoSpaceDN w:val="0"/>
        <w:adjustRightInd w:val="0"/>
        <w:spacing w:line="360" w:lineRule="auto"/>
        <w:ind w:firstLineChars="200" w:firstLine="480"/>
        <w:rPr>
          <w:sz w:val="24"/>
          <w:lang w:val="zh-CN"/>
        </w:rPr>
      </w:pPr>
      <w:r w:rsidRPr="00C20987">
        <w:rPr>
          <w:sz w:val="24"/>
          <w:lang w:val="zh-CN"/>
        </w:rPr>
        <w:t>服务费按差额定率累进法计算</w:t>
      </w:r>
      <w:r w:rsidRPr="00C20987">
        <w:rPr>
          <w:rFonts w:hint="eastAsia"/>
          <w:sz w:val="24"/>
          <w:lang w:val="zh-CN"/>
        </w:rPr>
        <w:t>，向下取整，精确到元。</w:t>
      </w:r>
      <w:r w:rsidRPr="00C20987">
        <w:rPr>
          <w:sz w:val="24"/>
          <w:lang w:val="zh-CN"/>
        </w:rPr>
        <w:t>例如</w:t>
      </w:r>
      <w:r w:rsidRPr="00C20987">
        <w:rPr>
          <w:sz w:val="24"/>
        </w:rPr>
        <w:t>中标</w:t>
      </w:r>
      <w:r w:rsidRPr="00C20987">
        <w:rPr>
          <w:sz w:val="24"/>
          <w:lang w:val="zh-CN"/>
        </w:rPr>
        <w:t>金额为</w:t>
      </w:r>
      <w:r w:rsidRPr="00C20987">
        <w:rPr>
          <w:sz w:val="24"/>
          <w:lang w:val="zh-CN"/>
        </w:rPr>
        <w:t>680</w:t>
      </w:r>
      <w:r w:rsidRPr="00C20987">
        <w:rPr>
          <w:rFonts w:hint="eastAsia"/>
          <w:sz w:val="24"/>
          <w:lang w:val="zh-CN"/>
        </w:rPr>
        <w:t>5000</w:t>
      </w:r>
      <w:r w:rsidRPr="00C20987">
        <w:rPr>
          <w:sz w:val="24"/>
          <w:lang w:val="zh-CN"/>
        </w:rPr>
        <w:t>元，服务费</w:t>
      </w:r>
      <w:r w:rsidRPr="00C20987">
        <w:rPr>
          <w:rFonts w:hint="eastAsia"/>
          <w:sz w:val="24"/>
          <w:lang w:val="zh-CN"/>
        </w:rPr>
        <w:t>=</w:t>
      </w:r>
      <w:r w:rsidRPr="00C20987">
        <w:rPr>
          <w:sz w:val="24"/>
          <w:lang w:val="zh-CN"/>
        </w:rPr>
        <w:t>100</w:t>
      </w:r>
      <w:r w:rsidRPr="00C20987">
        <w:rPr>
          <w:rFonts w:hint="eastAsia"/>
          <w:sz w:val="24"/>
          <w:lang w:val="zh-CN"/>
        </w:rPr>
        <w:t>0000</w:t>
      </w:r>
      <w:r w:rsidRPr="00C20987">
        <w:rPr>
          <w:sz w:val="24"/>
          <w:lang w:val="zh-CN"/>
        </w:rPr>
        <w:t>×1%+</w:t>
      </w:r>
      <w:r w:rsidRPr="00C20987">
        <w:rPr>
          <w:rFonts w:hint="eastAsia"/>
          <w:sz w:val="24"/>
          <w:lang w:val="zh-CN"/>
        </w:rPr>
        <w:t>（</w:t>
      </w:r>
      <w:r w:rsidRPr="00C20987">
        <w:rPr>
          <w:sz w:val="24"/>
          <w:lang w:val="zh-CN"/>
        </w:rPr>
        <w:t>500</w:t>
      </w:r>
      <w:r w:rsidRPr="00C20987">
        <w:rPr>
          <w:rFonts w:hint="eastAsia"/>
          <w:sz w:val="24"/>
          <w:lang w:val="zh-CN"/>
        </w:rPr>
        <w:t>0000</w:t>
      </w:r>
      <w:r w:rsidRPr="00C20987">
        <w:rPr>
          <w:sz w:val="24"/>
          <w:lang w:val="zh-CN"/>
        </w:rPr>
        <w:t>-100</w:t>
      </w:r>
      <w:r w:rsidRPr="00C20987">
        <w:rPr>
          <w:rFonts w:hint="eastAsia"/>
          <w:sz w:val="24"/>
          <w:lang w:val="zh-CN"/>
        </w:rPr>
        <w:t>0000</w:t>
      </w:r>
      <w:r w:rsidRPr="00C20987">
        <w:rPr>
          <w:rFonts w:hint="eastAsia"/>
          <w:sz w:val="24"/>
          <w:lang w:val="zh-CN"/>
        </w:rPr>
        <w:t>）</w:t>
      </w:r>
      <w:r w:rsidRPr="00C20987">
        <w:rPr>
          <w:sz w:val="24"/>
          <w:lang w:val="zh-CN"/>
        </w:rPr>
        <w:t>×</w:t>
      </w:r>
      <w:r w:rsidRPr="00C20987">
        <w:rPr>
          <w:rFonts w:hint="eastAsia"/>
          <w:sz w:val="24"/>
          <w:lang w:val="zh-CN"/>
        </w:rPr>
        <w:t>0.8</w:t>
      </w:r>
      <w:r w:rsidRPr="00C20987">
        <w:rPr>
          <w:sz w:val="24"/>
          <w:lang w:val="zh-CN"/>
        </w:rPr>
        <w:t>%+</w:t>
      </w:r>
      <w:r w:rsidRPr="00C20987">
        <w:rPr>
          <w:rFonts w:hint="eastAsia"/>
          <w:sz w:val="24"/>
          <w:lang w:val="zh-CN"/>
        </w:rPr>
        <w:t>（</w:t>
      </w:r>
      <w:r w:rsidRPr="00C20987">
        <w:rPr>
          <w:sz w:val="24"/>
          <w:lang w:val="zh-CN"/>
        </w:rPr>
        <w:t>680</w:t>
      </w:r>
      <w:r w:rsidRPr="00C20987">
        <w:rPr>
          <w:rFonts w:hint="eastAsia"/>
          <w:sz w:val="24"/>
          <w:lang w:val="zh-CN"/>
        </w:rPr>
        <w:t>5000</w:t>
      </w:r>
      <w:r w:rsidRPr="00C20987">
        <w:rPr>
          <w:sz w:val="24"/>
          <w:lang w:val="zh-CN"/>
        </w:rPr>
        <w:t>-500</w:t>
      </w:r>
      <w:r w:rsidRPr="00C20987">
        <w:rPr>
          <w:rFonts w:hint="eastAsia"/>
          <w:sz w:val="24"/>
          <w:lang w:val="zh-CN"/>
        </w:rPr>
        <w:t>0000</w:t>
      </w:r>
      <w:r w:rsidRPr="00C20987">
        <w:rPr>
          <w:rFonts w:hint="eastAsia"/>
          <w:sz w:val="24"/>
          <w:lang w:val="zh-CN"/>
        </w:rPr>
        <w:t>）</w:t>
      </w:r>
      <w:r w:rsidRPr="00C20987">
        <w:rPr>
          <w:sz w:val="24"/>
          <w:lang w:val="zh-CN"/>
        </w:rPr>
        <w:t>×0.</w:t>
      </w:r>
      <w:r w:rsidRPr="00C20987">
        <w:rPr>
          <w:rFonts w:hint="eastAsia"/>
          <w:sz w:val="24"/>
          <w:lang w:val="zh-CN"/>
        </w:rPr>
        <w:t>65</w:t>
      </w:r>
      <w:r w:rsidRPr="00C20987">
        <w:rPr>
          <w:sz w:val="24"/>
          <w:lang w:val="zh-CN"/>
        </w:rPr>
        <w:t>%=</w:t>
      </w:r>
      <w:r w:rsidRPr="00C20987">
        <w:rPr>
          <w:rFonts w:hint="eastAsia"/>
          <w:sz w:val="24"/>
          <w:lang w:val="zh-CN"/>
        </w:rPr>
        <w:t>53732.5</w:t>
      </w:r>
      <w:r w:rsidRPr="00C20987">
        <w:rPr>
          <w:sz w:val="24"/>
          <w:lang w:val="zh-CN"/>
        </w:rPr>
        <w:t>元，服务费</w:t>
      </w:r>
      <w:r w:rsidRPr="00C20987">
        <w:rPr>
          <w:rFonts w:hint="eastAsia"/>
          <w:sz w:val="24"/>
          <w:lang w:val="zh-CN"/>
        </w:rPr>
        <w:t>缴纳</w:t>
      </w:r>
      <w:r w:rsidRPr="00C20987">
        <w:rPr>
          <w:rFonts w:hint="eastAsia"/>
          <w:sz w:val="24"/>
          <w:lang w:val="zh-CN"/>
        </w:rPr>
        <w:t>53732</w:t>
      </w:r>
      <w:r w:rsidRPr="00C20987">
        <w:rPr>
          <w:rFonts w:hint="eastAsia"/>
          <w:sz w:val="24"/>
          <w:lang w:val="zh-CN"/>
        </w:rPr>
        <w:t>元。</w:t>
      </w:r>
      <w:r w:rsidRPr="00C20987">
        <w:rPr>
          <w:sz w:val="24"/>
          <w:lang w:val="zh-CN"/>
        </w:rPr>
        <w:t>其中中标金额以《中标通知书》为准。</w:t>
      </w:r>
    </w:p>
    <w:p w:rsidR="004E17AE" w:rsidRPr="00C20987" w:rsidRDefault="00606D0E">
      <w:pPr>
        <w:tabs>
          <w:tab w:val="left" w:pos="700"/>
        </w:tabs>
        <w:autoSpaceDE w:val="0"/>
        <w:autoSpaceDN w:val="0"/>
        <w:adjustRightInd w:val="0"/>
        <w:spacing w:line="360" w:lineRule="auto"/>
        <w:ind w:firstLineChars="200" w:firstLine="480"/>
        <w:rPr>
          <w:sz w:val="24"/>
          <w:szCs w:val="24"/>
          <w:lang w:val="zh-CN"/>
        </w:rPr>
      </w:pPr>
      <w:r w:rsidRPr="00C20987">
        <w:rPr>
          <w:rFonts w:hint="eastAsia"/>
          <w:sz w:val="24"/>
          <w:szCs w:val="24"/>
        </w:rPr>
        <w:t>中标供应商应于中标公告发布之日起</w:t>
      </w:r>
      <w:r w:rsidRPr="00C20987">
        <w:rPr>
          <w:rFonts w:hint="eastAsia"/>
          <w:sz w:val="24"/>
          <w:szCs w:val="24"/>
        </w:rPr>
        <w:t>5</w:t>
      </w:r>
      <w:r w:rsidRPr="00C20987">
        <w:rPr>
          <w:rFonts w:hint="eastAsia"/>
          <w:sz w:val="24"/>
          <w:szCs w:val="24"/>
        </w:rPr>
        <w:t>个工作日内缴纳</w:t>
      </w:r>
      <w:r w:rsidRPr="00C20987">
        <w:rPr>
          <w:rFonts w:hint="eastAsia"/>
          <w:sz w:val="24"/>
          <w:szCs w:val="24"/>
          <w:lang w:val="zh-CN"/>
        </w:rPr>
        <w:t>招标代理服务费，缴费单位名称须与投标单位名称一致，缴费时请注明项目编号及中标包号。</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名</w:t>
      </w:r>
      <w:r w:rsidRPr="00C20987">
        <w:rPr>
          <w:rFonts w:ascii="Times New Roman" w:eastAsia="宋体" w:hAnsi="Times New Roman" w:cs="Times New Roman" w:hint="eastAsia"/>
          <w:color w:val="auto"/>
        </w:rPr>
        <w:t xml:space="preserve">        </w:t>
      </w:r>
      <w:r w:rsidRPr="00C20987">
        <w:rPr>
          <w:rFonts w:ascii="Times New Roman" w:eastAsia="宋体" w:hAnsi="Times New Roman" w:cs="Times New Roman" w:hint="eastAsia"/>
          <w:color w:val="auto"/>
        </w:rPr>
        <w:t>称：天津市公共资源交易中心</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开户行及账号：中国建设银行股份有限公司天津明华支行</w:t>
      </w:r>
      <w:r w:rsidRPr="00C20987">
        <w:rPr>
          <w:rFonts w:ascii="Times New Roman" w:eastAsia="宋体" w:hAnsi="Times New Roman" w:cs="Times New Roman" w:hint="eastAsia"/>
          <w:color w:val="auto"/>
        </w:rPr>
        <w:t xml:space="preserve"> </w:t>
      </w:r>
    </w:p>
    <w:p w:rsidR="004E17AE" w:rsidRPr="00C20987" w:rsidRDefault="00606D0E" w:rsidP="00C20987">
      <w:pPr>
        <w:pStyle w:val="Default"/>
        <w:spacing w:line="360" w:lineRule="auto"/>
        <w:ind w:firstLineChars="897" w:firstLine="2153"/>
        <w:rPr>
          <w:rFonts w:ascii="Times New Roman" w:eastAsia="宋体" w:hAnsi="Times New Roman" w:cs="Times New Roman"/>
          <w:color w:val="auto"/>
        </w:rPr>
      </w:pPr>
      <w:r w:rsidRPr="00C20987">
        <w:rPr>
          <w:rFonts w:ascii="Times New Roman" w:eastAsia="宋体" w:hAnsi="Times New Roman" w:cs="Times New Roman"/>
          <w:color w:val="auto"/>
        </w:rPr>
        <w:t>1205 0162 4900 0000 0675</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银行联行号：</w:t>
      </w:r>
      <w:r w:rsidRPr="00C20987">
        <w:rPr>
          <w:rFonts w:ascii="Times New Roman" w:eastAsia="宋体" w:hAnsi="Times New Roman" w:cs="Times New Roman" w:hint="eastAsia"/>
          <w:color w:val="auto"/>
        </w:rPr>
        <w:t>105110039436</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纳税人识别号：</w:t>
      </w:r>
      <w:r w:rsidRPr="00C20987">
        <w:rPr>
          <w:rFonts w:ascii="Times New Roman" w:eastAsia="宋体" w:hAnsi="Times New Roman" w:cs="Times New Roman" w:hint="eastAsia"/>
          <w:color w:val="auto"/>
        </w:rPr>
        <w:t>1212 0000 MB1E 44809C</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地址：天津市河东区红星路</w:t>
      </w:r>
      <w:r w:rsidRPr="00C20987">
        <w:rPr>
          <w:rFonts w:ascii="Times New Roman" w:eastAsia="宋体" w:hAnsi="Times New Roman" w:cs="Times New Roman" w:hint="eastAsia"/>
          <w:color w:val="auto"/>
        </w:rPr>
        <w:t>79</w:t>
      </w:r>
      <w:r w:rsidRPr="00C20987">
        <w:rPr>
          <w:rFonts w:ascii="Times New Roman" w:eastAsia="宋体" w:hAnsi="Times New Roman" w:cs="Times New Roman" w:hint="eastAsia"/>
          <w:color w:val="auto"/>
        </w:rPr>
        <w:t>号</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缴费及申请开票系统：</w:t>
      </w:r>
      <w:r w:rsidRPr="00C20987">
        <w:rPr>
          <w:rFonts w:ascii="Times New Roman" w:eastAsia="宋体" w:hAnsi="Times New Roman" w:cs="Times New Roman" w:hint="eastAsia"/>
          <w:color w:val="auto"/>
        </w:rPr>
        <w:t>http://pay.tjggzy.cn/</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kern w:val="2"/>
          <w:lang w:val="zh-CN"/>
        </w:rPr>
      </w:pPr>
      <w:r w:rsidRPr="00C20987">
        <w:rPr>
          <w:rFonts w:ascii="Times New Roman" w:eastAsia="宋体" w:hAnsi="Times New Roman" w:cs="Times New Roman" w:hint="eastAsia"/>
          <w:color w:val="auto"/>
          <w:kern w:val="2"/>
          <w:lang w:val="zh-CN"/>
        </w:rPr>
        <w:t>缴费及开票咨询电话：</w:t>
      </w:r>
      <w:r w:rsidRPr="00C20987">
        <w:rPr>
          <w:rFonts w:ascii="Times New Roman" w:eastAsia="宋体" w:hAnsi="Times New Roman" w:cs="Times New Roman" w:hint="eastAsia"/>
          <w:color w:val="auto"/>
          <w:kern w:val="2"/>
          <w:lang w:val="zh-CN"/>
        </w:rPr>
        <w:t>022-24532012</w:t>
      </w:r>
    </w:p>
    <w:p w:rsidR="004E17AE" w:rsidRPr="00C20987" w:rsidRDefault="00606D0E">
      <w:pPr>
        <w:pStyle w:val="Default"/>
        <w:spacing w:line="360" w:lineRule="auto"/>
        <w:ind w:firstLineChars="200" w:firstLine="480"/>
        <w:jc w:val="both"/>
        <w:rPr>
          <w:color w:val="auto"/>
          <w:lang w:val="zh-CN"/>
        </w:rPr>
      </w:pPr>
      <w:r w:rsidRPr="00C20987">
        <w:rPr>
          <w:rFonts w:hint="eastAsia"/>
          <w:color w:val="auto"/>
          <w:lang w:val="zh-CN"/>
        </w:rPr>
        <w:t>十五、《</w:t>
      </w:r>
      <w:r w:rsidRPr="00C20987">
        <w:rPr>
          <w:rFonts w:asciiTheme="minorEastAsia" w:eastAsiaTheme="minorEastAsia" w:hAnsiTheme="minorEastAsia" w:cs="Times New Roman"/>
          <w:bCs/>
          <w:color w:val="auto"/>
        </w:rPr>
        <w:t>“政采贷”业务提示函</w:t>
      </w:r>
      <w:r w:rsidRPr="00C20987">
        <w:rPr>
          <w:rFonts w:hint="eastAsia"/>
          <w:color w:val="auto"/>
          <w:lang w:val="zh-CN"/>
        </w:rPr>
        <w:t>》</w:t>
      </w:r>
      <w:r w:rsidRPr="00C20987">
        <w:rPr>
          <w:rFonts w:asciiTheme="minorEastAsia" w:eastAsiaTheme="minorEastAsia" w:hAnsiTheme="minorEastAsia" w:hint="eastAsia"/>
          <w:bCs/>
          <w:color w:val="auto"/>
        </w:rPr>
        <w:t>、《</w:t>
      </w:r>
      <w:r w:rsidRPr="00C20987">
        <w:rPr>
          <w:rFonts w:asciiTheme="minorEastAsia" w:eastAsiaTheme="minorEastAsia" w:hAnsiTheme="minorEastAsia" w:cs="Times New Roman"/>
          <w:bCs/>
          <w:color w:val="auto"/>
        </w:rPr>
        <w:t>政府采购支持中小企业政策提示函</w:t>
      </w:r>
      <w:r w:rsidRPr="00C20987">
        <w:rPr>
          <w:rFonts w:asciiTheme="minorEastAsia" w:eastAsiaTheme="minorEastAsia" w:hAnsiTheme="minorEastAsia" w:hint="eastAsia"/>
          <w:bCs/>
          <w:color w:val="auto"/>
        </w:rPr>
        <w:t>》和《诚信参与政府采购活动提示函》</w:t>
      </w:r>
    </w:p>
    <w:p w:rsidR="004E17AE" w:rsidRPr="00C20987" w:rsidRDefault="004E17AE">
      <w:pPr>
        <w:pStyle w:val="Default"/>
        <w:spacing w:line="360" w:lineRule="auto"/>
        <w:ind w:firstLineChars="200" w:firstLine="480"/>
        <w:jc w:val="both"/>
        <w:rPr>
          <w:rFonts w:ascii="Times New Roman" w:eastAsia="宋体" w:hAnsi="Times New Roman" w:cs="Times New Roman"/>
          <w:color w:val="auto"/>
        </w:rPr>
      </w:pPr>
    </w:p>
    <w:p w:rsidR="004E17AE" w:rsidRPr="00C20987" w:rsidRDefault="00606D0E">
      <w:pPr>
        <w:pStyle w:val="Default"/>
        <w:spacing w:line="360" w:lineRule="auto"/>
        <w:jc w:val="right"/>
        <w:rPr>
          <w:rFonts w:ascii="Times New Roman" w:eastAsia="宋体" w:hAnsi="Times New Roman" w:cs="Times New Roman"/>
          <w:color w:val="auto"/>
        </w:rPr>
      </w:pP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9</w:t>
      </w:r>
      <w:r w:rsidRPr="00C20987">
        <w:rPr>
          <w:rFonts w:ascii="Times New Roman" w:eastAsia="宋体" w:hAnsi="Times New Roman" w:cs="Times New Roman"/>
          <w:color w:val="auto"/>
        </w:rPr>
        <w:t>日</w:t>
      </w:r>
    </w:p>
    <w:p w:rsidR="004E17AE" w:rsidRDefault="004E17AE">
      <w:pPr>
        <w:pStyle w:val="Default"/>
        <w:spacing w:line="360" w:lineRule="auto"/>
        <w:jc w:val="both"/>
        <w:rPr>
          <w:rFonts w:ascii="Times New Roman" w:eastAsia="宋体" w:hAnsi="Times New Roman" w:cs="Times New Roman"/>
          <w:color w:val="FF0000"/>
        </w:rPr>
      </w:pPr>
    </w:p>
    <w:p w:rsidR="004E17AE" w:rsidRDefault="00606D0E">
      <w:pPr>
        <w:widowControl/>
        <w:jc w:val="left"/>
        <w:rPr>
          <w:color w:val="FF0000"/>
          <w:kern w:val="0"/>
          <w:sz w:val="24"/>
          <w:szCs w:val="24"/>
        </w:rPr>
      </w:pPr>
      <w:r>
        <w:rPr>
          <w:color w:val="FF0000"/>
        </w:rPr>
        <w:br w:type="page"/>
      </w:r>
    </w:p>
    <w:p w:rsidR="004E17AE" w:rsidRDefault="00606D0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4E17AE" w:rsidRDefault="004E17AE">
      <w:pPr>
        <w:spacing w:line="360" w:lineRule="auto"/>
        <w:jc w:val="center"/>
        <w:rPr>
          <w:rFonts w:eastAsia="方正小标宋简体"/>
          <w:bCs/>
          <w:kern w:val="0"/>
          <w:sz w:val="24"/>
          <w:szCs w:val="24"/>
        </w:rPr>
      </w:pPr>
    </w:p>
    <w:p w:rsidR="004E17AE" w:rsidRDefault="00606D0E">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E17AE" w:rsidRDefault="00606D0E">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E17AE" w:rsidRDefault="00606D0E">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E17AE" w:rsidRDefault="004E17AE">
      <w:pPr>
        <w:spacing w:line="360" w:lineRule="auto"/>
        <w:jc w:val="center"/>
        <w:rPr>
          <w:rFonts w:eastAsia="方正小标宋简体"/>
          <w:spacing w:val="-10"/>
          <w:sz w:val="24"/>
          <w:szCs w:val="24"/>
        </w:rPr>
      </w:pPr>
    </w:p>
    <w:p w:rsidR="004E17AE" w:rsidRDefault="004E17AE">
      <w:pPr>
        <w:spacing w:line="360" w:lineRule="auto"/>
        <w:jc w:val="center"/>
        <w:rPr>
          <w:rFonts w:eastAsia="方正小标宋简体"/>
          <w:spacing w:val="-10"/>
          <w:sz w:val="24"/>
          <w:szCs w:val="24"/>
        </w:rPr>
      </w:pPr>
    </w:p>
    <w:p w:rsidR="004E17AE" w:rsidRDefault="00606D0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E17AE" w:rsidRDefault="00606D0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4E17AE" w:rsidRDefault="00606D0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E17AE" w:rsidRDefault="00606D0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4E17AE" w:rsidRDefault="00606D0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4E17AE" w:rsidRDefault="00606D0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4E17AE" w:rsidRDefault="00606D0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4E17AE" w:rsidRDefault="00606D0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4E17AE" w:rsidRDefault="00606D0E">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4E17AE" w:rsidRDefault="00606D0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E17AE" w:rsidRDefault="00606D0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4E17AE" w:rsidRDefault="00606D0E">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4E17AE" w:rsidRDefault="004E17AE">
      <w:pPr>
        <w:spacing w:line="360" w:lineRule="exact"/>
        <w:ind w:firstLineChars="200" w:firstLine="480"/>
        <w:rPr>
          <w:rFonts w:eastAsiaTheme="minorEastAsia"/>
          <w:sz w:val="24"/>
        </w:rPr>
      </w:pPr>
    </w:p>
    <w:p w:rsidR="004E17AE" w:rsidRDefault="00606D0E">
      <w:pPr>
        <w:adjustRightInd w:val="0"/>
        <w:snapToGrid w:val="0"/>
        <w:spacing w:line="400" w:lineRule="exact"/>
        <w:jc w:val="center"/>
        <w:rPr>
          <w:b/>
          <w:sz w:val="24"/>
          <w:szCs w:val="24"/>
        </w:rPr>
      </w:pPr>
      <w:r>
        <w:rPr>
          <w:b/>
          <w:sz w:val="24"/>
          <w:szCs w:val="24"/>
        </w:rPr>
        <w:t>诚信参与政府采购活动提示函</w:t>
      </w:r>
    </w:p>
    <w:p w:rsidR="004E17AE" w:rsidRDefault="004E17AE">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2"/>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2"/>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r>
        <w:br w:type="page"/>
      </w:r>
    </w:p>
    <w:p w:rsidR="004E17AE" w:rsidRDefault="004E17AE">
      <w:pPr>
        <w:pStyle w:val="ac"/>
        <w:rPr>
          <w:rFonts w:ascii="Times New Roman" w:hAnsi="Times New Roman"/>
        </w:rPr>
        <w:sectPr w:rsidR="004E17AE">
          <w:footerReference w:type="default" r:id="rId13"/>
          <w:pgSz w:w="11906" w:h="16838"/>
          <w:pgMar w:top="1440" w:right="1800" w:bottom="1440" w:left="1800" w:header="851" w:footer="992" w:gutter="0"/>
          <w:pgNumType w:start="1"/>
          <w:cols w:space="720"/>
          <w:docGrid w:type="lines" w:linePitch="312"/>
        </w:sectPr>
      </w:pPr>
    </w:p>
    <w:p w:rsidR="004E17AE" w:rsidRDefault="00606D0E">
      <w:pPr>
        <w:pStyle w:val="ac"/>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4E17AE" w:rsidRDefault="00606D0E">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4E17AE" w:rsidRDefault="00606D0E">
      <w:pPr>
        <w:spacing w:line="360" w:lineRule="auto"/>
        <w:ind w:firstLineChars="200" w:firstLine="480"/>
        <w:outlineLvl w:val="0"/>
        <w:rPr>
          <w:sz w:val="24"/>
        </w:rPr>
      </w:pPr>
      <w:r>
        <w:rPr>
          <w:rFonts w:hint="eastAsia"/>
          <w:sz w:val="24"/>
        </w:rPr>
        <w:t>一、项目背景</w:t>
      </w:r>
    </w:p>
    <w:p w:rsidR="004E17AE" w:rsidRDefault="00606D0E">
      <w:pPr>
        <w:spacing w:line="360" w:lineRule="auto"/>
        <w:ind w:firstLineChars="200" w:firstLine="480"/>
        <w:outlineLvl w:val="0"/>
        <w:rPr>
          <w:sz w:val="24"/>
        </w:rPr>
      </w:pPr>
      <w:r>
        <w:rPr>
          <w:rFonts w:hint="eastAsia"/>
          <w:sz w:val="24"/>
        </w:rPr>
        <w:t>本项目属于工业行业</w:t>
      </w:r>
    </w:p>
    <w:p w:rsidR="004E17AE" w:rsidRDefault="00606D0E">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4E17AE" w:rsidRDefault="00606D0E">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4E17AE" w:rsidRDefault="00606D0E">
      <w:pPr>
        <w:spacing w:line="360" w:lineRule="auto"/>
        <w:ind w:firstLineChars="200" w:firstLine="480"/>
        <w:outlineLvl w:val="0"/>
        <w:rPr>
          <w:sz w:val="24"/>
        </w:rPr>
      </w:pPr>
      <w:r>
        <w:rPr>
          <w:rFonts w:hint="eastAsia"/>
          <w:sz w:val="24"/>
        </w:rPr>
        <w:t>（二）</w:t>
      </w:r>
      <w:r>
        <w:rPr>
          <w:sz w:val="24"/>
        </w:rPr>
        <w:t>采购清单</w:t>
      </w:r>
    </w:p>
    <w:p w:rsidR="004E17AE" w:rsidRDefault="00606D0E">
      <w:pPr>
        <w:spacing w:line="360" w:lineRule="auto"/>
        <w:ind w:firstLineChars="200" w:firstLine="480"/>
        <w:outlineLvl w:val="0"/>
        <w:rPr>
          <w:sz w:val="24"/>
        </w:rPr>
      </w:pPr>
      <w:r>
        <w:rPr>
          <w:rFonts w:hint="eastAsia"/>
          <w:sz w:val="24"/>
        </w:rPr>
        <w:t>第一包：技术参数</w:t>
      </w:r>
    </w:p>
    <w:tbl>
      <w:tblPr>
        <w:tblW w:w="0" w:type="auto"/>
        <w:tblInd w:w="-176" w:type="dxa"/>
        <w:tblLayout w:type="fixed"/>
        <w:tblLook w:val="04A0" w:firstRow="1" w:lastRow="0" w:firstColumn="1" w:lastColumn="0" w:noHBand="0" w:noVBand="1"/>
      </w:tblPr>
      <w:tblGrid>
        <w:gridCol w:w="871"/>
        <w:gridCol w:w="1398"/>
        <w:gridCol w:w="8647"/>
        <w:gridCol w:w="1842"/>
        <w:gridCol w:w="767"/>
        <w:gridCol w:w="825"/>
      </w:tblGrid>
      <w:tr w:rsidR="004E17AE">
        <w:trPr>
          <w:trHeight w:val="321"/>
          <w:tblHeader/>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序号</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lang w:bidi="ar"/>
              </w:rPr>
              <w:t>标的</w:t>
            </w:r>
            <w:r>
              <w:rPr>
                <w:rFonts w:ascii="宋体" w:hAnsi="宋体" w:cs="宋体" w:hint="eastAsia"/>
                <w:b/>
                <w:bCs/>
                <w:kern w:val="0"/>
                <w:sz w:val="24"/>
                <w:szCs w:val="24"/>
                <w:lang w:bidi="ar"/>
              </w:rPr>
              <w:t>名称</w:t>
            </w:r>
          </w:p>
        </w:tc>
        <w:tc>
          <w:tcPr>
            <w:tcW w:w="864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lang w:bidi="ar"/>
              </w:rPr>
              <w:t>需求条款</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b/>
                <w:bCs/>
                <w:kern w:val="0"/>
                <w:sz w:val="24"/>
                <w:szCs w:val="24"/>
                <w:lang w:bidi="ar"/>
              </w:rPr>
            </w:pPr>
            <w:r>
              <w:rPr>
                <w:rFonts w:ascii="宋体" w:hAnsi="宋体" w:cs="宋体" w:hint="eastAsia"/>
                <w:b/>
                <w:bCs/>
                <w:kern w:val="0"/>
                <w:sz w:val="24"/>
                <w:szCs w:val="24"/>
                <w:lang w:bidi="ar"/>
              </w:rPr>
              <w:t>参考图片</w:t>
            </w:r>
          </w:p>
        </w:tc>
        <w:tc>
          <w:tcPr>
            <w:tcW w:w="76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单位</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数量</w:t>
            </w:r>
          </w:p>
        </w:tc>
      </w:tr>
      <w:tr w:rsidR="004E17AE">
        <w:trPr>
          <w:trHeight w:val="90"/>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办公桌</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规格：定制（参考尺寸：1400*600*750mm）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1、基材：基材选用E1级刨花板。饰面：采用优质环保双面贴面三聚氰胺浸渍纸饰面刨花板。</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2、桌架采用优质冷轧钢管，经数控下料、切割，所有焊接位置均经过打磨砂光处理，经除锈，中和清洗，磷化处理，静电粉末喷涂。</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3、桌架连接采用专用锌合金连接件连接，整体牢固，美观。</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4、五金配件：优质五金配件，桌面开走线孔，满足强弱电走线功能。</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仿宋" w:eastAsia="仿宋" w:hAnsi="仿宋" w:cs="仿宋"/>
                <w:sz w:val="22"/>
                <w:szCs w:val="22"/>
              </w:rPr>
            </w:pPr>
            <w:r>
              <w:rPr>
                <w:rFonts w:ascii="仿宋" w:eastAsia="仿宋" w:hAnsi="仿宋" w:cs="仿宋" w:hint="eastAsia"/>
                <w:noProof/>
                <w:kern w:val="0"/>
                <w:sz w:val="22"/>
                <w:szCs w:val="22"/>
              </w:rPr>
              <w:drawing>
                <wp:inline distT="0" distB="0" distL="114300" distR="114300">
                  <wp:extent cx="1047750" cy="942975"/>
                  <wp:effectExtent l="0" t="0" r="0" b="9525"/>
                  <wp:docPr id="33" name="图片 1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4" descr="IMG_256"/>
                          <pic:cNvPicPr>
                            <a:picLocks noChangeAspect="1"/>
                          </pic:cNvPicPr>
                        </pic:nvPicPr>
                        <pic:blipFill>
                          <a:blip r:embed="rId14"/>
                          <a:stretch>
                            <a:fillRect/>
                          </a:stretch>
                        </pic:blipFill>
                        <pic:spPr>
                          <a:xfrm>
                            <a:off x="0" y="0"/>
                            <a:ext cx="1047750" cy="94297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33</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办公椅</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规格：600*575*960-1060mm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1.面料：椅背面料采用定制无甲醛加密网，含尼龙弹力筋+涤纶线混纺编织而成，具有阻燃功能；干湿耐摩擦色牢度4.5级； 椅座面料采用三防面料 4级防水、6级抗油，干湿耐摩擦色牢度4级 可达10万次耐磨测试；5万次摩擦依然具备防水标准；</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2.背框：采用PP工程塑料+玻纤注塑一体成型，耐用，不变色，无异味；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 扶手：7字尼龙扶手，扶手多面渐变设计，突破传统扁条或方正设计，表面磨沙处理，手感舒适、耐用。</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4.海绵：分体定型绵，采用高密度定型海绵，加强环保力度，软硬适中，座感舒适；</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5.底盘：自主开模全线控双功能底盘，防护装置，轻便快调系统，调节手柄在椅座周边，更加人性化、底盘钢板为3.0MM厚度，活动环节加装消音尼龙垫、防止使用一段时间发生异响。                                                                                                                                   6.气压棒：采用4级氮化气压棒，氮气纯度99.7%，管壁厚度2.5MM，升降行程10cm。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7.五星脚：340#尼龙五星爪、着地力更强，使用时椅子不易后翻、倾倒；内含加强筋，出厂承重＞1136KG。          </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8.脚轮：60MM静音轮，转动100000次无损坏。</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561975" cy="857250"/>
                  <wp:effectExtent l="0" t="0" r="9525" b="0"/>
                  <wp:docPr id="35" name="图片 1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5" descr="IMG_256"/>
                          <pic:cNvPicPr>
                            <a:picLocks noChangeAspect="1"/>
                          </pic:cNvPicPr>
                        </pic:nvPicPr>
                        <pic:blipFill>
                          <a:blip r:embed="rId15"/>
                          <a:stretch>
                            <a:fillRect/>
                          </a:stretch>
                        </pic:blipFill>
                        <pic:spPr>
                          <a:xfrm>
                            <a:off x="0" y="0"/>
                            <a:ext cx="561975" cy="857250"/>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把</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33</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教室办公桌</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规格：定制（参考尺寸：1400*600*750mm）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1、基材：桌面基材选用E1级刨花板。饰面：采用优质环保双面贴面三聚氰胺浸渍纸饰面刨花板。</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2、配置：桌下设抽屉柜，抽屉带锁具；抽屉滑道采用优质三节静音滑轨。</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3、五金：配件、锁具、各种连接件采用优质配件。导轨，内铰，抽屉选用无声自动归位阻尼五金，抽拉十万次以上无故障，所有五金配件全部经过防锈，防腐处理，配置走线孔。</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4、封边：采用优质PVC，激光无缝封边。胶黏剂：采用优质环保封边热熔胶。</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仿宋" w:eastAsia="仿宋" w:hAnsi="仿宋" w:cs="仿宋"/>
                <w:sz w:val="22"/>
                <w:szCs w:val="22"/>
              </w:rPr>
            </w:pPr>
            <w:r>
              <w:rPr>
                <w:rFonts w:ascii="仿宋" w:eastAsia="仿宋" w:hAnsi="仿宋" w:cs="仿宋" w:hint="eastAsia"/>
                <w:noProof/>
                <w:kern w:val="0"/>
                <w:sz w:val="22"/>
                <w:szCs w:val="22"/>
              </w:rPr>
              <w:drawing>
                <wp:inline distT="0" distB="0" distL="114300" distR="114300">
                  <wp:extent cx="885825" cy="771525"/>
                  <wp:effectExtent l="0" t="0" r="9525" b="9525"/>
                  <wp:docPr id="39" name="图片 1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17" descr="IMG_256"/>
                          <pic:cNvPicPr>
                            <a:picLocks noChangeAspect="1"/>
                          </pic:cNvPicPr>
                        </pic:nvPicPr>
                        <pic:blipFill>
                          <a:blip r:embed="rId16"/>
                          <a:stretch>
                            <a:fillRect/>
                          </a:stretch>
                        </pic:blipFill>
                        <pic:spPr>
                          <a:xfrm>
                            <a:off x="0" y="0"/>
                            <a:ext cx="885825" cy="7715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教室办公椅</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规格：600*575*960-1060mm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1.面料：椅背面料采用定制无甲醛加密网，含尼龙弹力筋+涤纶线混纺编织而成，具有阻燃功能；干湿耐摩擦色牢度4.5级； 椅座面料采用三防面料 4级防水、6级抗油，干湿耐摩擦色牢度4级 可达10万次耐磨测试；5万次摩擦依然具备防水标准；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2.背框：采用PP工程塑料+玻纤注塑一体成型，耐用，不变色，无异味；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 扶手：7字尼龙扶手，扶手多面渐变设计，突破传统扁条或方正设计，表面磨沙处理，手感舒适、耐用。                                                                                                                                                         4.海绵：分体定型绵，采用高密度定型海绵，加强环保力度，软硬适中，座感舒适；                                                                                                                                                 5.底盘：自主开模全线控双功能底盘，防护装置，轻便快调系统，调节手柄在椅座周边，更加人性化、底盘钢板为3.0MM厚度，活动环节加装消音尼龙垫、防止使用一段时间发生异响。                                                                                                                                   6.气压棒：采用4级氮化气压棒，氮气纯度99.7%，管壁厚度2.5MM，升降行程10cm。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7.五星脚：340#尼龙五星爪、着地力更强，使用时椅子不易后翻、倾倒；内含加强筋，出厂承重＞1136KG。          </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8.脚轮：60MM静音轮，转动100000次无损坏。</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561975" cy="857250"/>
                  <wp:effectExtent l="0" t="0" r="9525" b="0"/>
                  <wp:docPr id="37" name="图片 1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6" descr="IMG_256"/>
                          <pic:cNvPicPr>
                            <a:picLocks noChangeAspect="1"/>
                          </pic:cNvPicPr>
                        </pic:nvPicPr>
                        <pic:blipFill>
                          <a:blip r:embed="rId15"/>
                          <a:stretch>
                            <a:fillRect/>
                          </a:stretch>
                        </pic:blipFill>
                        <pic:spPr>
                          <a:xfrm>
                            <a:off x="0" y="0"/>
                            <a:ext cx="561975" cy="857250"/>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把</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w:t>
            </w:r>
          </w:p>
        </w:tc>
      </w:tr>
      <w:tr w:rsidR="004E17AE">
        <w:trPr>
          <w:trHeight w:val="90"/>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5</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文件柜</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规格：900*400*1850mm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1、基材采用优质一级冷轧钢板，经酸洗无磷化，表面采用优质静电粉末喷涂处理，10道防锈前处理，隧道喷涂式，全封闭静电喷涂，无流挂、凸起。</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2、配件：组装五金配件采用优质铰链等五金配件，配件紧密拼接，牢固、平整无毛刺，滑道推拉顺畅。</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3、结构：上为玻璃门，下为封闭门。</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4、其他：上门内设二层樘板，下门内设一层樘板。</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5、锁具：上下门各带一把锁，采用优质锁具。</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400050" cy="733425"/>
                  <wp:effectExtent l="0" t="0" r="0" b="9525"/>
                  <wp:docPr id="41" name="图片 1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8" descr="IMG_256"/>
                          <pic:cNvPicPr>
                            <a:picLocks noChangeAspect="1"/>
                          </pic:cNvPicPr>
                        </pic:nvPicPr>
                        <pic:blipFill>
                          <a:blip r:embed="rId17"/>
                          <a:stretch>
                            <a:fillRect/>
                          </a:stretch>
                        </pic:blipFill>
                        <pic:spPr>
                          <a:xfrm>
                            <a:off x="0" y="0"/>
                            <a:ext cx="400050" cy="7334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45</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6</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更衣柜</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规格：900*500*1850mm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1、基材采用优质一级冷轧钢板，经酸洗无磷化，表面采用静电粉末喷涂处理，10道防锈前处理，隧道喷涂式，全封闭静电喷涂，无流挂、凸起。</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2、配件：组装五金配件采用优质铰链等五金配件，配件紧密拼接，牢固、平整无毛刺，滑道推拉顺畅。</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3、结构：上下均为封闭门，均设内设挂衣杆，一层樘板。</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4、锁具：上下门各带一把锁。</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723900" cy="895350"/>
                  <wp:effectExtent l="0" t="0" r="0" b="0"/>
                  <wp:docPr id="43" name="图片 1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9" descr="IMG_256"/>
                          <pic:cNvPicPr>
                            <a:picLocks noChangeAspect="1"/>
                          </pic:cNvPicPr>
                        </pic:nvPicPr>
                        <pic:blipFill>
                          <a:blip r:embed="rId18"/>
                          <a:stretch>
                            <a:fillRect/>
                          </a:stretch>
                        </pic:blipFill>
                        <pic:spPr>
                          <a:xfrm>
                            <a:off x="0" y="0"/>
                            <a:ext cx="723900" cy="895350"/>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45</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7</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会议桌</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规格：定制（参考尺寸：3600*1200*760mm）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1、桌面：采用E1级优质三聚氰胺浸渍纸饰面刨花板,触摸面光滑平整度好，不易变形损坏。</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2、钢制桌腿，优质粉末涂料静电喷涂。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771525" cy="695325"/>
                  <wp:effectExtent l="0" t="0" r="9525" b="9525"/>
                  <wp:docPr id="45" name="图片 2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20" descr="IMG_256"/>
                          <pic:cNvPicPr>
                            <a:picLocks noChangeAspect="1"/>
                          </pic:cNvPicPr>
                        </pic:nvPicPr>
                        <pic:blipFill>
                          <a:blip r:embed="rId19"/>
                          <a:stretch>
                            <a:fillRect/>
                          </a:stretch>
                        </pic:blipFill>
                        <pic:spPr>
                          <a:xfrm>
                            <a:off x="0" y="0"/>
                            <a:ext cx="771525" cy="695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小会议桌</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规格：定制（参考尺寸：2400*1200*760mm）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1、桌面：采用E1级优质三聚氰胺浸渍纸饰面刨花板,触摸面光滑平整度好，不易变形损坏。</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2、钢制桌腿，优质粉末涂料静电喷涂。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771525" cy="695325"/>
                  <wp:effectExtent l="0" t="0" r="9525" b="9525"/>
                  <wp:docPr id="47" name="图片 2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21" descr="IMG_256"/>
                          <pic:cNvPicPr>
                            <a:picLocks noChangeAspect="1"/>
                          </pic:cNvPicPr>
                        </pic:nvPicPr>
                        <pic:blipFill>
                          <a:blip r:embed="rId19"/>
                          <a:stretch>
                            <a:fillRect/>
                          </a:stretch>
                        </pic:blipFill>
                        <pic:spPr>
                          <a:xfrm>
                            <a:off x="0" y="0"/>
                            <a:ext cx="771525" cy="695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9</w:t>
            </w:r>
          </w:p>
        </w:tc>
        <w:tc>
          <w:tcPr>
            <w:tcW w:w="13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会议椅</w:t>
            </w:r>
          </w:p>
        </w:tc>
        <w:tc>
          <w:tcPr>
            <w:tcW w:w="8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规格：585*570*950mm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1、φ25圆管2.0mm厚黑色喷涂架</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2、固定腰垫和黑色PP玻纤背框和扶手</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3、42d密度中软高弹切割海绵</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4、耐磨亲肤弹力坐布</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5、背加密加厚系列网饰面</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371475" cy="485775"/>
                  <wp:effectExtent l="0" t="0" r="9525" b="9525"/>
                  <wp:docPr id="49" name="图片 2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22" descr="IMG_256"/>
                          <pic:cNvPicPr>
                            <a:picLocks noChangeAspect="1"/>
                          </pic:cNvPicPr>
                        </pic:nvPicPr>
                        <pic:blipFill>
                          <a:blip r:embed="rId20"/>
                          <a:stretch>
                            <a:fillRect/>
                          </a:stretch>
                        </pic:blipFill>
                        <pic:spPr>
                          <a:xfrm>
                            <a:off x="0" y="0"/>
                            <a:ext cx="371475" cy="48577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15</w:t>
            </w:r>
          </w:p>
        </w:tc>
      </w:tr>
      <w:tr w:rsidR="004E17AE">
        <w:trPr>
          <w:trHeight w:val="90"/>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10</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折叠椅</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规格：640*570*830mm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1、椅高830mm；座高460mm；扶手高650mm；座深450mm，扶手内净宽495mm。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2、管的规格：32.5*19.5*厚1.2mm鼓型冷扎钢管铁架黑色磨砂喷涂，尼龙连接件，液压机械推背工程，面料采用耐磨双层网</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3、全新PA材质.靠背可活动倾仰。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4、定型海绵可翻转.前后滑动扶手。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5、椅架采用砂纹黑彰显档次全功能收起折叠.专用刹车限位结构 。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6、PA尼龙带轮脚垫PU万向脚轮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7、后背可弹性倾仰。</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8、扶手面可前后移动，行程3cm。</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9、折叠后整体尺寸仅为625*225*970mm。</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bottom"/>
              <w:rPr>
                <w:rFonts w:ascii="宋体" w:hAnsi="宋体" w:cs="宋体"/>
                <w:sz w:val="22"/>
                <w:szCs w:val="22"/>
              </w:rPr>
            </w:pPr>
            <w:r>
              <w:rPr>
                <w:rFonts w:ascii="宋体" w:hAnsi="宋体" w:cs="宋体" w:hint="eastAsia"/>
                <w:noProof/>
                <w:kern w:val="0"/>
                <w:sz w:val="22"/>
                <w:szCs w:val="22"/>
              </w:rPr>
              <w:drawing>
                <wp:inline distT="0" distB="0" distL="114300" distR="114300">
                  <wp:extent cx="662305" cy="819785"/>
                  <wp:effectExtent l="0" t="0" r="4445" b="18415"/>
                  <wp:docPr id="51" name="图片 2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23" descr="IMG_256"/>
                          <pic:cNvPicPr>
                            <a:picLocks noChangeAspect="1"/>
                          </pic:cNvPicPr>
                        </pic:nvPicPr>
                        <pic:blipFill>
                          <a:blip r:embed="rId21"/>
                          <a:stretch>
                            <a:fillRect/>
                          </a:stretch>
                        </pic:blipFill>
                        <pic:spPr>
                          <a:xfrm>
                            <a:off x="0" y="0"/>
                            <a:ext cx="662305" cy="81978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把</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20</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11</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会客椅</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规格：定制（参考尺寸：600*650*760mm）</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材质：面料采用优质布艺，填充高回弹海绵，柔软舒适，美观与实用兼具，木质椅架。</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把</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茶几</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规格：定制（参考尺寸：φ600*600mm）</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 xml:space="preserve">材质：优质实木 </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r>
      <w:tr w:rsidR="004E17AE">
        <w:trPr>
          <w:trHeight w:val="90"/>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13</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隔离床</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规格：定制（参考尺寸：1500*600*400mm）</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 xml:space="preserve">材质：优质实木 </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top"/>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14</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值班室床</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规格：1980*900*720mm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床体结构部分，采用优质管材。结构：床体立柱采用截面为40×40×1.5mm方钢管制作上床体，床体横梁采用截面为25×50×1.5mm方钢管制作，床头护栏为三根，采用25×25×1.0mm方管制作，采用工程塑料内套脚垫。漆膜：成型后经酸洗无磷化，表面采用优质粉末静电喷涂处理，10道防锈前处理，隧道喷涂式，全封闭静电喷涂，漆膜厚度20um，无流挂、凸起，硬度达2H级，置于盐水中100小时，不会出现起泡生锈，颜色纯正有光泽度；焊接无假焊、漏焊、过焊现象，焊接牢固、美观、无裂缝、无焊渣、无毛刺。</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2、床板：优质木板，含棕垫。</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493395" cy="448310"/>
                  <wp:effectExtent l="0" t="0" r="1905" b="8890"/>
                  <wp:docPr id="53" name="图片 2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4" descr="IMG_256"/>
                          <pic:cNvPicPr>
                            <a:picLocks noChangeAspect="1"/>
                          </pic:cNvPicPr>
                        </pic:nvPicPr>
                        <pic:blipFill>
                          <a:blip r:embed="rId22"/>
                          <a:stretch>
                            <a:fillRect/>
                          </a:stretch>
                        </pic:blipFill>
                        <pic:spPr>
                          <a:xfrm>
                            <a:off x="0" y="0"/>
                            <a:ext cx="493395" cy="448310"/>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r>
      <w:tr w:rsidR="004E17AE">
        <w:tc>
          <w:tcPr>
            <w:tcW w:w="871" w:type="dxa"/>
            <w:tcBorders>
              <w:top w:val="single" w:sz="4" w:space="0" w:color="000000"/>
              <w:left w:val="single" w:sz="4" w:space="0" w:color="000000"/>
              <w:bottom w:val="single" w:sz="4" w:space="0" w:color="000000"/>
              <w:right w:val="single" w:sz="4" w:space="0" w:color="000000"/>
            </w:tcBorders>
          </w:tcPr>
          <w:p w:rsidR="004E17AE" w:rsidRDefault="004E17AE">
            <w:pPr>
              <w:widowControl/>
              <w:jc w:val="left"/>
              <w:textAlignment w:val="center"/>
              <w:rPr>
                <w:rFonts w:ascii="宋体" w:hAnsi="宋体" w:cs="宋体"/>
                <w:b/>
                <w:bCs/>
                <w:kern w:val="0"/>
                <w:sz w:val="32"/>
                <w:szCs w:val="32"/>
                <w:lang w:bidi="ar"/>
              </w:rPr>
            </w:pPr>
          </w:p>
        </w:tc>
        <w:tc>
          <w:tcPr>
            <w:tcW w:w="13479" w:type="dxa"/>
            <w:gridSpan w:val="5"/>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left"/>
              <w:textAlignment w:val="center"/>
              <w:rPr>
                <w:rFonts w:ascii="宋体" w:hAnsi="宋体" w:cs="宋体"/>
                <w:b/>
                <w:bCs/>
                <w:sz w:val="32"/>
                <w:szCs w:val="32"/>
              </w:rPr>
            </w:pPr>
            <w:r>
              <w:rPr>
                <w:rFonts w:ascii="宋体" w:hAnsi="宋体" w:cs="宋体" w:hint="eastAsia"/>
                <w:b/>
                <w:bCs/>
                <w:kern w:val="0"/>
                <w:sz w:val="32"/>
                <w:szCs w:val="32"/>
                <w:lang w:bidi="ar"/>
              </w:rPr>
              <w:t>小班</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幼儿桌.49cm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规格：L120xW60xH49cm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（1）桌面：采用厚度30mm的优质橡胶木拼板搭配防火板贴面加工而成，耐刮耐磨，长时间使用不褪色、不容易开裂；长立水尺寸：L1062xW60xH18mm，短立水尺寸：L462xW60xH18mm。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691515" cy="502920"/>
                  <wp:effectExtent l="0" t="0" r="13335" b="11430"/>
                  <wp:docPr id="83"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68"/>
                          <pic:cNvPicPr>
                            <a:picLocks noChangeAspect="1"/>
                          </pic:cNvPicPr>
                        </pic:nvPicPr>
                        <pic:blipFill>
                          <a:blip r:embed="rId23"/>
                          <a:stretch>
                            <a:fillRect/>
                          </a:stretch>
                        </pic:blipFill>
                        <pic:spPr>
                          <a:xfrm>
                            <a:off x="0" y="0"/>
                            <a:ext cx="691515" cy="50292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幼儿椅.25cm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规格：L30xW30xH50cm（座高25cm）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（1）整体为工字框架，拆装结构，使用木梢做榫孔定位加固安装，使用二合一、自攻丝进行连接，组搭安装便捷。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（2）背板拱桥元素造型、圆孔提手设计，兼具美观与实用。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（1）座板：采用厚度12mm的饰面环保实木多层板双贴橡胶木纹皮；座高:250mm；座深:270mm；座宽:290mm。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（2）椅背：采用厚度18mm的饰面环保实木多层板双贴橡胶木纹皮，顶部为原木色木拱桥造型，中间椭圆提手孔设计手提便携。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（3）椅脚：椅脚厚度22mm、其余框架厚度18mm的环保橡胶木拼板，底部安装塑料脚垫，高度为H6.5mm，直径19mm，软性防滑，可有效保护地面刮花并降低噪音。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（4）产品整体采用环保的水性漆，全封闭涂装工艺，漆面光泽高透，颜色均匀，附着能力强，通透度高。座板及靠背采用环保的水性木蜡油封边，成分天然，分子机构细小，成膜牢固，密封性好。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483235" cy="633730"/>
                  <wp:effectExtent l="0" t="0" r="12065" b="13970"/>
                  <wp:docPr id="84"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70"/>
                          <pic:cNvPicPr>
                            <a:picLocks noChangeAspect="1"/>
                          </pic:cNvPicPr>
                        </pic:nvPicPr>
                        <pic:blipFill>
                          <a:blip r:embed="rId24"/>
                          <a:stretch>
                            <a:fillRect/>
                          </a:stretch>
                        </pic:blipFill>
                        <pic:spPr>
                          <a:xfrm>
                            <a:off x="0" y="0"/>
                            <a:ext cx="483235" cy="63373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120</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凸11mm，灵活安全使用层板，不占用空间，共15个挡位、每挡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67740" cy="702310"/>
                  <wp:effectExtent l="0" t="0" r="3810" b="2540"/>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pic:cNvPicPr>
                            <a:picLocks noChangeAspect="1"/>
                          </pic:cNvPicPr>
                        </pic:nvPicPr>
                        <pic:blipFill>
                          <a:blip r:embed="rId25"/>
                          <a:stretch>
                            <a:fillRect/>
                          </a:stretch>
                        </pic:blipFill>
                        <pic:spPr>
                          <a:xfrm>
                            <a:off x="0" y="0"/>
                            <a:ext cx="967740" cy="70231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美术用品收纳柜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规格：L100xW40xH61.5cm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（1）卡槽定位设计，分布均匀，实现作品晾干架抽拉式取放，不易走位。</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（2）铁网表面采用静电粉末喷涂工艺，圆润光滑，防腐抗锈，坚固耐用。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（3）配套塑料收纳盒，可满足不同类型材料的分类储存。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（1）柜体：采用厚度12mm的桦木纹饰面环保橡胶木拼板。柜体中间是两层无背板设计，上层格子安装塑料材质U型槽，呈卡其色，尺寸为L370mm，有利于铁网能准确滑入槽中，左右两侧设有纸卷放置格1格， 短背板设计，2层2格颜料收纳格。顶部中间收纳槽尺寸：600x370x95mm。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4个大收纳盒尺寸：L245xW150xH60mm，4个小收纳盒尺寸：L150xW120xH60mm，教具收纳更轻松。收纳盒采用环保塑料材质，呈浅咖色，圆滑无毛刺，一体成型设计，结构稳固。1块铁质晾干网，尺寸：L590xW350xH8mm，铁网表面采用静电粉末喷涂工艺，圆润光滑，防腐抗锈。</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（3）采用环保的水性木蜡油封边，成分天然，分子机构细小，成膜牢固，密封性好，环保无毒。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（4）柜子底部安装4个1.5寸静音带刹车万向脚轮，1个1.5寸静音万向脚轮，脚轮运行平稳无声，可360°旋转，转动顺滑。</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19175" cy="790575"/>
                  <wp:effectExtent l="0" t="0" r="9525" b="9525"/>
                  <wp:docPr id="81"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45"/>
                          <pic:cNvPicPr>
                            <a:picLocks noChangeAspect="1"/>
                          </pic:cNvPicPr>
                        </pic:nvPicPr>
                        <pic:blipFill>
                          <a:blip r:embed="rId26"/>
                          <a:stretch>
                            <a:fillRect/>
                          </a:stretch>
                        </pic:blipFill>
                        <pic:spPr>
                          <a:xfrm>
                            <a:off x="0" y="0"/>
                            <a:ext cx="1019175" cy="7905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仙人掌透明画板柜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规格：L91xW30xH130cm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（3）双面透明亚克力画板，不同绘画方式，透视互动性强。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（4）柜顶仙人掌造型设计，兼具装饰、收纳与教玩功能，能与其他柜体组合搭配使用。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（1）柜体：通透两层4格分区，画具收纳空间充足；面板开4个直径70mm通孔，可方便放笔筒；透明画板可使用水性笔书画，透明画板书写范围尺寸为：712x430mm。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实木多层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（3）搭配：配套4个φ79x95mm卡其色颜料杯/笔筒。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（4）木蜡油：采用环保的水性木蜡油封边，成分天然，分子机构细小，成膜牢固，密封性好，环保无毒。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（6）油墨：画架顶部造型采用美工机喷绘工艺，搭配环保水性油墨，图案附着力好，生动立体不易褪色。</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原木10格分类收纳柜.无背板.A款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规格：L91.5xW30xH59cm（含盒）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（2）配套塑料教具篮，可满足不同类型材料的分类储存。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（1）柜体：采用16mm的环保橡胶木拼板。左右放置格内空长：270mm共4层，中间2个格子内空：312x300x236mm。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置L260xW280xH100mm卡其色教具篮8个，配L260xW280xH190mm卡其色教具篮2个，教具篮采用环保塑料，圆滑无毛刺，一体成型设计，结构稳固，可堆叠；柜体左右放置格安装12个环保塑料一次成型L270mm的U型槽，呈卡其色，有利于柜体空间合理分布，教具篮能准确滑入槽中，取放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815975" cy="494030"/>
                  <wp:effectExtent l="0" t="0" r="3175" b="1270"/>
                  <wp:docPr id="96"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74"/>
                          <pic:cNvPicPr>
                            <a:picLocks noChangeAspect="1"/>
                          </pic:cNvPicPr>
                        </pic:nvPicPr>
                        <pic:blipFill>
                          <a:blip r:embed="rId27"/>
                          <a:stretch>
                            <a:fillRect/>
                          </a:stretch>
                        </pic:blipFill>
                        <pic:spPr>
                          <a:xfrm>
                            <a:off x="0" y="0"/>
                            <a:ext cx="815975" cy="49403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互动造型柜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规格：L98xW40xH136cm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（1）特色屋顶+篷布造型设计，吊牌黑板可擦写，既能独立摆放模拟真实场景又易于搭配其他产品进行环创。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基材：柜体采用厚度15mm的桦木纹饰面环保橡胶木拼板，部分采用厚度12mm及18mm的环保实木多层板喷涂水性漆，铭牌采用厚度9mm环保实木多层板喷涂水性漆。下层柜体正面安装长方形可吸附磁铁的黑板，尺寸为910x520mm，柜体上方两边挂杆可挂吊牌黑板，可使用粉笔进行擦写；产品顶部搭配安装由涤纶纤维织造的仿棉麻材质篷布，尺寸：L990xW800mm 篷布可拆洗。</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原木2层45°弧形矮柜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规格：L60xW33xH59cm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（1）45°弧形设计，可搭配区角使用作转角连接。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（1）柜体：采用16mm的环保橡胶木拼板。通透2层矮柜，上下内空高度为236mm，柜体呈45°弧形。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（2）围脚：采用厚度18mm的多层胶合弯板，弧形围脚高度为60mm；柜子底部安装塑料脚垫，高度为H10mm，直径17mm，软性防滑，可有效保护地面刮花并降低噪音。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62000" cy="781050"/>
                  <wp:effectExtent l="0" t="0" r="0" b="0"/>
                  <wp:docPr id="66"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59"/>
                          <pic:cNvPicPr>
                            <a:picLocks noChangeAspect="1"/>
                          </pic:cNvPicPr>
                        </pic:nvPicPr>
                        <pic:blipFill>
                          <a:blip r:embed="rId28"/>
                          <a:stretch>
                            <a:fillRect/>
                          </a:stretch>
                        </pic:blipFill>
                        <pic:spPr>
                          <a:xfrm>
                            <a:off x="0" y="0"/>
                            <a:ext cx="762000" cy="7810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25830" cy="865505"/>
                  <wp:effectExtent l="0" t="0" r="7620" b="1079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29"/>
                          <a:stretch>
                            <a:fillRect/>
                          </a:stretch>
                        </pic:blipFill>
                        <pic:spPr>
                          <a:xfrm>
                            <a:off x="0" y="0"/>
                            <a:ext cx="925830" cy="86550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原木8格万用高柜.无背板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（1）柜体：采用16mm的环保橡胶木拼板。通透三层8格高柜，上、下层格子内空：284x300x222mm,中层格子内空：434x300x222mm。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62025" cy="895350"/>
                  <wp:effectExtent l="0" t="0" r="9525" b="0"/>
                  <wp:docPr id="44"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0"/>
                          <pic:cNvPicPr>
                            <a:picLocks noChangeAspect="1"/>
                          </pic:cNvPicPr>
                        </pic:nvPicPr>
                        <pic:blipFill>
                          <a:blip r:embed="rId30"/>
                          <a:stretch>
                            <a:fillRect/>
                          </a:stretch>
                        </pic:blipFill>
                        <pic:spPr>
                          <a:xfrm>
                            <a:off x="0" y="0"/>
                            <a:ext cx="962025" cy="8953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森林派对造型门</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规格：L118xW13xH150cm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（1）整体森林自然元素的对称造型设计，富有生命力，能适用多场景下使用，易于搭配其他产品进行环创。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立柱板、顶板采用厚度18mm的环保实木多层板，造型装饰板采用厚度12mm的环保实木多层板，铭牌采用厚度9mm环保实木多层板。门洞内空宽度：700mm；顶部造型板6个圆孔镂空，可悬挂装饰物件；顶板中间吊挂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12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原木2层90°弧形矮柜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规格：L84xW38.5xH59cm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（1）90°弧形设计，可搭配区角使用作转角连接。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（1）柜体：采用16mm的环保橡胶木拼板。通透2层矮柜，上下内空高度为236mm，柜体呈90°弧形。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（2）围脚：采用厚度18mm的多层胶合弯板，弧形围脚高度为60mm；柜子底部安装塑料脚垫，高度为H10mm，直径17mm，软性防滑，可有效保护地面刮花并降低噪音。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81075" cy="809625"/>
                  <wp:effectExtent l="0" t="0" r="9525" b="952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31"/>
                          <a:stretch>
                            <a:fillRect/>
                          </a:stretch>
                        </pic:blipFill>
                        <pic:spPr>
                          <a:xfrm>
                            <a:off x="0" y="0"/>
                            <a:ext cx="981075" cy="809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11860" cy="852170"/>
                  <wp:effectExtent l="0" t="0" r="2540" b="508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29"/>
                          <a:stretch>
                            <a:fillRect/>
                          </a:stretch>
                        </pic:blipFill>
                        <pic:spPr>
                          <a:xfrm>
                            <a:off x="0" y="0"/>
                            <a:ext cx="911860" cy="85217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原木3层短柜高柜.半背板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（1）柜体：采用16mm的环保橡胶木拼板。共三层，属于短柜高柜，可用于补充区角空间，增加层次；上二层格子内空：586x300x222mm，下层格子内空：586x280x222mm。背板采用厚度5mm的饰面环保实木纤维板。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58190" cy="1219200"/>
                  <wp:effectExtent l="0" t="0" r="381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29"/>
                          <a:stretch>
                            <a:fillRect/>
                          </a:stretch>
                        </pic:blipFill>
                        <pic:spPr>
                          <a:xfrm>
                            <a:off x="0" y="0"/>
                            <a:ext cx="758190" cy="12192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林中屋综合互动小厨房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规格：L90xW32xH102cm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（1）逼真综合厨房功能设计，树屋元素造型，既能独立摆放模拟真实场景又易于搭配其他产品进行环创。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（3）可旋转按钮仿真功能，可视化按键，增强游戏真实体验感。</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（4）多功能带轮带刹车柜体，移动/固定便捷。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（1）基材：主体采用厚度12mm和15mm厚度的桦木纹饰面环保橡胶木拼板以及厚度12mm和15mm厚度的环保实木多层板，背板采用厚度5mm的饰面环保实木纤维板。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（2）柜体上方设置厨房储放功能，拉手为直径29mm白色锌合金拉手；门板采用透明亚克力板做通透处理。储存空间下方搭配塑料挂钩。</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柜面右侧为一个塑料一次成型呈奶白色的洗手台，尺寸L218xW218xH78mm；搭配可旋转的塑料成型2合1外直径35mm内直径18mm的旋转调节开关，一个长度70.5mm内径19mm的旋转水龙头；柜面左侧为两个φ124mm的仿真灶炉，搭配可旋转的塑料成型2合1外直径35mm内直径18mm的旋转调节开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（4）柜体下方为3个独立开合门，门板内装缓冲铰链，能实现门板开合；3个拉手均采用深咖色环保塑料L104.5xW32mm。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（5）柜子底部安装4个1.5寸静音万向脚轮，脚轮运行平稳无声，可360°旋转，转动顺滑，其中2个脚轮带刹车功能，刹车灵敏，踏板不易断裂。</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（8）油墨：采用环保水性油墨，颜色饱满，无毒无异味。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（9）亚克力板：采用优质透明亚克力板，表面光滑无缺陷，坚硬耐用，高透光性，环保无毒。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（10）塑料板：采用食品级的环保塑料材质，感官要求。</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互动化妆台</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桌:L79xW37xH91cm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椅:L36xW24xH26cm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（1）逼真梳妆台造型设计，搭配梳妆椅与亚克力镜子，能适用游戏场景下使用，提高趣味性。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（3）所有螺丝位无毛刺不刮手，四角及边沿采用圆角/圆边处理以及安全防撞设计，最大程度的避免儿童磕碰伤害，结构稳固，不易倾倒。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（1）主体采用厚度12mm及18mm的环保优质实木多层板，抽屉盒底板采用厚度5mm桦木纹饰面实木纤维板。化妆台镜子采用亚克力镜面板材质，安全防摔，清晰度高，亚克力镜子尺寸为310x340mm，台面离地高度：520mm。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（2）搭配1张梳妆椅，面板贴黑色防火板，可使用粉笔进行擦写；椅脚采用一体成型的可弯板，椅脚使用环保塑料脚套包裹，尺寸为36.5x22.5x44mm(±2mm)，加厚耐磨，防滑不易脱落，可有效保护地面刮花并降低噪音。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59180" cy="1070610"/>
                  <wp:effectExtent l="0" t="0" r="7620" b="15240"/>
                  <wp:docPr id="86"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57"/>
                          <pic:cNvPicPr>
                            <a:picLocks noChangeAspect="1"/>
                          </pic:cNvPicPr>
                        </pic:nvPicPr>
                        <pic:blipFill>
                          <a:blip r:embed="rId32"/>
                          <a:stretch>
                            <a:fillRect/>
                          </a:stretch>
                        </pic:blipFill>
                        <pic:spPr>
                          <a:xfrm>
                            <a:off x="0" y="0"/>
                            <a:ext cx="1059180" cy="107061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互动婴儿床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规格：L60xW40xH53.5cm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（1）床边镂空圆孔设计，增强互动性。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（1）采用厚度15mm的桦木纹饰面环保橡胶木拼板。床内空尺寸为：570x360x135mm；床边6个镂空圆形，圆孔直径为：φ75mm。床头床尾下方为拱形设计，内弧R150mm。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（2）床脚使用环保塑料脚套包裹，尺寸为36.5x22.5x44mm(±2mm)。加厚耐磨，防滑不易脱落，可有效保护地面刮花并降低噪音。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81075" cy="615950"/>
                  <wp:effectExtent l="0" t="0" r="9525" b="12700"/>
                  <wp:docPr id="54"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0"/>
                          <pic:cNvPicPr>
                            <a:picLocks noChangeAspect="1"/>
                          </pic:cNvPicPr>
                        </pic:nvPicPr>
                        <pic:blipFill>
                          <a:blip r:embed="rId33"/>
                          <a:stretch>
                            <a:fillRect/>
                          </a:stretch>
                        </pic:blipFill>
                        <pic:spPr>
                          <a:xfrm>
                            <a:off x="0" y="0"/>
                            <a:ext cx="981075" cy="6159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3450" cy="824865"/>
                  <wp:effectExtent l="0" t="0" r="0" b="13335"/>
                  <wp:docPr id="80"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19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凸11mm，灵活安全使用层板，不占用空间，共15个挡位、每挡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249045" cy="906145"/>
                  <wp:effectExtent l="0" t="0" r="8255" b="825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25"/>
                          <a:stretch>
                            <a:fillRect/>
                          </a:stretch>
                        </pic:blipFill>
                        <pic:spPr>
                          <a:xfrm>
                            <a:off x="0" y="0"/>
                            <a:ext cx="1249045" cy="90614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一路顺风车售卖台</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规格：L91xW30xH149cm（含盒）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（1）逼真车窗造型设计，吊牌白板可擦写，既能独立摆放模拟真实场景又易于搭配其他产品进行环创。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（3）配套塑料收纳盒，可满足不同类型材料的分类储存及展示。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铭牌采用厚度9mm环保实木多层板。柜体面板离地高度为590mm，上方售卖窗口尺寸：650x430mm，下层售卖台层内控长884mm，与水平夹角25°，便于物品的展示；柜体上方左侧可挂小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（2）搭配10个收纳盒，尺寸L245xW150xH60mm，收纳盒采用环保塑料材质，呈浅咖色，圆滑无毛刺，一体成型设计。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（3）围脚：底部安装塑料脚垫，高度为H10mm，直径17mm，软性防滑，可有效保护地面刮花并降低噪音。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弧形栏栅</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规格：L90xW23xH59cm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（1）可开/关的栅栏式隔断，能搭配其他产品模拟真实场景，提高游戏趣味性。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（1）采用厚度16mm的环保橡胶木拼板，2条弧形弯板采用厚度15mm的环保实木多层板（弯板）。栏栅每根挡板尺寸：宽60mm，半圆顶设计；栏栅有与柜子通配的连接孔，方便组合安装。</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（2）栏栅另一侧底部安装1个1寸静音万向脚轮，脚轮运行平稳无声，可360°旋转，转动顺滑；中间安装小型铁质门搭扣，便于栏栅关闭。</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35050" cy="756285"/>
                  <wp:effectExtent l="0" t="0" r="12700" b="5715"/>
                  <wp:docPr id="72"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65"/>
                          <pic:cNvPicPr>
                            <a:picLocks noChangeAspect="1"/>
                          </pic:cNvPicPr>
                        </pic:nvPicPr>
                        <pic:blipFill>
                          <a:blip r:embed="rId35"/>
                          <a:stretch>
                            <a:fillRect/>
                          </a:stretch>
                        </pic:blipFill>
                        <pic:spPr>
                          <a:xfrm>
                            <a:off x="0" y="0"/>
                            <a:ext cx="1035050" cy="75628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22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3450" cy="824865"/>
                  <wp:effectExtent l="0" t="0" r="0" b="13335"/>
                  <wp:docPr id="8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23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森林小屋组合收纳柜B</w:t>
            </w:r>
          </w:p>
        </w:tc>
        <w:tc>
          <w:tcPr>
            <w:tcW w:w="8647" w:type="dxa"/>
            <w:tcBorders>
              <w:top w:val="single" w:sz="4" w:space="0" w:color="000000"/>
              <w:left w:val="single" w:sz="4" w:space="0" w:color="000000"/>
              <w:bottom w:val="single" w:sz="4" w:space="0" w:color="000000"/>
              <w:right w:val="single" w:sz="4" w:space="0" w:color="000000"/>
            </w:tcBorders>
            <w:shd w:val="clear" w:color="auto" w:fill="auto"/>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规格：L93xW31.5xH88cm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（1）森林主题造型设计，兼具装饰与收纳功能，既能单独摆放又能与其他柜体组合搭配使用。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（3）所有板材截面均采用全自动封边机精加工封边处理，保证封边界面平整，让封边条和板材贴合紧密。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（1）柜体：采用厚度16mm桦木纹饰面的环保双饰面浸渍胶膜纸饰面刨花板。后挡板为山形造型, 造型部分尺寸932x564mm，柜体部分尺寸：930x300x600mm；上格带背板2格内空尺寸：442x300x231mm；下格通透3格内空尺寸：290x300x231mm。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（2）围脚：围脚高度为60mm，柜子底部安装塑料脚垫，高度为H10mm，直径17mm，软性防滑，可有效保护地面刮花并降低噪音。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（3）封边条：采用1.5mmPVC封边条，表面光滑平整，环保无毒，封边细腻硬度高，线条均匀，转角过渡自然，无脱胶，表面光滑平整无胶渍。</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0"/>
                <w:lang w:bidi="ar"/>
              </w:rPr>
            </w:pPr>
            <w:r>
              <w:rPr>
                <w:noProof/>
              </w:rPr>
              <w:drawing>
                <wp:inline distT="0" distB="0" distL="114300" distR="114300">
                  <wp:extent cx="1223645" cy="1144270"/>
                  <wp:effectExtent l="0" t="0" r="14605" b="17780"/>
                  <wp:docPr id="101"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79"/>
                          <pic:cNvPicPr>
                            <a:picLocks noChangeAspect="1"/>
                          </pic:cNvPicPr>
                        </pic:nvPicPr>
                        <pic:blipFill>
                          <a:blip r:embed="rId36"/>
                          <a:stretch>
                            <a:fillRect/>
                          </a:stretch>
                        </pic:blipFill>
                        <pic:spPr>
                          <a:xfrm>
                            <a:off x="0" y="0"/>
                            <a:ext cx="1223645" cy="114427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0"/>
              </w:rPr>
            </w:pPr>
            <w:r>
              <w:rPr>
                <w:rFonts w:ascii="宋体" w:hAnsi="宋体" w:cs="宋体" w:hint="eastAsia"/>
                <w:kern w:val="0"/>
                <w:sz w:val="20"/>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24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森林小屋组合收纳柜D</w:t>
            </w:r>
          </w:p>
        </w:tc>
        <w:tc>
          <w:tcPr>
            <w:tcW w:w="8647" w:type="dxa"/>
            <w:tcBorders>
              <w:top w:val="single" w:sz="4" w:space="0" w:color="000000"/>
              <w:left w:val="single" w:sz="4" w:space="0" w:color="000000"/>
              <w:bottom w:val="single" w:sz="4" w:space="0" w:color="000000"/>
              <w:right w:val="single" w:sz="4" w:space="0" w:color="000000"/>
            </w:tcBorders>
            <w:shd w:val="clear" w:color="auto" w:fill="auto"/>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规格：L63xW31.5xH137cm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（1）森林主题造型设计，兼具装饰与收纳功能，既能单独摆放又能与其他柜体组合搭配使用。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（3）所有板材截面均采用全自动封边机精加工封边处理，保证封边界面平整，让封边条和板材贴合紧密。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（1）柜体：采用厚度16mm桦木纹饰面的环保双饰面浸渍胶膜纸饰面刨花板。后挡板为小屋造型, 挡板安装1条黑色挂杆，长度为480mm，8个塑料单钩小挂钩，柜体部分尺寸：630x300x610mm；上下格带背板内空尺寸：600x300x231mm。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（2）围脚：围脚高度为60mm，柜子底部安装塑料脚垫，高度为H10mm，直径17mm，软性防滑，可有效保护地面刮花并降低噪音。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（3）封边条：采用厚度1.5mmPVC封边条，表面光滑平整，环保无毒，封边细腻硬度高，线条均匀，转角过渡自然，无脱胶，表面光滑平整无胶渍。</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0"/>
                <w:lang w:bidi="ar"/>
              </w:rPr>
            </w:pPr>
            <w:r>
              <w:rPr>
                <w:noProof/>
              </w:rPr>
              <w:drawing>
                <wp:inline distT="0" distB="0" distL="114300" distR="114300">
                  <wp:extent cx="796925" cy="1705610"/>
                  <wp:effectExtent l="0" t="0" r="3175" b="8890"/>
                  <wp:docPr id="8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78"/>
                          <pic:cNvPicPr>
                            <a:picLocks noChangeAspect="1"/>
                          </pic:cNvPicPr>
                        </pic:nvPicPr>
                        <pic:blipFill>
                          <a:blip r:embed="rId37"/>
                          <a:stretch>
                            <a:fillRect/>
                          </a:stretch>
                        </pic:blipFill>
                        <pic:spPr>
                          <a:xfrm>
                            <a:off x="0" y="0"/>
                            <a:ext cx="796925" cy="170561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0"/>
              </w:rPr>
            </w:pPr>
            <w:r>
              <w:rPr>
                <w:rFonts w:ascii="宋体" w:hAnsi="宋体" w:cs="宋体" w:hint="eastAsia"/>
                <w:kern w:val="0"/>
                <w:sz w:val="20"/>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25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原木4人桌.49cm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规格：L60xW60xH49cm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03935" cy="914400"/>
                  <wp:effectExtent l="0" t="0" r="5715" b="0"/>
                  <wp:docPr id="89"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80"/>
                          <pic:cNvPicPr>
                            <a:picLocks noChangeAspect="1"/>
                          </pic:cNvPicPr>
                        </pic:nvPicPr>
                        <pic:blipFill>
                          <a:blip r:embed="rId38"/>
                          <a:stretch>
                            <a:fillRect/>
                          </a:stretch>
                        </pic:blipFill>
                        <pic:spPr>
                          <a:xfrm>
                            <a:off x="0" y="0"/>
                            <a:ext cx="1003935" cy="9144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26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凸11mm，灵活安全使用层板，不占用空间，共15个挡位、每挡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388745" cy="1007110"/>
                  <wp:effectExtent l="0" t="0" r="1905" b="2540"/>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0"/>
                          <pic:cNvPicPr>
                            <a:picLocks noChangeAspect="1"/>
                          </pic:cNvPicPr>
                        </pic:nvPicPr>
                        <pic:blipFill>
                          <a:blip r:embed="rId25"/>
                          <a:stretch>
                            <a:fillRect/>
                          </a:stretch>
                        </pic:blipFill>
                        <pic:spPr>
                          <a:xfrm>
                            <a:off x="0" y="0"/>
                            <a:ext cx="1388745" cy="100711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79170" cy="915035"/>
                  <wp:effectExtent l="0" t="0" r="11430" b="18415"/>
                  <wp:docPr id="92"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2"/>
                          <pic:cNvPicPr>
                            <a:picLocks noChangeAspect="1"/>
                          </pic:cNvPicPr>
                        </pic:nvPicPr>
                        <pic:blipFill>
                          <a:blip r:embed="rId29"/>
                          <a:stretch>
                            <a:fillRect/>
                          </a:stretch>
                        </pic:blipFill>
                        <pic:spPr>
                          <a:xfrm>
                            <a:off x="0" y="0"/>
                            <a:ext cx="979170" cy="91503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28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3450" cy="824865"/>
                  <wp:effectExtent l="0" t="0" r="0" b="13335"/>
                  <wp:docPr id="93"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简约书架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规格：L93xW30xH81cm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（1）书架与收纳柜结合，兼具收纳与学习功能。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（1）架体：采用厚度16mm的桦木纹环保双饰面浸渍胶膜纸饰面刨花板。共四层书本搁置槽，内空长900mm，内空宽分别40mm和38mm；底层空间：900x300x196mm。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（2）围脚：高度60mm，底部安装塑料脚垫，高度为H10mm，直径17mm，软性防滑，可有效保护地面刮花并降低噪音。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（3）封边条：采用PVC封边条，表面光滑平整，封边细腻硬度高，线条均匀，转角过渡自然，无脱胶，表面光滑平整无胶渍。</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09650" cy="857250"/>
                  <wp:effectExtent l="0" t="0" r="0" b="0"/>
                  <wp:docPr id="95"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38"/>
                          <pic:cNvPicPr>
                            <a:picLocks noChangeAspect="1"/>
                          </pic:cNvPicPr>
                        </pic:nvPicPr>
                        <pic:blipFill>
                          <a:blip r:embed="rId39"/>
                          <a:stretch>
                            <a:fillRect/>
                          </a:stretch>
                        </pic:blipFill>
                        <pic:spPr>
                          <a:xfrm>
                            <a:off x="0" y="0"/>
                            <a:ext cx="1009650" cy="8572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蜗牛造型柜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规格：L76xW31.5xH111cm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（1）动物造型设计，青草饰板点缀，兼具装饰与收纳功能。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木色部分柜体采用厚度15mm的桦木纹饰面环保橡胶木拼板，颜色部分柜体采用厚度15mm的实木多层板，背板采用厚度5mm的饰面环保实木纤维板。左边中下层格子内空尺寸：278x275x297mm，背板空间可用于展示使用；右边造型处收纳格内空尺寸：387x270x259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顶层层板离侧板高度146mm,离造型高度446mm。背板空间可用于展示使用。前围脚呈小草造型的绿色围脚，增加区角趣味。柜子底部安装塑料脚垫，高度为H10mm，直径17mm，软性防滑，可有效保护地面刮花并降低噪。</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点线面蓝色地毯</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规格：L240xW180cm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1.采用优质尼龙环保材料，弹性好而且富有光泽，具有很好的耐磨性和脚感，底部带防滑垫。</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73785" cy="746760"/>
                  <wp:effectExtent l="0" t="0" r="12065" b="15240"/>
                  <wp:docPr id="56"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2"/>
                          <pic:cNvPicPr>
                            <a:picLocks noChangeAspect="1"/>
                          </pic:cNvPicPr>
                        </pic:nvPicPr>
                        <pic:blipFill>
                          <a:blip r:embed="rId40"/>
                          <a:stretch>
                            <a:fillRect/>
                          </a:stretch>
                        </pic:blipFill>
                        <pic:spPr>
                          <a:xfrm>
                            <a:off x="0" y="0"/>
                            <a:ext cx="1073785" cy="74676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▲极简一体叠床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规格：L141.5xW60.5xH20.5cm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（1）床板与床框采用环保塑料板一体成型制作，结实耐用，重量轻便。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（2）活动床可堆叠构造，搭配万向轮，移动便捷，节省空间。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（3）高内空设计，叠放后不压被子，实用性强。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（4）床脚凹槽卡扣设计，咬合紧密，多张床体堆叠不摇晃。</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床板多孔，每个镂空孔呈椭圆形，透气性强；床的四角采用90°圆弧处理，与床脚卡扣接口吻合，可便于层套叠堆放。卡扣件为塑料L107.5mmxW36mm一次成型，浅咖色。底部带安装孔，可选配H80mm的2寸静音万向带刹车脚轮安装在四个床脚底部，便于叠放推动。</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120</w:t>
            </w:r>
          </w:p>
        </w:tc>
      </w:tr>
      <w:tr w:rsidR="004E17AE">
        <w:trPr>
          <w:trHeight w:val="1643"/>
        </w:trPr>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33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丝杆万向脚轮(适配叠床)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规格：φ6xH8cm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1.优质平底万向脚轮，高度为80mm，主要为塑料材质。脚轮运行平稳无声，可360°旋转，转动顺滑，刹车灵敏，踏板不易断裂。</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2.脚轮：H80mm平底万向脚轮，轮面光洁，无裂纹、伤痕、毛边等缺陷；金属件表面光滑平整。</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647700" cy="495300"/>
                  <wp:effectExtent l="0" t="0" r="0" b="0"/>
                  <wp:docPr id="61"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55"/>
                          <pic:cNvPicPr>
                            <a:picLocks noChangeAspect="1"/>
                          </pic:cNvPicPr>
                        </pic:nvPicPr>
                        <pic:blipFill>
                          <a:blip r:embed="rId41"/>
                          <a:stretch>
                            <a:fillRect/>
                          </a:stretch>
                        </pic:blipFill>
                        <pic:spPr>
                          <a:xfrm>
                            <a:off x="0" y="0"/>
                            <a:ext cx="647700" cy="4953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30格水杯架-挂墙款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规格：定制（参考尺寸：908*150*660mm)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23875" cy="315595"/>
                  <wp:effectExtent l="0" t="0" r="9525" b="8255"/>
                  <wp:docPr id="57" name="图片 2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5" descr="IMG_256"/>
                          <pic:cNvPicPr>
                            <a:picLocks noChangeAspect="1"/>
                          </pic:cNvPicPr>
                        </pic:nvPicPr>
                        <pic:blipFill>
                          <a:blip r:embed="rId42"/>
                          <a:stretch>
                            <a:fillRect/>
                          </a:stretch>
                        </pic:blipFill>
                        <pic:spPr>
                          <a:xfrm>
                            <a:off x="0" y="0"/>
                            <a:ext cx="523875" cy="31559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30格毛巾架-挂墙款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规格：定制（参考尺寸：804*120*1060mm）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33400" cy="314325"/>
                  <wp:effectExtent l="0" t="0" r="0" b="9525"/>
                  <wp:docPr id="58" name="图片 26"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26" descr="IMG_257"/>
                          <pic:cNvPicPr>
                            <a:picLocks noChangeAspect="1"/>
                          </pic:cNvPicPr>
                        </pic:nvPicPr>
                        <pic:blipFill>
                          <a:blip r:embed="rId43"/>
                          <a:stretch>
                            <a:fillRect/>
                          </a:stretch>
                        </pic:blipFill>
                        <pic:spPr>
                          <a:xfrm>
                            <a:off x="0" y="0"/>
                            <a:ext cx="533400" cy="314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30人书包柜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柜子整体尺寸：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1门尺寸：高380（±2）*宽330（±1）*厚460mm（±1）（含50mm底座、平顶板）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3层1列： 高1020（±5）*宽330（±1）*厚460mm（±1）（含50mm底座、平顶板）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4层1列： 高1340（±5）*宽330（±1）*厚460mm（±1）（含50mm底座、平顶板）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配件外框尺寸：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单侧板厚22mm（±0.5mm）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双侧板厚44mm（±0.5mm）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上下板高30mm（±0.5mm）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门板厚26mm（±0.5mm）带造型部分34mm（±1mm）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底座高50mm（±0.5mm）（如因尺寸超高，可选用30mm底座）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平顶板高40mm（±0.5mm）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基本说明</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1、材质：门板由ABS塑料制成，柜体采用高强度HIPS工程塑料制成，柜门与柜体连接采用Nylon尼龙铰链。</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2、工艺：所有板材采用钢制模具一次注塑成型。</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3、使用寿命：产品抗冲击、耐腐蚀、不生锈。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4、柜子组合后顶部、侧面、门板整体光亮、无纹路，极具高级质感；内部无筋条、光洁、平整，使用者不担心划伤；门板直角处安装防撞软护角，呵护使用者的安全。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平顶板：平顶板高度40mm，安装时通过特制的内固定板固定，内固定板在柜子内部通过卡槽扣住平顶板，实现内锁外的结构。平顶板表面平整光滑无纹路，可放置一些小物品，而且整洁、美观、易清理。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5、上下板：上下板高度30mm，与右侧板及双侧版榫卯配合连接，上下板受力面带有一圈斜坡筋条，安装后与侧板、后板对接无落差。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单侧板：外框厚度22mm，与底座、上下板、平顶板榫卯配合，单侧板外表面光洁、无孔、无纹路，中心位置带有凹凸造型增强稳定性，侧板内部无筋条，光洁、美观，带有4个隐孔，用于两组柜体的连接，穿透即可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后板：后板由注塑机一次成型，无需增加其他配件即可使用。后板中间环形排列12个透气孔，插入单、双侧板导向槽后通过后板上端两侧的钩子固定在单、双侧板上，起到加固的作用，后板下端设有一体式特殊插销，穿过下端上下板、后板，从而锁定下方柜子，无法拆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造型门板组：门板与门副板组装出货，门副板与门板四周卡扣固定，中心区域采用柱形对卡结构，稳定牢固；更换门板时，只需打开门轴孔盖，取下门轴即可拆下门板，不需拆除门副板，整个过程简单便捷。门板底部带有ABS环保标志，柜门表面光滑、无纹路，门板左侧直角处安装有防撞软护角，呵护使用者的安全，门板左侧即拉手部分采用平面设计，右侧采用凸起弧形设计，增加韧性防止门板变形，拉手上方可灵活放置号码牌，号码牌属于镶嵌式安装，不用胶粘方便更换；门板铰链孔具备铰链安装导槽，方便铰链安装；门板内侧配有杯架多功能置物盒；取下活动门轴即可拆下门板，无需拆除门副板。内置钥匙挂钩，可方便放置钥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9、底座：底座高度50mm，与右侧版榫卯配合连接，受力面带有一圈斜坡筋条，安装后与侧板、后板内部平整对接无落差，底部四周与地面完全接触，无镂空设计，地面不平整可增配内调节脚垫，脚垫可从柜子内部旋转调节高度，无需抬起柜体。</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10、铰链组：柜门与柜体连接采用高强度尼龙铰链（Nylon）连接设计，防水，防锈。铰链由柜门插件、柜体端插件、铰链销、固定块四个部件组成，具有限位功能，两端采用弹性卡钩固定在门端、柜体端，轻按卡勾即可拆下，每门一套，安装过程不需要拆除门副板，不需要任何辅助螺丝连接，易拆易装，方便售后维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11、多功能盒：门板内侧配有杯架多功能置物盒（有效宽度达150mm±1），可放水杯、眼镜、笔等物品。多功能盒左侧带有弧形凸起设计，底部设有滴水孔方便清理和打扫</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12、防撞软护角：防撞软护角安装于门板直角处，防止用户在使用过程碰撞受伤。护角采用环保热塑性橡胶材料；中空吸能结构有效防护儿童意外碰撞受到伤害。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13、拉手：门板与拉手卡合处加厚设计以及拉手边框无缝贴合在门板上大大的提高了其强度和安全性能，并使外观更加美观协调，配置模块化锁具拉手，实现锁具维修更换简单，易操作。</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14、双侧板：双侧板外框厚度44mm，与底座、上下板、平顶板榫卯配合，侧板两测无筋条，光洁，美观。料，以增强韧性和整体刚度及抗冲击力，提高耐久性。</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15、</w:t>
            </w:r>
            <w:r>
              <w:rPr>
                <w:rFonts w:ascii="宋体" w:hAnsi="宋体" w:cs="宋体" w:hint="eastAsia"/>
                <w:kern w:val="0"/>
                <w:sz w:val="24"/>
                <w:szCs w:val="24"/>
              </w:rPr>
              <w:t>整体性能：甲醛释放量≤1.5mg/L、</w:t>
            </w:r>
            <w:r>
              <w:rPr>
                <w:rFonts w:ascii="宋体" w:hAnsi="宋体" w:cs="宋体" w:hint="eastAsia"/>
                <w:kern w:val="0"/>
                <w:sz w:val="24"/>
                <w:szCs w:val="24"/>
                <w:lang w:eastAsia="en-US"/>
              </w:rPr>
              <w:t>邻苯二甲</w:t>
            </w:r>
            <w:r>
              <w:rPr>
                <w:rFonts w:ascii="宋体" w:hAnsi="宋体" w:cs="宋体" w:hint="eastAsia"/>
                <w:kern w:val="0"/>
                <w:sz w:val="24"/>
                <w:szCs w:val="24"/>
              </w:rPr>
              <w:t>酸酯（DBP、BBP、DEHP、DNOP、DINP、DIDP）≤0.1%、重金属（可溶性铅≤90mg/kg、镉≤75mg/kg、铬≤60mg/kg、汞≤60mg/kg）、多环芳烃（16种多环芳烃总量≤10mg/kg、苯并[a]芘≤1.0mg/kg）；多溴联苯(PBB)≤1000mg/kg、</w:t>
            </w:r>
            <w:r>
              <w:rPr>
                <w:rFonts w:ascii="宋体" w:hAnsi="宋体" w:cs="宋体"/>
                <w:kern w:val="0"/>
                <w:sz w:val="24"/>
                <w:szCs w:val="24"/>
              </w:rPr>
              <w:t>多溴二苯醚(PBDE)</w:t>
            </w:r>
            <w:r>
              <w:rPr>
                <w:rFonts w:ascii="宋体" w:hAnsi="宋体" w:cs="宋体" w:hint="eastAsia"/>
                <w:kern w:val="0"/>
                <w:sz w:val="24"/>
                <w:szCs w:val="24"/>
              </w:rPr>
              <w:t>≤1000mg/kg，符合标准要求。</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noProof/>
                <w:kern w:val="0"/>
                <w:sz w:val="22"/>
                <w:szCs w:val="22"/>
              </w:rPr>
              <w:drawing>
                <wp:inline distT="0" distB="0" distL="114300" distR="114300">
                  <wp:extent cx="1024890" cy="880745"/>
                  <wp:effectExtent l="0" t="0" r="3810" b="14605"/>
                  <wp:docPr id="6" name="图片 6" descr="9d1997300f8adca332c42bdd9099c5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9d1997300f8adca332c42bdd9099c5e8"/>
                          <pic:cNvPicPr>
                            <a:picLocks noChangeAspect="1"/>
                          </pic:cNvPicPr>
                        </pic:nvPicPr>
                        <pic:blipFill>
                          <a:blip r:embed="rId44"/>
                          <a:stretch>
                            <a:fillRect/>
                          </a:stretch>
                        </pic:blipFill>
                        <pic:spPr>
                          <a:xfrm>
                            <a:off x="0" y="0"/>
                            <a:ext cx="1024890" cy="880745"/>
                          </a:xfrm>
                          <a:prstGeom prst="rect">
                            <a:avLst/>
                          </a:prstGeom>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美术储物双面画架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规格：L62xW45xH124cm（含轮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（1）画板双面使用、带磁吸设计，能满足不同的教学需要。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（2）多功能带轮带刹车画架，移动/固定便捷。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（3）底部与中间大空间收纳设计，兼具教学与收纳功能。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画板芯材采用厚度9mm的环保实木纤维板配黑白磁铁皮书写面材。柜体上隔层内空高度：397mm，中隔层内空高度：472mm；柜体下层分2格，左右格内空尺寸：287.5x450x160mm。侧板两侧为几何图形镂空造型，大空间方便拿取物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（2）画板：正反面安装2块方形可吸附磁铁的黑板白板，白板可使用水性笔进行擦写，黑板可使用粉笔进行擦写，画板尺寸：885x590mm。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（3）配件：搭配圆形包塑磁碰，能紧紧吸附在画板上，尺寸为φ42xH11.5mm；顶部安装圆形不锈钢管尺寸Ф19x594mm,配合槽位其中2个根圆棒的一端可根据实际情况调节高度，用以挂装常规画纸纸卷。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（4）底部安装4个1.5寸TPR静音万向脚轮，脚轮运行平稳无声，可360°旋转，转动顺滑，其中2个脚轮带刹车功能，刹车灵敏，踏板不易断裂。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473075" cy="793750"/>
                  <wp:effectExtent l="0" t="0" r="3175" b="635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45"/>
                          <a:stretch>
                            <a:fillRect/>
                          </a:stretch>
                        </pic:blipFill>
                        <pic:spPr>
                          <a:xfrm>
                            <a:off x="0" y="0"/>
                            <a:ext cx="473075" cy="7937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黑白板双面画架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规格：L62xW67xH120cm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Style w:val="font21"/>
                <w:rFonts w:hint="default"/>
                <w:color w:val="auto"/>
                <w:lang w:bidi="ar"/>
              </w:rPr>
            </w:pPr>
            <w:r>
              <w:rPr>
                <w:rFonts w:ascii="宋体" w:hAnsi="宋体" w:cs="宋体" w:hint="eastAsia"/>
                <w:kern w:val="0"/>
                <w:sz w:val="22"/>
                <w:szCs w:val="22"/>
                <w:lang w:bidi="ar"/>
              </w:rPr>
              <w:t>（1）</w:t>
            </w:r>
            <w:r>
              <w:rPr>
                <w:rStyle w:val="font81"/>
                <w:rFonts w:hint="default"/>
                <w:color w:val="auto"/>
                <w:lang w:bidi="ar"/>
              </w:rPr>
              <w:t>书写板</w:t>
            </w:r>
            <w:r>
              <w:rPr>
                <w:rStyle w:val="font21"/>
                <w:rFonts w:hint="default"/>
                <w:color w:val="auto"/>
                <w:lang w:bidi="ar"/>
              </w:rPr>
              <w:t>多方式可调功能、双面使用、带磁吸设计，能满足不同的教学需要。</w:t>
            </w:r>
          </w:p>
          <w:p w:rsidR="004E17AE" w:rsidRDefault="00606D0E">
            <w:pPr>
              <w:widowControl/>
              <w:jc w:val="left"/>
              <w:textAlignment w:val="top"/>
              <w:rPr>
                <w:rStyle w:val="font21"/>
                <w:rFonts w:hint="default"/>
                <w:color w:val="auto"/>
                <w:lang w:bidi="ar"/>
              </w:rPr>
            </w:pPr>
            <w:r>
              <w:rPr>
                <w:rStyle w:val="font21"/>
                <w:rFonts w:hint="default"/>
                <w:color w:val="auto"/>
                <w:lang w:bidi="ar"/>
              </w:rPr>
              <w:t>（2）多功能带轮带刹车画架，移动/固定便捷。</w:t>
            </w:r>
          </w:p>
          <w:p w:rsidR="004E17AE" w:rsidRDefault="00606D0E">
            <w:pPr>
              <w:widowControl/>
              <w:jc w:val="left"/>
              <w:textAlignment w:val="top"/>
              <w:rPr>
                <w:rStyle w:val="font21"/>
                <w:rFonts w:hint="default"/>
                <w:color w:val="auto"/>
                <w:lang w:bidi="ar"/>
              </w:rPr>
            </w:pPr>
            <w:r>
              <w:rPr>
                <w:rStyle w:val="font21"/>
                <w:rFonts w:hint="default"/>
                <w:color w:val="auto"/>
                <w:lang w:bidi="ar"/>
              </w:rPr>
              <w:t>（3）</w:t>
            </w:r>
            <w:r>
              <w:rPr>
                <w:rStyle w:val="font81"/>
                <w:rFonts w:hint="default"/>
                <w:color w:val="auto"/>
                <w:lang w:bidi="ar"/>
              </w:rPr>
              <w:t>书写板</w:t>
            </w:r>
            <w:r>
              <w:rPr>
                <w:rStyle w:val="font21"/>
                <w:rFonts w:hint="default"/>
                <w:color w:val="auto"/>
                <w:lang w:bidi="ar"/>
              </w:rPr>
              <w:t>采用注塑包边设计，能有效避免画板磕碰损坏，提高产品互换性。</w:t>
            </w:r>
          </w:p>
          <w:p w:rsidR="004E17AE" w:rsidRDefault="00606D0E">
            <w:pPr>
              <w:widowControl/>
              <w:jc w:val="left"/>
              <w:textAlignment w:val="top"/>
              <w:rPr>
                <w:rStyle w:val="font21"/>
                <w:rFonts w:hint="default"/>
                <w:color w:val="auto"/>
                <w:lang w:bidi="ar"/>
              </w:rPr>
            </w:pPr>
            <w:r>
              <w:rPr>
                <w:rStyle w:val="font21"/>
                <w:rFonts w:hint="default"/>
                <w:color w:val="auto"/>
                <w:lang w:bidi="ar"/>
              </w:rPr>
              <w:t>（4）所有螺丝位无毛刺不刮手，边角采用圆边/圆角处理以及安全防撞设计，最大程度的避免儿童磕碰伤害，结构稳固。</w:t>
            </w:r>
          </w:p>
          <w:p w:rsidR="004E17AE" w:rsidRDefault="00606D0E">
            <w:pPr>
              <w:widowControl/>
              <w:jc w:val="left"/>
              <w:textAlignment w:val="top"/>
              <w:rPr>
                <w:rStyle w:val="font21"/>
                <w:rFonts w:hint="default"/>
                <w:color w:val="auto"/>
                <w:lang w:bidi="ar"/>
              </w:rPr>
            </w:pPr>
            <w:r>
              <w:rPr>
                <w:rStyle w:val="font21"/>
                <w:rFonts w:hint="default"/>
                <w:color w:val="auto"/>
                <w:lang w:bidi="ar"/>
              </w:rPr>
              <w:t>2、外观结构及材质：</w:t>
            </w:r>
          </w:p>
          <w:p w:rsidR="004E17AE" w:rsidRDefault="00606D0E">
            <w:pPr>
              <w:widowControl/>
              <w:jc w:val="left"/>
              <w:textAlignment w:val="top"/>
              <w:rPr>
                <w:rStyle w:val="font21"/>
                <w:rFonts w:hint="default"/>
                <w:color w:val="auto"/>
                <w:lang w:bidi="ar"/>
              </w:rPr>
            </w:pPr>
            <w:r>
              <w:rPr>
                <w:rStyle w:val="font21"/>
                <w:rFonts w:hint="default"/>
                <w:color w:val="auto"/>
                <w:lang w:bidi="ar"/>
              </w:rPr>
              <w:t>（1）</w:t>
            </w:r>
            <w:r>
              <w:rPr>
                <w:rStyle w:val="font81"/>
                <w:rFonts w:hint="default"/>
                <w:color w:val="auto"/>
                <w:lang w:bidi="ar"/>
              </w:rPr>
              <w:t>书写板</w:t>
            </w:r>
            <w:r>
              <w:rPr>
                <w:rStyle w:val="font21"/>
                <w:rFonts w:hint="default"/>
                <w:color w:val="auto"/>
                <w:lang w:bidi="ar"/>
              </w:rPr>
              <w:t>：画板芯材采用厚度9mm的环保实木纤维板配黑白磁铁皮。搭配2块方形能双面使用的可吸附磁铁的黑白书写板，带磁铁皮，磁性白板可使用水性笔进行擦写，磁性黑板可使用粉笔进行擦写，画板尺寸：600x765mm；</w:t>
            </w:r>
            <w:r>
              <w:rPr>
                <w:rStyle w:val="font81"/>
                <w:rFonts w:hint="default"/>
                <w:color w:val="auto"/>
                <w:lang w:bidi="ar"/>
              </w:rPr>
              <w:t>书写板</w:t>
            </w:r>
            <w:r>
              <w:rPr>
                <w:rStyle w:val="font21"/>
                <w:rFonts w:hint="default"/>
                <w:color w:val="auto"/>
                <w:lang w:bidi="ar"/>
              </w:rPr>
              <w:t>边缘包边条采用环保塑料一次性无缝实心注塑,封边紧密贴合画板，圆滑有弹性无毛刺。</w:t>
            </w:r>
          </w:p>
          <w:p w:rsidR="004E17AE" w:rsidRDefault="00606D0E">
            <w:pPr>
              <w:widowControl/>
              <w:jc w:val="left"/>
              <w:textAlignment w:val="top"/>
              <w:rPr>
                <w:rStyle w:val="font21"/>
                <w:rFonts w:hint="default"/>
                <w:color w:val="auto"/>
                <w:lang w:bidi="ar"/>
              </w:rPr>
            </w:pPr>
            <w:r>
              <w:rPr>
                <w:rStyle w:val="font21"/>
                <w:rFonts w:hint="default"/>
                <w:color w:val="auto"/>
                <w:lang w:bidi="ar"/>
              </w:rPr>
              <w:t>（2）架体：框架采用桦木原木。每根方柱上方安装环保塑料的压扣件，配备梅花手拧螺杆、塑料托挂及不同高度的孔位，能拆卸/固定画板，能调整横竖方向，能调整画板高度。</w:t>
            </w:r>
          </w:p>
          <w:p w:rsidR="004E17AE" w:rsidRDefault="00606D0E">
            <w:pPr>
              <w:widowControl/>
              <w:jc w:val="left"/>
              <w:textAlignment w:val="top"/>
              <w:rPr>
                <w:rStyle w:val="font21"/>
                <w:rFonts w:hint="default"/>
                <w:color w:val="auto"/>
                <w:lang w:bidi="ar"/>
              </w:rPr>
            </w:pPr>
            <w:r>
              <w:rPr>
                <w:rStyle w:val="font21"/>
                <w:rFonts w:hint="default"/>
                <w:color w:val="auto"/>
                <w:lang w:bidi="ar"/>
              </w:rPr>
              <w:t>（3）配件：搭配圆形包塑磁碰，能紧紧吸附在画板上，尺寸为φ42xH11.5mm；前后配2个环保塑料笔槽盒，塑料盒尺寸：610x130x50mm，使用托板及环保塑料托架进行固定；顶部安装圆形不锈钢管，可拆卸，用以挂装常规画纸纸卷。</w:t>
            </w:r>
          </w:p>
          <w:p w:rsidR="004E17AE" w:rsidRDefault="00606D0E">
            <w:pPr>
              <w:widowControl/>
              <w:jc w:val="left"/>
              <w:textAlignment w:val="top"/>
              <w:rPr>
                <w:rStyle w:val="font21"/>
                <w:rFonts w:hint="default"/>
                <w:color w:val="auto"/>
                <w:lang w:bidi="ar"/>
              </w:rPr>
            </w:pPr>
            <w:r>
              <w:rPr>
                <w:rStyle w:val="font21"/>
                <w:rFonts w:hint="default"/>
                <w:color w:val="auto"/>
                <w:lang w:bidi="ar"/>
              </w:rPr>
              <w:t>（4）底部安装4个1.5寸静音万向脚轮，脚轮运行平稳无声，可360°旋转，转动顺滑，其中2个脚轮带刹车功能，刹车灵敏，踏板不易断裂。</w:t>
            </w:r>
          </w:p>
          <w:p w:rsidR="004E17AE" w:rsidRDefault="00606D0E">
            <w:pPr>
              <w:widowControl/>
              <w:jc w:val="left"/>
              <w:textAlignment w:val="top"/>
              <w:rPr>
                <w:rFonts w:ascii="宋体" w:hAnsi="宋体" w:cs="宋体"/>
                <w:sz w:val="22"/>
                <w:szCs w:val="22"/>
              </w:rPr>
            </w:pPr>
            <w:r>
              <w:rPr>
                <w:rStyle w:val="font21"/>
                <w:rFonts w:hint="default"/>
                <w:color w:val="auto"/>
                <w:lang w:bidi="ar"/>
              </w:rPr>
              <w:t>（5）采用环保的水性漆，全封闭涂装工艺，漆面光泽高透，颜色均匀。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tcPr>
          <w:p w:rsidR="004E17AE" w:rsidRDefault="004E17AE">
            <w:pPr>
              <w:widowControl/>
              <w:jc w:val="left"/>
              <w:textAlignment w:val="center"/>
              <w:rPr>
                <w:rFonts w:ascii="宋体" w:hAnsi="宋体" w:cs="宋体"/>
                <w:b/>
                <w:bCs/>
                <w:kern w:val="0"/>
                <w:sz w:val="32"/>
                <w:szCs w:val="32"/>
                <w:lang w:bidi="ar"/>
              </w:rPr>
            </w:pPr>
          </w:p>
        </w:tc>
        <w:tc>
          <w:tcPr>
            <w:tcW w:w="13479" w:type="dxa"/>
            <w:gridSpan w:val="5"/>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left"/>
              <w:textAlignment w:val="center"/>
              <w:rPr>
                <w:rFonts w:ascii="宋体" w:hAnsi="宋体" w:cs="宋体"/>
                <w:b/>
                <w:bCs/>
                <w:sz w:val="32"/>
                <w:szCs w:val="32"/>
              </w:rPr>
            </w:pPr>
            <w:r>
              <w:rPr>
                <w:rFonts w:ascii="宋体" w:hAnsi="宋体" w:cs="宋体" w:hint="eastAsia"/>
                <w:b/>
                <w:bCs/>
                <w:kern w:val="0"/>
                <w:sz w:val="32"/>
                <w:szCs w:val="32"/>
                <w:lang w:bidi="ar"/>
              </w:rPr>
              <w:t>中班</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幼儿桌.52cm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规格：L120xW60xH52cm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（1）桌面：采用厚度30mm的优质橡胶木拼板搭配防火板贴面加工而成，耐刮耐磨，长时间使用不褪色、不容易开裂；长立水尺寸：L1062xW60xH18mm，短立水尺寸：L462xW60xH18mm。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52195" cy="764540"/>
                  <wp:effectExtent l="0" t="0" r="14605" b="16510"/>
                  <wp:docPr id="100"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68"/>
                          <pic:cNvPicPr>
                            <a:picLocks noChangeAspect="1"/>
                          </pic:cNvPicPr>
                        </pic:nvPicPr>
                        <pic:blipFill>
                          <a:blip r:embed="rId23"/>
                          <a:stretch>
                            <a:fillRect/>
                          </a:stretch>
                        </pic:blipFill>
                        <pic:spPr>
                          <a:xfrm>
                            <a:off x="0" y="0"/>
                            <a:ext cx="1052195" cy="76454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幼儿椅.27cm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规格：L30xW30xH53cm（座高27cm）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（1）整体为工字框架，拆装结构，使用木梢做榫孔定位加固安装，使用二合一、自攻丝进行连接，组搭安装便捷。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（2）背板拱桥元素造型、圆孔提手设计，兼具美观与实用。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（1）座板：采用厚度12mm的饰面环保实木多层板双贴橡胶木纹皮；座高:270mm；座深:270mm；座宽:290mm。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椅背：采用厚度18mm的饰面环保实木多层板双贴橡胶木纹皮，顶部为原木色木拱桥造型，靠背最大高度109mm，圆滑对称；中间椭圆提手孔设计手提便携，孔位尺寸：78x30mm；背板加宽，弧形修饰，使坐姿靠背更舒适。</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（3）椅脚：椅脚厚度22mm、其余框架厚度18mm的环保橡胶木拼板，底部安装塑料脚垫，高度为H6.5mm，直径19mm，软性防滑，可有效保护地面刮花并降低噪音。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（4）产品整体采用环保的水性漆，全封闭涂装工艺，漆面光泽高透，颜色均匀，附着能力强，通透度高。座板及靠背采用环保的水性木蜡油封边，成分天然，分子机构细小，成膜牢固，密封性好。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82320" cy="1026160"/>
                  <wp:effectExtent l="0" t="0" r="17780" b="2540"/>
                  <wp:docPr id="103"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70"/>
                          <pic:cNvPicPr>
                            <a:picLocks noChangeAspect="1"/>
                          </pic:cNvPicPr>
                        </pic:nvPicPr>
                        <pic:blipFill>
                          <a:blip r:embed="rId24"/>
                          <a:stretch>
                            <a:fillRect/>
                          </a:stretch>
                        </pic:blipFill>
                        <pic:spPr>
                          <a:xfrm>
                            <a:off x="0" y="0"/>
                            <a:ext cx="782320" cy="102616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120</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简约互动小厨房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规格：L93xW30xH86cm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（1）逼真厨房功能设计，既能独立摆放模拟真实场景又易于搭配其他产品进行环创。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（3）可旋转按钮仿真功能，可视化按键，增强游戏真实体验感。</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（1）柜体采用厚度15mm的桦木纹饰面环保橡胶木拼板，部分采用厚度12mm及15mm的环保实木多层板喷涂水性漆，背板采用厚度5mm的饰面环保实木纤维板。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（2）柜体右侧为冰箱造型，独立一扇门，门板内装缓冲铰链，门板外拉手采用深咖色环保塑料一次成型，尺寸L104.5xW32mm，实现门板开合。柜体侧面与操作面板设有塑料挂钩。</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（3）左侧为一个塑料一次成型呈奶白色的洗手台，尺寸L218xW218xH78mm；搭配2个可旋转的塑料成型2合1外直径35mm内直径18mm的旋转调节开关，一个长度70.5mm内径19mm的旋转水龙头；两个φ124mm的仿真灶炉。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体下方为2个独立开合门，门板内装缓冲铰链，能实现门板开合；2个拉手采用采用深咖色环保塑料一次成型，尺寸L104.5xW32mm。门板中间采用透明亚克力板做卡通图案，门上方有4个可旋转的塑料成型2合1外直径35mm内直径18mm的旋转调节开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（5）底部安装塑料脚垫，软性防滑，可有效保护地面刮花并降低噪音。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（8）油墨：采用环保水性油墨，颜色饱满，无毒无异味。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（9）亚克力板：采用优质透明亚克力板，表面光滑无缺陷，坚硬耐用，高透光性，环保无毒。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（10）塑料板：采用食品级的环保塑料材质，感官要求。</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原木3层短柜高柜.半背板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（1）柜体：采用16mm的环保橡胶木拼板。共三层，属于短柜高柜，可用于补充区角空间，增加层次；上二层格子内空：586x300x222mm，下层格子内空：586x280x222mm。背板采用厚度5mm的饰面环保实木纤维板。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37235" cy="1219200"/>
                  <wp:effectExtent l="0" t="0" r="5715" b="0"/>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105"/>
                          <pic:cNvPicPr>
                            <a:picLocks noChangeAspect="1"/>
                          </pic:cNvPicPr>
                        </pic:nvPicPr>
                        <pic:blipFill>
                          <a:blip r:embed="rId29"/>
                          <a:stretch>
                            <a:fillRect/>
                          </a:stretch>
                        </pic:blipFill>
                        <pic:spPr>
                          <a:xfrm>
                            <a:off x="0" y="0"/>
                            <a:ext cx="737235" cy="12192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5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凸11mm，灵活安全使用层板，不占用空间，共15个挡位、每挡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268095" cy="920115"/>
                  <wp:effectExtent l="0" t="0" r="8255" b="13335"/>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106"/>
                          <pic:cNvPicPr>
                            <a:picLocks noChangeAspect="1"/>
                          </pic:cNvPicPr>
                        </pic:nvPicPr>
                        <pic:blipFill>
                          <a:blip r:embed="rId25"/>
                          <a:stretch>
                            <a:fillRect/>
                          </a:stretch>
                        </pic:blipFill>
                        <pic:spPr>
                          <a:xfrm>
                            <a:off x="0" y="0"/>
                            <a:ext cx="1268095" cy="92011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原木2层90°弧形矮柜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规格：L84xW38.5xH59cm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（1）90°弧形设计，可搭配区角使用作转角连接。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（1）柜体：采用16mm的环保橡胶木拼板。通透2层矮柜，上下内空高度为236mm，柜体呈90°弧形。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（2）围脚：采用厚度18mm的多层胶合弯板，弧形围脚高度为60mm；柜子底部安装塑料脚垫，高度为H10mm，直径17mm，软性防滑，可有效保护地面刮花并降低噪音。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67740" cy="809625"/>
                  <wp:effectExtent l="0" t="0" r="3810" b="9525"/>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pic:cNvPicPr>
                            <a:picLocks noChangeAspect="1"/>
                          </pic:cNvPicPr>
                        </pic:nvPicPr>
                        <pic:blipFill>
                          <a:blip r:embed="rId31"/>
                          <a:stretch>
                            <a:fillRect/>
                          </a:stretch>
                        </pic:blipFill>
                        <pic:spPr>
                          <a:xfrm>
                            <a:off x="0" y="0"/>
                            <a:ext cx="967740" cy="809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原木圆桌.52cm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规格：Φ80xH52cm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3450" cy="824865"/>
                  <wp:effectExtent l="0" t="0" r="0" b="13335"/>
                  <wp:docPr id="109"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弧形栏栅</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规格：L90xW23xH59cm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（1）可开/关的栅栏式隔断，能搭配其他产品模拟真实场景，提高游戏趣味性。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（1）采用厚度16mm的环保橡胶木拼板，2条弧形弯板采用厚度15mm的环保实木多层板（弯板）。栏栅每根挡板尺寸：宽60mm，半圆顶设计；栏栅有与柜子通配的连接孔，方便组合安装。</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（2）栏栅另一侧底部安装1个1寸静音万向脚轮，脚轮运行平稳无声，可360°旋转，转动顺滑；中间安装小型铁质门搭扣，便于栏栅关闭。</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85850" cy="793750"/>
                  <wp:effectExtent l="0" t="0" r="0" b="6350"/>
                  <wp:docPr id="70"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63"/>
                          <pic:cNvPicPr>
                            <a:picLocks noChangeAspect="1"/>
                          </pic:cNvPicPr>
                        </pic:nvPicPr>
                        <pic:blipFill>
                          <a:blip r:embed="rId35"/>
                          <a:stretch>
                            <a:fillRect/>
                          </a:stretch>
                        </pic:blipFill>
                        <pic:spPr>
                          <a:xfrm>
                            <a:off x="0" y="0"/>
                            <a:ext cx="1085850" cy="7937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星云楼塔造型门</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规格：L103xW12xH163cm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（1）整体天空元素与楼塔的造型设计，颜色图案丰富，能适用多场景下使用，易于搭配其他产品进行环创。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立柱板采用厚度18mm的环保实木多层板，顶板、造型装饰板采用厚度12mm的环保实木多层板，铭牌采用厚度5mm环保实木多层板。门洞内空高度：1200mm（中间位置），产品顶板中间安装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互动婴儿床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规格：L60xW40xH53.5cm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（1）床边镂空圆孔设计，增强互动性。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（1）采用厚度15mm的桦木纹饰面环保橡胶木拼板。床边6个镂空圆形。床头床尾下方为拱形设计，内弧R150mm。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（2）床脚使用环保塑料脚套包裹，尺寸为36.5x22.5x44mm(±2mm)。加厚耐磨，防滑不易脱落，可有效保护地面刮花并降低噪音。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95045" cy="624205"/>
                  <wp:effectExtent l="0" t="0" r="14605" b="4445"/>
                  <wp:docPr id="113"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50"/>
                          <pic:cNvPicPr>
                            <a:picLocks noChangeAspect="1"/>
                          </pic:cNvPicPr>
                        </pic:nvPicPr>
                        <pic:blipFill>
                          <a:blip r:embed="rId33"/>
                          <a:stretch>
                            <a:fillRect/>
                          </a:stretch>
                        </pic:blipFill>
                        <pic:spPr>
                          <a:xfrm>
                            <a:off x="0" y="0"/>
                            <a:ext cx="995045" cy="62420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897890" cy="838835"/>
                  <wp:effectExtent l="0" t="0" r="16510" b="18415"/>
                  <wp:docPr id="115" name="图片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15"/>
                          <pic:cNvPicPr>
                            <a:picLocks noChangeAspect="1"/>
                          </pic:cNvPicPr>
                        </pic:nvPicPr>
                        <pic:blipFill>
                          <a:blip r:embed="rId29"/>
                          <a:stretch>
                            <a:fillRect/>
                          </a:stretch>
                        </pic:blipFill>
                        <pic:spPr>
                          <a:xfrm>
                            <a:off x="0" y="0"/>
                            <a:ext cx="897890" cy="83883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原木2层45°弧形矮柜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规格：L60xW33xH59cm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（1）45°弧形设计，可搭配区角使用作转角连接。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（1）柜体：采用16mm的环保橡胶木拼板。通透2层矮柜，上下内空高度为236mm，柜体呈45°弧形。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（2）围脚：采用厚度18mm的多层胶合弯板，弧形围脚高度为60mm；柜子底部安装塑料脚垫，高度为H10mm，直径17mm，软性防滑，可有效保护地面刮花并降低噪音。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23900" cy="809625"/>
                  <wp:effectExtent l="0" t="0" r="0" b="9525"/>
                  <wp:docPr id="116" name="图片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116"/>
                          <pic:cNvPicPr>
                            <a:picLocks noChangeAspect="1"/>
                          </pic:cNvPicPr>
                        </pic:nvPicPr>
                        <pic:blipFill>
                          <a:blip r:embed="rId31"/>
                          <a:stretch>
                            <a:fillRect/>
                          </a:stretch>
                        </pic:blipFill>
                        <pic:spPr>
                          <a:xfrm>
                            <a:off x="0" y="0"/>
                            <a:ext cx="723900" cy="809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60450" cy="990600"/>
                  <wp:effectExtent l="0" t="0" r="6350" b="0"/>
                  <wp:docPr id="117" name="图片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117"/>
                          <pic:cNvPicPr>
                            <a:picLocks noChangeAspect="1"/>
                          </pic:cNvPicPr>
                        </pic:nvPicPr>
                        <pic:blipFill>
                          <a:blip r:embed="rId29"/>
                          <a:stretch>
                            <a:fillRect/>
                          </a:stretch>
                        </pic:blipFill>
                        <pic:spPr>
                          <a:xfrm>
                            <a:off x="0" y="0"/>
                            <a:ext cx="1060450" cy="9906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彩虹火箭售卖台</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规格：L101xW30xH152cm（含盒）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（1）顶部天空元素主题售卖台造型设计，铭牌可擦写，既能独立摆放模拟真实场景又易于搭配其他产品进行环创。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（2）配套塑料收纳盒，可满足不同类型材料的分类储存及展示。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顶造型板采用厚度12mm的环保实木多层板，铭牌采用厚度9mm环保实木多层板。下层售卖台内空长884mm，与水平夹角25°，便于物品的展示；产品右上方安装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（2）搭配10个收纳盒，尺寸L245xW150xH60mm，收纳盒采用环保塑料材质，呈浅咖色，圆滑无毛刺，一体成型设计。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（6）油墨：采用环保水性油墨，颜色饱满，无毒无异味。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美术用品收纳柜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规格：L100xW40xH61.5cm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（1）卡槽定位设计，分布均匀，实现作品晾干架抽拉式取放，不易走位。</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（2）铁网表面采用静电粉末喷涂工艺，圆润光滑，防腐抗锈，坚固耐用。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（3）配套塑料收纳盒，可满足不同类型材料的分类储存。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（1）柜体：采用厚度12mm的桦木纹饰面环保橡胶木拼板。柜体中间是两层无背板设计，上层格子安装塑料材质U型槽，呈卡其色，尺寸为L370mm，有利于铁网能准确滑入槽中，左右两侧设有纸卷放置格1格， 短背板设计，2层2格颜料收纳格。顶部中间收纳槽尺寸：600x370x95mm。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4个大收纳盒尺寸：L245xW150xH60mm，4个小收纳盒尺寸：L150xW120xH60mm，教具收纳更轻松。收纳盒采用环保塑料材质，呈浅咖色，圆滑无毛刺，一体成型设计，结构稳固。1块铁质晾干网，尺寸：L590xW350xH8mm，铁网表面采用静电粉末喷涂工艺，圆润光滑，防腐抗锈。</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（3）采用环保的水性木蜡油封边，成分天然，分子机构细小，成膜牢固，密封性好，环保无毒。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（4）柜子底部安装4个1.5寸静音带刹车万向脚轮，1个1.5寸静音万向脚轮，脚轮运行平稳无声，可360°旋转，转动顺滑。</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19175" cy="790575"/>
                  <wp:effectExtent l="0" t="0" r="9525" b="9525"/>
                  <wp:docPr id="119"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43"/>
                          <pic:cNvPicPr>
                            <a:picLocks noChangeAspect="1"/>
                          </pic:cNvPicPr>
                        </pic:nvPicPr>
                        <pic:blipFill>
                          <a:blip r:embed="rId26"/>
                          <a:stretch>
                            <a:fillRect/>
                          </a:stretch>
                        </pic:blipFill>
                        <pic:spPr>
                          <a:xfrm>
                            <a:off x="0" y="0"/>
                            <a:ext cx="1019175" cy="7905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原木17格收纳柜.全背板.A款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规格：L91.5xW30xH103cm（含盒）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（2）配套塑料教具篮，可满足不同类型材料的分类储存。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（1）柜体：采用16mm的环保橡胶木拼板。共17格，左右放置格内空长：270mm，中间顶三层内空：312x280x140mm，中间底二层内空：312x280x222mm。背板采用厚度5mm的饰面环保实木纤维板。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（2）配置L260xW280xH100mm卡其色教具篮11个，配L260xW280xH190</w:t>
            </w:r>
            <w:r>
              <w:rPr>
                <w:rFonts w:ascii="宋体" w:hAnsi="宋体" w:cs="宋体" w:hint="eastAsia"/>
                <w:color w:val="FF0000"/>
                <w:kern w:val="0"/>
                <w:sz w:val="22"/>
                <w:szCs w:val="22"/>
                <w:lang w:bidi="ar"/>
              </w:rPr>
              <w:t>mm</w:t>
            </w:r>
            <w:r>
              <w:rPr>
                <w:rFonts w:ascii="宋体" w:hAnsi="宋体" w:cs="宋体" w:hint="eastAsia"/>
                <w:kern w:val="0"/>
                <w:sz w:val="22"/>
                <w:szCs w:val="22"/>
                <w:lang w:bidi="ar"/>
              </w:rPr>
              <w:t>卡其色教具篮6个，教具篮采用环保塑料，圆滑无毛刺，一体成型设计，结构稳固，可堆叠；柜体左右放置格安装20个环保塑料一次成型L270mm的U型槽，呈卡其色，有利于柜体空间合理分布，教具篮能准确滑入槽中，取放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76325" cy="1424305"/>
                  <wp:effectExtent l="0" t="0" r="9525" b="4445"/>
                  <wp:docPr id="120"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85"/>
                          <pic:cNvPicPr>
                            <a:picLocks noChangeAspect="1"/>
                          </pic:cNvPicPr>
                        </pic:nvPicPr>
                        <pic:blipFill>
                          <a:blip r:embed="rId46"/>
                          <a:stretch>
                            <a:fillRect/>
                          </a:stretch>
                        </pic:blipFill>
                        <pic:spPr>
                          <a:xfrm>
                            <a:off x="0" y="0"/>
                            <a:ext cx="1076325" cy="142430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蜗牛造型柜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规格：L76xW31.5xH111cm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（1）动物造型设计，青草饰板点缀，兼具装饰与收纳功能。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（1）柜体：木色部分柜体采用厚度15mm的桦木纹饰面环保橡胶木拼板，颜色部分柜体采用厚度15mm的实木多层板，背板采用厚度5mm的饰面环保实木纤维板。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（2）背板空间可用于展示使用。前围脚呈小草造型的绿色围脚，增加区角趣味。柜子底部安装塑料脚垫，高度为H10mm，直径17mm，软性防滑，可有效保护地面刮花并降低噪。</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仙人掌造型书柜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规格：L100xW44xH80cm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（1）仙人掌元素造型，底部收纳格设计，兼具装饰与收纳功能，能与其他柜体组合搭配使用。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（2）书架与座位一体，方便幼儿阅读，提高专注度。</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Style w:val="font21"/>
                <w:rFonts w:hint="default"/>
                <w:color w:val="auto"/>
                <w:lang w:bidi="ar"/>
              </w:rPr>
            </w:pPr>
            <w:r>
              <w:rPr>
                <w:rFonts w:ascii="宋体" w:hAnsi="宋体" w:cs="宋体" w:hint="eastAsia"/>
                <w:kern w:val="0"/>
                <w:sz w:val="22"/>
                <w:szCs w:val="22"/>
                <w:lang w:bidi="ar"/>
              </w:rPr>
              <w:t>（1）书架：采用厚度厚度15mm的桦木纹饰面环保橡胶木拼板，左侧板采用厚度18mm的环保实木多层。</w:t>
            </w:r>
            <w:r>
              <w:rPr>
                <w:rStyle w:val="font81"/>
                <w:rFonts w:hint="default"/>
                <w:color w:val="auto"/>
                <w:lang w:bidi="ar"/>
              </w:rPr>
              <w:t>书架共三层，内空长:558mm,底层为1格收纳空间。</w:t>
            </w:r>
          </w:p>
          <w:p w:rsidR="004E17AE" w:rsidRDefault="00606D0E">
            <w:pPr>
              <w:widowControl/>
              <w:jc w:val="left"/>
              <w:textAlignment w:val="top"/>
              <w:rPr>
                <w:rStyle w:val="font21"/>
                <w:rFonts w:hint="default"/>
                <w:color w:val="auto"/>
                <w:lang w:bidi="ar"/>
              </w:rPr>
            </w:pPr>
            <w:r>
              <w:rPr>
                <w:rStyle w:val="font21"/>
                <w:rFonts w:hint="default"/>
                <w:color w:val="auto"/>
                <w:lang w:bidi="ar"/>
              </w:rPr>
              <w:t>（2）右侧为休闲储存空间，顶部为仙人掌造型，座板靠背均设置回高度弹性强海绵的填充物外加环保海蓝色麻面布艺装饰，</w:t>
            </w:r>
            <w:r>
              <w:rPr>
                <w:rStyle w:val="font81"/>
                <w:rFonts w:hint="default"/>
                <w:color w:val="auto"/>
                <w:lang w:bidi="ar"/>
              </w:rPr>
              <w:t>软坐垫面积400x300mm,靠背面积400x250mm。使用魔术贴能轻松拆卸清洗。坐柜下层为1格收纳空间。</w:t>
            </w:r>
          </w:p>
          <w:p w:rsidR="004E17AE" w:rsidRDefault="00606D0E">
            <w:pPr>
              <w:widowControl/>
              <w:jc w:val="left"/>
              <w:textAlignment w:val="top"/>
              <w:rPr>
                <w:rStyle w:val="font21"/>
                <w:rFonts w:hint="default"/>
                <w:color w:val="auto"/>
                <w:lang w:bidi="ar"/>
              </w:rPr>
            </w:pPr>
            <w:r>
              <w:rPr>
                <w:rStyle w:val="font21"/>
                <w:rFonts w:hint="default"/>
                <w:color w:val="auto"/>
                <w:lang w:bidi="ar"/>
              </w:rPr>
              <w:t>（3）围脚：柜子底部安装塑料脚垫，高度为H10mm，直径17mm软性防滑，可有效保护地面刮花并降低噪音。</w:t>
            </w:r>
          </w:p>
          <w:p w:rsidR="004E17AE" w:rsidRDefault="00606D0E">
            <w:pPr>
              <w:widowControl/>
              <w:jc w:val="left"/>
              <w:textAlignment w:val="top"/>
              <w:rPr>
                <w:rStyle w:val="font21"/>
                <w:rFonts w:hint="default"/>
                <w:color w:val="auto"/>
                <w:lang w:bidi="ar"/>
              </w:rPr>
            </w:pPr>
            <w:r>
              <w:rPr>
                <w:rStyle w:val="font21"/>
                <w:rFonts w:hint="default"/>
                <w:color w:val="auto"/>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Style w:val="font21"/>
                <w:rFonts w:hint="default"/>
                <w:color w:val="auto"/>
                <w:lang w:bidi="ar"/>
              </w:rPr>
              <w:t>（5）油漆：采用环保的水性漆，全封闭涂装工艺，漆面光泽高透，颜色均匀。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19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原木圆桌.52cm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规格：Φ80xH52cm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3450" cy="824865"/>
                  <wp:effectExtent l="0" t="0" r="0" b="13335"/>
                  <wp:docPr id="122"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20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一叶子无扶手双人皮沙发</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规格：L120xW44xH54cm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1.框架材质：采用环保实木内框架，坚实牢固。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2.面料材质：采用厚度1.5mm聚氨酯合成革超柔皮，触感轻柔，绿色环保，耐磨耐用；颜色暮光绿，材质柔软、耐磨，免洗。</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3.填充材质：海绵，密度≥30kg/m³，回弹性强，不易变形。</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5990" cy="683260"/>
                  <wp:effectExtent l="0" t="0" r="16510" b="2540"/>
                  <wp:docPr id="123"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87"/>
                          <pic:cNvPicPr>
                            <a:picLocks noChangeAspect="1"/>
                          </pic:cNvPicPr>
                        </pic:nvPicPr>
                        <pic:blipFill>
                          <a:blip r:embed="rId47"/>
                          <a:stretch>
                            <a:fillRect/>
                          </a:stretch>
                        </pic:blipFill>
                        <pic:spPr>
                          <a:xfrm>
                            <a:off x="0" y="0"/>
                            <a:ext cx="935990" cy="68326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40435" cy="878840"/>
                  <wp:effectExtent l="0" t="0" r="12065" b="1651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
                          <a:stretch>
                            <a:fillRect/>
                          </a:stretch>
                        </pic:blipFill>
                        <pic:spPr>
                          <a:xfrm>
                            <a:off x="0" y="0"/>
                            <a:ext cx="940435" cy="87884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原木8格万用高柜.无背板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（1）柜体：采用16mm的环保橡胶木拼板。通透三层8格高柜，上、下层格子内空：284x300x222mm,中层格子内空：434x300x222mm。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62025" cy="895350"/>
                  <wp:effectExtent l="0" t="0" r="9525" b="0"/>
                  <wp:docPr id="124"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41"/>
                          <pic:cNvPicPr>
                            <a:picLocks noChangeAspect="1"/>
                          </pic:cNvPicPr>
                        </pic:nvPicPr>
                        <pic:blipFill>
                          <a:blip r:embed="rId30"/>
                          <a:stretch>
                            <a:fillRect/>
                          </a:stretch>
                        </pic:blipFill>
                        <pic:spPr>
                          <a:xfrm>
                            <a:off x="0" y="0"/>
                            <a:ext cx="962025" cy="8953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山峰小屋收纳柜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规格：L50xW30xH110.5cm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（1）小屋造型设计，兼具装饰与收纳功能。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（3）底格收纳抽斗采用可移动带滑轮设计，便于教玩具的转移与储藏。</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（1）柜体：用厚度15mm的桦木纹饰面环保橡胶木拼板。柜体顶部屋顶造型，2层通透，顶层内空尺寸：470x300x303mm，中层内控尺寸470x300x224mm；下层带背板内空尺寸：470x280x224mm。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（2）柜子最底格为移动式收纳抽斗，抽斗底部安装4个1.5寸静音万向脚轮，脚轮运行平稳无声，可360°旋转，转动顺滑。造型部分采用美工机喷绘工艺，搭配优质油墨，图案附着力好，生动立体不易褪色。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24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原木4人桌.52cm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规格：L60xW60xH52cm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03935" cy="914400"/>
                  <wp:effectExtent l="0" t="0" r="5715" b="0"/>
                  <wp:docPr id="126"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80"/>
                          <pic:cNvPicPr>
                            <a:picLocks noChangeAspect="1"/>
                          </pic:cNvPicPr>
                        </pic:nvPicPr>
                        <pic:blipFill>
                          <a:blip r:embed="rId38"/>
                          <a:stretch>
                            <a:fillRect/>
                          </a:stretch>
                        </pic:blipFill>
                        <pic:spPr>
                          <a:xfrm>
                            <a:off x="0" y="0"/>
                            <a:ext cx="1003935" cy="9144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05840" cy="939800"/>
                  <wp:effectExtent l="0" t="0" r="3810" b="1270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29"/>
                          <a:stretch>
                            <a:fillRect/>
                          </a:stretch>
                        </pic:blipFill>
                        <pic:spPr>
                          <a:xfrm>
                            <a:off x="0" y="0"/>
                            <a:ext cx="1005840" cy="9398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26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凸11mm，灵活安全使用层板，不占用空间，共15个挡位、每挡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398905" cy="1014730"/>
                  <wp:effectExtent l="0" t="0" r="10795" b="13970"/>
                  <wp:docPr id="127" name="图片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127"/>
                          <pic:cNvPicPr>
                            <a:picLocks noChangeAspect="1"/>
                          </pic:cNvPicPr>
                        </pic:nvPicPr>
                        <pic:blipFill>
                          <a:blip r:embed="rId25"/>
                          <a:stretch>
                            <a:fillRect/>
                          </a:stretch>
                        </pic:blipFill>
                        <pic:spPr>
                          <a:xfrm>
                            <a:off x="0" y="0"/>
                            <a:ext cx="1398905" cy="101473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极简一体叠床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规格：L141.5xW60.5xH20.5cm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（1）床板与床框采用环保塑料板一体成型制作，结实耐用，重量轻便。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（2）活动床可堆叠构造，搭配万向轮，移动便捷，节省空间。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（3）高内空设计，叠放后不压被子，实用性强。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（4）床脚凹槽卡扣设计，咬合紧密，多张床体堆叠不摇晃。</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床板多孔，每个镂空孔呈椭圆形，透气性强；床的四角采用90°圆弧处理，与床脚卡扣接口吻合，可便于层套叠堆放。卡扣件为塑料L107.5mmxW36mm一次成型，浅咖色。底部带安装孔，可选配H80mm的2寸静音万向带刹车脚轮安装在四个床脚底部，便于叠放推动。</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120</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28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丝杆万向脚轮(适配叠床)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规格：φ6xH8cm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1.优质平底万向脚轮，高度为80mm，主要为塑料材质。脚轮运行平稳无声，可360°旋转，转动顺滑，刹车灵敏，踏板不易断裂。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2.脚轮：H80mm平底万向脚轮，轮面光洁，无裂纹、伤痕、毛边等缺陷；金属件表面光滑平整。</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647700" cy="495300"/>
                  <wp:effectExtent l="0" t="0" r="0" b="0"/>
                  <wp:docPr id="62"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56"/>
                          <pic:cNvPicPr>
                            <a:picLocks noChangeAspect="1"/>
                          </pic:cNvPicPr>
                        </pic:nvPicPr>
                        <pic:blipFill>
                          <a:blip r:embed="rId41"/>
                          <a:stretch>
                            <a:fillRect/>
                          </a:stretch>
                        </pic:blipFill>
                        <pic:spPr>
                          <a:xfrm>
                            <a:off x="0" y="0"/>
                            <a:ext cx="647700" cy="4953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16</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30格水杯架-挂墙款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规格：定制（参考尺寸：908*150*660mm)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23875" cy="315595"/>
                  <wp:effectExtent l="0" t="0" r="9525" b="8255"/>
                  <wp:docPr id="63" name="图片 2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8" descr="IMG_256"/>
                          <pic:cNvPicPr>
                            <a:picLocks noChangeAspect="1"/>
                          </pic:cNvPicPr>
                        </pic:nvPicPr>
                        <pic:blipFill>
                          <a:blip r:embed="rId42"/>
                          <a:stretch>
                            <a:fillRect/>
                          </a:stretch>
                        </pic:blipFill>
                        <pic:spPr>
                          <a:xfrm>
                            <a:off x="0" y="0"/>
                            <a:ext cx="523875" cy="31559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30格毛巾架-挂墙款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规格：定制（参考尺寸：804*120*1060mm）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33400" cy="314325"/>
                  <wp:effectExtent l="0" t="0" r="0" b="9525"/>
                  <wp:docPr id="64" name="图片 29"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29" descr="IMG_257"/>
                          <pic:cNvPicPr>
                            <a:picLocks noChangeAspect="1"/>
                          </pic:cNvPicPr>
                        </pic:nvPicPr>
                        <pic:blipFill>
                          <a:blip r:embed="rId43"/>
                          <a:stretch>
                            <a:fillRect/>
                          </a:stretch>
                        </pic:blipFill>
                        <pic:spPr>
                          <a:xfrm>
                            <a:off x="0" y="0"/>
                            <a:ext cx="533400" cy="314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30人书包柜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规格：单门尺寸：33*46*32cm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柜子整体尺寸：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1门尺寸：高380（±2）*宽330（±1）*厚460mm（±1）（含50mm底座、平顶板）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3层1列： 高1020（±5）*宽330（±1）*厚460mm（±1）（含50mm底座、平顶板）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4层1列： 高1340（±5）*宽330（±1）*厚460mm（±1）（含50mm底座、平顶板）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配件外框尺寸：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单侧板厚22mm（±0.5mm）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双侧板厚44mm（±0.5mm）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上下板高30mm（±0.5mm）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门板厚26mm（±0.5mm）带造型部分34mm（±1mm）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底座高50mm（±0.5mm）（如因尺寸超高，可选用30mm底座）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平顶板高40mm（±0.5mm）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基本说明</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1、材质：门板由ABS塑料制成，柜体采用高强度HIPS工程塑料制成，柜门与柜体连接采用Nylon尼龙铰链。</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2、工艺：所有板材采用钢制模具一次注塑成型。</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3、使用寿命：产品抗冲击、耐腐蚀、不生锈。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4、柜子组合后顶部、侧面、门板整体光亮、无纹路，极具高级质感；内部无筋条、光洁、平整，使用者不担心划伤；门板直角处安装防撞软护角，呵护使用者的安全。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平顶板：平顶板高度40mm，安装时通过特制的内固定板固定，内固定板在柜子内部通过卡槽扣住平顶板，实现内锁外的结构。平顶板表面平整光滑无纹路，可放置一些小物品，而且整洁、美观、易清理。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5、上下板：上下板高度30mm，与右侧板及双侧版榫卯配合连接，上下板受力面带有一圈斜坡筋条，安装后与侧板、后板对接无落差。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单侧板：外框厚度22mm，与底座、上下板、平顶板榫卯配合，单侧板外表面光洁、无孔、无纹路，中心位置带有凹凸造型增强稳定性，侧板内部无筋条，光洁、美观，带有4个隐孔，用于两组柜体的连接，穿透即可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后板：后板由注塑机一次成型，无需增加其他配件即可使用。后板中间环形排列12个透气孔，插入单、双侧板导向槽后通过后板上端两侧的钩子固定在单、双侧板上，起到加固的作用，后板下端设有一体式特殊插销，穿过下端上下板、后板，从而锁定下方柜子，无法拆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造型门板组：门板与门副板组装出货，门副板与门板四周卡扣固定，中心区域采用柱形对卡结构，稳定牢固；更换门板时，只需打开门轴孔盖，取下门轴即可拆下门板，不需拆除门副板，整个过程简单便捷。门板底部带有ABS环保标志，柜门表面光滑、无纹路，门板左侧直角处安装有防撞软护角，呵护使用者的安全，门板左侧即拉手部分采用平面设计，右侧采用凸起弧形设计，增加韧性防止门板变形，拉手上方可灵活放置号码牌，号码牌属于镶嵌式安装，不用胶粘方便更换；门板铰链孔具备铰链安装导槽，方便铰链安装；门板内侧配有杯架多功能置物盒；取下活动门轴即可拆下门板，无需拆除门副板。内置钥匙挂钩，可方便放置钥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9、底座：底座高度50mm，与右侧版榫卯配合连接，受力面带有一圈斜坡筋条，安装后与侧板、后板内部平整对接无落差，底部四周与地面完全接触，无镂空设计，地面不平整可增配内调节脚垫，脚垫可从柜子内部旋转调节高度，无需抬起柜体。</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10、铰链组：柜门与柜体连接采用高强度尼龙铰链（Nylon）连接设计，防水，防锈。铰链由柜门插件、柜体端插件、铰链销、固定块四个部件组成，具有限位功能，两端采用弹性卡钩固定在门端、柜体端，轻按卡勾即可拆下，每门一套，安装过程不需要拆除门副板，不需要任何辅助螺丝连接，易拆易装，方便售后维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11、多功能盒：门板内侧配有杯架多功能置物盒（有效宽度达150mm±1），可放水杯、眼镜、笔等物品。多功能盒左侧带有弧形凸起设计，底部设有滴水孔方便清理和打扫</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12、防撞软护角：防撞软护角安装于门板直角处，防止用户在使用过程碰撞受伤。护角采用环保热塑性橡胶材料；中空吸能结构有效防护儿童意外碰撞受到伤害。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13、拉手：门板与拉手卡合处加厚设计以及拉手边框无缝贴合在门板上大大的提高了其强度和安全性能，并使外观更加美观协调，配置模块化锁具拉手，实现锁具维修更换简单，易操作。</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14、双侧板：双侧板外框厚度44mm，与底座、上下板、平顶板榫卯配合，侧板两测无筋条，光洁，美观。料，以增强韧性和整体刚度及抗冲击力，提高耐久性。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15、</w:t>
            </w:r>
            <w:r>
              <w:rPr>
                <w:rFonts w:ascii="宋体" w:hAnsi="宋体" w:cs="宋体" w:hint="eastAsia"/>
                <w:kern w:val="0"/>
                <w:sz w:val="24"/>
                <w:szCs w:val="24"/>
              </w:rPr>
              <w:t>整体性能：甲醛释放量≤1.5mg/L、</w:t>
            </w:r>
            <w:r>
              <w:rPr>
                <w:rFonts w:ascii="宋体" w:hAnsi="宋体" w:cs="宋体" w:hint="eastAsia"/>
                <w:kern w:val="0"/>
                <w:sz w:val="24"/>
                <w:szCs w:val="24"/>
                <w:lang w:eastAsia="en-US"/>
              </w:rPr>
              <w:t>邻苯二甲</w:t>
            </w:r>
            <w:r>
              <w:rPr>
                <w:rFonts w:ascii="宋体" w:hAnsi="宋体" w:cs="宋体" w:hint="eastAsia"/>
                <w:kern w:val="0"/>
                <w:sz w:val="24"/>
                <w:szCs w:val="24"/>
              </w:rPr>
              <w:t>酸酯（DBP、BBP、DEHP、DNOP、DINP、DIDP）≤0.1%、重金属（可溶性铅≤90mg/kg、镉≤75mg/kg、铬≤60mg/kg、汞≤60mg/kg）、多环芳烃（16种多环芳烃总量≤10mg/kg、苯并[a]芘≤1.0mg/kg）；多溴联苯(PBB)≤1000mg/kg、</w:t>
            </w:r>
            <w:r>
              <w:rPr>
                <w:rFonts w:ascii="宋体" w:hAnsi="宋体" w:cs="宋体"/>
                <w:kern w:val="0"/>
                <w:sz w:val="24"/>
                <w:szCs w:val="24"/>
              </w:rPr>
              <w:t>多溴二苯醚(PBDE)</w:t>
            </w:r>
            <w:r>
              <w:rPr>
                <w:rFonts w:ascii="宋体" w:hAnsi="宋体" w:cs="宋体" w:hint="eastAsia"/>
                <w:kern w:val="0"/>
                <w:sz w:val="24"/>
                <w:szCs w:val="24"/>
              </w:rPr>
              <w:t>≤1000mg/kg，符合标准要求。</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noProof/>
                <w:kern w:val="0"/>
                <w:sz w:val="22"/>
                <w:szCs w:val="22"/>
              </w:rPr>
              <w:drawing>
                <wp:inline distT="0" distB="0" distL="114300" distR="114300">
                  <wp:extent cx="1024890" cy="880745"/>
                  <wp:effectExtent l="0" t="0" r="3810" b="14605"/>
                  <wp:docPr id="7" name="图片 7" descr="9d1997300f8adca332c42bdd9099c5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9d1997300f8adca332c42bdd9099c5e8"/>
                          <pic:cNvPicPr>
                            <a:picLocks noChangeAspect="1"/>
                          </pic:cNvPicPr>
                        </pic:nvPicPr>
                        <pic:blipFill>
                          <a:blip r:embed="rId44"/>
                          <a:stretch>
                            <a:fillRect/>
                          </a:stretch>
                        </pic:blipFill>
                        <pic:spPr>
                          <a:xfrm>
                            <a:off x="0" y="0"/>
                            <a:ext cx="1024890" cy="880745"/>
                          </a:xfrm>
                          <a:prstGeom prst="rect">
                            <a:avLst/>
                          </a:prstGeom>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美术储物双面画架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规格：L62xW45xH124cm（含轮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（1）画板双面使用、带磁吸设计，能满足不同的教学需要。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（2）多功能带轮带刹车画架，移动/固定便捷。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（3）底部与中间大空间收纳设计，兼具教学与收纳功能。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画板芯材采用厚度9mm的环保实木纤维板配黑白磁铁皮书写面材。柜体上隔层内空高度：397mm，中隔层内空高度：472mm；柜体下层分2格，左右格内空尺寸：287.5x450x160mm。侧板两侧为几何图形镂空造型，大空间方便拿取物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（2）画板：正反面安装2块方形可吸附磁铁的黑板白板，白板可使用水性笔进行擦写，黑板可使用粉笔进行擦写，画板尺寸：885x590mm。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（3）配件：搭配圆形包塑磁碰，能紧紧吸附在画板上，尺寸为φ42xH11.5mm；顶部安装圆形不锈钢管尺寸Ф19x594mm,配合槽位其中2个根圆棒的一端可根据实际情况调节高度，用以挂装常规画纸纸卷。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（4）底部安装4个1.5寸TPR静音万向脚轮，脚轮运行平稳无声，可360°旋转，转动顺滑，其中2个脚轮带刹车功能，刹车灵敏，踏板不易断裂。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42950" cy="1076325"/>
                  <wp:effectExtent l="0" t="0" r="0" b="9525"/>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129"/>
                          <pic:cNvPicPr>
                            <a:picLocks noChangeAspect="1"/>
                          </pic:cNvPicPr>
                        </pic:nvPicPr>
                        <pic:blipFill>
                          <a:blip r:embed="rId48"/>
                          <a:stretch>
                            <a:fillRect/>
                          </a:stretch>
                        </pic:blipFill>
                        <pic:spPr>
                          <a:xfrm>
                            <a:off x="0" y="0"/>
                            <a:ext cx="742950" cy="10763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黑白板双面画架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规格：L62xW67xH120cm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Style w:val="font21"/>
                <w:rFonts w:hint="default"/>
                <w:color w:val="auto"/>
                <w:lang w:bidi="ar"/>
              </w:rPr>
            </w:pPr>
            <w:r>
              <w:rPr>
                <w:rFonts w:ascii="宋体" w:hAnsi="宋体" w:cs="宋体" w:hint="eastAsia"/>
                <w:kern w:val="0"/>
                <w:sz w:val="22"/>
                <w:szCs w:val="22"/>
                <w:lang w:bidi="ar"/>
              </w:rPr>
              <w:t>（1）</w:t>
            </w:r>
            <w:r>
              <w:rPr>
                <w:rStyle w:val="font81"/>
                <w:rFonts w:hint="default"/>
                <w:color w:val="auto"/>
                <w:lang w:bidi="ar"/>
              </w:rPr>
              <w:t>书写板</w:t>
            </w:r>
            <w:r>
              <w:rPr>
                <w:rStyle w:val="font21"/>
                <w:rFonts w:hint="default"/>
                <w:color w:val="auto"/>
                <w:lang w:bidi="ar"/>
              </w:rPr>
              <w:t>多方式可调功能、双面使用、带磁吸设计，能满足不同的教学需要。</w:t>
            </w:r>
          </w:p>
          <w:p w:rsidR="004E17AE" w:rsidRDefault="00606D0E">
            <w:pPr>
              <w:widowControl/>
              <w:jc w:val="left"/>
              <w:textAlignment w:val="top"/>
              <w:rPr>
                <w:rStyle w:val="font21"/>
                <w:rFonts w:hint="default"/>
                <w:color w:val="auto"/>
                <w:lang w:bidi="ar"/>
              </w:rPr>
            </w:pPr>
            <w:r>
              <w:rPr>
                <w:rStyle w:val="font21"/>
                <w:rFonts w:hint="default"/>
                <w:color w:val="auto"/>
                <w:lang w:bidi="ar"/>
              </w:rPr>
              <w:t>（2）多功能带轮带刹车画架，移动/固定便捷。</w:t>
            </w:r>
          </w:p>
          <w:p w:rsidR="004E17AE" w:rsidRDefault="00606D0E">
            <w:pPr>
              <w:widowControl/>
              <w:jc w:val="left"/>
              <w:textAlignment w:val="top"/>
              <w:rPr>
                <w:rStyle w:val="font21"/>
                <w:rFonts w:hint="default"/>
                <w:color w:val="auto"/>
                <w:lang w:bidi="ar"/>
              </w:rPr>
            </w:pPr>
            <w:r>
              <w:rPr>
                <w:rStyle w:val="font21"/>
                <w:rFonts w:hint="default"/>
                <w:color w:val="auto"/>
                <w:lang w:bidi="ar"/>
              </w:rPr>
              <w:t>（3）</w:t>
            </w:r>
            <w:r>
              <w:rPr>
                <w:rStyle w:val="font81"/>
                <w:rFonts w:hint="default"/>
                <w:color w:val="auto"/>
                <w:lang w:bidi="ar"/>
              </w:rPr>
              <w:t>书写板</w:t>
            </w:r>
            <w:r>
              <w:rPr>
                <w:rStyle w:val="font21"/>
                <w:rFonts w:hint="default"/>
                <w:color w:val="auto"/>
                <w:lang w:bidi="ar"/>
              </w:rPr>
              <w:t>采用注塑包边设计，能有效避免画板磕碰损坏，提高产品互换性。</w:t>
            </w:r>
          </w:p>
          <w:p w:rsidR="004E17AE" w:rsidRDefault="00606D0E">
            <w:pPr>
              <w:widowControl/>
              <w:jc w:val="left"/>
              <w:textAlignment w:val="top"/>
              <w:rPr>
                <w:rStyle w:val="font21"/>
                <w:rFonts w:hint="default"/>
                <w:color w:val="auto"/>
                <w:lang w:bidi="ar"/>
              </w:rPr>
            </w:pPr>
            <w:r>
              <w:rPr>
                <w:rStyle w:val="font21"/>
                <w:rFonts w:hint="default"/>
                <w:color w:val="auto"/>
                <w:lang w:bidi="ar"/>
              </w:rPr>
              <w:t>（4）所有螺丝位无毛刺不刮手，边角采用圆边/圆角处理以及安全防撞设计，最大程度的避免儿童磕碰伤害，结构稳固。</w:t>
            </w:r>
          </w:p>
          <w:p w:rsidR="004E17AE" w:rsidRDefault="00606D0E">
            <w:pPr>
              <w:widowControl/>
              <w:jc w:val="left"/>
              <w:textAlignment w:val="top"/>
              <w:rPr>
                <w:rStyle w:val="font21"/>
                <w:rFonts w:hint="default"/>
                <w:color w:val="auto"/>
                <w:lang w:bidi="ar"/>
              </w:rPr>
            </w:pPr>
            <w:r>
              <w:rPr>
                <w:rStyle w:val="font21"/>
                <w:rFonts w:hint="default"/>
                <w:color w:val="auto"/>
                <w:lang w:bidi="ar"/>
              </w:rPr>
              <w:t>2、外观结构及材质：</w:t>
            </w:r>
          </w:p>
          <w:p w:rsidR="004E17AE" w:rsidRDefault="00606D0E">
            <w:pPr>
              <w:widowControl/>
              <w:jc w:val="left"/>
              <w:textAlignment w:val="top"/>
              <w:rPr>
                <w:rStyle w:val="font21"/>
                <w:rFonts w:hint="default"/>
                <w:color w:val="auto"/>
                <w:lang w:bidi="ar"/>
              </w:rPr>
            </w:pPr>
            <w:r>
              <w:rPr>
                <w:rStyle w:val="font21"/>
                <w:rFonts w:hint="default"/>
                <w:color w:val="auto"/>
                <w:lang w:bidi="ar"/>
              </w:rPr>
              <w:t>（1）</w:t>
            </w:r>
            <w:r>
              <w:rPr>
                <w:rStyle w:val="font81"/>
                <w:rFonts w:hint="default"/>
                <w:color w:val="auto"/>
                <w:lang w:bidi="ar"/>
              </w:rPr>
              <w:t>书写板</w:t>
            </w:r>
            <w:r>
              <w:rPr>
                <w:rStyle w:val="font21"/>
                <w:rFonts w:hint="default"/>
                <w:color w:val="auto"/>
                <w:lang w:bidi="ar"/>
              </w:rPr>
              <w:t>：画板芯材采用厚度9mm的环保实木纤维板配黑白磁铁皮。搭配2块方形能双面使用的可吸附磁铁的黑白书写板，带磁铁皮，磁性白板可使用水性笔进行擦写，磁性黑板可使用粉笔进行擦写，画板尺寸：600x765mm；</w:t>
            </w:r>
            <w:r>
              <w:rPr>
                <w:rStyle w:val="font81"/>
                <w:rFonts w:hint="default"/>
                <w:color w:val="auto"/>
                <w:lang w:bidi="ar"/>
              </w:rPr>
              <w:t>书写板</w:t>
            </w:r>
            <w:r>
              <w:rPr>
                <w:rStyle w:val="font21"/>
                <w:rFonts w:hint="default"/>
                <w:color w:val="auto"/>
                <w:lang w:bidi="ar"/>
              </w:rPr>
              <w:t>边缘包边条采用环保塑料一次性无缝实心注塑,封边紧密贴合画板，圆滑有弹性无毛刺。</w:t>
            </w:r>
          </w:p>
          <w:p w:rsidR="004E17AE" w:rsidRDefault="00606D0E">
            <w:pPr>
              <w:widowControl/>
              <w:jc w:val="left"/>
              <w:textAlignment w:val="top"/>
              <w:rPr>
                <w:rStyle w:val="font21"/>
                <w:rFonts w:hint="default"/>
                <w:color w:val="auto"/>
                <w:lang w:bidi="ar"/>
              </w:rPr>
            </w:pPr>
            <w:r>
              <w:rPr>
                <w:rStyle w:val="font21"/>
                <w:rFonts w:hint="default"/>
                <w:color w:val="auto"/>
                <w:lang w:bidi="ar"/>
              </w:rPr>
              <w:t>（2）架体：框架采用桦木原木。每根方柱上方安装环保塑料的压扣件，配备梅花手拧螺杆、塑料托挂及不同高度的孔位，能拆卸/固定画板，能调整横竖方向，能调整画板高度。</w:t>
            </w:r>
          </w:p>
          <w:p w:rsidR="004E17AE" w:rsidRDefault="00606D0E">
            <w:pPr>
              <w:widowControl/>
              <w:jc w:val="left"/>
              <w:textAlignment w:val="top"/>
              <w:rPr>
                <w:rStyle w:val="font21"/>
                <w:rFonts w:hint="default"/>
                <w:color w:val="auto"/>
                <w:lang w:bidi="ar"/>
              </w:rPr>
            </w:pPr>
            <w:r>
              <w:rPr>
                <w:rStyle w:val="font21"/>
                <w:rFonts w:hint="default"/>
                <w:color w:val="auto"/>
                <w:lang w:bidi="ar"/>
              </w:rPr>
              <w:t>（3）配件：搭配圆形包塑磁碰，能紧紧吸附在画板上，尺寸为φ42xH11.5mm；前后配2个环保塑料笔槽盒，塑料盒尺寸：610x130x50mm，使用托板及环保塑料托架进行固定；顶部安装圆形不锈钢管，可拆卸，用以挂装常规画纸纸卷。</w:t>
            </w:r>
          </w:p>
          <w:p w:rsidR="004E17AE" w:rsidRDefault="00606D0E">
            <w:pPr>
              <w:widowControl/>
              <w:jc w:val="left"/>
              <w:textAlignment w:val="top"/>
              <w:rPr>
                <w:rStyle w:val="font21"/>
                <w:rFonts w:hint="default"/>
                <w:color w:val="auto"/>
                <w:lang w:bidi="ar"/>
              </w:rPr>
            </w:pPr>
            <w:r>
              <w:rPr>
                <w:rStyle w:val="font21"/>
                <w:rFonts w:hint="default"/>
                <w:color w:val="auto"/>
                <w:lang w:bidi="ar"/>
              </w:rPr>
              <w:t>（4）底部安装4个1.5寸静音万向脚轮，脚轮运行平稳无声，可360°旋转，转动顺滑，其中2个脚轮带刹车功能，刹车灵敏，踏板不易断裂。</w:t>
            </w:r>
          </w:p>
          <w:p w:rsidR="004E17AE" w:rsidRDefault="00606D0E">
            <w:pPr>
              <w:widowControl/>
              <w:jc w:val="left"/>
              <w:textAlignment w:val="top"/>
              <w:rPr>
                <w:rFonts w:ascii="宋体" w:hAnsi="宋体" w:cs="宋体"/>
                <w:sz w:val="22"/>
                <w:szCs w:val="22"/>
              </w:rPr>
            </w:pPr>
            <w:r>
              <w:rPr>
                <w:rStyle w:val="font21"/>
                <w:rFonts w:hint="default"/>
                <w:color w:val="auto"/>
                <w:lang w:bidi="ar"/>
              </w:rPr>
              <w:t>（5）采用环保的水性漆，全封闭涂装工艺，漆面光泽高透，颜色均匀。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tcPr>
          <w:p w:rsidR="004E17AE" w:rsidRDefault="004E17AE">
            <w:pPr>
              <w:widowControl/>
              <w:jc w:val="left"/>
              <w:textAlignment w:val="center"/>
              <w:rPr>
                <w:rFonts w:ascii="宋体" w:hAnsi="宋体" w:cs="宋体"/>
                <w:b/>
                <w:bCs/>
                <w:kern w:val="0"/>
                <w:sz w:val="32"/>
                <w:szCs w:val="32"/>
                <w:lang w:bidi="ar"/>
              </w:rPr>
            </w:pPr>
          </w:p>
        </w:tc>
        <w:tc>
          <w:tcPr>
            <w:tcW w:w="13479" w:type="dxa"/>
            <w:gridSpan w:val="5"/>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left"/>
              <w:textAlignment w:val="center"/>
              <w:rPr>
                <w:rFonts w:ascii="宋体" w:hAnsi="宋体" w:cs="宋体"/>
                <w:b/>
                <w:bCs/>
                <w:sz w:val="32"/>
                <w:szCs w:val="32"/>
              </w:rPr>
            </w:pPr>
            <w:r>
              <w:rPr>
                <w:rFonts w:ascii="宋体" w:hAnsi="宋体" w:cs="宋体" w:hint="eastAsia"/>
                <w:b/>
                <w:bCs/>
                <w:kern w:val="0"/>
                <w:sz w:val="32"/>
                <w:szCs w:val="32"/>
                <w:lang w:bidi="ar"/>
              </w:rPr>
              <w:t>大班</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幼儿桌.55cm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规格：L120xW60xH55cm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（1）桌面：采用厚度30mm的优质橡胶木拼板搭配防火板贴面加工而成，耐刮耐磨，长时间使用不褪色、不容易开裂；长立水尺寸：L1062xW60xH18mm，短立水尺寸：L462xW60xH18mm。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42975" cy="685165"/>
                  <wp:effectExtent l="0" t="0" r="9525" b="635"/>
                  <wp:docPr id="130"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68"/>
                          <pic:cNvPicPr>
                            <a:picLocks noChangeAspect="1"/>
                          </pic:cNvPicPr>
                        </pic:nvPicPr>
                        <pic:blipFill>
                          <a:blip r:embed="rId23"/>
                          <a:stretch>
                            <a:fillRect/>
                          </a:stretch>
                        </pic:blipFill>
                        <pic:spPr>
                          <a:xfrm>
                            <a:off x="0" y="0"/>
                            <a:ext cx="942975" cy="6851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幼儿椅.29cm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规格：L30xW30xH56cm（座高29cm）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（1）整体为工字框架，拆装结构，使用木梢做榫孔定位加固安装，使用二合一、自攻丝进行连接，组搭安装便捷。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（2）背板拱桥元素造型、圆孔提手设计，兼具美观与实用。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（1）座板：采用厚度12mm的饰面环保实木多层板双贴橡胶木纹皮；座高:290mm；座深:270mm；座宽:290mm。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椅背：采用厚度18mm的饰面环保实木多层板双贴橡胶木纹皮，顶部为原木色木拱桥造型，靠背最大高度109mm，圆滑对称；中间椭圆提手孔设计手提便携，孔位尺寸：78x30mm；背板加宽，弧形修饰，使坐姿靠背更舒适。</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（3）椅脚：椅脚厚度22mm、其余框架厚度18mm的环保橡胶木拼板，底部安装塑料脚垫，高度为H6.5mm，直径19mm，软性防滑，可有效保护地面刮花并降低噪音。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（4）产品整体采用环保的水性漆，全封闭涂装工艺，漆面光泽高透，颜色均匀，附着能力强，通透度高。座板及靠背采用环保的水性木蜡油封边，成分天然，分子机构细小，成膜牢固，密封性好。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82320" cy="1026160"/>
                  <wp:effectExtent l="0" t="0" r="17780" b="2540"/>
                  <wp:docPr id="91"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70"/>
                          <pic:cNvPicPr>
                            <a:picLocks noChangeAspect="1"/>
                          </pic:cNvPicPr>
                        </pic:nvPicPr>
                        <pic:blipFill>
                          <a:blip r:embed="rId24"/>
                          <a:stretch>
                            <a:fillRect/>
                          </a:stretch>
                        </pic:blipFill>
                        <pic:spPr>
                          <a:xfrm>
                            <a:off x="0" y="0"/>
                            <a:ext cx="782320" cy="102616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144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甜蜜波点多功能柜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规格：L93xW34xH140cm（含盒）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（1）顶部与窗帘波点造型设计，吊牌可擦写，既能独立摆放模拟真实场景又易于搭配其他产品进行环创。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（2）配套塑料收纳盒，可满足不同类型材料的分类储存及展示。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基材：主体采用厚度15mm的桦木纹饰面环保橡胶木拼板，部分采用厚度18mm及12mm的环保实木多层板喷涂水性漆，铭牌采用厚度9mm的环保实木多层板。侧板安装可移动木质挂板，两边挂杆可挂吊牌黑板，可使用粉笔进行擦写。顶部拉板有5个镂空圆孔，可方便悬挂各种装饰物件。产品搭配安装由涤纶纤维织造的仿棉麻材质篷布，利用魔术贴粘贴篷布可拆洗。造型颜色采用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（2）下层售卖台层板长884mm，与水平夹角25°，便于物品的展示；搭配5个大收纳盒，尺寸：L245xW150xH60mm，7个小收纳盒，尺寸：L150xW120xH60mm；收纳盒采用环保塑料材质，呈浅咖色，一体成型设计，结构稳固。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原木2层90°弧形矮柜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规格：L84xW38.5xH59cm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（1）90°弧形设计，可搭配区角使用作转角连接。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（1）柜体：采用16mm的环保橡胶木拼板。通透2层矮柜，上下内空高度为236mm，柜体呈90°弧形。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（2）围脚：采用厚度18mm的多层胶合弯板，弧形围脚高度为60mm；柜子底部安装塑料脚垫，高度为H10mm，直径17mm，软性防滑，可有效保护地面刮花并降低噪音。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110615" cy="809625"/>
                  <wp:effectExtent l="0" t="0" r="13335" b="952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31"/>
                          <a:stretch>
                            <a:fillRect/>
                          </a:stretch>
                        </pic:blipFill>
                        <pic:spPr>
                          <a:xfrm>
                            <a:off x="0" y="0"/>
                            <a:ext cx="1110615" cy="809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5</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70280" cy="906780"/>
                  <wp:effectExtent l="0" t="0" r="1270" b="762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29"/>
                          <a:stretch>
                            <a:fillRect/>
                          </a:stretch>
                        </pic:blipFill>
                        <pic:spPr>
                          <a:xfrm>
                            <a:off x="0" y="0"/>
                            <a:ext cx="970280" cy="90678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弧形栏栅</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规格：L90xW23xH59cm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（1）可开/关的栅栏式隔断，能搭配其他产品模拟真实场景，提高游戏趣味性。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（1）采用厚度16mm的环保橡胶木拼板，2条弧形弯板采用厚度15mm的环保实木多层板（弯板）。栏栅每根挡板尺寸：宽60mm，半圆顶设计；栏栅有与柜子通配的连接孔，方便组合安装。</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（2）栏栅另一侧底部安装1个1寸静音万向脚轮，脚轮运行平稳无声，可360°旋转，转动顺滑；中间安装小型铁质门搭扣，便于栏栅关闭。</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9165" cy="686435"/>
                  <wp:effectExtent l="0" t="0" r="13335" b="18415"/>
                  <wp:docPr id="71"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64"/>
                          <pic:cNvPicPr>
                            <a:picLocks noChangeAspect="1"/>
                          </pic:cNvPicPr>
                        </pic:nvPicPr>
                        <pic:blipFill>
                          <a:blip r:embed="rId35"/>
                          <a:stretch>
                            <a:fillRect/>
                          </a:stretch>
                        </pic:blipFill>
                        <pic:spPr>
                          <a:xfrm>
                            <a:off x="0" y="0"/>
                            <a:ext cx="939165" cy="68643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7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原木圆桌.55cm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规格：Φ80xH55cm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3450" cy="824865"/>
                  <wp:effectExtent l="0" t="0" r="0" b="13335"/>
                  <wp:docPr id="132"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长颈鹿造型门</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规格：L197xW30xH173cm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（1）整体长颈鹿吃树叶的仿生元素造型设计，形象生动，能适用多场景下使用，易于搭配其他产品进行环创。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（1）采用厚度18mm的环保实木多层板，铭牌采用厚度9mm的环保实木多层板。柜子材质18mm实木多层板。门洞内空宽度：700mm；产品左侧立柱上方安装白板铭牌，可使用水性笔进行擦写。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（2）右侧搭配通透两层5格分区矮柜，竖板分区清晰，教玩具收纳空间充足。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9</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原木8格万用高柜.无背板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（1）柜体：采用16mm的环保橡胶木拼板。通透三层8格高柜，上、下层格子内空：284x300x222mm,中层格子内空：434x300x222mm。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62025" cy="895350"/>
                  <wp:effectExtent l="0" t="0" r="9525" b="0"/>
                  <wp:docPr id="46"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2"/>
                          <pic:cNvPicPr>
                            <a:picLocks noChangeAspect="1"/>
                          </pic:cNvPicPr>
                        </pic:nvPicPr>
                        <pic:blipFill>
                          <a:blip r:embed="rId30"/>
                          <a:stretch>
                            <a:fillRect/>
                          </a:stretch>
                        </pic:blipFill>
                        <pic:spPr>
                          <a:xfrm>
                            <a:off x="0" y="0"/>
                            <a:ext cx="962025" cy="8953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10</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原木2层90°转角矮柜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规格：L30xW30xH59cm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（1）90°转角设计，可搭配区角使用作转角连接。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（1）柜体：采用16mm的环保橡胶木拼板。全背板2层矮柜，上下内空高度为236mm，柜体呈90°转角。可搭配L25xW25xH15cm的三角藤编教具篮，实用性更强。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（2）围脚：采用厚度18mm的多层胶合弯板，弧形围脚高度为60mm；柜子底部安装塑料脚垫，H10mm，直径17mm，软性防滑，可有效保护地面刮花并降低噪音。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561975" cy="904875"/>
                  <wp:effectExtent l="0" t="0" r="9525" b="952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49"/>
                          <a:stretch>
                            <a:fillRect/>
                          </a:stretch>
                        </pic:blipFill>
                        <pic:spPr>
                          <a:xfrm>
                            <a:off x="0" y="0"/>
                            <a:ext cx="561975" cy="9048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11</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原木3层短柜高柜.半背板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（1）柜体：采用16mm的环保橡胶木拼板。共三层，属于短柜高柜，可用于补充区角空间，增加层次；上二层格子内空：586x300x222mm，下层格子内空：586x280x222mm。背板采用厚度5mm的饰面环保实木纤维板。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88670" cy="1219200"/>
                  <wp:effectExtent l="0" t="0" r="1143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29"/>
                          <a:stretch>
                            <a:fillRect/>
                          </a:stretch>
                        </pic:blipFill>
                        <pic:spPr>
                          <a:xfrm>
                            <a:off x="0" y="0"/>
                            <a:ext cx="788670" cy="12192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屋顶造型柜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规格：L55.5xW33.5xH142cm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（1）房屋元素造型设计，兼具装饰与收纳功能。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（3）底格收纳抽斗采用可移动带滑轮设计，便于教玩具的转移与储藏。</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顶部装饰板采用厚度12mm的环保实木多层。顶部为房屋元素造型，上两层内空尺寸：420x300x270mm；带背板中层内空尺寸：420x280x270mm；侧板镂空尺寸分别为：200x160mm，160x160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（2）柜子底格为移动式收纳抽斗，抽斗底部安装4个1.5寸静音万向脚轮，脚轮运行平稳无声，可360°旋转，转动顺滑。</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（6）油墨：采用环保水性油墨，颜色饱满，无毒无异味。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624205" cy="1317625"/>
                  <wp:effectExtent l="0" t="0" r="4445" b="15875"/>
                  <wp:docPr id="134"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83"/>
                          <pic:cNvPicPr>
                            <a:picLocks noChangeAspect="1"/>
                          </pic:cNvPicPr>
                        </pic:nvPicPr>
                        <pic:blipFill>
                          <a:blip r:embed="rId50"/>
                          <a:stretch>
                            <a:fillRect/>
                          </a:stretch>
                        </pic:blipFill>
                        <pic:spPr>
                          <a:xfrm>
                            <a:off x="0" y="0"/>
                            <a:ext cx="624205" cy="1317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13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凸11mm，灵活安全使用层板，不占用空间，共15个挡位、每挡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212215" cy="879475"/>
                  <wp:effectExtent l="0" t="0" r="6985" b="158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a:blip r:embed="rId25"/>
                          <a:stretch>
                            <a:fillRect/>
                          </a:stretch>
                        </pic:blipFill>
                        <pic:spPr>
                          <a:xfrm>
                            <a:off x="0" y="0"/>
                            <a:ext cx="1212215" cy="8794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拱形造型柜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规格：L48xW32.4xH141cm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（1）拱形镂空造型设计，兼具装饰与收纳功能。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（2）采用美工机喷绘工艺，搭配优质油墨，图案附着力好，生动立体不易褪色。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（3）底格收纳抽斗采用可移动带滑轮设计，便于教玩具的转移与储藏。</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顶部装饰板采用厚度12mm的环保实木多层板。顶部为拱形镂空造型，使用圆木棒连接，木棒直径为：φ22mm；拱形造型弧度R246mm；上两层内空尺寸：420x300x270mm；带背板中层内空尺寸：420x280x270mm；侧板镂空尺寸分别为：200x160mm，160x160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（2）柜子底格为移动式收纳抽斗，抽斗底部安装4个1.5寸静音万向脚轮，脚轮运行平稳无声，可360°旋转，转动顺滑。</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15</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美术用品收纳柜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规格：L100xW40xH61.5cm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（1）卡槽定位设计，分布均匀，实现作品晾干架抽拉式取放，不易走位。</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（2）铁网表面采用静电粉末喷涂工艺，圆润光滑，防腐抗锈，坚固耐用。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（3）配套塑料收纳盒，可满足不同类型材料的分类储存。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（1）柜体：采用厚度12mm的桦木纹饰面环保橡胶木拼板。柜体中间是两层无背板设计，上层格子安装塑料材质U型槽，呈卡其色，尺寸为L370mm，有利于铁网能准确滑入槽中，左右两侧设有纸卷放置格1格， 短背板设计，2层2格颜料收纳格。顶部中间收纳槽尺寸：600x370x95mm。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4个大收纳盒尺寸：L245xW150xH60mm，4个小收纳盒尺寸：L150xW120xH60mm，教具收纳更轻松。收纳盒采用环保塑料材质，呈浅咖色，圆滑无毛刺，一体成型设计，结构稳固。1块铁质晾干网，尺寸：L590xW350xH8mm，铁网表面采用静电粉末喷涂工艺，圆润光滑，防腐抗锈。</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（3）采用环保的水性木蜡油封边，成分天然，分子机构细小，成膜牢固，密封性好，环保无毒。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（4）柜子底部安装4个1.5寸静音带刹车万向脚轮，1个1.5寸静音万向脚轮，脚轮运行平稳无声，可360°旋转，转动顺滑。</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19175" cy="790575"/>
                  <wp:effectExtent l="0" t="0" r="9525" b="9525"/>
                  <wp:docPr id="48"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4"/>
                          <pic:cNvPicPr>
                            <a:picLocks noChangeAspect="1"/>
                          </pic:cNvPicPr>
                        </pic:nvPicPr>
                        <pic:blipFill>
                          <a:blip r:embed="rId26"/>
                          <a:stretch>
                            <a:fillRect/>
                          </a:stretch>
                        </pic:blipFill>
                        <pic:spPr>
                          <a:xfrm>
                            <a:off x="0" y="0"/>
                            <a:ext cx="1019175" cy="7905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70280" cy="906780"/>
                  <wp:effectExtent l="0" t="0" r="1270" b="762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29"/>
                          <a:stretch>
                            <a:fillRect/>
                          </a:stretch>
                        </pic:blipFill>
                        <pic:spPr>
                          <a:xfrm>
                            <a:off x="0" y="0"/>
                            <a:ext cx="970280" cy="90678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17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原木圆桌.55cm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规格：Φ80xH55cm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3450" cy="824865"/>
                  <wp:effectExtent l="0" t="0" r="0" b="13335"/>
                  <wp:docPr id="79"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18</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原木17格收纳柜.全背板.A款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规格：L91.5xW30xH103cm（含盒）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（2）配套塑料教具篮，可满足不同类型材料的分类储存。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（1）柜体：采用16mm的环保橡胶木拼板。共17格，左右放置格内空长：270mm，中间顶三层内空：312x280x140mm，中间底二层内空：312x280x222mm。背板采用厚度5mm的饰面环保实木纤维板。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置L260xW280xH100mm卡其色教具篮11个，配L260xW280xH190mm卡其色教具篮6个，教具篮采用环保塑料，圆滑无毛刺，一体成型设计，结构稳固，可堆叠；柜体左右放置格安装20个环保塑料一次成型L270mm的U型槽，呈卡其色，有利于柜体空间合理分布，教具篮能准确滑入槽中，取放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62355" cy="1405255"/>
                  <wp:effectExtent l="0" t="0" r="4445" b="4445"/>
                  <wp:docPr id="114"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85"/>
                          <pic:cNvPicPr>
                            <a:picLocks noChangeAspect="1"/>
                          </pic:cNvPicPr>
                        </pic:nvPicPr>
                        <pic:blipFill>
                          <a:blip r:embed="rId46"/>
                          <a:stretch>
                            <a:fillRect/>
                          </a:stretch>
                        </pic:blipFill>
                        <pic:spPr>
                          <a:xfrm>
                            <a:off x="0" y="0"/>
                            <a:ext cx="1062355" cy="140525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原木8格万用高柜.无背板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（1）柜体：采用16mm的环保橡胶木拼板。通透三层8格高柜，上、下层格子内空：284x300x222mm,中层格子内空：434x300x222mm。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62025" cy="895350"/>
                  <wp:effectExtent l="0" t="0" r="9525" b="0"/>
                  <wp:docPr id="135"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39"/>
                          <pic:cNvPicPr>
                            <a:picLocks noChangeAspect="1"/>
                          </pic:cNvPicPr>
                        </pic:nvPicPr>
                        <pic:blipFill>
                          <a:blip r:embed="rId30"/>
                          <a:stretch>
                            <a:fillRect/>
                          </a:stretch>
                        </pic:blipFill>
                        <pic:spPr>
                          <a:xfrm>
                            <a:off x="0" y="0"/>
                            <a:ext cx="962025" cy="8953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20</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（1）柜体：采用16mm的环保橡胶木拼板。三层无竖板，层格内空均为：884x280x222mm，满足较大型玩教具收纳。背板采用厚度5mm的饰面环保实木纤维板。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围脚采用环保优质塑料连接件实现翻板功能，脚轮为2寸静音万向轮，安装在围脚侧板内，当家具固定时，围脚侧板向下翻，万向轮则隐藏于侧板内；当家具需要移动时，围脚侧板向上翻，塑料连接件卡扣对侧板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88390" cy="1016635"/>
                  <wp:effectExtent l="0" t="0" r="16510" b="12065"/>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29"/>
                          <a:stretch>
                            <a:fillRect/>
                          </a:stretch>
                        </pic:blipFill>
                        <pic:spPr>
                          <a:xfrm>
                            <a:off x="0" y="0"/>
                            <a:ext cx="1088390" cy="101663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简约书架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规格：L93xW30xH81cm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（1）书架与收纳柜结合，兼具收纳与学习功能。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（1）架体：采用厚度16mm的桦木纹环保双饰面浸渍胶膜纸饰面刨花板。共四层书本搁置槽，底层空间：900x300x196mm。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（3）封边条：采用PVC封边条，表面光滑平整，封边细腻硬度高，线条均匀，转角过渡自然，无脱胶，表面光滑平整无胶渍。</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09650" cy="857250"/>
                  <wp:effectExtent l="0" t="0" r="0" b="0"/>
                  <wp:docPr id="136"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37"/>
                          <pic:cNvPicPr>
                            <a:picLocks noChangeAspect="1"/>
                          </pic:cNvPicPr>
                        </pic:nvPicPr>
                        <pic:blipFill>
                          <a:blip r:embed="rId39"/>
                          <a:stretch>
                            <a:fillRect/>
                          </a:stretch>
                        </pic:blipFill>
                        <pic:spPr>
                          <a:xfrm>
                            <a:off x="0" y="0"/>
                            <a:ext cx="1009650" cy="8572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22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原木4人桌.55cm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规格：L60xW60xH55cm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（2）所有螺丝位无毛刺不刮手，桌角及边沿采用R30mm圆角/圆边处理以及安全防撞设计，最大程度的避免儿童磕碰伤害，结构稳固。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（1）桌面：采用厚度30mm的优质橡胶木拼板搭配防火板贴面加工而成，耐刮耐磨，长时间使用不褪色、不容易开裂；立水尺寸L462xW60xH18mm结构稳固。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03935" cy="914400"/>
                  <wp:effectExtent l="0" t="0" r="5715" b="0"/>
                  <wp:docPr id="137"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80"/>
                          <pic:cNvPicPr>
                            <a:picLocks noChangeAspect="1"/>
                          </pic:cNvPicPr>
                        </pic:nvPicPr>
                        <pic:blipFill>
                          <a:blip r:embed="rId38"/>
                          <a:stretch>
                            <a:fillRect/>
                          </a:stretch>
                        </pic:blipFill>
                        <pic:spPr>
                          <a:xfrm>
                            <a:off x="0" y="0"/>
                            <a:ext cx="1003935" cy="9144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23</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彩虹云朵无扶手双人皮沙发</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规格：L110xW60xH60cm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1.框架材质：采用环保实木内框架，坚实牢固。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2.面料材质：采用厚度1.5mm聚氨酯合成革超柔皮，触感轻柔，绿色环保，耐磨耐用。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3.填充材质：海绵，密度≥30kg/m³，回弹性强，不易变形。</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4.产品特点：双人可坐；沙发脚采用原木，经抛光上黑色清漆。</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极简一体叠床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规格：L141.5xW60.5xH20.5cm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（1）床板与床框采用环保塑料板一体成型制作，结实耐用，重量轻便。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（2）活动床可堆叠构造，搭配万向轮，移动便捷，节省空间。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（3）高内空设计，叠放后不压被子，实用性强。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（4）床脚凹槽卡扣设计，咬合紧密，多张床体堆叠不摇晃。</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床板多孔，每个镂空孔呈椭圆形，透气性强；床的四角采用90°圆弧处理，与床脚卡扣接口吻合，可便于层套叠堆放。卡扣件为塑料L107.5mmxW36mm一次成型，浅咖色。底部带安装孔，可选配H80mm的2寸静音万向带刹车脚轮安装在四个床脚底部，便于叠放推动。</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144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25</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丝杆万向脚轮(适配叠床)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规格：φ6xH8cm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1.优质平底万向脚轮，高度为80mm，主要为塑料材质。脚轮运行平稳无声，可360°旋转，转动顺滑，刹车灵敏，踏板不易断裂。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2.脚轮：H80mm平底万向脚轮，轮面光洁，无裂纹、伤痕、毛边等缺陷；金属件表面光滑平整。</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647700" cy="495300"/>
                  <wp:effectExtent l="0" t="0" r="0" b="0"/>
                  <wp:docPr id="60"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54"/>
                          <pic:cNvPicPr>
                            <a:picLocks noChangeAspect="1"/>
                          </pic:cNvPicPr>
                        </pic:nvPicPr>
                        <pic:blipFill>
                          <a:blip r:embed="rId41"/>
                          <a:stretch>
                            <a:fillRect/>
                          </a:stretch>
                        </pic:blipFill>
                        <pic:spPr>
                          <a:xfrm>
                            <a:off x="0" y="0"/>
                            <a:ext cx="647700" cy="4953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16</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36格水杯架-挂墙款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规格：定制（参考尺寸：908*150*660mm)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23875" cy="315595"/>
                  <wp:effectExtent l="0" t="0" r="9525" b="8255"/>
                  <wp:docPr id="76" name="图片 3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34" descr="IMG_256"/>
                          <pic:cNvPicPr>
                            <a:picLocks noChangeAspect="1"/>
                          </pic:cNvPicPr>
                        </pic:nvPicPr>
                        <pic:blipFill>
                          <a:blip r:embed="rId42"/>
                          <a:stretch>
                            <a:fillRect/>
                          </a:stretch>
                        </pic:blipFill>
                        <pic:spPr>
                          <a:xfrm>
                            <a:off x="0" y="0"/>
                            <a:ext cx="523875" cy="31559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36格毛巾架-挂墙款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规格：定制（参考尺寸：804*120*1060mm）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33400" cy="314325"/>
                  <wp:effectExtent l="0" t="0" r="0" b="9525"/>
                  <wp:docPr id="77" name="图片 35"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5" descr="IMG_257"/>
                          <pic:cNvPicPr>
                            <a:picLocks noChangeAspect="1"/>
                          </pic:cNvPicPr>
                        </pic:nvPicPr>
                        <pic:blipFill>
                          <a:blip r:embed="rId43"/>
                          <a:stretch>
                            <a:fillRect/>
                          </a:stretch>
                        </pic:blipFill>
                        <pic:spPr>
                          <a:xfrm>
                            <a:off x="0" y="0"/>
                            <a:ext cx="533400" cy="314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28</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36人书包柜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规格：单门尺寸：33*46*32cm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柜子整体尺寸：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1门尺寸：高380（±2）*宽330（±1）*厚460mm（±1）（含50mm底座、平顶板）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3层1列： 高1020（±5）*宽330（±1）*厚460mm（±1）（含50mm底座、平顶板）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4层1列： 高1340（±5）*宽330（±1）*厚460mm（±1）（含50mm底座、平顶板）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配件外框尺寸：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单侧板厚22mm（±0.5mm）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双侧板厚44mm（±0.5mm）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上下板高30mm（±0.5mm）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门板厚26mm（±0.5mm）带造型部分34mm（±1mm）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底座高50mm（±0.5mm）（如因尺寸超高，可选用30mm底座）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平顶板高40mm（±0.5mm）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基本说明</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1、材质：门板由ABS塑料制成，柜体采用高强度HIPS工程塑料制成，柜门与柜体连接采用Nylon尼龙铰链。</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2、工艺：所有板材采用钢制模具一次注塑成型。</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3、使用寿命：产品抗冲击、耐腐蚀、不生锈。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4、柜子组合后顶部、侧面、门板整体光亮、无纹路，极具高级质感；内部无筋条、光洁、平整，使用者不担心划伤；门板直角处安装防撞软护角，呵护使用者的安全。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平顶板：平顶板高度40mm，安装时通过特制的内固定板固定，内固定板在柜子内部通过卡槽扣住平顶板，实现内锁外的结构。平顶板表面平整光滑无纹路，可放置一些小物品，而且整洁、美观、易清理。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5、上下板：上下板高度30mm，与右侧板及双侧版榫卯配合连接，上下板受力面带有一圈斜坡筋条，安装后与侧板、后板对接无落差。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单侧板：外框厚度22mm，与底座、上下板、平顶板榫卯配合，单侧板外表面光洁、无孔、无纹路，中心位置带有凹凸造型增强稳定性，侧板内部无筋条，光洁、美观，带有4个隐孔，用于两组柜体的连接，穿透即可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后板：后板由注塑机一次成型，无需增加其他配件即可使用。后板中间环形排列12个透气孔，插入单、双侧板导向槽后通过后板上端两侧的钩子固定在单、双侧板上，起到加固的作用，后板下端设有一体式特殊插销，穿过下端上下板、后板，从而锁定下方柜子，无法拆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造型门板组：门板与门副板组装出货，门副板与门板四周卡扣固定，中心区域采用柱形对卡结构，稳定牢固；更换门板时，只需打开门轴孔盖，取下门轴即可拆下门板，不需拆除门副板，整个过程简单便捷。门板底部带有ABS环保标志，柜门表面光滑、无纹路，门板左侧直角处安装有防撞软护角，呵护使用者的安全，门板左侧即拉手部分采用平面设计，右侧采用凸起弧形设计，增加韧性防止门板变形，拉手上方可灵活放置号码牌，号码牌属于镶嵌式安装，不用胶粘方便更换；门板铰链孔具备铰链安装导槽，方便铰链安装；门板内侧配有杯架多功能置物盒；取下活动门轴即可拆下门板，无需拆除门副板。内置钥匙挂钩，可方便放置钥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9、底座：底座高度50mm，与右侧版榫卯配合连接，受力面带有一圈斜坡筋条，安装后与侧板、后板内部平整对接无落差，底部四周与地面完全接触，无镂空设计，地面不平整可增配内调节脚垫，脚垫可从柜子内部旋转调节高度，无需抬起柜体。</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10、铰链组：柜门与柜体连接采用高强度尼龙铰链（Nylon）连接设计，防水，防锈。铰链由柜门插件、柜体端插件、铰链销、固定块四个部件组成，具有限位功能，两端采用弹性卡钩固定在门端、柜体端，轻按卡勾即可拆下，每门一套，安装过程不需要拆除门副板，不需要任何辅助螺丝连接，易拆易装，方便售后维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11、多功能盒：门板内侧配有杯架多功能置物盒（有效宽度达150mm±1），可放水杯、眼镜、笔等物品。多功能盒左侧带有弧形凸起设计，底部设有滴水孔方便清理和打扫</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12、防撞软护角：防撞软护角安装于门板直角处，防止用户在使用过程碰撞受伤。护角采用环保热塑性橡胶材料；中空吸能结构有效防护儿童意外碰撞受到伤害。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13、拉手：门板与拉手卡合处加厚设计以及拉手边框无缝贴合在门板上大大的提高了其强度和安全性能，并使外观更加美观协调，配置模块化锁具拉手，实现锁具维修更换简单，易操作。</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14、双侧板：双侧板外框厚度44mm，与底座、上下板、平顶板榫卯配合，侧板两测无筋条，光洁，美观。料，以增强韧性和整体刚度及抗冲击力，提高耐久性。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15、</w:t>
            </w:r>
            <w:r>
              <w:rPr>
                <w:rFonts w:ascii="宋体" w:hAnsi="宋体" w:cs="宋体" w:hint="eastAsia"/>
                <w:kern w:val="0"/>
                <w:sz w:val="24"/>
                <w:szCs w:val="24"/>
              </w:rPr>
              <w:t>整体性能：甲醛释放量≤1.5mg/L、</w:t>
            </w:r>
            <w:r>
              <w:rPr>
                <w:rFonts w:ascii="宋体" w:hAnsi="宋体" w:cs="宋体" w:hint="eastAsia"/>
                <w:kern w:val="0"/>
                <w:sz w:val="24"/>
                <w:szCs w:val="24"/>
                <w:lang w:eastAsia="en-US"/>
              </w:rPr>
              <w:t>邻苯二甲</w:t>
            </w:r>
            <w:r>
              <w:rPr>
                <w:rFonts w:ascii="宋体" w:hAnsi="宋体" w:cs="宋体" w:hint="eastAsia"/>
                <w:kern w:val="0"/>
                <w:sz w:val="24"/>
                <w:szCs w:val="24"/>
              </w:rPr>
              <w:t>酸酯（DBP、BBP、DEHP、DNOP、DINP、DIDP）≤0.1%、重金属（可溶性铅≤90mg/kg、镉≤75mg/kg、铬≤60mg/kg、汞≤60mg/kg）、多环芳烃（16种多环芳烃总量≤10mg/kg、苯并[a]芘≤1.0mg/kg）；多溴联苯(PBB)≤1000mg/kg、</w:t>
            </w:r>
            <w:r>
              <w:rPr>
                <w:rFonts w:ascii="宋体" w:hAnsi="宋体" w:cs="宋体"/>
                <w:kern w:val="0"/>
                <w:sz w:val="24"/>
                <w:szCs w:val="24"/>
              </w:rPr>
              <w:t>多溴二苯醚(PBDE)</w:t>
            </w:r>
            <w:r>
              <w:rPr>
                <w:rFonts w:ascii="宋体" w:hAnsi="宋体" w:cs="宋体" w:hint="eastAsia"/>
                <w:kern w:val="0"/>
                <w:sz w:val="24"/>
                <w:szCs w:val="24"/>
              </w:rPr>
              <w:t>≤1000mg/kg，符合标准要求。</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noProof/>
                <w:kern w:val="0"/>
                <w:sz w:val="22"/>
                <w:szCs w:val="22"/>
              </w:rPr>
              <w:drawing>
                <wp:inline distT="0" distB="0" distL="114300" distR="114300">
                  <wp:extent cx="1024890" cy="880745"/>
                  <wp:effectExtent l="0" t="0" r="3810" b="14605"/>
                  <wp:docPr id="8" name="图片 8" descr="9d1997300f8adca332c42bdd9099c5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9d1997300f8adca332c42bdd9099c5e8"/>
                          <pic:cNvPicPr>
                            <a:picLocks noChangeAspect="1"/>
                          </pic:cNvPicPr>
                        </pic:nvPicPr>
                        <pic:blipFill>
                          <a:blip r:embed="rId44"/>
                          <a:stretch>
                            <a:fillRect/>
                          </a:stretch>
                        </pic:blipFill>
                        <pic:spPr>
                          <a:xfrm>
                            <a:off x="0" y="0"/>
                            <a:ext cx="1024890" cy="880745"/>
                          </a:xfrm>
                          <a:prstGeom prst="rect">
                            <a:avLst/>
                          </a:prstGeom>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29</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美术储物双面画架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规格：L62xW45xH124cm（含轮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（1）画板双面使用、带磁吸设计，能满足不同的教学需要。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（2）多功能带轮带刹车画架，移动/固定便捷。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（3）底部与中间大空间收纳设计，兼具教学与收纳功能。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（4）所有螺丝位无毛刺不刮手，边角采用圆边/圆角处理以及安全防撞设计，最大程度的避免儿童磕碰伤害，结构稳固。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画板芯材采用厚度9mm的环保实木纤维板配黑白磁铁皮书写面材。柜体上隔层内空高度：397mm，中隔层内空高度：472mm；柜体下层分2格，左右格内空尺寸：287.5x450x160mm。侧板两侧为几何图形镂空造型，大空间方便拿取物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（2）画板：正反面安装2块方形可吸附磁铁的黑板白板，白板可使用水性笔进行擦写，黑板可使用粉笔进行擦写，画板尺寸：885x590mm。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（3）配件：搭配圆形包塑磁碰，能紧紧吸附在画板上，尺寸为φ42xH11.5mm；顶部安装圆形不锈钢管尺寸Ф19x594mm,配合槽位其中2个根圆棒的一端可根据实际情况调节高度，用以挂装常规画纸纸卷。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（4）底部安装4个1.5寸TPR静音万向脚轮，脚轮运行平稳无声，可360°旋转，转动顺滑，其中2个脚轮带刹车功能，刹车灵敏，踏板不易断裂。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62000" cy="1057275"/>
                  <wp:effectExtent l="0" t="0" r="0" b="952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51"/>
                          <a:stretch>
                            <a:fillRect/>
                          </a:stretch>
                        </pic:blipFill>
                        <pic:spPr>
                          <a:xfrm>
                            <a:off x="0" y="0"/>
                            <a:ext cx="762000" cy="10572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黑白板双面画架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规格：L62xW67xH120cm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Style w:val="font21"/>
                <w:rFonts w:hint="default"/>
                <w:color w:val="auto"/>
                <w:lang w:bidi="ar"/>
              </w:rPr>
            </w:pPr>
            <w:r>
              <w:rPr>
                <w:rFonts w:ascii="宋体" w:hAnsi="宋体" w:cs="宋体" w:hint="eastAsia"/>
                <w:kern w:val="0"/>
                <w:sz w:val="22"/>
                <w:szCs w:val="22"/>
                <w:lang w:bidi="ar"/>
              </w:rPr>
              <w:t>（1）</w:t>
            </w:r>
            <w:r>
              <w:rPr>
                <w:rStyle w:val="font81"/>
                <w:rFonts w:hint="default"/>
                <w:color w:val="auto"/>
                <w:lang w:bidi="ar"/>
              </w:rPr>
              <w:t>书写板</w:t>
            </w:r>
            <w:r>
              <w:rPr>
                <w:rStyle w:val="font21"/>
                <w:rFonts w:hint="default"/>
                <w:color w:val="auto"/>
                <w:lang w:bidi="ar"/>
              </w:rPr>
              <w:t>多方式可调功能、双面使用、带磁吸设计，能满足不同的教学需要。</w:t>
            </w:r>
          </w:p>
          <w:p w:rsidR="004E17AE" w:rsidRDefault="00606D0E">
            <w:pPr>
              <w:widowControl/>
              <w:jc w:val="left"/>
              <w:textAlignment w:val="top"/>
              <w:rPr>
                <w:rStyle w:val="font21"/>
                <w:rFonts w:hint="default"/>
                <w:color w:val="auto"/>
                <w:lang w:bidi="ar"/>
              </w:rPr>
            </w:pPr>
            <w:r>
              <w:rPr>
                <w:rStyle w:val="font21"/>
                <w:rFonts w:hint="default"/>
                <w:color w:val="auto"/>
                <w:lang w:bidi="ar"/>
              </w:rPr>
              <w:t>（2）多功能带轮带刹车画架，移动/固定便捷。</w:t>
            </w:r>
          </w:p>
          <w:p w:rsidR="004E17AE" w:rsidRDefault="00606D0E">
            <w:pPr>
              <w:widowControl/>
              <w:jc w:val="left"/>
              <w:textAlignment w:val="top"/>
              <w:rPr>
                <w:rStyle w:val="font21"/>
                <w:rFonts w:hint="default"/>
                <w:color w:val="auto"/>
                <w:lang w:bidi="ar"/>
              </w:rPr>
            </w:pPr>
            <w:r>
              <w:rPr>
                <w:rStyle w:val="font21"/>
                <w:rFonts w:hint="default"/>
                <w:color w:val="auto"/>
                <w:lang w:bidi="ar"/>
              </w:rPr>
              <w:t>（3）</w:t>
            </w:r>
            <w:r>
              <w:rPr>
                <w:rStyle w:val="font81"/>
                <w:rFonts w:hint="default"/>
                <w:color w:val="auto"/>
                <w:lang w:bidi="ar"/>
              </w:rPr>
              <w:t>书写板</w:t>
            </w:r>
            <w:r>
              <w:rPr>
                <w:rStyle w:val="font21"/>
                <w:rFonts w:hint="default"/>
                <w:color w:val="auto"/>
                <w:lang w:bidi="ar"/>
              </w:rPr>
              <w:t>采用注塑包边设计，能有效避免画板磕碰损坏，提高产品互换性。</w:t>
            </w:r>
          </w:p>
          <w:p w:rsidR="004E17AE" w:rsidRDefault="00606D0E">
            <w:pPr>
              <w:widowControl/>
              <w:jc w:val="left"/>
              <w:textAlignment w:val="top"/>
              <w:rPr>
                <w:rStyle w:val="font21"/>
                <w:rFonts w:hint="default"/>
                <w:color w:val="auto"/>
                <w:lang w:bidi="ar"/>
              </w:rPr>
            </w:pPr>
            <w:r>
              <w:rPr>
                <w:rStyle w:val="font21"/>
                <w:rFonts w:hint="default"/>
                <w:color w:val="auto"/>
                <w:lang w:bidi="ar"/>
              </w:rPr>
              <w:t>（4）所有螺丝位无毛刺不刮手，边角采用圆边/圆角处理以及安全防撞设计，最大程度的避免儿童磕碰伤害，结构稳固。</w:t>
            </w:r>
          </w:p>
          <w:p w:rsidR="004E17AE" w:rsidRDefault="00606D0E">
            <w:pPr>
              <w:widowControl/>
              <w:jc w:val="left"/>
              <w:textAlignment w:val="top"/>
              <w:rPr>
                <w:rStyle w:val="font21"/>
                <w:rFonts w:hint="default"/>
                <w:color w:val="auto"/>
                <w:lang w:bidi="ar"/>
              </w:rPr>
            </w:pPr>
            <w:r>
              <w:rPr>
                <w:rStyle w:val="font21"/>
                <w:rFonts w:hint="default"/>
                <w:color w:val="auto"/>
                <w:lang w:bidi="ar"/>
              </w:rPr>
              <w:t>2、外观结构及材质：</w:t>
            </w:r>
          </w:p>
          <w:p w:rsidR="004E17AE" w:rsidRDefault="00606D0E">
            <w:pPr>
              <w:widowControl/>
              <w:jc w:val="left"/>
              <w:textAlignment w:val="top"/>
              <w:rPr>
                <w:rStyle w:val="font21"/>
                <w:rFonts w:hint="default"/>
                <w:color w:val="auto"/>
                <w:lang w:bidi="ar"/>
              </w:rPr>
            </w:pPr>
            <w:r>
              <w:rPr>
                <w:rStyle w:val="font21"/>
                <w:rFonts w:hint="default"/>
                <w:color w:val="auto"/>
                <w:lang w:bidi="ar"/>
              </w:rPr>
              <w:t>（1）</w:t>
            </w:r>
            <w:r>
              <w:rPr>
                <w:rStyle w:val="font81"/>
                <w:rFonts w:hint="default"/>
                <w:color w:val="auto"/>
                <w:lang w:bidi="ar"/>
              </w:rPr>
              <w:t>书写板</w:t>
            </w:r>
            <w:r>
              <w:rPr>
                <w:rStyle w:val="font21"/>
                <w:rFonts w:hint="default"/>
                <w:color w:val="auto"/>
                <w:lang w:bidi="ar"/>
              </w:rPr>
              <w:t>：画板芯材采用厚度9mm的环保实木纤维板配黑白磁铁皮。搭配2块方形能双面使用的可吸附磁铁的黑白书写板，带磁铁皮，磁性白板可使用水性笔进行擦写，磁性黑板可使用粉笔进行擦写，画板尺寸：600x765mm；</w:t>
            </w:r>
            <w:r>
              <w:rPr>
                <w:rStyle w:val="font81"/>
                <w:rFonts w:hint="default"/>
                <w:color w:val="auto"/>
                <w:lang w:bidi="ar"/>
              </w:rPr>
              <w:t>书写板</w:t>
            </w:r>
            <w:r>
              <w:rPr>
                <w:rStyle w:val="font21"/>
                <w:rFonts w:hint="default"/>
                <w:color w:val="auto"/>
                <w:lang w:bidi="ar"/>
              </w:rPr>
              <w:t>边缘包边条采用环保塑料一次性无缝实心注塑,封边紧密贴合画板，圆滑有弹性无毛刺。</w:t>
            </w:r>
          </w:p>
          <w:p w:rsidR="004E17AE" w:rsidRDefault="00606D0E">
            <w:pPr>
              <w:widowControl/>
              <w:jc w:val="left"/>
              <w:textAlignment w:val="top"/>
              <w:rPr>
                <w:rStyle w:val="font21"/>
                <w:rFonts w:hint="default"/>
                <w:color w:val="auto"/>
                <w:lang w:bidi="ar"/>
              </w:rPr>
            </w:pPr>
            <w:r>
              <w:rPr>
                <w:rStyle w:val="font21"/>
                <w:rFonts w:hint="default"/>
                <w:color w:val="auto"/>
                <w:lang w:bidi="ar"/>
              </w:rPr>
              <w:t>（2）架体：框架采用桦木原木。每根方柱上方安装环保塑料的压扣件，配备梅花手拧螺杆、塑料托挂及不同高度的孔位，能拆卸/固定画板，能调整横竖方向，能调整画板高度。</w:t>
            </w:r>
          </w:p>
          <w:p w:rsidR="004E17AE" w:rsidRDefault="00606D0E">
            <w:pPr>
              <w:widowControl/>
              <w:jc w:val="left"/>
              <w:textAlignment w:val="top"/>
              <w:rPr>
                <w:rStyle w:val="font21"/>
                <w:rFonts w:hint="default"/>
                <w:color w:val="auto"/>
                <w:lang w:bidi="ar"/>
              </w:rPr>
            </w:pPr>
            <w:r>
              <w:rPr>
                <w:rStyle w:val="font21"/>
                <w:rFonts w:hint="default"/>
                <w:color w:val="auto"/>
                <w:lang w:bidi="ar"/>
              </w:rPr>
              <w:t>（3）配件：搭配圆形包塑磁碰，能紧紧吸附在画板上，尺寸为φ42xH11.5mm；前后配2个环保塑料笔槽盒，塑料盒尺寸：610x130x50mm，使用托板及环保塑料托架进行固定；顶部安装圆形不锈钢管，可拆卸，用以挂装常规画纸纸卷。</w:t>
            </w:r>
          </w:p>
          <w:p w:rsidR="004E17AE" w:rsidRDefault="00606D0E">
            <w:pPr>
              <w:widowControl/>
              <w:jc w:val="left"/>
              <w:textAlignment w:val="top"/>
              <w:rPr>
                <w:rStyle w:val="font21"/>
                <w:rFonts w:hint="default"/>
                <w:color w:val="auto"/>
                <w:lang w:bidi="ar"/>
              </w:rPr>
            </w:pPr>
            <w:r>
              <w:rPr>
                <w:rStyle w:val="font21"/>
                <w:rFonts w:hint="default"/>
                <w:color w:val="auto"/>
                <w:lang w:bidi="ar"/>
              </w:rPr>
              <w:t>（4）底部安装4个1.5寸静音万向脚轮，脚轮运行平稳无声，可360°旋转，转动顺滑，其中2个脚轮带刹车功能，刹车灵敏，踏板不易断裂。</w:t>
            </w:r>
          </w:p>
          <w:p w:rsidR="004E17AE" w:rsidRDefault="00606D0E">
            <w:pPr>
              <w:widowControl/>
              <w:jc w:val="left"/>
              <w:textAlignment w:val="top"/>
              <w:rPr>
                <w:rFonts w:ascii="宋体" w:hAnsi="宋体" w:cs="宋体"/>
                <w:sz w:val="22"/>
                <w:szCs w:val="22"/>
              </w:rPr>
            </w:pPr>
            <w:r>
              <w:rPr>
                <w:rStyle w:val="font21"/>
                <w:rFonts w:hint="default"/>
                <w:color w:val="auto"/>
                <w:lang w:bidi="ar"/>
              </w:rPr>
              <w:t>（5）采用环保的水性漆，全封闭涂装工艺，漆面光泽高透，颜色均匀。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个</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bl>
    <w:p w:rsidR="004E17AE" w:rsidRDefault="00606D0E">
      <w:pPr>
        <w:spacing w:line="360" w:lineRule="auto"/>
        <w:ind w:firstLineChars="200" w:firstLine="480"/>
        <w:outlineLvl w:val="0"/>
        <w:rPr>
          <w:sz w:val="24"/>
        </w:rPr>
      </w:pPr>
      <w:r>
        <w:rPr>
          <w:rFonts w:hint="eastAsia"/>
          <w:sz w:val="24"/>
        </w:rPr>
        <w:t>技术参数如无特殊要求，材质厚度均为裸尺寸；图片仅供参考，若文字表述与图片不一致时，以文字表述为准。</w:t>
      </w:r>
    </w:p>
    <w:p w:rsidR="004E17AE" w:rsidRDefault="00606D0E">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4E17AE" w:rsidRDefault="00606D0E">
      <w:pPr>
        <w:spacing w:line="360" w:lineRule="auto"/>
        <w:ind w:firstLineChars="200" w:firstLine="480"/>
        <w:outlineLvl w:val="0"/>
        <w:rPr>
          <w:color w:val="FF0000"/>
          <w:sz w:val="24"/>
        </w:rPr>
        <w:sectPr w:rsidR="004E17AE" w:rsidSect="00E071A0">
          <w:pgSz w:w="16838" w:h="11906" w:orient="landscape"/>
          <w:pgMar w:top="1800" w:right="1440" w:bottom="1800" w:left="1440" w:header="851" w:footer="992" w:gutter="0"/>
          <w:cols w:space="720"/>
          <w:docGrid w:type="lines" w:linePitch="312"/>
        </w:sect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4E17AE" w:rsidRDefault="00606D0E">
      <w:pPr>
        <w:spacing w:line="360" w:lineRule="auto"/>
        <w:ind w:firstLineChars="200" w:firstLine="480"/>
        <w:outlineLvl w:val="0"/>
        <w:rPr>
          <w:sz w:val="24"/>
        </w:rPr>
      </w:pPr>
      <w:r>
        <w:rPr>
          <w:rFonts w:hint="eastAsia"/>
          <w:sz w:val="24"/>
        </w:rPr>
        <w:t>（三）样品要求</w:t>
      </w:r>
    </w:p>
    <w:p w:rsidR="004E17AE" w:rsidRPr="009365D9" w:rsidRDefault="00606D0E">
      <w:pPr>
        <w:spacing w:line="360" w:lineRule="auto"/>
        <w:ind w:firstLineChars="200" w:firstLine="480"/>
        <w:outlineLvl w:val="0"/>
        <w:rPr>
          <w:sz w:val="24"/>
        </w:rPr>
      </w:pPr>
      <w:r>
        <w:rPr>
          <w:rFonts w:hint="eastAsia"/>
          <w:sz w:val="24"/>
        </w:rPr>
        <w:t>投标人需于</w:t>
      </w:r>
      <w:r>
        <w:rPr>
          <w:rFonts w:hint="eastAsia"/>
          <w:sz w:val="24"/>
        </w:rPr>
        <w:t>2</w:t>
      </w:r>
      <w:r w:rsidRPr="009365D9">
        <w:rPr>
          <w:rFonts w:hint="eastAsia"/>
          <w:sz w:val="24"/>
        </w:rPr>
        <w:t>025</w:t>
      </w:r>
      <w:r w:rsidRPr="009365D9">
        <w:rPr>
          <w:rFonts w:hint="eastAsia"/>
          <w:sz w:val="24"/>
        </w:rPr>
        <w:t>年</w:t>
      </w:r>
      <w:r w:rsidR="00C20987" w:rsidRPr="009365D9">
        <w:rPr>
          <w:rFonts w:hint="eastAsia"/>
          <w:sz w:val="24"/>
        </w:rPr>
        <w:t>12</w:t>
      </w:r>
      <w:r w:rsidRPr="009365D9">
        <w:rPr>
          <w:rFonts w:hint="eastAsia"/>
          <w:sz w:val="24"/>
        </w:rPr>
        <w:t>月</w:t>
      </w:r>
      <w:r w:rsidR="00C20987" w:rsidRPr="009365D9">
        <w:rPr>
          <w:rFonts w:hint="eastAsia"/>
          <w:sz w:val="24"/>
        </w:rPr>
        <w:t>29</w:t>
      </w:r>
      <w:r w:rsidRPr="009365D9">
        <w:rPr>
          <w:rFonts w:hint="eastAsia"/>
          <w:sz w:val="24"/>
        </w:rPr>
        <w:t>日</w:t>
      </w:r>
      <w:r w:rsidR="009365D9" w:rsidRPr="009365D9">
        <w:rPr>
          <w:rFonts w:hint="eastAsia"/>
          <w:sz w:val="24"/>
        </w:rPr>
        <w:t>9</w:t>
      </w:r>
      <w:r w:rsidRPr="009365D9">
        <w:rPr>
          <w:rFonts w:hint="eastAsia"/>
          <w:sz w:val="24"/>
        </w:rPr>
        <w:t>:</w:t>
      </w:r>
      <w:r w:rsidR="009365D9" w:rsidRPr="009365D9">
        <w:rPr>
          <w:rFonts w:hint="eastAsia"/>
          <w:sz w:val="24"/>
        </w:rPr>
        <w:t>00</w:t>
      </w:r>
      <w:r w:rsidRPr="009365D9">
        <w:rPr>
          <w:rFonts w:hint="eastAsia"/>
          <w:sz w:val="24"/>
        </w:rPr>
        <w:t>-</w:t>
      </w:r>
      <w:r w:rsidR="009365D9" w:rsidRPr="009365D9">
        <w:rPr>
          <w:rFonts w:hint="eastAsia"/>
          <w:sz w:val="24"/>
        </w:rPr>
        <w:t>12</w:t>
      </w:r>
      <w:r w:rsidRPr="009365D9">
        <w:rPr>
          <w:rFonts w:hint="eastAsia"/>
          <w:sz w:val="24"/>
        </w:rPr>
        <w:t>:</w:t>
      </w:r>
      <w:r w:rsidR="009365D9" w:rsidRPr="009365D9">
        <w:rPr>
          <w:rFonts w:hint="eastAsia"/>
          <w:sz w:val="24"/>
        </w:rPr>
        <w:t>00</w:t>
      </w:r>
      <w:r w:rsidRPr="009365D9">
        <w:rPr>
          <w:rFonts w:ascii="宋体" w:hAnsi="宋体" w:cs="宋体"/>
          <w:sz w:val="24"/>
        </w:rPr>
        <w:t>在</w:t>
      </w:r>
      <w:r w:rsidRPr="009365D9">
        <w:rPr>
          <w:rFonts w:hint="eastAsia"/>
          <w:sz w:val="24"/>
        </w:rPr>
        <w:t>天津市东丽区海欣路矽谷港湾国际区</w:t>
      </w:r>
      <w:r w:rsidRPr="009365D9">
        <w:rPr>
          <w:sz w:val="24"/>
        </w:rPr>
        <w:t>B5-11-1</w:t>
      </w:r>
      <w:r w:rsidRPr="009365D9">
        <w:rPr>
          <w:rFonts w:ascii="宋体" w:hAnsi="宋体" w:cs="宋体"/>
          <w:sz w:val="24"/>
        </w:rPr>
        <w:t>提供所投产品</w:t>
      </w:r>
      <w:r w:rsidRPr="009365D9">
        <w:rPr>
          <w:rFonts w:hint="eastAsia"/>
          <w:sz w:val="24"/>
        </w:rPr>
        <w:t>的样品</w:t>
      </w:r>
      <w:r w:rsidRPr="009365D9">
        <w:rPr>
          <w:rFonts w:ascii="宋体" w:hAnsi="宋体" w:cs="宋体"/>
          <w:sz w:val="24"/>
        </w:rPr>
        <w:t>并完成安装，并在样品明显处粘贴样品标签（附件</w:t>
      </w:r>
      <w:r w:rsidRPr="009365D9">
        <w:rPr>
          <w:rFonts w:ascii="宋体" w:hAnsi="宋体" w:cs="宋体" w:hint="eastAsia"/>
          <w:sz w:val="24"/>
        </w:rPr>
        <w:t>19</w:t>
      </w:r>
      <w:r w:rsidRPr="009365D9">
        <w:rPr>
          <w:rFonts w:ascii="宋体" w:hAnsi="宋体" w:cs="宋体"/>
          <w:sz w:val="24"/>
        </w:rPr>
        <w:t>：样品标签并加盖公章），超时不得再递交及安装</w:t>
      </w:r>
      <w:r w:rsidRPr="009365D9">
        <w:rPr>
          <w:rFonts w:ascii="宋体" w:hAnsi="宋体" w:cs="宋体" w:hint="eastAsia"/>
          <w:sz w:val="24"/>
        </w:rPr>
        <w:t>。</w:t>
      </w:r>
      <w:r w:rsidRPr="009365D9">
        <w:rPr>
          <w:rFonts w:ascii="宋体" w:hAnsi="宋体" w:cs="宋体"/>
          <w:sz w:val="24"/>
        </w:rPr>
        <w:t>联系人</w:t>
      </w:r>
      <w:r w:rsidRPr="009365D9">
        <w:rPr>
          <w:rFonts w:ascii="宋体" w:hAnsi="宋体" w:cs="宋体" w:hint="eastAsia"/>
          <w:sz w:val="24"/>
        </w:rPr>
        <w:t>：宋</w:t>
      </w:r>
      <w:r w:rsidRPr="009365D9">
        <w:rPr>
          <w:rFonts w:hint="eastAsia"/>
          <w:sz w:val="24"/>
        </w:rPr>
        <w:t>老师</w:t>
      </w:r>
      <w:r w:rsidRPr="009365D9">
        <w:rPr>
          <w:rFonts w:ascii="宋体" w:hAnsi="宋体" w:cs="宋体" w:hint="eastAsia"/>
          <w:sz w:val="24"/>
        </w:rPr>
        <w:t>；联系电话：15620686982。</w:t>
      </w:r>
      <w:r w:rsidRPr="009365D9">
        <w:rPr>
          <w:rFonts w:ascii="宋体" w:hAnsi="宋体" w:cs="宋体"/>
          <w:sz w:val="24"/>
        </w:rPr>
        <w:t>具体要求如下：</w:t>
      </w:r>
    </w:p>
    <w:p w:rsidR="004E17AE" w:rsidRDefault="00606D0E">
      <w:pPr>
        <w:spacing w:line="360" w:lineRule="auto"/>
        <w:ind w:firstLineChars="200" w:firstLine="480"/>
        <w:outlineLvl w:val="0"/>
        <w:rPr>
          <w:sz w:val="24"/>
        </w:rPr>
      </w:pPr>
      <w:r w:rsidRPr="009365D9">
        <w:rPr>
          <w:rFonts w:hint="eastAsia"/>
          <w:sz w:val="24"/>
        </w:rPr>
        <w:t>1.</w:t>
      </w:r>
      <w:r w:rsidRPr="009365D9">
        <w:rPr>
          <w:rFonts w:hint="eastAsia"/>
          <w:sz w:val="24"/>
        </w:rPr>
        <w:t>样品：林中屋综合互动小厨房</w:t>
      </w:r>
      <w:r w:rsidRPr="009365D9">
        <w:rPr>
          <w:rFonts w:hint="eastAsia"/>
          <w:b/>
          <w:bCs/>
          <w:sz w:val="24"/>
        </w:rPr>
        <w:t>（小班）</w:t>
      </w:r>
      <w:r w:rsidRPr="009365D9">
        <w:rPr>
          <w:rFonts w:hint="eastAsia"/>
          <w:sz w:val="24"/>
        </w:rPr>
        <w:t>1</w:t>
      </w:r>
      <w:r w:rsidRPr="009365D9">
        <w:rPr>
          <w:rFonts w:hint="eastAsia"/>
          <w:sz w:val="24"/>
        </w:rPr>
        <w:t>个、黑白板双面画架</w:t>
      </w:r>
      <w:r w:rsidRPr="009365D9">
        <w:rPr>
          <w:rFonts w:hint="eastAsia"/>
          <w:b/>
          <w:bCs/>
          <w:sz w:val="24"/>
        </w:rPr>
        <w:t>（小班）</w:t>
      </w:r>
      <w:r w:rsidRPr="009365D9">
        <w:rPr>
          <w:rFonts w:hint="eastAsia"/>
          <w:sz w:val="24"/>
        </w:rPr>
        <w:t>1</w:t>
      </w:r>
      <w:r w:rsidRPr="009365D9">
        <w:rPr>
          <w:rFonts w:hint="eastAsia"/>
          <w:sz w:val="24"/>
        </w:rPr>
        <w:t>个、书包柜</w:t>
      </w:r>
      <w:r w:rsidRPr="009365D9">
        <w:rPr>
          <w:rFonts w:hint="eastAsia"/>
          <w:b/>
          <w:bCs/>
          <w:sz w:val="24"/>
        </w:rPr>
        <w:t>（小班）</w:t>
      </w:r>
      <w:r w:rsidRPr="009365D9">
        <w:rPr>
          <w:rFonts w:hint="eastAsia"/>
          <w:sz w:val="24"/>
        </w:rPr>
        <w:t>1</w:t>
      </w:r>
      <w:r w:rsidRPr="009365D9">
        <w:rPr>
          <w:rFonts w:hint="eastAsia"/>
          <w:sz w:val="24"/>
        </w:rPr>
        <w:t>门、极简一体叠床（</w:t>
      </w:r>
      <w:r w:rsidRPr="009365D9">
        <w:rPr>
          <w:rFonts w:hint="eastAsia"/>
          <w:b/>
          <w:bCs/>
          <w:sz w:val="24"/>
        </w:rPr>
        <w:t>小班）</w:t>
      </w:r>
      <w:r>
        <w:rPr>
          <w:rFonts w:hint="eastAsia"/>
          <w:sz w:val="24"/>
        </w:rPr>
        <w:t>1</w:t>
      </w:r>
      <w:r>
        <w:rPr>
          <w:rFonts w:hint="eastAsia"/>
          <w:sz w:val="24"/>
        </w:rPr>
        <w:t>张、仙人掌造型书柜</w:t>
      </w:r>
      <w:r>
        <w:rPr>
          <w:rFonts w:hint="eastAsia"/>
          <w:b/>
          <w:bCs/>
          <w:sz w:val="24"/>
        </w:rPr>
        <w:t>（中班）</w:t>
      </w:r>
      <w:r>
        <w:rPr>
          <w:rFonts w:hint="eastAsia"/>
          <w:sz w:val="24"/>
        </w:rPr>
        <w:t>1</w:t>
      </w:r>
      <w:r>
        <w:rPr>
          <w:rFonts w:hint="eastAsia"/>
          <w:sz w:val="24"/>
        </w:rPr>
        <w:t>个、彩虹云朵无扶手双人皮沙发</w:t>
      </w:r>
      <w:r>
        <w:rPr>
          <w:rFonts w:hint="eastAsia"/>
          <w:b/>
          <w:bCs/>
          <w:sz w:val="24"/>
        </w:rPr>
        <w:t>（大班）</w:t>
      </w:r>
      <w:r>
        <w:rPr>
          <w:rFonts w:hint="eastAsia"/>
          <w:sz w:val="24"/>
        </w:rPr>
        <w:t>1</w:t>
      </w:r>
      <w:r>
        <w:rPr>
          <w:rFonts w:hint="eastAsia"/>
          <w:sz w:val="24"/>
        </w:rPr>
        <w:t>个；</w:t>
      </w:r>
    </w:p>
    <w:p w:rsidR="004E17AE" w:rsidRDefault="00606D0E">
      <w:pPr>
        <w:spacing w:line="360" w:lineRule="auto"/>
        <w:ind w:firstLineChars="200" w:firstLine="480"/>
        <w:outlineLvl w:val="0"/>
        <w:rPr>
          <w:sz w:val="24"/>
        </w:rPr>
      </w:pPr>
      <w:r>
        <w:rPr>
          <w:rFonts w:hint="eastAsia"/>
          <w:sz w:val="24"/>
        </w:rPr>
        <w:t xml:space="preserve">2. </w:t>
      </w:r>
      <w:r>
        <w:rPr>
          <w:rFonts w:hint="eastAsia"/>
          <w:sz w:val="24"/>
        </w:rPr>
        <w:t>未递交样品的，该项样品评价分得</w:t>
      </w:r>
      <w:r>
        <w:rPr>
          <w:rFonts w:hint="eastAsia"/>
          <w:sz w:val="24"/>
        </w:rPr>
        <w:t>0</w:t>
      </w:r>
      <w:r>
        <w:rPr>
          <w:rFonts w:hint="eastAsia"/>
          <w:sz w:val="24"/>
        </w:rPr>
        <w:t>分。</w:t>
      </w:r>
    </w:p>
    <w:p w:rsidR="004E17AE" w:rsidRDefault="00606D0E">
      <w:pPr>
        <w:spacing w:line="360" w:lineRule="auto"/>
        <w:ind w:firstLineChars="200" w:firstLine="480"/>
        <w:outlineLvl w:val="0"/>
        <w:rPr>
          <w:sz w:val="24"/>
        </w:rPr>
      </w:pPr>
      <w:r>
        <w:rPr>
          <w:rFonts w:hint="eastAsia"/>
          <w:sz w:val="24"/>
        </w:rPr>
        <w:t xml:space="preserve">3. </w:t>
      </w:r>
      <w:r>
        <w:rPr>
          <w:rFonts w:hint="eastAsia"/>
          <w:sz w:val="24"/>
        </w:rPr>
        <w:t>样品处置：</w:t>
      </w:r>
    </w:p>
    <w:p w:rsidR="004E17AE" w:rsidRDefault="00606D0E">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）中标候选供应商的样品经采购人和供应商双方确认后由采购人负责封存，其余供应商的样品请于中标公告发布之日起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4E17AE" w:rsidRDefault="00606D0E">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w:t>
      </w:r>
    </w:p>
    <w:p w:rsidR="004E17AE" w:rsidRDefault="00606D0E">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4E17AE" w:rsidRDefault="00606D0E">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4E17AE" w:rsidRDefault="00606D0E">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（一）报价要求</w:t>
      </w:r>
    </w:p>
    <w:p w:rsidR="004E17AE" w:rsidRDefault="00606D0E">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4E17AE" w:rsidRDefault="00606D0E">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投标人的报价应包括：家具产品及附件货款、运输费、运输保险费、装卸费、安装调试费及利润税金等为完成招标文件规定的全部要求所需的一切费用。投标人所报价格为货到现场安装调试完成的最终优惠价格。</w:t>
      </w:r>
    </w:p>
    <w:p w:rsidR="004E17AE" w:rsidRDefault="00606D0E">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4E17AE" w:rsidRDefault="00606D0E">
      <w:pPr>
        <w:autoSpaceDE w:val="0"/>
        <w:autoSpaceDN w:val="0"/>
        <w:adjustRightInd w:val="0"/>
        <w:spacing w:line="360" w:lineRule="auto"/>
        <w:ind w:firstLineChars="200" w:firstLine="480"/>
        <w:rPr>
          <w:sz w:val="24"/>
        </w:rPr>
      </w:pPr>
      <w:r>
        <w:rPr>
          <w:rFonts w:hint="eastAsia"/>
          <w:sz w:val="24"/>
        </w:rPr>
        <w:t>（二）服务要求</w:t>
      </w:r>
    </w:p>
    <w:p w:rsidR="004E17AE" w:rsidRDefault="00606D0E">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2</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4E17AE" w:rsidRDefault="00606D0E">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4E17AE" w:rsidRDefault="00606D0E">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投标人须提供所投产品生产厂家服务机构情况，包括地址、联系方式及技术人员数量等。</w:t>
      </w:r>
    </w:p>
    <w:p w:rsidR="004E17AE" w:rsidRDefault="00606D0E">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4E17AE" w:rsidRDefault="00606D0E">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4E17AE" w:rsidRDefault="00606D0E">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4E17AE" w:rsidRDefault="00606D0E">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4E17AE" w:rsidRDefault="00606D0E">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交货期：</w:t>
      </w:r>
    </w:p>
    <w:p w:rsidR="004E17AE" w:rsidRDefault="00606D0E">
      <w:pPr>
        <w:autoSpaceDE w:val="0"/>
        <w:autoSpaceDN w:val="0"/>
        <w:adjustRightInd w:val="0"/>
        <w:spacing w:line="360" w:lineRule="auto"/>
        <w:ind w:firstLineChars="200" w:firstLine="480"/>
        <w:rPr>
          <w:sz w:val="24"/>
        </w:rPr>
      </w:pPr>
      <w:r>
        <w:rPr>
          <w:rFonts w:hint="eastAsia"/>
          <w:sz w:val="24"/>
        </w:rPr>
        <w:t>货到时间：签订合同之日起</w:t>
      </w:r>
      <w:r>
        <w:rPr>
          <w:rFonts w:hint="eastAsia"/>
          <w:sz w:val="24"/>
        </w:rPr>
        <w:t>15</w:t>
      </w:r>
      <w:r>
        <w:rPr>
          <w:rFonts w:hint="eastAsia"/>
          <w:sz w:val="24"/>
        </w:rPr>
        <w:t>日内到货（特殊情况以合同为准）。</w:t>
      </w:r>
    </w:p>
    <w:p w:rsidR="004E17AE" w:rsidRDefault="00606D0E">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15</w:t>
      </w:r>
      <w:r>
        <w:rPr>
          <w:rFonts w:hint="eastAsia"/>
          <w:sz w:val="24"/>
        </w:rPr>
        <w:t>日内（特殊情况以合同为准）。</w:t>
      </w:r>
    </w:p>
    <w:p w:rsidR="004E17AE" w:rsidRDefault="00606D0E">
      <w:pPr>
        <w:autoSpaceDE w:val="0"/>
        <w:autoSpaceDN w:val="0"/>
        <w:adjustRightInd w:val="0"/>
        <w:spacing w:line="360" w:lineRule="auto"/>
        <w:ind w:firstLineChars="200" w:firstLine="480"/>
        <w:rPr>
          <w:sz w:val="24"/>
        </w:rPr>
      </w:pPr>
      <w:r>
        <w:rPr>
          <w:rFonts w:hint="eastAsia"/>
          <w:sz w:val="24"/>
        </w:rPr>
        <w:t>中标供应商应派有经验的技术人员到现场进行安装、直到家具正常使用，其费用由投标人负担，包含在投标总价中。</w:t>
      </w:r>
    </w:p>
    <w:p w:rsidR="004E17AE" w:rsidRDefault="00606D0E">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交货地点：甲方指定地点（特殊情况以合同为准）。</w:t>
      </w:r>
    </w:p>
    <w:p w:rsidR="004E17AE" w:rsidRDefault="00606D0E">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E17AE" w:rsidRDefault="00606D0E">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4E17AE" w:rsidRDefault="00606D0E">
      <w:pPr>
        <w:autoSpaceDE w:val="0"/>
        <w:autoSpaceDN w:val="0"/>
        <w:adjustRightInd w:val="0"/>
        <w:spacing w:line="360" w:lineRule="auto"/>
        <w:ind w:firstLineChars="200" w:firstLine="480"/>
        <w:rPr>
          <w:sz w:val="24"/>
        </w:rPr>
      </w:pPr>
      <w:r>
        <w:rPr>
          <w:rFonts w:hint="eastAsia"/>
          <w:sz w:val="24"/>
        </w:rPr>
        <w:t>签订合同后，货到现场安装、调试完毕，所有设备使用无质量问题，</w:t>
      </w:r>
      <w:r>
        <w:rPr>
          <w:rFonts w:hint="eastAsia"/>
          <w:sz w:val="24"/>
        </w:rPr>
        <w:t>15</w:t>
      </w:r>
      <w:r>
        <w:rPr>
          <w:rFonts w:hint="eastAsia"/>
          <w:sz w:val="24"/>
        </w:rPr>
        <w:t>个工作日内支付合同总额的</w:t>
      </w:r>
      <w:r>
        <w:rPr>
          <w:rFonts w:hint="eastAsia"/>
          <w:sz w:val="24"/>
        </w:rPr>
        <w:t>90%</w:t>
      </w:r>
      <w:r>
        <w:rPr>
          <w:rFonts w:hint="eastAsia"/>
          <w:sz w:val="24"/>
        </w:rPr>
        <w:t>，验收合格之日起</w:t>
      </w:r>
      <w:r>
        <w:rPr>
          <w:rFonts w:hint="eastAsia"/>
          <w:sz w:val="24"/>
        </w:rPr>
        <w:t>15</w:t>
      </w:r>
      <w:r>
        <w:rPr>
          <w:rFonts w:hint="eastAsia"/>
          <w:sz w:val="24"/>
        </w:rPr>
        <w:t>个工作日内支付合同总额的</w:t>
      </w:r>
      <w:r>
        <w:rPr>
          <w:rFonts w:hint="eastAsia"/>
          <w:sz w:val="24"/>
        </w:rPr>
        <w:t>10%</w:t>
      </w:r>
      <w:r>
        <w:rPr>
          <w:rFonts w:hint="eastAsia"/>
          <w:sz w:val="24"/>
        </w:rPr>
        <w:t>（特殊情况以合同为准）。</w:t>
      </w:r>
    </w:p>
    <w:p w:rsidR="004E17AE" w:rsidRDefault="00606D0E">
      <w:pPr>
        <w:autoSpaceDE w:val="0"/>
        <w:autoSpaceDN w:val="0"/>
        <w:adjustRightInd w:val="0"/>
        <w:spacing w:line="360" w:lineRule="auto"/>
        <w:ind w:firstLineChars="200" w:firstLine="480"/>
        <w:rPr>
          <w:color w:val="000000"/>
          <w:sz w:val="24"/>
        </w:rPr>
      </w:pPr>
      <w:r>
        <w:rPr>
          <w:rFonts w:hint="eastAsia"/>
          <w:kern w:val="0"/>
          <w:sz w:val="24"/>
          <w:szCs w:val="24"/>
        </w:rPr>
        <w:t>★</w:t>
      </w:r>
      <w:r>
        <w:rPr>
          <w:rFonts w:hint="eastAsia"/>
          <w:color w:val="000000"/>
          <w:sz w:val="24"/>
        </w:rPr>
        <w:t>（五）投标保证金和履约保证金</w:t>
      </w:r>
    </w:p>
    <w:p w:rsidR="004E17AE" w:rsidRDefault="00606D0E">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4E17AE" w:rsidRDefault="00606D0E">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（六）验收方法及标准</w:t>
      </w:r>
    </w:p>
    <w:p w:rsidR="004E17AE" w:rsidRDefault="00606D0E">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4E17AE" w:rsidRDefault="00606D0E">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06D0E" w:rsidRPr="00606D0E">
        <w:trPr>
          <w:jc w:val="center"/>
        </w:trPr>
        <w:tc>
          <w:tcPr>
            <w:tcW w:w="9250" w:type="dxa"/>
            <w:gridSpan w:val="3"/>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第一部分 价格（30分）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分值</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价格</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（1）投标报价超过采购预算的，投标无效，未超过采购预算的投标报价按以下公式进行计算</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（2）投标报价得分=（评标基准价/投标报价）×30</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注：满足招标文件要求且投标报价最低的投标报价为评标基准价</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30</w:t>
            </w:r>
          </w:p>
        </w:tc>
      </w:tr>
      <w:tr w:rsidR="00606D0E" w:rsidRPr="00606D0E">
        <w:trPr>
          <w:jc w:val="center"/>
        </w:trPr>
        <w:tc>
          <w:tcPr>
            <w:tcW w:w="9250" w:type="dxa"/>
            <w:gridSpan w:val="3"/>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第二部分 客观分（36分）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分值</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bCs/>
                <w:sz w:val="24"/>
              </w:rPr>
              <w:t>环境标志产品</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bCs/>
                <w:sz w:val="24"/>
              </w:rPr>
              <w:t>按照《关于调整优化节能产品、环境标志产品政府采购执行机制的通知》（财库〔2019〕9号）判定，投标产品是否属于环境标志产品。</w:t>
            </w:r>
          </w:p>
          <w:p w:rsidR="004E17AE" w:rsidRPr="00606D0E" w:rsidRDefault="00606D0E">
            <w:pPr>
              <w:snapToGrid w:val="0"/>
              <w:rPr>
                <w:rFonts w:ascii="宋体" w:hAnsi="宋体" w:cs="宋体"/>
                <w:bCs/>
                <w:sz w:val="24"/>
              </w:rPr>
            </w:pPr>
            <w:r w:rsidRPr="00606D0E">
              <w:rPr>
                <w:rFonts w:ascii="宋体" w:hAnsi="宋体" w:cs="宋体" w:hint="eastAsia"/>
                <w:bCs/>
                <w:sz w:val="24"/>
              </w:rPr>
              <w:t>投标产品为1项的，且投标产品是环境标志产品的：1分</w:t>
            </w:r>
          </w:p>
          <w:p w:rsidR="004E17AE" w:rsidRPr="00606D0E" w:rsidRDefault="00606D0E">
            <w:pPr>
              <w:snapToGrid w:val="0"/>
              <w:rPr>
                <w:rFonts w:ascii="宋体" w:hAnsi="宋体" w:cs="宋体"/>
                <w:bCs/>
                <w:sz w:val="24"/>
              </w:rPr>
            </w:pPr>
            <w:r w:rsidRPr="00606D0E">
              <w:rPr>
                <w:rFonts w:ascii="宋体" w:hAnsi="宋体" w:cs="宋体" w:hint="eastAsia"/>
                <w:bCs/>
                <w:sz w:val="24"/>
              </w:rPr>
              <w:t>投标产品为多项的，得分为环境标志产品价值权重×1分</w:t>
            </w:r>
          </w:p>
          <w:p w:rsidR="004E17AE" w:rsidRPr="00606D0E" w:rsidRDefault="00606D0E">
            <w:pPr>
              <w:snapToGrid w:val="0"/>
              <w:rPr>
                <w:rFonts w:ascii="宋体" w:hAnsi="宋体" w:cs="宋体"/>
                <w:kern w:val="0"/>
                <w:sz w:val="24"/>
                <w:szCs w:val="24"/>
              </w:rPr>
            </w:pPr>
            <w:r w:rsidRPr="00606D0E">
              <w:rPr>
                <w:rFonts w:ascii="宋体" w:hAnsi="宋体" w:cs="宋体" w:hint="eastAsia"/>
                <w:bCs/>
                <w:sz w:val="24"/>
              </w:rPr>
              <w:t>其他：0分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r>
      <w:tr w:rsidR="00606D0E" w:rsidRPr="00606D0E">
        <w:trPr>
          <w:trHeight w:val="90"/>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2</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制造商认证评价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所投产品制造商具备环境管理体系认证、质量管理体系认证、职业健康安全管理体系认证，提供证书扫描件。每个合格的证书扫描件得1分，最多3分</w:t>
            </w:r>
          </w:p>
        </w:tc>
        <w:tc>
          <w:tcPr>
            <w:tcW w:w="1010" w:type="dxa"/>
            <w:shd w:val="clear" w:color="auto" w:fill="auto"/>
            <w:vAlign w:val="center"/>
          </w:tcPr>
          <w:p w:rsidR="004E17AE" w:rsidRPr="00606D0E" w:rsidRDefault="00606D0E">
            <w:pPr>
              <w:snapToGrid w:val="0"/>
              <w:jc w:val="center"/>
              <w:rPr>
                <w:rFonts w:ascii="宋体" w:hAnsi="宋体" w:cs="宋体"/>
                <w:kern w:val="0"/>
                <w:sz w:val="24"/>
                <w:szCs w:val="24"/>
              </w:rPr>
            </w:pPr>
            <w:r w:rsidRPr="00606D0E">
              <w:rPr>
                <w:rFonts w:ascii="宋体" w:hAnsi="宋体" w:cs="宋体" w:hint="eastAsia"/>
                <w:kern w:val="0"/>
                <w:sz w:val="24"/>
                <w:szCs w:val="24"/>
              </w:rPr>
              <w:t>3</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3</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产品证书评价</w:t>
            </w:r>
          </w:p>
        </w:tc>
        <w:tc>
          <w:tcPr>
            <w:tcW w:w="7087" w:type="dxa"/>
            <w:shd w:val="clear" w:color="auto" w:fill="auto"/>
            <w:vAlign w:val="center"/>
          </w:tcPr>
          <w:p w:rsidR="004E17AE" w:rsidRPr="00606D0E" w:rsidRDefault="00606D0E">
            <w:pPr>
              <w:widowControl/>
              <w:snapToGrid w:val="0"/>
              <w:rPr>
                <w:rFonts w:ascii="宋体" w:hAnsi="宋体" w:cs="宋体"/>
                <w:bCs/>
                <w:sz w:val="24"/>
                <w:szCs w:val="24"/>
              </w:rPr>
            </w:pPr>
            <w:r w:rsidRPr="00606D0E">
              <w:rPr>
                <w:rFonts w:ascii="宋体" w:hAnsi="宋体" w:cs="宋体" w:hint="eastAsia"/>
                <w:bCs/>
                <w:sz w:val="24"/>
                <w:szCs w:val="24"/>
              </w:rPr>
              <w:t>（1）提供所投产品的《产品阻燃等级认证证书》（标准：GB 20286-2006，认证单元包含：木家具、软体家具）扫描件，满足得3分，缺项或不满足得0分。</w:t>
            </w:r>
          </w:p>
          <w:p w:rsidR="004E17AE" w:rsidRPr="00606D0E" w:rsidRDefault="00606D0E">
            <w:pPr>
              <w:widowControl/>
              <w:snapToGrid w:val="0"/>
              <w:rPr>
                <w:rFonts w:ascii="宋体" w:hAnsi="宋体" w:cs="宋体"/>
                <w:bCs/>
                <w:sz w:val="24"/>
                <w:szCs w:val="24"/>
              </w:rPr>
            </w:pPr>
            <w:r w:rsidRPr="00606D0E">
              <w:rPr>
                <w:rFonts w:ascii="宋体" w:hAnsi="宋体" w:cs="宋体" w:hint="eastAsia"/>
                <w:bCs/>
                <w:sz w:val="24"/>
                <w:szCs w:val="24"/>
              </w:rPr>
              <w:t>（2）提供所投产品的产品质量保证险、产品责任险、公众责任险的保单扫描件且在保险期内，每提供一种得1分，最高得3分。</w:t>
            </w:r>
          </w:p>
        </w:tc>
        <w:tc>
          <w:tcPr>
            <w:tcW w:w="1010" w:type="dxa"/>
            <w:shd w:val="clear" w:color="auto" w:fill="auto"/>
            <w:vAlign w:val="center"/>
          </w:tcPr>
          <w:p w:rsidR="004E17AE" w:rsidRPr="00606D0E" w:rsidRDefault="00606D0E">
            <w:pPr>
              <w:snapToGrid w:val="0"/>
              <w:jc w:val="center"/>
              <w:rPr>
                <w:rFonts w:ascii="宋体" w:hAnsi="宋体" w:cs="宋体"/>
                <w:kern w:val="0"/>
                <w:sz w:val="24"/>
                <w:szCs w:val="24"/>
              </w:rPr>
            </w:pPr>
            <w:r w:rsidRPr="00606D0E">
              <w:rPr>
                <w:rFonts w:ascii="宋体" w:hAnsi="宋体" w:cs="宋体" w:hint="eastAsia"/>
                <w:kern w:val="0"/>
                <w:sz w:val="24"/>
                <w:szCs w:val="24"/>
              </w:rPr>
              <w:t>6</w:t>
            </w:r>
          </w:p>
        </w:tc>
      </w:tr>
      <w:tr w:rsidR="00606D0E" w:rsidRPr="00606D0E">
        <w:trPr>
          <w:trHeight w:val="90"/>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4</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材质检测报告评价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提供所投产品材质（包括油墨、环保塑料、塑料连接件、橡胶木拼板、浸渍胶膜纸饰面刨花板）的第三方检测机构出具的带CMA或CNAS标识的检测报告扫描件：每种材质的合格检验报告得0.5分，最多2.5分；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注：同种材质提供多份检测报告的，不重复计分。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2.5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5</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材质检测报告评价</w:t>
            </w:r>
          </w:p>
        </w:tc>
        <w:tc>
          <w:tcPr>
            <w:tcW w:w="7087" w:type="dxa"/>
            <w:shd w:val="clear" w:color="auto" w:fill="auto"/>
            <w:vAlign w:val="center"/>
          </w:tcPr>
          <w:p w:rsidR="004E17AE" w:rsidRPr="00606D0E" w:rsidRDefault="00606D0E">
            <w:pPr>
              <w:numPr>
                <w:ilvl w:val="0"/>
                <w:numId w:val="1"/>
              </w:numPr>
              <w:snapToGrid w:val="0"/>
              <w:rPr>
                <w:rFonts w:ascii="宋体" w:hAnsi="宋体" w:cs="宋体"/>
                <w:bCs/>
                <w:sz w:val="24"/>
              </w:rPr>
            </w:pPr>
            <w:r w:rsidRPr="00606D0E">
              <w:rPr>
                <w:rFonts w:ascii="宋体" w:hAnsi="宋体" w:cs="宋体" w:hint="eastAsia"/>
                <w:bCs/>
                <w:sz w:val="24"/>
              </w:rPr>
              <w:t>提供所投产品书包柜材质ABS 储物柜柜体（HIPS上下板）的</w:t>
            </w:r>
            <w:r w:rsidRPr="00606D0E">
              <w:rPr>
                <w:rFonts w:ascii="宋体" w:hAnsi="宋体" w:cs="宋体" w:hint="eastAsia"/>
                <w:kern w:val="0"/>
                <w:sz w:val="24"/>
                <w:szCs w:val="24"/>
              </w:rPr>
              <w:t>CMA或 CNAS 标识的检测报告扫描件</w:t>
            </w:r>
            <w:r w:rsidRPr="00606D0E">
              <w:rPr>
                <w:rFonts w:ascii="宋体" w:hAnsi="宋体" w:cs="宋体" w:hint="eastAsia"/>
                <w:bCs/>
                <w:sz w:val="24"/>
              </w:rPr>
              <w:t>，上述检测报告能证明上述材质满足以下要求，得0.5分</w:t>
            </w:r>
          </w:p>
          <w:p w:rsidR="004E17AE" w:rsidRPr="00606D0E" w:rsidRDefault="00606D0E">
            <w:pPr>
              <w:snapToGrid w:val="0"/>
              <w:rPr>
                <w:rFonts w:ascii="宋体" w:hAnsi="宋体" w:cs="宋体"/>
                <w:bCs/>
                <w:sz w:val="24"/>
              </w:rPr>
            </w:pPr>
            <w:r w:rsidRPr="00606D0E">
              <w:rPr>
                <w:rFonts w:ascii="宋体" w:hAnsi="宋体" w:cs="宋体" w:hint="eastAsia"/>
                <w:bCs/>
                <w:sz w:val="24"/>
              </w:rPr>
              <w:t>A、甲醛释放量</w:t>
            </w:r>
            <w:r w:rsidRPr="00606D0E">
              <w:rPr>
                <w:rFonts w:ascii="宋体" w:hAnsi="宋体" w:cs="宋体" w:hint="eastAsia"/>
                <w:kern w:val="0"/>
                <w:sz w:val="24"/>
                <w:szCs w:val="24"/>
              </w:rPr>
              <w:t>≤1.5mg/L</w:t>
            </w:r>
            <w:r w:rsidRPr="00606D0E">
              <w:rPr>
                <w:rFonts w:ascii="宋体" w:hAnsi="宋体" w:cs="宋体" w:hint="eastAsia"/>
                <w:bCs/>
                <w:sz w:val="24"/>
              </w:rPr>
              <w:t>。</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bCs/>
                <w:sz w:val="24"/>
                <w:szCs w:val="24"/>
              </w:rPr>
              <w:t>（2）</w:t>
            </w:r>
            <w:r w:rsidRPr="00606D0E">
              <w:rPr>
                <w:rFonts w:ascii="宋体" w:hAnsi="宋体" w:cs="宋体" w:hint="eastAsia"/>
                <w:kern w:val="0"/>
                <w:sz w:val="24"/>
                <w:szCs w:val="24"/>
                <w:lang w:bidi="ar"/>
              </w:rPr>
              <w:t>提供所投产品书包柜材质 ABS 门板防护软角的 CMA 或 CNAS 标识的</w:t>
            </w:r>
            <w:r w:rsidRPr="00606D0E">
              <w:rPr>
                <w:rFonts w:ascii="宋体" w:hAnsi="宋体" w:cs="宋体" w:hint="eastAsia"/>
                <w:kern w:val="0"/>
                <w:sz w:val="24"/>
                <w:szCs w:val="24"/>
              </w:rPr>
              <w:t>检测报告扫描件</w:t>
            </w:r>
            <w:r w:rsidRPr="00606D0E">
              <w:rPr>
                <w:rFonts w:ascii="宋体" w:hAnsi="宋体" w:cs="宋体" w:hint="eastAsia"/>
                <w:kern w:val="0"/>
                <w:sz w:val="24"/>
                <w:szCs w:val="24"/>
                <w:lang w:bidi="ar"/>
              </w:rPr>
              <w:t>，</w:t>
            </w:r>
            <w:r w:rsidRPr="00606D0E">
              <w:rPr>
                <w:rFonts w:ascii="宋体" w:hAnsi="宋体" w:cs="宋体" w:hint="eastAsia"/>
                <w:bCs/>
                <w:sz w:val="24"/>
              </w:rPr>
              <w:t>上述检测报告能证明上述材质满足以下要求，得0.5分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A、</w:t>
            </w:r>
            <w:r w:rsidRPr="00606D0E">
              <w:rPr>
                <w:rFonts w:ascii="宋体" w:hAnsi="宋体" w:cs="宋体" w:hint="eastAsia"/>
                <w:kern w:val="0"/>
                <w:sz w:val="24"/>
                <w:szCs w:val="24"/>
                <w:lang w:eastAsia="en-US"/>
              </w:rPr>
              <w:t>邻苯二甲</w:t>
            </w:r>
            <w:r w:rsidRPr="00606D0E">
              <w:rPr>
                <w:rFonts w:ascii="宋体" w:hAnsi="宋体" w:cs="宋体" w:hint="eastAsia"/>
                <w:kern w:val="0"/>
                <w:sz w:val="24"/>
                <w:szCs w:val="24"/>
              </w:rPr>
              <w:t>酸酯（DBP、BBP、DEHP、DNOP、DINP、DIDP）≤0.1%；</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B、重金</w:t>
            </w:r>
            <w:r w:rsidRPr="00606D0E">
              <w:rPr>
                <w:rFonts w:ascii="宋体" w:hAnsi="宋体" w:cs="宋体" w:hint="eastAsia"/>
                <w:kern w:val="0"/>
                <w:sz w:val="24"/>
                <w:szCs w:val="24"/>
              </w:rPr>
              <w:t>属（可溶性铅≤90mg/kg、镉≤75mg/kg、铬≤60mg/kg、汞≤60mg/kg）；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C、多环芳烃</w:t>
            </w:r>
            <w:r w:rsidRPr="00606D0E">
              <w:rPr>
                <w:rFonts w:ascii="宋体" w:hAnsi="宋体" w:cs="宋体" w:hint="eastAsia"/>
                <w:kern w:val="0"/>
                <w:sz w:val="24"/>
                <w:szCs w:val="24"/>
              </w:rPr>
              <w:t>（16种多环芳烃总量≤10mg/kg、苯并[a]芘≤1.0mg/kg）；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D、多溴联苯(PBB)≤1000mg/kg；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E、</w:t>
            </w:r>
            <w:r w:rsidRPr="00606D0E">
              <w:rPr>
                <w:rFonts w:ascii="宋体" w:hAnsi="宋体" w:cs="宋体"/>
                <w:kern w:val="0"/>
                <w:sz w:val="24"/>
                <w:szCs w:val="24"/>
              </w:rPr>
              <w:t>多溴二苯醚(PBDE)</w:t>
            </w:r>
            <w:r w:rsidRPr="00606D0E">
              <w:rPr>
                <w:rFonts w:ascii="宋体" w:hAnsi="宋体" w:cs="宋体" w:hint="eastAsia"/>
                <w:kern w:val="0"/>
                <w:sz w:val="24"/>
                <w:szCs w:val="24"/>
              </w:rPr>
              <w:t>≤1000mg/kg 。</w:t>
            </w:r>
          </w:p>
          <w:p w:rsidR="004E17AE" w:rsidRPr="00606D0E" w:rsidRDefault="00606D0E">
            <w:pPr>
              <w:widowControl/>
              <w:jc w:val="left"/>
              <w:textAlignment w:val="center"/>
              <w:rPr>
                <w:rFonts w:ascii="宋体" w:hAnsi="宋体" w:cs="宋体"/>
                <w:kern w:val="0"/>
                <w:sz w:val="24"/>
                <w:szCs w:val="24"/>
                <w:lang w:bidi="ar"/>
              </w:rPr>
            </w:pPr>
            <w:r w:rsidRPr="00606D0E">
              <w:rPr>
                <w:rFonts w:ascii="宋体" w:hAnsi="宋体" w:cs="宋体" w:hint="eastAsia"/>
                <w:kern w:val="0"/>
                <w:sz w:val="24"/>
                <w:szCs w:val="24"/>
                <w:lang w:bidi="ar"/>
              </w:rPr>
              <w:t>（3）提供所投产品书包柜材质 ABS 塑料米的 CMA 或 CNAS 标识的</w:t>
            </w:r>
            <w:r w:rsidRPr="00606D0E">
              <w:rPr>
                <w:rFonts w:ascii="宋体" w:hAnsi="宋体" w:cs="宋体" w:hint="eastAsia"/>
                <w:kern w:val="0"/>
                <w:sz w:val="24"/>
                <w:szCs w:val="24"/>
              </w:rPr>
              <w:t>检测报告扫描件</w:t>
            </w:r>
            <w:r w:rsidRPr="00606D0E">
              <w:rPr>
                <w:rFonts w:ascii="宋体" w:hAnsi="宋体" w:cs="宋体" w:hint="eastAsia"/>
                <w:kern w:val="0"/>
                <w:sz w:val="24"/>
                <w:szCs w:val="24"/>
                <w:lang w:bidi="ar"/>
              </w:rPr>
              <w:t>，</w:t>
            </w:r>
            <w:r w:rsidRPr="00606D0E">
              <w:rPr>
                <w:rFonts w:ascii="宋体" w:hAnsi="宋体" w:cs="宋体" w:hint="eastAsia"/>
                <w:bCs/>
                <w:sz w:val="24"/>
              </w:rPr>
              <w:t>上述检测报告能证明上述材质满足以下要求，得0.5分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A、</w:t>
            </w:r>
            <w:r w:rsidRPr="00606D0E">
              <w:rPr>
                <w:rFonts w:ascii="宋体" w:hAnsi="宋体" w:cs="宋体" w:hint="eastAsia"/>
                <w:kern w:val="0"/>
                <w:sz w:val="24"/>
                <w:szCs w:val="24"/>
                <w:lang w:eastAsia="en-US"/>
              </w:rPr>
              <w:t>邻苯二甲</w:t>
            </w:r>
            <w:r w:rsidRPr="00606D0E">
              <w:rPr>
                <w:rFonts w:ascii="宋体" w:hAnsi="宋体" w:cs="宋体" w:hint="eastAsia"/>
                <w:kern w:val="0"/>
                <w:sz w:val="24"/>
                <w:szCs w:val="24"/>
              </w:rPr>
              <w:t>酸酯（DBP、BBP、DEHP、DNOP、DINP、DIDP）≤0.1%；</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B、重金</w:t>
            </w:r>
            <w:r w:rsidRPr="00606D0E">
              <w:rPr>
                <w:rFonts w:ascii="宋体" w:hAnsi="宋体" w:cs="宋体" w:hint="eastAsia"/>
                <w:kern w:val="0"/>
                <w:sz w:val="24"/>
                <w:szCs w:val="24"/>
              </w:rPr>
              <w:t>属（可溶性铅≤90mg/kg、镉≤75mg/kg、铬≤60mg/kg、汞≤60mg/kg）；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C、多环芳烃</w:t>
            </w:r>
            <w:r w:rsidRPr="00606D0E">
              <w:rPr>
                <w:rFonts w:ascii="宋体" w:hAnsi="宋体" w:cs="宋体" w:hint="eastAsia"/>
                <w:kern w:val="0"/>
                <w:sz w:val="24"/>
                <w:szCs w:val="24"/>
              </w:rPr>
              <w:t>（16种多环芳烃总量≤10mg/kg、苯并[a]芘≤1.0mg/kg）；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D、多溴联苯(PBB)≤1000mg/kg；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E、</w:t>
            </w:r>
            <w:r w:rsidRPr="00606D0E">
              <w:rPr>
                <w:rFonts w:ascii="宋体" w:hAnsi="宋体" w:cs="宋体"/>
                <w:kern w:val="0"/>
                <w:sz w:val="24"/>
                <w:szCs w:val="24"/>
              </w:rPr>
              <w:t>多溴二苯醚(PBDE)</w:t>
            </w:r>
            <w:r w:rsidRPr="00606D0E">
              <w:rPr>
                <w:rFonts w:ascii="宋体" w:hAnsi="宋体" w:cs="宋体" w:hint="eastAsia"/>
                <w:kern w:val="0"/>
                <w:sz w:val="24"/>
                <w:szCs w:val="24"/>
              </w:rPr>
              <w:t>≤1000mg/kg 。</w:t>
            </w:r>
          </w:p>
          <w:p w:rsidR="004E17AE" w:rsidRPr="00606D0E" w:rsidRDefault="00606D0E">
            <w:pPr>
              <w:widowControl/>
              <w:jc w:val="left"/>
              <w:textAlignment w:val="center"/>
              <w:rPr>
                <w:rFonts w:ascii="宋体" w:hAnsi="宋体" w:cs="宋体"/>
                <w:kern w:val="0"/>
                <w:sz w:val="24"/>
                <w:szCs w:val="24"/>
                <w:lang w:bidi="ar"/>
              </w:rPr>
            </w:pPr>
            <w:r w:rsidRPr="00606D0E">
              <w:rPr>
                <w:rFonts w:ascii="宋体" w:hAnsi="宋体" w:cs="宋体" w:hint="eastAsia"/>
                <w:kern w:val="0"/>
                <w:sz w:val="24"/>
                <w:szCs w:val="24"/>
                <w:lang w:bidi="ar"/>
              </w:rPr>
              <w:t>（4）提供所投产品书包柜材质 尼龙铰链的 CMA 或 CNAS 标识的</w:t>
            </w:r>
            <w:r w:rsidRPr="00606D0E">
              <w:rPr>
                <w:rFonts w:ascii="宋体" w:hAnsi="宋体" w:cs="宋体" w:hint="eastAsia"/>
                <w:kern w:val="0"/>
                <w:sz w:val="24"/>
                <w:szCs w:val="24"/>
              </w:rPr>
              <w:t>检测报告扫描件</w:t>
            </w:r>
            <w:r w:rsidRPr="00606D0E">
              <w:rPr>
                <w:rFonts w:ascii="宋体" w:hAnsi="宋体" w:cs="宋体" w:hint="eastAsia"/>
                <w:kern w:val="0"/>
                <w:sz w:val="24"/>
                <w:szCs w:val="24"/>
                <w:lang w:bidi="ar"/>
              </w:rPr>
              <w:t>，</w:t>
            </w:r>
            <w:r w:rsidRPr="00606D0E">
              <w:rPr>
                <w:rFonts w:ascii="宋体" w:hAnsi="宋体" w:cs="宋体" w:hint="eastAsia"/>
                <w:bCs/>
                <w:sz w:val="24"/>
              </w:rPr>
              <w:t>上述检测报告能证明上述材质满足以下要求，得0.5分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A、</w:t>
            </w:r>
            <w:r w:rsidRPr="00606D0E">
              <w:rPr>
                <w:rFonts w:ascii="宋体" w:hAnsi="宋体" w:cs="宋体" w:hint="eastAsia"/>
                <w:kern w:val="0"/>
                <w:sz w:val="24"/>
                <w:szCs w:val="24"/>
                <w:lang w:eastAsia="en-US"/>
              </w:rPr>
              <w:t>邻苯二甲</w:t>
            </w:r>
            <w:r w:rsidRPr="00606D0E">
              <w:rPr>
                <w:rFonts w:ascii="宋体" w:hAnsi="宋体" w:cs="宋体" w:hint="eastAsia"/>
                <w:kern w:val="0"/>
                <w:sz w:val="24"/>
                <w:szCs w:val="24"/>
              </w:rPr>
              <w:t>酸酯（DBP、BBP、DEHP、DNOP、DINP、DIDP）≤0.1%；</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B、重金</w:t>
            </w:r>
            <w:r w:rsidRPr="00606D0E">
              <w:rPr>
                <w:rFonts w:ascii="宋体" w:hAnsi="宋体" w:cs="宋体" w:hint="eastAsia"/>
                <w:kern w:val="0"/>
                <w:sz w:val="24"/>
                <w:szCs w:val="24"/>
              </w:rPr>
              <w:t>属（可溶性铅≤90mg/kg、镉≤75mg/kg、铬≤60mg/kg、汞≤60mg/kg）；</w:t>
            </w:r>
          </w:p>
          <w:p w:rsidR="004E17AE" w:rsidRPr="00606D0E" w:rsidRDefault="00606D0E">
            <w:pPr>
              <w:widowControl/>
              <w:jc w:val="left"/>
              <w:textAlignment w:val="center"/>
              <w:rPr>
                <w:rFonts w:ascii="宋体" w:hAnsi="宋体" w:cs="宋体"/>
                <w:kern w:val="0"/>
                <w:sz w:val="24"/>
                <w:szCs w:val="24"/>
                <w:lang w:bidi="ar"/>
              </w:rPr>
            </w:pPr>
            <w:r w:rsidRPr="00606D0E">
              <w:rPr>
                <w:rFonts w:ascii="宋体" w:hAnsi="宋体" w:cs="宋体" w:hint="eastAsia"/>
                <w:kern w:val="0"/>
                <w:sz w:val="24"/>
                <w:szCs w:val="24"/>
                <w:lang w:bidi="ar"/>
              </w:rPr>
              <w:t>C、多环芳烃（16种多环芳烃总量≤10mg/kg、苯并[a]芘≤1.0mg/kg）；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D、多溴联苯(PBB)≤1000mg/kg；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E、</w:t>
            </w:r>
            <w:r w:rsidRPr="00606D0E">
              <w:rPr>
                <w:rFonts w:ascii="宋体" w:hAnsi="宋体" w:cs="宋体"/>
                <w:kern w:val="0"/>
                <w:sz w:val="24"/>
                <w:szCs w:val="24"/>
              </w:rPr>
              <w:t>多溴二苯醚(PBDE)</w:t>
            </w:r>
            <w:r w:rsidRPr="00606D0E">
              <w:rPr>
                <w:rFonts w:ascii="宋体" w:hAnsi="宋体" w:cs="宋体" w:hint="eastAsia"/>
                <w:kern w:val="0"/>
                <w:sz w:val="24"/>
                <w:szCs w:val="24"/>
              </w:rPr>
              <w:t>≤1000mg/kg 。</w:t>
            </w:r>
          </w:p>
          <w:p w:rsidR="004E17AE" w:rsidRPr="00606D0E" w:rsidRDefault="00606D0E">
            <w:pPr>
              <w:widowControl/>
              <w:jc w:val="left"/>
              <w:textAlignment w:val="center"/>
              <w:rPr>
                <w:rFonts w:ascii="宋体" w:hAnsi="宋体" w:cs="宋体"/>
                <w:kern w:val="0"/>
                <w:sz w:val="24"/>
                <w:szCs w:val="24"/>
                <w:lang w:bidi="ar"/>
              </w:rPr>
            </w:pPr>
            <w:r w:rsidRPr="00606D0E">
              <w:rPr>
                <w:rFonts w:ascii="宋体" w:hAnsi="宋体" w:cs="宋体" w:hint="eastAsia"/>
                <w:kern w:val="0"/>
                <w:sz w:val="24"/>
                <w:szCs w:val="24"/>
                <w:lang w:bidi="ar"/>
              </w:rPr>
              <w:t>（5）提供所投产品书包柜材质 ABS 色母的 CMA或 CNAS 标识的</w:t>
            </w:r>
            <w:r w:rsidRPr="00606D0E">
              <w:rPr>
                <w:rFonts w:ascii="宋体" w:hAnsi="宋体" w:cs="宋体" w:hint="eastAsia"/>
                <w:kern w:val="0"/>
                <w:sz w:val="24"/>
                <w:szCs w:val="24"/>
              </w:rPr>
              <w:t>检测报告扫描件</w:t>
            </w:r>
            <w:r w:rsidRPr="00606D0E">
              <w:rPr>
                <w:rFonts w:ascii="宋体" w:hAnsi="宋体" w:cs="宋体" w:hint="eastAsia"/>
                <w:kern w:val="0"/>
                <w:sz w:val="24"/>
                <w:szCs w:val="24"/>
                <w:lang w:bidi="ar"/>
              </w:rPr>
              <w:t>，</w:t>
            </w:r>
            <w:r w:rsidRPr="00606D0E">
              <w:rPr>
                <w:rFonts w:ascii="宋体" w:hAnsi="宋体" w:cs="宋体" w:hint="eastAsia"/>
                <w:bCs/>
                <w:sz w:val="24"/>
              </w:rPr>
              <w:t>上述检测报告能证明上述材质满足以下要求，得0.5分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A、</w:t>
            </w:r>
            <w:r w:rsidRPr="00606D0E">
              <w:rPr>
                <w:rFonts w:ascii="宋体" w:hAnsi="宋体" w:cs="宋体" w:hint="eastAsia"/>
                <w:kern w:val="0"/>
                <w:sz w:val="24"/>
                <w:szCs w:val="24"/>
                <w:lang w:eastAsia="en-US"/>
              </w:rPr>
              <w:t>邻苯二甲</w:t>
            </w:r>
            <w:r w:rsidRPr="00606D0E">
              <w:rPr>
                <w:rFonts w:ascii="宋体" w:hAnsi="宋体" w:cs="宋体" w:hint="eastAsia"/>
                <w:kern w:val="0"/>
                <w:sz w:val="24"/>
                <w:szCs w:val="24"/>
              </w:rPr>
              <w:t>酸酯（DBP、BBP、DEHP、DNOP、DINP、DIDP）≤0.1%；</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B、重金</w:t>
            </w:r>
            <w:r w:rsidRPr="00606D0E">
              <w:rPr>
                <w:rFonts w:ascii="宋体" w:hAnsi="宋体" w:cs="宋体" w:hint="eastAsia"/>
                <w:kern w:val="0"/>
                <w:sz w:val="24"/>
                <w:szCs w:val="24"/>
              </w:rPr>
              <w:t>属（可溶性铅≤90mg/kg、镉≤75mg/kg、铬≤60mg/kg、汞≤60mg/kg）；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C、多环芳烃</w:t>
            </w:r>
            <w:r w:rsidRPr="00606D0E">
              <w:rPr>
                <w:rFonts w:ascii="宋体" w:hAnsi="宋体" w:cs="宋体" w:hint="eastAsia"/>
                <w:kern w:val="0"/>
                <w:sz w:val="24"/>
                <w:szCs w:val="24"/>
              </w:rPr>
              <w:t>（16种多环芳烃总量≤10mg/kg、苯并[a]芘≤1.0mg/kg）；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D、多溴联苯(PBB)≤1000mg/kg；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E、</w:t>
            </w:r>
            <w:r w:rsidRPr="00606D0E">
              <w:rPr>
                <w:rFonts w:ascii="宋体" w:hAnsi="宋体" w:cs="宋体"/>
                <w:kern w:val="0"/>
                <w:sz w:val="24"/>
                <w:szCs w:val="24"/>
              </w:rPr>
              <w:t>多溴二苯醚(PBDE)</w:t>
            </w:r>
            <w:r w:rsidRPr="00606D0E">
              <w:rPr>
                <w:rFonts w:ascii="宋体" w:hAnsi="宋体" w:cs="宋体" w:hint="eastAsia"/>
                <w:kern w:val="0"/>
                <w:sz w:val="24"/>
                <w:szCs w:val="24"/>
              </w:rPr>
              <w:t>≤1000mg/kg 。</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2.5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6</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成品家具检测报告评价</w:t>
            </w:r>
          </w:p>
        </w:tc>
        <w:tc>
          <w:tcPr>
            <w:tcW w:w="7087" w:type="dxa"/>
            <w:shd w:val="clear" w:color="auto" w:fill="auto"/>
            <w:vAlign w:val="center"/>
          </w:tcPr>
          <w:p w:rsidR="004E17AE" w:rsidRPr="00606D0E" w:rsidRDefault="00606D0E">
            <w:pPr>
              <w:widowControl/>
              <w:snapToGrid w:val="0"/>
              <w:rPr>
                <w:rFonts w:ascii="宋体" w:hAnsi="宋体" w:cs="宋体"/>
                <w:bCs/>
                <w:strike/>
                <w:sz w:val="24"/>
              </w:rPr>
            </w:pPr>
            <w:r w:rsidRPr="00606D0E">
              <w:rPr>
                <w:rFonts w:ascii="宋体" w:hAnsi="宋体" w:cs="宋体" w:hint="eastAsia"/>
                <w:bCs/>
                <w:sz w:val="24"/>
              </w:rPr>
              <w:t>提供所投产品制造商制造的成品家具（幼儿桌、幼儿椅、幼儿柜、极简一体叠床、仙人掌透明画板柜、地毯、画架、沙发）的第三方检测机构出具的带CMA标识</w:t>
            </w:r>
            <w:r w:rsidRPr="00606D0E">
              <w:rPr>
                <w:rFonts w:ascii="宋体" w:hAnsi="宋体" w:cs="宋体" w:hint="eastAsia"/>
                <w:kern w:val="0"/>
                <w:sz w:val="24"/>
                <w:szCs w:val="24"/>
                <w:lang w:bidi="ar"/>
              </w:rPr>
              <w:t>或</w:t>
            </w:r>
            <w:r w:rsidRPr="00606D0E">
              <w:rPr>
                <w:rFonts w:ascii="宋体" w:hAnsi="宋体" w:cs="宋体" w:hint="eastAsia"/>
                <w:bCs/>
                <w:sz w:val="24"/>
              </w:rPr>
              <w:t>带</w:t>
            </w:r>
            <w:r w:rsidRPr="00606D0E">
              <w:rPr>
                <w:rFonts w:ascii="宋体" w:hAnsi="宋体" w:cs="宋体" w:hint="eastAsia"/>
                <w:kern w:val="0"/>
                <w:sz w:val="24"/>
                <w:szCs w:val="24"/>
                <w:lang w:bidi="ar"/>
              </w:rPr>
              <w:t>CNAS</w:t>
            </w:r>
            <w:r w:rsidRPr="00606D0E">
              <w:rPr>
                <w:rFonts w:ascii="宋体" w:hAnsi="宋体" w:cs="宋体" w:hint="eastAsia"/>
                <w:bCs/>
                <w:sz w:val="24"/>
              </w:rPr>
              <w:t>标识的成品检测报告扫描件</w:t>
            </w:r>
            <w:r w:rsidRPr="00606D0E">
              <w:rPr>
                <w:rFonts w:ascii="宋体" w:hAnsi="宋体" w:cs="宋体" w:hint="eastAsia"/>
                <w:kern w:val="0"/>
                <w:sz w:val="24"/>
                <w:szCs w:val="24"/>
              </w:rPr>
              <w:t>，每个合格的检测报告扫描件得0.5分，最多4分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4</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7</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成品家具检测报告评价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提供所投产品制造商制造的成品全塑书包柜的第三方检测机构出具的带CMA</w:t>
            </w:r>
            <w:r w:rsidRPr="00606D0E">
              <w:rPr>
                <w:rFonts w:ascii="宋体" w:hAnsi="宋体" w:cs="宋体" w:hint="eastAsia"/>
                <w:bCs/>
                <w:sz w:val="24"/>
              </w:rPr>
              <w:t>标识</w:t>
            </w:r>
            <w:r w:rsidRPr="00606D0E">
              <w:rPr>
                <w:rFonts w:ascii="宋体" w:hAnsi="宋体" w:cs="宋体" w:hint="eastAsia"/>
                <w:kern w:val="0"/>
                <w:sz w:val="24"/>
                <w:szCs w:val="24"/>
              </w:rPr>
              <w:t>或带CNAS标识的</w:t>
            </w:r>
            <w:r w:rsidRPr="00606D0E">
              <w:rPr>
                <w:rFonts w:ascii="宋体" w:hAnsi="宋体" w:cs="宋体" w:hint="eastAsia"/>
                <w:bCs/>
                <w:sz w:val="24"/>
              </w:rPr>
              <w:t>成品</w:t>
            </w:r>
            <w:r w:rsidRPr="00606D0E">
              <w:rPr>
                <w:rFonts w:ascii="宋体" w:hAnsi="宋体" w:cs="宋体" w:hint="eastAsia"/>
                <w:kern w:val="0"/>
                <w:sz w:val="24"/>
                <w:szCs w:val="24"/>
              </w:rPr>
              <w:t>检测报告扫描件，</w:t>
            </w:r>
            <w:r w:rsidRPr="00606D0E">
              <w:rPr>
                <w:rFonts w:ascii="宋体" w:hAnsi="宋体" w:cs="宋体" w:hint="eastAsia"/>
                <w:bCs/>
                <w:sz w:val="24"/>
              </w:rPr>
              <w:t>上述检测报告能证明</w:t>
            </w:r>
            <w:r w:rsidRPr="00606D0E">
              <w:rPr>
                <w:rFonts w:ascii="宋体" w:hAnsi="宋体" w:cs="宋体" w:hint="eastAsia"/>
                <w:kern w:val="0"/>
                <w:sz w:val="24"/>
                <w:szCs w:val="24"/>
              </w:rPr>
              <w:t>上述成品满足以下性能：</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（1）强度、耐久性和稳定性符合GB/T32487-2016标准；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（2）挥发性有机化合物及甲醛释放量符合GB/T35607-2024标准；</w:t>
            </w:r>
          </w:p>
          <w:p w:rsidR="004E17AE" w:rsidRPr="00606D0E" w:rsidRDefault="00606D0E">
            <w:pPr>
              <w:widowControl/>
              <w:snapToGrid w:val="0"/>
              <w:rPr>
                <w:rFonts w:ascii="宋体" w:hAnsi="宋体" w:cs="宋体"/>
                <w:bCs/>
                <w:sz w:val="24"/>
              </w:rPr>
            </w:pPr>
            <w:r w:rsidRPr="00606D0E">
              <w:rPr>
                <w:rFonts w:ascii="宋体" w:hAnsi="宋体" w:cs="宋体" w:hint="eastAsia"/>
                <w:kern w:val="0"/>
                <w:sz w:val="24"/>
                <w:szCs w:val="24"/>
              </w:rPr>
              <w:t>每证明1条得0.5分,最多1分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r>
      <w:tr w:rsidR="00606D0E" w:rsidRPr="00606D0E">
        <w:trPr>
          <w:trHeight w:val="90"/>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8</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现代化生产设备能力评价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bCs/>
                <w:sz w:val="24"/>
              </w:rPr>
              <w:t>与所投包相关的现代化生产设备水平，投标文件中提供所投产品制造商的设备彩图及设备购置发票扫描件，包括（全自动数控板材开料锯、异形封边机、宽带砂光机、顶部清扫机、双端数控榫头机、往复式自动喷漆机、多轴联动数控加工中心、通过式CNC钻孔中心、数控打角钻孔攻牙机、自动化包装线）。每种满足以上要求的设备得0.5分，最多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5</w:t>
            </w:r>
          </w:p>
        </w:tc>
      </w:tr>
      <w:tr w:rsidR="00606D0E" w:rsidRPr="00606D0E">
        <w:trPr>
          <w:trHeight w:val="90"/>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9</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原材料环保评价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bCs/>
                <w:sz w:val="24"/>
              </w:rPr>
              <w:t>所投产品原材料或其制造商具备相关环保认证（包括但不限于</w:t>
            </w:r>
            <w:r w:rsidRPr="00606D0E">
              <w:rPr>
                <w:rFonts w:ascii="宋体" w:hAnsi="宋体" w:cs="宋体" w:hint="eastAsia"/>
                <w:kern w:val="0"/>
                <w:sz w:val="24"/>
                <w:szCs w:val="24"/>
              </w:rPr>
              <w:t>环境管理体系认证、环境标志产品认证证书、CQC认证等</w:t>
            </w:r>
            <w:r w:rsidRPr="00606D0E">
              <w:rPr>
                <w:rFonts w:ascii="宋体" w:hAnsi="宋体" w:cs="宋体" w:hint="eastAsia"/>
                <w:bCs/>
                <w:sz w:val="24"/>
              </w:rPr>
              <w:t>），投标文件中</w:t>
            </w:r>
            <w:r w:rsidRPr="00606D0E">
              <w:rPr>
                <w:rFonts w:ascii="宋体" w:hAnsi="宋体" w:cs="宋体" w:hint="eastAsia"/>
                <w:sz w:val="24"/>
              </w:rPr>
              <w:t>提供相应的证明材料扫描件，每份合格的证明材料</w:t>
            </w:r>
            <w:r w:rsidRPr="00606D0E">
              <w:rPr>
                <w:rFonts w:ascii="宋体" w:hAnsi="宋体" w:cs="宋体" w:hint="eastAsia"/>
                <w:bCs/>
                <w:sz w:val="24"/>
              </w:rPr>
              <w:t>得0.5分，最多0.5分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0.5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10</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设计环节环保评价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sz w:val="24"/>
              </w:rPr>
              <w:t>组合安装设计、易装卸，具有可再生资源的设计理念和产品设计使用寿命，</w:t>
            </w:r>
            <w:r w:rsidRPr="00606D0E">
              <w:rPr>
                <w:rFonts w:ascii="宋体" w:hAnsi="宋体" w:cs="宋体" w:hint="eastAsia"/>
                <w:bCs/>
                <w:sz w:val="24"/>
              </w:rPr>
              <w:t>投标文件中</w:t>
            </w:r>
            <w:r w:rsidRPr="00606D0E">
              <w:rPr>
                <w:rFonts w:ascii="宋体" w:hAnsi="宋体" w:cs="宋体" w:hint="eastAsia"/>
                <w:sz w:val="24"/>
              </w:rPr>
              <w:t>提供具体文字阐述得0.5分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0.5</w:t>
            </w:r>
          </w:p>
        </w:tc>
      </w:tr>
      <w:tr w:rsidR="00606D0E" w:rsidRPr="00606D0E">
        <w:trPr>
          <w:trHeight w:val="677"/>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11</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生产加工环节环保评价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sz w:val="24"/>
              </w:rPr>
              <w:t>生产加工采取的绿色环保措施且排污达标，</w:t>
            </w:r>
            <w:r w:rsidRPr="00606D0E">
              <w:rPr>
                <w:rFonts w:ascii="宋体" w:hAnsi="宋体" w:cs="宋体" w:hint="eastAsia"/>
                <w:bCs/>
                <w:sz w:val="24"/>
              </w:rPr>
              <w:t>投标文件中</w:t>
            </w:r>
            <w:r w:rsidRPr="00606D0E">
              <w:rPr>
                <w:rFonts w:ascii="宋体" w:hAnsi="宋体" w:cs="宋体" w:hint="eastAsia"/>
                <w:sz w:val="24"/>
              </w:rPr>
              <w:t>提供</w:t>
            </w:r>
            <w:r w:rsidRPr="00606D0E">
              <w:rPr>
                <w:rFonts w:ascii="宋体" w:hAnsi="宋体" w:cs="宋体" w:hint="eastAsia"/>
                <w:bCs/>
                <w:sz w:val="24"/>
              </w:rPr>
              <w:t>所投产品制造商</w:t>
            </w:r>
            <w:r w:rsidRPr="00606D0E">
              <w:rPr>
                <w:rFonts w:ascii="宋体" w:hAnsi="宋体" w:cs="宋体" w:hint="eastAsia"/>
                <w:sz w:val="24"/>
              </w:rPr>
              <w:t>2023年或2024年行政部门盖章的证明材料得0.5分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0.5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12</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回收环节环保评价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sz w:val="24"/>
              </w:rPr>
              <w:t>采取回收处理技术设备，对大气污染、水污染等环境污染治理有针对性的环保举措，</w:t>
            </w:r>
            <w:r w:rsidRPr="00606D0E">
              <w:rPr>
                <w:rFonts w:ascii="宋体" w:hAnsi="宋体" w:cs="宋体" w:hint="eastAsia"/>
                <w:bCs/>
                <w:sz w:val="24"/>
              </w:rPr>
              <w:t>投标文件中</w:t>
            </w:r>
            <w:r w:rsidRPr="00606D0E">
              <w:rPr>
                <w:rFonts w:ascii="宋体" w:hAnsi="宋体" w:cs="宋体" w:hint="eastAsia"/>
                <w:sz w:val="24"/>
              </w:rPr>
              <w:t>提供处理协议或第三方证明材料得0.5分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0.5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13</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投标人业绩评价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bCs/>
                <w:sz w:val="24"/>
              </w:rPr>
              <w:t>完全按照以下要求提供投标人曾实施的家具销售业绩，提供的证明材料均不得遮挡涂黑，否则不予认定加分。</w:t>
            </w:r>
          </w:p>
          <w:p w:rsidR="004E17AE" w:rsidRPr="00606D0E" w:rsidRDefault="00606D0E">
            <w:pPr>
              <w:snapToGrid w:val="0"/>
              <w:rPr>
                <w:rFonts w:ascii="宋体" w:hAnsi="宋体" w:cs="宋体"/>
                <w:bCs/>
                <w:sz w:val="24"/>
              </w:rPr>
            </w:pPr>
            <w:r w:rsidRPr="00606D0E">
              <w:rPr>
                <w:rFonts w:ascii="宋体" w:hAnsi="宋体" w:cs="宋体" w:hint="eastAsia"/>
                <w:bCs/>
                <w:sz w:val="24"/>
              </w:rPr>
              <w:t xml:space="preserve">A. </w:t>
            </w:r>
            <w:r w:rsidRPr="00606D0E">
              <w:rPr>
                <w:rFonts w:ascii="宋体" w:hAnsi="宋体" w:cs="宋体" w:hint="eastAsia"/>
                <w:sz w:val="24"/>
              </w:rPr>
              <w:t>合同原件扫描件。</w:t>
            </w:r>
            <w:r w:rsidRPr="00606D0E">
              <w:rPr>
                <w:rFonts w:ascii="宋体" w:hAnsi="宋体" w:cs="宋体" w:hint="eastAsia"/>
                <w:bCs/>
                <w:sz w:val="24"/>
              </w:rPr>
              <w:t>包括买卖双方名称及盖章、合同清单、合同签订日期</w:t>
            </w:r>
            <w:r w:rsidRPr="00606D0E">
              <w:rPr>
                <w:rFonts w:ascii="宋体" w:hAnsi="宋体" w:cs="宋体" w:hint="eastAsia"/>
                <w:sz w:val="24"/>
              </w:rPr>
              <w:t>（应为2022年1月1日或以后）</w:t>
            </w:r>
            <w:r w:rsidRPr="00606D0E">
              <w:rPr>
                <w:rFonts w:ascii="宋体" w:hAnsi="宋体" w:cs="宋体" w:hint="eastAsia"/>
                <w:bCs/>
                <w:sz w:val="24"/>
              </w:rPr>
              <w:t>。</w:t>
            </w:r>
          </w:p>
          <w:p w:rsidR="004E17AE" w:rsidRPr="00606D0E" w:rsidRDefault="00606D0E">
            <w:pPr>
              <w:snapToGrid w:val="0"/>
              <w:rPr>
                <w:rFonts w:ascii="宋体" w:hAnsi="宋体" w:cs="宋体"/>
                <w:sz w:val="24"/>
              </w:rPr>
            </w:pPr>
            <w:r w:rsidRPr="00606D0E">
              <w:rPr>
                <w:rFonts w:ascii="宋体" w:hAnsi="宋体" w:cs="宋体" w:hint="eastAsia"/>
                <w:sz w:val="24"/>
              </w:rPr>
              <w:t>B. 上述合同履行良好的相关证明材料原件扫描件（加盖上述合同甲方单位公章或上述合同中所盖的甲方印章）。</w:t>
            </w:r>
          </w:p>
          <w:p w:rsidR="004E17AE" w:rsidRPr="00606D0E" w:rsidRDefault="00606D0E">
            <w:pPr>
              <w:snapToGrid w:val="0"/>
              <w:rPr>
                <w:rFonts w:ascii="宋体" w:hAnsi="宋体" w:cs="宋体"/>
                <w:sz w:val="24"/>
              </w:rPr>
            </w:pPr>
            <w:r w:rsidRPr="00606D0E">
              <w:rPr>
                <w:rFonts w:ascii="宋体" w:hAnsi="宋体" w:cs="宋体" w:hint="eastAsia"/>
                <w:bCs/>
                <w:sz w:val="24"/>
              </w:rPr>
              <w:t>1个业绩1分，最多3分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3</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14</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非“★”技术参数评价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完全满足无偏离的得6分；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非“★”</w:t>
            </w:r>
            <w:r w:rsidRPr="00606D0E">
              <w:rPr>
                <w:rFonts w:ascii="宋体" w:hAnsi="宋体" w:cs="宋体" w:hint="eastAsia"/>
                <w:bCs/>
                <w:sz w:val="24"/>
              </w:rPr>
              <w:t>技术要求</w:t>
            </w:r>
            <w:r w:rsidRPr="00606D0E">
              <w:rPr>
                <w:rFonts w:ascii="宋体" w:hAnsi="宋体" w:cs="宋体" w:hint="eastAsia"/>
                <w:kern w:val="0"/>
                <w:sz w:val="24"/>
                <w:szCs w:val="24"/>
              </w:rPr>
              <w:t>劣于招标文件要求或未做应答的不足6条的，每出现1条以上情形减1分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非“★”</w:t>
            </w:r>
            <w:r w:rsidRPr="00606D0E">
              <w:rPr>
                <w:rFonts w:ascii="宋体" w:hAnsi="宋体" w:cs="宋体" w:hint="eastAsia"/>
                <w:bCs/>
                <w:sz w:val="24"/>
              </w:rPr>
              <w:t>技术要求</w:t>
            </w:r>
            <w:r w:rsidRPr="00606D0E">
              <w:rPr>
                <w:rFonts w:ascii="宋体" w:hAnsi="宋体" w:cs="宋体" w:hint="eastAsia"/>
                <w:kern w:val="0"/>
                <w:sz w:val="24"/>
                <w:szCs w:val="24"/>
              </w:rPr>
              <w:t>劣于招标文件要求或未做应答≥6条的，本项得0分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6</w:t>
            </w:r>
          </w:p>
        </w:tc>
      </w:tr>
      <w:tr w:rsidR="00606D0E" w:rsidRPr="00606D0E">
        <w:trPr>
          <w:jc w:val="center"/>
        </w:trPr>
        <w:tc>
          <w:tcPr>
            <w:tcW w:w="9250" w:type="dxa"/>
            <w:gridSpan w:val="3"/>
            <w:shd w:val="clear" w:color="auto" w:fill="auto"/>
            <w:noWrap/>
            <w:vAlign w:val="center"/>
          </w:tcPr>
          <w:p w:rsidR="004E17AE" w:rsidRPr="00606D0E" w:rsidRDefault="00606D0E">
            <w:pPr>
              <w:snapToGrid w:val="0"/>
              <w:jc w:val="center"/>
              <w:rPr>
                <w:rFonts w:ascii="宋体" w:hAnsi="宋体" w:cs="宋体"/>
                <w:bCs/>
                <w:sz w:val="24"/>
              </w:rPr>
            </w:pPr>
            <w:r w:rsidRPr="00606D0E">
              <w:rPr>
                <w:rFonts w:ascii="宋体" w:hAnsi="宋体" w:cs="宋体" w:hint="eastAsia"/>
                <w:kern w:val="0"/>
                <w:sz w:val="24"/>
                <w:szCs w:val="24"/>
              </w:rPr>
              <w:t>第三部分 主观分（34分）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分值</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设计结构评价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（1）仙人掌造型书柜（中班）评价</w:t>
            </w:r>
          </w:p>
          <w:p w:rsidR="004E17AE" w:rsidRPr="00606D0E" w:rsidRDefault="00606D0E">
            <w:pPr>
              <w:widowControl/>
              <w:snapToGrid w:val="0"/>
              <w:rPr>
                <w:kern w:val="0"/>
                <w:sz w:val="24"/>
                <w:szCs w:val="24"/>
              </w:rPr>
            </w:pPr>
            <w:r w:rsidRPr="00606D0E">
              <w:rPr>
                <w:rFonts w:hint="eastAsia"/>
                <w:kern w:val="0"/>
                <w:sz w:val="24"/>
                <w:szCs w:val="24"/>
              </w:rPr>
              <w:t>设计结构先进，提供了设计结构图（</w:t>
            </w:r>
            <w:r w:rsidRPr="00606D0E">
              <w:rPr>
                <w:rFonts w:ascii="宋体" w:hAnsi="宋体" w:cs="宋体" w:hint="eastAsia"/>
                <w:kern w:val="0"/>
                <w:sz w:val="24"/>
                <w:szCs w:val="24"/>
              </w:rPr>
              <w:t>三视图、装配图、用材配置表</w:t>
            </w:r>
            <w:r w:rsidRPr="00606D0E">
              <w:rPr>
                <w:rFonts w:hint="eastAsia"/>
                <w:kern w:val="0"/>
                <w:sz w:val="24"/>
                <w:szCs w:val="24"/>
              </w:rPr>
              <w:t>）和产品彩图，无瑕疵：</w:t>
            </w:r>
            <w:r w:rsidRPr="00606D0E">
              <w:rPr>
                <w:rFonts w:hint="eastAsia"/>
                <w:kern w:val="0"/>
                <w:sz w:val="24"/>
                <w:szCs w:val="24"/>
              </w:rPr>
              <w:t>2</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提供了设计结构图（</w:t>
            </w:r>
            <w:r w:rsidRPr="00606D0E">
              <w:rPr>
                <w:rFonts w:ascii="宋体" w:hAnsi="宋体" w:cs="宋体" w:hint="eastAsia"/>
                <w:kern w:val="0"/>
                <w:sz w:val="24"/>
                <w:szCs w:val="24"/>
              </w:rPr>
              <w:t>三视图、装配图、用材配置表</w:t>
            </w:r>
            <w:r w:rsidRPr="00606D0E">
              <w:rPr>
                <w:rFonts w:hint="eastAsia"/>
                <w:kern w:val="0"/>
                <w:sz w:val="24"/>
                <w:szCs w:val="24"/>
              </w:rPr>
              <w:t>）和产品彩图，但设计结构图、产品彩图存在</w:t>
            </w:r>
            <w:r w:rsidRPr="00606D0E">
              <w:rPr>
                <w:rFonts w:hint="eastAsia"/>
                <w:kern w:val="0"/>
                <w:sz w:val="24"/>
                <w:szCs w:val="24"/>
              </w:rPr>
              <w:t>1</w:t>
            </w:r>
            <w:r w:rsidRPr="00606D0E">
              <w:rPr>
                <w:rFonts w:hint="eastAsia"/>
                <w:kern w:val="0"/>
                <w:sz w:val="24"/>
                <w:szCs w:val="24"/>
              </w:rPr>
              <w:t>处瑕疵：</w:t>
            </w:r>
            <w:r w:rsidRPr="00606D0E">
              <w:rPr>
                <w:rFonts w:hint="eastAsia"/>
                <w:kern w:val="0"/>
                <w:sz w:val="24"/>
                <w:szCs w:val="24"/>
              </w:rPr>
              <w:t>1</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未提供产品设计结构图或产品彩图，或存在</w:t>
            </w:r>
            <w:r w:rsidRPr="00606D0E">
              <w:rPr>
                <w:rFonts w:hint="eastAsia"/>
                <w:kern w:val="0"/>
                <w:sz w:val="24"/>
                <w:szCs w:val="24"/>
              </w:rPr>
              <w:t>2</w:t>
            </w:r>
            <w:r w:rsidRPr="00606D0E">
              <w:rPr>
                <w:rFonts w:hint="eastAsia"/>
                <w:kern w:val="0"/>
                <w:sz w:val="24"/>
                <w:szCs w:val="24"/>
              </w:rPr>
              <w:t>处及以上瑕疵：</w:t>
            </w:r>
            <w:r w:rsidRPr="00606D0E">
              <w:rPr>
                <w:rFonts w:hint="eastAsia"/>
                <w:kern w:val="0"/>
                <w:sz w:val="24"/>
                <w:szCs w:val="24"/>
              </w:rPr>
              <w:t>0</w:t>
            </w:r>
            <w:r w:rsidRPr="00606D0E">
              <w:rPr>
                <w:rFonts w:hint="eastAsia"/>
                <w:kern w:val="0"/>
                <w:sz w:val="24"/>
                <w:szCs w:val="24"/>
              </w:rPr>
              <w:t>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（2）长颈鹿造型门（大班）评价</w:t>
            </w:r>
          </w:p>
          <w:p w:rsidR="004E17AE" w:rsidRPr="00606D0E" w:rsidRDefault="00606D0E">
            <w:pPr>
              <w:widowControl/>
              <w:snapToGrid w:val="0"/>
              <w:rPr>
                <w:kern w:val="0"/>
                <w:sz w:val="24"/>
                <w:szCs w:val="24"/>
              </w:rPr>
            </w:pPr>
            <w:r w:rsidRPr="00606D0E">
              <w:rPr>
                <w:rFonts w:hint="eastAsia"/>
                <w:kern w:val="0"/>
                <w:sz w:val="24"/>
                <w:szCs w:val="24"/>
              </w:rPr>
              <w:t>设计结构先进，提供了设计结构图（</w:t>
            </w:r>
            <w:r w:rsidRPr="00606D0E">
              <w:rPr>
                <w:rFonts w:ascii="宋体" w:hAnsi="宋体" w:cs="宋体" w:hint="eastAsia"/>
                <w:kern w:val="0"/>
                <w:sz w:val="24"/>
                <w:szCs w:val="24"/>
              </w:rPr>
              <w:t>三视图、装配图、用材配置表</w:t>
            </w:r>
            <w:r w:rsidRPr="00606D0E">
              <w:rPr>
                <w:rFonts w:hint="eastAsia"/>
                <w:kern w:val="0"/>
                <w:sz w:val="24"/>
                <w:szCs w:val="24"/>
              </w:rPr>
              <w:t>）和产品彩图，无瑕疵：</w:t>
            </w:r>
            <w:r w:rsidRPr="00606D0E">
              <w:rPr>
                <w:rFonts w:hint="eastAsia"/>
                <w:kern w:val="0"/>
                <w:sz w:val="24"/>
                <w:szCs w:val="24"/>
              </w:rPr>
              <w:t>2</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提供了设计结构图（</w:t>
            </w:r>
            <w:r w:rsidRPr="00606D0E">
              <w:rPr>
                <w:rFonts w:ascii="宋体" w:hAnsi="宋体" w:cs="宋体" w:hint="eastAsia"/>
                <w:kern w:val="0"/>
                <w:sz w:val="24"/>
                <w:szCs w:val="24"/>
              </w:rPr>
              <w:t>三视图、装配图、用材配置表</w:t>
            </w:r>
            <w:r w:rsidRPr="00606D0E">
              <w:rPr>
                <w:rFonts w:hint="eastAsia"/>
                <w:kern w:val="0"/>
                <w:sz w:val="24"/>
                <w:szCs w:val="24"/>
              </w:rPr>
              <w:t>）和产品彩图，但设计结构图、产品彩图存在</w:t>
            </w:r>
            <w:r w:rsidRPr="00606D0E">
              <w:rPr>
                <w:rFonts w:hint="eastAsia"/>
                <w:kern w:val="0"/>
                <w:sz w:val="24"/>
                <w:szCs w:val="24"/>
              </w:rPr>
              <w:t>1</w:t>
            </w:r>
            <w:r w:rsidRPr="00606D0E">
              <w:rPr>
                <w:rFonts w:hint="eastAsia"/>
                <w:kern w:val="0"/>
                <w:sz w:val="24"/>
                <w:szCs w:val="24"/>
              </w:rPr>
              <w:t>处瑕疵：</w:t>
            </w:r>
            <w:r w:rsidRPr="00606D0E">
              <w:rPr>
                <w:rFonts w:hint="eastAsia"/>
                <w:kern w:val="0"/>
                <w:sz w:val="24"/>
                <w:szCs w:val="24"/>
              </w:rPr>
              <w:t>1</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未提供产品设计结构图或产品彩图，或存在</w:t>
            </w:r>
            <w:r w:rsidRPr="00606D0E">
              <w:rPr>
                <w:rFonts w:hint="eastAsia"/>
                <w:kern w:val="0"/>
                <w:sz w:val="24"/>
                <w:szCs w:val="24"/>
              </w:rPr>
              <w:t>2</w:t>
            </w:r>
            <w:r w:rsidRPr="00606D0E">
              <w:rPr>
                <w:rFonts w:hint="eastAsia"/>
                <w:kern w:val="0"/>
                <w:sz w:val="24"/>
                <w:szCs w:val="24"/>
              </w:rPr>
              <w:t>处及以上瑕疵：</w:t>
            </w:r>
            <w:r w:rsidRPr="00606D0E">
              <w:rPr>
                <w:rFonts w:hint="eastAsia"/>
                <w:kern w:val="0"/>
                <w:sz w:val="24"/>
                <w:szCs w:val="24"/>
              </w:rPr>
              <w:t>0</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本项所称“瑕疵”是指非专门针对本项目或不适用本项目特性、套用其他项目内容；设计结构图和产品彩图存在矛盾；设计在人体工程学方面存在缺陷，设计存在科学原理或常识的错误；不利于本项目目标的实现、现有技术条件下不可能出现的情形等任意一种情形）</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4</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2</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生产加工评价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至少包含产品制造商厂房面积、生产设备、技术人员和生产加工工艺流程等方面的相关说明</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满足招标文件要求，无瑕疵：6分；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方案内容存在1处瑕疵：4分；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方案内容存在2处瑕疵：2分；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未提供方案或不满足招标文件要求或内容存在3处及以上瑕疵：0分；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6</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3</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18"/>
              </w:rPr>
              <w:t>服务方案评价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至少包含售后服务承诺、免费保修期时间、服务响应时间、服务机构人员配置、配送安装方案、备品备件供应方案</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满足招标文件要求，无瑕疵：6分；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方案内容存在1处瑕疵：4分；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方案内容存在2处瑕疵：2分；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未提供方案或不满足招标文件要求或内容存在3处及以上瑕疵：0分；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6</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4</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样品评价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（1）</w:t>
            </w:r>
            <w:r w:rsidRPr="00606D0E">
              <w:rPr>
                <w:rFonts w:hint="eastAsia"/>
                <w:sz w:val="24"/>
              </w:rPr>
              <w:t>林中屋综合互动小厨房</w:t>
            </w:r>
            <w:r w:rsidRPr="00606D0E">
              <w:rPr>
                <w:rFonts w:hint="eastAsia"/>
                <w:b/>
                <w:bCs/>
                <w:sz w:val="24"/>
              </w:rPr>
              <w:t>（小班）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（2）</w:t>
            </w:r>
            <w:r w:rsidRPr="00606D0E">
              <w:rPr>
                <w:rFonts w:hint="eastAsia"/>
                <w:sz w:val="24"/>
              </w:rPr>
              <w:t>黑白板双面画架</w:t>
            </w:r>
            <w:r w:rsidRPr="00606D0E">
              <w:rPr>
                <w:rFonts w:hint="eastAsia"/>
                <w:b/>
                <w:bCs/>
                <w:sz w:val="24"/>
              </w:rPr>
              <w:t>（小班）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（3）</w:t>
            </w:r>
            <w:r w:rsidRPr="00606D0E">
              <w:rPr>
                <w:rFonts w:hint="eastAsia"/>
                <w:sz w:val="24"/>
              </w:rPr>
              <w:t>书包柜</w:t>
            </w:r>
            <w:r w:rsidRPr="00606D0E">
              <w:rPr>
                <w:rFonts w:hint="eastAsia"/>
                <w:b/>
                <w:bCs/>
                <w:sz w:val="24"/>
              </w:rPr>
              <w:t>（小班）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（4）</w:t>
            </w:r>
            <w:r w:rsidRPr="00606D0E">
              <w:rPr>
                <w:rFonts w:hint="eastAsia"/>
                <w:sz w:val="24"/>
              </w:rPr>
              <w:t>极简一体叠床（</w:t>
            </w:r>
            <w:r w:rsidRPr="00606D0E">
              <w:rPr>
                <w:rFonts w:hint="eastAsia"/>
                <w:b/>
                <w:bCs/>
                <w:sz w:val="24"/>
              </w:rPr>
              <w:t>小班）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（5）</w:t>
            </w:r>
            <w:r w:rsidRPr="00606D0E">
              <w:rPr>
                <w:rFonts w:hint="eastAsia"/>
                <w:sz w:val="24"/>
              </w:rPr>
              <w:t>仙人掌造型书柜</w:t>
            </w:r>
            <w:r w:rsidRPr="00606D0E">
              <w:rPr>
                <w:rFonts w:hint="eastAsia"/>
                <w:b/>
                <w:bCs/>
                <w:sz w:val="24"/>
              </w:rPr>
              <w:t>（中班）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（6）</w:t>
            </w:r>
            <w:r w:rsidRPr="00606D0E">
              <w:rPr>
                <w:rFonts w:hint="eastAsia"/>
                <w:sz w:val="24"/>
              </w:rPr>
              <w:t>彩虹云朵无扶手双人皮沙发</w:t>
            </w:r>
            <w:r w:rsidRPr="00606D0E">
              <w:rPr>
                <w:rFonts w:hint="eastAsia"/>
                <w:b/>
                <w:bCs/>
                <w:sz w:val="24"/>
              </w:rPr>
              <w:t>（大班）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18</w:t>
            </w:r>
          </w:p>
        </w:tc>
      </w:tr>
    </w:tbl>
    <w:p w:rsidR="004E17AE" w:rsidRDefault="00606D0E">
      <w:pPr>
        <w:spacing w:line="360" w:lineRule="auto"/>
        <w:ind w:firstLineChars="200" w:firstLine="480"/>
        <w:outlineLvl w:val="0"/>
        <w:rPr>
          <w:sz w:val="24"/>
        </w:rPr>
      </w:pPr>
      <w:r>
        <w:rPr>
          <w:rFonts w:hint="eastAsia"/>
          <w:sz w:val="24"/>
        </w:rPr>
        <w:t>五、投标文件内容要求</w:t>
      </w:r>
    </w:p>
    <w:p w:rsidR="004E17AE" w:rsidRDefault="00606D0E">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E17AE" w:rsidRDefault="00606D0E">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4E17AE" w:rsidRDefault="004E17AE">
      <w:pPr>
        <w:spacing w:line="360" w:lineRule="auto"/>
        <w:ind w:firstLineChars="200" w:firstLine="480"/>
        <w:outlineLvl w:val="0"/>
        <w:rPr>
          <w:sz w:val="24"/>
        </w:rPr>
      </w:pPr>
    </w:p>
    <w:p w:rsidR="004E17AE" w:rsidRDefault="00606D0E">
      <w:pPr>
        <w:spacing w:line="360" w:lineRule="auto"/>
        <w:jc w:val="center"/>
        <w:rPr>
          <w:sz w:val="24"/>
        </w:rPr>
      </w:pPr>
      <w:r>
        <w:rPr>
          <w:sz w:val="24"/>
          <w:u w:val="single"/>
        </w:rPr>
        <w:br w:type="page"/>
      </w:r>
    </w:p>
    <w:p w:rsidR="004E17AE" w:rsidRDefault="00606D0E">
      <w:pPr>
        <w:pStyle w:val="ac"/>
        <w:rPr>
          <w:rFonts w:ascii="Times New Roman" w:hAnsi="Times New Roman"/>
        </w:rPr>
      </w:pPr>
      <w:r>
        <w:rPr>
          <w:rFonts w:ascii="Times New Roman" w:hAnsi="Times New Roman" w:hint="eastAsia"/>
        </w:rPr>
        <w:t>第三部分</w:t>
      </w:r>
      <w:r>
        <w:rPr>
          <w:rFonts w:ascii="Times New Roman" w:hAnsi="Times New Roman" w:hint="eastAsia"/>
        </w:rPr>
        <w:t xml:space="preserve">  </w:t>
      </w:r>
      <w:r>
        <w:rPr>
          <w:rFonts w:ascii="Times New Roman" w:hAnsi="Times New Roman" w:hint="eastAsia"/>
        </w:rPr>
        <w:t>投标须知</w:t>
      </w:r>
    </w:p>
    <w:p w:rsidR="004E17AE" w:rsidRDefault="00606D0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4E17AE" w:rsidRDefault="004E17AE">
      <w:pPr>
        <w:pStyle w:val="Default"/>
        <w:spacing w:line="360" w:lineRule="auto"/>
        <w:ind w:firstLineChars="200" w:firstLine="480"/>
        <w:jc w:val="both"/>
        <w:rPr>
          <w:rFonts w:ascii="Times New Roman" w:eastAsia="宋体" w:hAnsi="Times New Roman" w:cs="Times New Roman"/>
          <w:color w:val="auto"/>
        </w:rPr>
      </w:pPr>
    </w:p>
    <w:p w:rsidR="004E17AE" w:rsidRDefault="00606D0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4E17AE" w:rsidRDefault="004E17AE">
      <w:pPr>
        <w:pStyle w:val="Default"/>
        <w:spacing w:line="360" w:lineRule="auto"/>
        <w:ind w:firstLineChars="200" w:firstLine="480"/>
        <w:jc w:val="both"/>
        <w:rPr>
          <w:rFonts w:ascii="Times New Roman" w:eastAsia="宋体" w:hAnsi="Times New Roman" w:cs="Times New Roman"/>
          <w:color w:val="auto"/>
        </w:rPr>
      </w:pPr>
    </w:p>
    <w:p w:rsidR="004E17AE" w:rsidRDefault="00606D0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E17AE" w:rsidRDefault="004E17AE">
      <w:pPr>
        <w:pStyle w:val="Default"/>
        <w:spacing w:line="360" w:lineRule="auto"/>
        <w:ind w:firstLineChars="200" w:firstLine="480"/>
        <w:jc w:val="both"/>
        <w:rPr>
          <w:rFonts w:ascii="Times New Roman" w:eastAsia="宋体" w:hAnsi="Times New Roman" w:cs="Times New Roman"/>
          <w:color w:val="auto"/>
        </w:rPr>
      </w:pPr>
    </w:p>
    <w:p w:rsidR="004E17AE" w:rsidRDefault="00606D0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E17AE" w:rsidRDefault="00606D0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4E17AE" w:rsidRDefault="00606D0E">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4E17AE" w:rsidRDefault="00606D0E">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4E17AE" w:rsidRDefault="004E17AE">
      <w:pPr>
        <w:pStyle w:val="Default"/>
        <w:spacing w:line="360" w:lineRule="auto"/>
        <w:ind w:firstLineChars="200" w:firstLine="480"/>
        <w:jc w:val="both"/>
        <w:rPr>
          <w:rFonts w:ascii="Times New Roman" w:eastAsia="宋体" w:hAnsi="Times New Roman" w:cs="Times New Roman"/>
          <w:color w:val="auto"/>
        </w:rPr>
      </w:pPr>
    </w:p>
    <w:p w:rsidR="004E17AE" w:rsidRDefault="00606D0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E17AE" w:rsidRDefault="00606D0E">
      <w:pPr>
        <w:pStyle w:val="Default"/>
        <w:spacing w:line="360" w:lineRule="auto"/>
        <w:ind w:firstLineChars="200" w:firstLine="480"/>
        <w:jc w:val="both"/>
        <w:rPr>
          <w:b/>
          <w:bCs/>
          <w:color w:val="auto"/>
          <w:kern w:val="28"/>
          <w:sz w:val="32"/>
          <w:szCs w:val="32"/>
        </w:rPr>
      </w:pPr>
      <w:r>
        <w:rPr>
          <w:color w:val="auto"/>
        </w:rPr>
        <w:br w:type="page"/>
      </w:r>
    </w:p>
    <w:p w:rsidR="004E17AE" w:rsidRDefault="00606D0E">
      <w:pPr>
        <w:pStyle w:val="ac"/>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4E17AE" w:rsidRDefault="004E17AE">
      <w:pPr>
        <w:pStyle w:val="a5"/>
        <w:spacing w:after="0"/>
        <w:jc w:val="center"/>
        <w:rPr>
          <w:b/>
          <w:bCs/>
          <w:spacing w:val="-20"/>
          <w:kern w:val="44"/>
          <w:sz w:val="48"/>
          <w:szCs w:val="48"/>
        </w:rPr>
      </w:pPr>
    </w:p>
    <w:p w:rsidR="004E17AE" w:rsidRDefault="004E17AE">
      <w:pPr>
        <w:pStyle w:val="a5"/>
        <w:spacing w:after="0"/>
        <w:jc w:val="center"/>
        <w:rPr>
          <w:b/>
          <w:bCs/>
          <w:spacing w:val="-20"/>
          <w:kern w:val="44"/>
          <w:sz w:val="48"/>
          <w:szCs w:val="48"/>
        </w:rPr>
      </w:pPr>
    </w:p>
    <w:p w:rsidR="004E17AE" w:rsidRDefault="004E17AE">
      <w:pPr>
        <w:pStyle w:val="a5"/>
        <w:spacing w:after="0"/>
        <w:jc w:val="center"/>
        <w:rPr>
          <w:b/>
          <w:bCs/>
          <w:spacing w:val="-20"/>
          <w:kern w:val="44"/>
          <w:sz w:val="48"/>
          <w:szCs w:val="48"/>
        </w:rPr>
      </w:pPr>
    </w:p>
    <w:p w:rsidR="004E17AE" w:rsidRDefault="00606D0E">
      <w:pPr>
        <w:pStyle w:val="a5"/>
        <w:spacing w:after="0"/>
        <w:jc w:val="center"/>
        <w:rPr>
          <w:b/>
          <w:bCs/>
          <w:spacing w:val="-20"/>
          <w:kern w:val="44"/>
          <w:sz w:val="48"/>
          <w:szCs w:val="48"/>
        </w:rPr>
      </w:pPr>
      <w:r>
        <w:rPr>
          <w:b/>
          <w:bCs/>
          <w:spacing w:val="-20"/>
          <w:kern w:val="44"/>
          <w:sz w:val="48"/>
          <w:szCs w:val="48"/>
        </w:rPr>
        <w:t>政府采购货物买卖合同</w:t>
      </w:r>
    </w:p>
    <w:p w:rsidR="004E17AE" w:rsidRDefault="004E17AE">
      <w:pPr>
        <w:rPr>
          <w:b/>
          <w:bCs/>
          <w:spacing w:val="-20"/>
          <w:kern w:val="44"/>
          <w:sz w:val="40"/>
          <w:szCs w:val="40"/>
        </w:rPr>
      </w:pPr>
    </w:p>
    <w:p w:rsidR="004E17AE" w:rsidRDefault="004E17AE">
      <w:pPr>
        <w:rPr>
          <w:b/>
          <w:bCs/>
          <w:spacing w:val="-20"/>
          <w:kern w:val="44"/>
          <w:sz w:val="40"/>
          <w:szCs w:val="40"/>
        </w:rPr>
      </w:pPr>
    </w:p>
    <w:p w:rsidR="004E17AE" w:rsidRDefault="004E17AE">
      <w:pPr>
        <w:rPr>
          <w:b/>
          <w:bCs/>
          <w:spacing w:val="-20"/>
          <w:kern w:val="44"/>
          <w:sz w:val="40"/>
          <w:szCs w:val="40"/>
        </w:rPr>
      </w:pPr>
    </w:p>
    <w:p w:rsidR="004E17AE" w:rsidRDefault="00606D0E">
      <w:pPr>
        <w:spacing w:line="360" w:lineRule="auto"/>
        <w:ind w:leftChars="200" w:left="420"/>
        <w:rPr>
          <w:sz w:val="32"/>
          <w:szCs w:val="32"/>
        </w:rPr>
      </w:pPr>
      <w:r>
        <w:rPr>
          <w:kern w:val="0"/>
          <w:sz w:val="32"/>
          <w:szCs w:val="32"/>
        </w:rPr>
        <w:t>项目名称：</w:t>
      </w:r>
      <w:r>
        <w:rPr>
          <w:sz w:val="32"/>
          <w:szCs w:val="32"/>
          <w:u w:val="single"/>
        </w:rPr>
        <w:t xml:space="preserve">                             </w:t>
      </w:r>
    </w:p>
    <w:p w:rsidR="004E17AE" w:rsidRDefault="00606D0E">
      <w:pPr>
        <w:spacing w:line="360" w:lineRule="auto"/>
        <w:ind w:leftChars="200" w:left="420"/>
        <w:rPr>
          <w:sz w:val="32"/>
          <w:szCs w:val="32"/>
          <w:u w:val="single"/>
        </w:rPr>
      </w:pPr>
      <w:r>
        <w:rPr>
          <w:sz w:val="32"/>
          <w:szCs w:val="32"/>
        </w:rPr>
        <w:t>合同编号：</w:t>
      </w:r>
      <w:r>
        <w:rPr>
          <w:sz w:val="32"/>
          <w:szCs w:val="32"/>
          <w:u w:val="single"/>
        </w:rPr>
        <w:t xml:space="preserve">                             </w:t>
      </w:r>
    </w:p>
    <w:p w:rsidR="004E17AE" w:rsidRDefault="00606D0E">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4E17AE" w:rsidRDefault="00606D0E">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4E17AE" w:rsidRDefault="00606D0E">
      <w:pPr>
        <w:spacing w:line="360" w:lineRule="auto"/>
        <w:ind w:leftChars="200" w:left="420"/>
        <w:rPr>
          <w:sz w:val="32"/>
          <w:szCs w:val="32"/>
        </w:rPr>
      </w:pPr>
      <w:r>
        <w:rPr>
          <w:sz w:val="32"/>
          <w:szCs w:val="32"/>
        </w:rPr>
        <w:t>签订时间：</w:t>
      </w:r>
      <w:r>
        <w:rPr>
          <w:sz w:val="32"/>
          <w:szCs w:val="32"/>
          <w:u w:val="single"/>
        </w:rPr>
        <w:t xml:space="preserve">                             </w:t>
      </w:r>
    </w:p>
    <w:p w:rsidR="004E17AE" w:rsidRDefault="004E17AE">
      <w:pPr>
        <w:rPr>
          <w:szCs w:val="24"/>
        </w:rPr>
      </w:pPr>
    </w:p>
    <w:p w:rsidR="004E17AE" w:rsidRDefault="00606D0E">
      <w:pPr>
        <w:rPr>
          <w:rFonts w:eastAsia="黑体"/>
          <w:sz w:val="44"/>
          <w:szCs w:val="44"/>
        </w:rPr>
      </w:pPr>
      <w:r>
        <w:rPr>
          <w:rFonts w:eastAsia="黑体"/>
          <w:sz w:val="44"/>
          <w:szCs w:val="44"/>
        </w:rPr>
        <w:br w:type="page"/>
      </w:r>
    </w:p>
    <w:p w:rsidR="004E17AE" w:rsidRDefault="004E17AE">
      <w:pPr>
        <w:rPr>
          <w:rFonts w:eastAsia="黑体"/>
          <w:sz w:val="44"/>
          <w:szCs w:val="44"/>
        </w:rPr>
      </w:pPr>
    </w:p>
    <w:p w:rsidR="004E17AE" w:rsidRDefault="004E17AE">
      <w:pPr>
        <w:rPr>
          <w:rFonts w:eastAsia="黑体"/>
          <w:sz w:val="44"/>
          <w:szCs w:val="44"/>
        </w:rPr>
      </w:pPr>
    </w:p>
    <w:p w:rsidR="004E17AE" w:rsidRDefault="00606D0E">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4E17AE" w:rsidRDefault="004E17AE">
      <w:pPr>
        <w:ind w:firstLineChars="200" w:firstLine="640"/>
        <w:rPr>
          <w:rFonts w:eastAsia="仿宋_GB2312"/>
          <w:sz w:val="32"/>
          <w:szCs w:val="32"/>
        </w:rPr>
      </w:pPr>
    </w:p>
    <w:p w:rsidR="004E17AE" w:rsidRDefault="00606D0E">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4E17AE" w:rsidRDefault="00606D0E">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4E17AE" w:rsidRDefault="00606D0E">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4E17AE" w:rsidRDefault="004E17AE">
      <w:pPr>
        <w:widowControl/>
        <w:jc w:val="left"/>
        <w:rPr>
          <w:rFonts w:eastAsia="黑体"/>
          <w:sz w:val="44"/>
          <w:szCs w:val="44"/>
        </w:rPr>
        <w:sectPr w:rsidR="004E17AE">
          <w:pgSz w:w="11906" w:h="16838"/>
          <w:pgMar w:top="1440" w:right="1800" w:bottom="1440" w:left="1800" w:header="851" w:footer="992" w:gutter="0"/>
          <w:cols w:space="720"/>
          <w:docGrid w:type="lines" w:linePitch="312"/>
        </w:sectPr>
      </w:pPr>
    </w:p>
    <w:p w:rsidR="004E17AE" w:rsidRDefault="004E17AE">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4E17AE" w:rsidRDefault="00606D0E">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4E17AE" w:rsidRDefault="004E17AE">
      <w:pPr>
        <w:pStyle w:val="2"/>
        <w:adjustRightInd w:val="0"/>
        <w:snapToGrid w:val="0"/>
        <w:spacing w:line="400" w:lineRule="exact"/>
        <w:jc w:val="center"/>
        <w:rPr>
          <w:rFonts w:ascii="Times New Roman" w:eastAsia="黑体" w:hAnsi="Times New Roman" w:cs="Times New Roman"/>
          <w:b w:val="0"/>
          <w:bCs w:val="0"/>
          <w:sz w:val="28"/>
          <w:szCs w:val="28"/>
        </w:rPr>
      </w:pPr>
    </w:p>
    <w:p w:rsidR="004E17AE" w:rsidRDefault="00606D0E">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4E17AE" w:rsidRDefault="00606D0E">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4E17AE" w:rsidRDefault="00606D0E">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4E17AE" w:rsidRDefault="00606D0E">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4E17AE" w:rsidRDefault="004E17AE">
      <w:pPr>
        <w:spacing w:line="400" w:lineRule="exact"/>
        <w:rPr>
          <w:sz w:val="24"/>
          <w:szCs w:val="24"/>
        </w:rPr>
      </w:pPr>
    </w:p>
    <w:p w:rsidR="004E17AE" w:rsidRDefault="00606D0E" w:rsidP="00C20987">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项目信息</w:t>
      </w:r>
    </w:p>
    <w:p w:rsidR="004E17AE" w:rsidRDefault="00606D0E" w:rsidP="00C20987">
      <w:pPr>
        <w:pStyle w:val="a6"/>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4E17AE" w:rsidRDefault="00606D0E">
      <w:pPr>
        <w:pStyle w:val="a6"/>
        <w:tabs>
          <w:tab w:val="left" w:pos="999"/>
        </w:tabs>
        <w:adjustRightInd w:val="0"/>
        <w:snapToGrid w:val="0"/>
        <w:spacing w:line="360" w:lineRule="auto"/>
      </w:pPr>
      <w:r>
        <w:t xml:space="preserve">         采购项目编号：</w:t>
      </w:r>
      <w:r>
        <w:rPr>
          <w:u w:val="single"/>
        </w:rPr>
        <w:t xml:space="preserve">                                          </w:t>
      </w:r>
    </w:p>
    <w:p w:rsidR="004E17AE" w:rsidRDefault="00606D0E" w:rsidP="00C20987">
      <w:pPr>
        <w:pStyle w:val="a6"/>
        <w:adjustRightInd w:val="0"/>
        <w:snapToGrid w:val="0"/>
        <w:spacing w:line="360" w:lineRule="auto"/>
        <w:ind w:firstLineChars="200" w:firstLine="446"/>
      </w:pPr>
      <w:r>
        <w:t>（2）采购计划编号：</w:t>
      </w:r>
      <w:r>
        <w:rPr>
          <w:u w:val="single"/>
        </w:rPr>
        <w:t xml:space="preserve">                                          </w:t>
      </w:r>
      <w:r>
        <w:t xml:space="preserve"> </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4E17AE" w:rsidRDefault="00606D0E" w:rsidP="00C20987">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4E17AE" w:rsidRDefault="00606D0E" w:rsidP="00C20987">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4E17AE" w:rsidRDefault="00606D0E" w:rsidP="00C20987">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4E17AE" w:rsidRDefault="00606D0E" w:rsidP="00C20987">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4E17AE" w:rsidRDefault="00606D0E" w:rsidP="00C20987">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4E17AE" w:rsidRDefault="00606D0E" w:rsidP="00C20987">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4E17AE" w:rsidRDefault="00606D0E">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4E17AE" w:rsidRDefault="00606D0E">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4E17AE" w:rsidRDefault="00606D0E">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4E17AE" w:rsidRDefault="00606D0E">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4E17AE" w:rsidRDefault="00606D0E">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4E17AE" w:rsidRDefault="00606D0E">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4E17AE" w:rsidRDefault="00606D0E">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4E17AE" w:rsidRDefault="00606D0E" w:rsidP="00C20987">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4E17AE" w:rsidRDefault="00606D0E">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rsidP="00C20987">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4E17AE" w:rsidRDefault="00606D0E" w:rsidP="00C2098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4E17AE" w:rsidRDefault="00606D0E" w:rsidP="00C20987">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4E17AE" w:rsidRDefault="00606D0E" w:rsidP="00C2098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4E17AE" w:rsidRDefault="00606D0E" w:rsidP="00C20987">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4E17AE" w:rsidRDefault="00606D0E" w:rsidP="00C20987">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4E17AE" w:rsidRDefault="00606D0E">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4E17AE" w:rsidRDefault="00606D0E" w:rsidP="00C20987">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4E17AE" w:rsidRDefault="00606D0E" w:rsidP="00C20987">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4E17AE" w:rsidRDefault="00606D0E" w:rsidP="00C20987">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4E17AE" w:rsidRDefault="00606D0E">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4E17AE" w:rsidRDefault="00606D0E">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4E17AE" w:rsidRDefault="00606D0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E17AE" w:rsidRDefault="00606D0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4E17AE" w:rsidRDefault="00606D0E">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4E17AE" w:rsidRDefault="00606D0E">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4E17AE" w:rsidRDefault="00606D0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E17AE" w:rsidRDefault="00606D0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4E17AE" w:rsidRDefault="00606D0E">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4E17AE" w:rsidRDefault="00606D0E">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4E17AE" w:rsidRDefault="00606D0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E17AE" w:rsidRDefault="00606D0E">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4E17AE" w:rsidRDefault="00606D0E">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4E17AE" w:rsidRDefault="00606D0E" w:rsidP="00C20987">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合同金额</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4E17AE" w:rsidRDefault="00606D0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E17AE" w:rsidRDefault="00606D0E">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4E17AE" w:rsidRDefault="00606D0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E17AE" w:rsidRDefault="00606D0E">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4E17AE" w:rsidRDefault="00606D0E">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4E17AE" w:rsidRDefault="00606D0E" w:rsidP="00C20987">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4E17AE" w:rsidRDefault="00606D0E">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4E17AE" w:rsidRDefault="00606D0E" w:rsidP="00C20987">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4E17AE" w:rsidRDefault="00606D0E" w:rsidP="00C20987">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4E17AE" w:rsidRDefault="00606D0E" w:rsidP="00C20987">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4E17AE" w:rsidRDefault="00606D0E" w:rsidP="00C20987">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4E17AE" w:rsidRDefault="00606D0E">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E17AE" w:rsidRDefault="00606D0E" w:rsidP="00C20987">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4E17AE" w:rsidRDefault="00606D0E" w:rsidP="00C20987">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4E17AE" w:rsidRDefault="00606D0E" w:rsidP="00C20987">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4E17AE" w:rsidRDefault="00606D0E" w:rsidP="00C20987">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合同验收</w:t>
      </w:r>
    </w:p>
    <w:p w:rsidR="004E17AE" w:rsidRDefault="00606D0E" w:rsidP="00C20987">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4E17AE" w:rsidRDefault="00606D0E">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4E17AE" w:rsidRDefault="00606D0E">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4E17AE" w:rsidRDefault="00606D0E" w:rsidP="00C20987">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4E17AE" w:rsidRDefault="00606D0E">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4E17AE" w:rsidRDefault="00606D0E" w:rsidP="00C20987">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4E17AE" w:rsidRDefault="00606D0E" w:rsidP="00C20987">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4E17AE" w:rsidRDefault="00606D0E">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合同生效</w:t>
      </w:r>
    </w:p>
    <w:p w:rsidR="004E17AE" w:rsidRDefault="00606D0E" w:rsidP="00C20987">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合同份数</w:t>
      </w:r>
    </w:p>
    <w:p w:rsidR="004E17AE" w:rsidRDefault="00606D0E" w:rsidP="00C20987">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4E17AE" w:rsidRDefault="00606D0E" w:rsidP="00C20987">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E17AE" w:rsidRDefault="00606D0E" w:rsidP="00C20987">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4E17AE" w:rsidRDefault="00606D0E" w:rsidP="00C20987">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E17A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4E17AE" w:rsidRDefault="00606D0E">
            <w:pPr>
              <w:adjustRightInd w:val="0"/>
              <w:snapToGrid w:val="0"/>
              <w:spacing w:line="300" w:lineRule="exact"/>
              <w:jc w:val="center"/>
              <w:rPr>
                <w:szCs w:val="24"/>
              </w:rPr>
            </w:pPr>
            <w:r>
              <w:rPr>
                <w:szCs w:val="21"/>
              </w:rPr>
              <w:t>乙方（供应商）</w:t>
            </w:r>
          </w:p>
        </w:tc>
      </w:tr>
      <w:tr w:rsidR="004E17A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法定代表人</w:t>
            </w:r>
          </w:p>
          <w:p w:rsidR="004E17AE" w:rsidRDefault="00606D0E">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法定代表人</w:t>
            </w:r>
          </w:p>
          <w:p w:rsidR="004E17AE" w:rsidRDefault="00606D0E">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zCs w:val="21"/>
              </w:rPr>
            </w:pPr>
          </w:p>
        </w:tc>
      </w:tr>
      <w:tr w:rsidR="004E17A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4E17AE" w:rsidRDefault="004E17A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4E17AE" w:rsidRDefault="004E17A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4E17AE" w:rsidRDefault="00606D0E">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4E17AE" w:rsidRDefault="00606D0E">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4E17AE" w:rsidRDefault="00606D0E">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4E17AE" w:rsidRDefault="00606D0E" w:rsidP="00C2098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4E17AE" w:rsidRDefault="00606D0E" w:rsidP="00C20987">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4E17AE" w:rsidRDefault="00606D0E" w:rsidP="00C2098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4E17AE" w:rsidRDefault="00606D0E" w:rsidP="00C2098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4E17AE" w:rsidRDefault="00606D0E" w:rsidP="00C2098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4E17AE" w:rsidRDefault="00606D0E" w:rsidP="00C2098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4E17AE" w:rsidRDefault="00606D0E" w:rsidP="00C2098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4E17AE" w:rsidRDefault="00606D0E" w:rsidP="00C2098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4E17AE" w:rsidRDefault="00606D0E">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4E17AE" w:rsidRDefault="00606D0E" w:rsidP="00C20987">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4E17AE" w:rsidRDefault="00606D0E">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4E17AE" w:rsidRDefault="00606D0E">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4E17AE" w:rsidRDefault="00606D0E" w:rsidP="00C20987">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4E17AE" w:rsidRDefault="00606D0E">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E17AE" w:rsidRDefault="00606D0E" w:rsidP="00C20987">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4E17AE" w:rsidRDefault="00606D0E" w:rsidP="00C20987">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4E17AE" w:rsidRDefault="00606D0E">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4E17AE" w:rsidRDefault="00606D0E" w:rsidP="00C2098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4E17AE" w:rsidRDefault="00606D0E">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4E17AE" w:rsidRDefault="00606D0E" w:rsidP="00C2098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4E17AE" w:rsidRDefault="00606D0E" w:rsidP="00C2098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4E17AE" w:rsidRDefault="00606D0E">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4E17AE" w:rsidRDefault="00606D0E">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4E17AE" w:rsidRDefault="00606D0E" w:rsidP="00C20987">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4E17AE" w:rsidRDefault="00606D0E" w:rsidP="00C20987">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4E17AE" w:rsidRDefault="00606D0E" w:rsidP="00C20987">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4E17AE" w:rsidRDefault="00606D0E">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4E17AE" w:rsidRDefault="00606D0E">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4E17AE" w:rsidRDefault="00606D0E" w:rsidP="00C2098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4E17AE" w:rsidRDefault="00606D0E" w:rsidP="00C20987">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4E17AE" w:rsidRDefault="00606D0E" w:rsidP="00C20987">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4E17AE" w:rsidRDefault="00606D0E">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4E17AE" w:rsidRDefault="00606D0E" w:rsidP="00C20987">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4E17AE" w:rsidRDefault="00606D0E" w:rsidP="00C20987">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E17AE" w:rsidRDefault="00606D0E" w:rsidP="00C20987">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4E17AE" w:rsidRDefault="00606D0E">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4E17AE" w:rsidRDefault="00606D0E">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4E17AE" w:rsidRDefault="00606D0E" w:rsidP="00C20987">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4E17AE" w:rsidRDefault="00606D0E" w:rsidP="00C20987">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4E17AE" w:rsidRDefault="00606D0E" w:rsidP="00C20987">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4E17AE" w:rsidRDefault="00606D0E">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4E17AE" w:rsidRDefault="00606D0E" w:rsidP="00C20987">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4E17AE" w:rsidRDefault="00606D0E" w:rsidP="00C20987">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E17AE" w:rsidRDefault="00606D0E">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E17AE" w:rsidRDefault="00606D0E" w:rsidP="00C20987">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4E17AE" w:rsidRDefault="00606D0E" w:rsidP="00C20987">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4E17AE" w:rsidRDefault="00606D0E">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4E17AE" w:rsidRDefault="00606D0E">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4E17AE" w:rsidRDefault="00606D0E">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4E17AE" w:rsidRDefault="00606D0E" w:rsidP="00C20987">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4E17AE" w:rsidRDefault="00606D0E">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E17AE" w:rsidRDefault="00606D0E">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4E17AE" w:rsidRDefault="00606D0E">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4E17AE" w:rsidRDefault="00606D0E" w:rsidP="00C20987">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4E17AE" w:rsidRDefault="00606D0E" w:rsidP="00C20987">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4E17AE" w:rsidRDefault="00606D0E">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4E17AE" w:rsidRDefault="00606D0E" w:rsidP="00C20987">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4E17AE" w:rsidRDefault="00606D0E" w:rsidP="00C20987">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4E17AE" w:rsidRDefault="004E17AE">
      <w:pPr>
        <w:adjustRightInd w:val="0"/>
        <w:snapToGrid w:val="0"/>
        <w:jc w:val="center"/>
        <w:rPr>
          <w:rFonts w:eastAsia="黑体"/>
          <w:sz w:val="28"/>
          <w:szCs w:val="28"/>
        </w:rPr>
      </w:pPr>
    </w:p>
    <w:p w:rsidR="004E17AE" w:rsidRDefault="004E17AE">
      <w:pPr>
        <w:adjustRightInd w:val="0"/>
        <w:snapToGrid w:val="0"/>
        <w:jc w:val="center"/>
        <w:rPr>
          <w:rFonts w:eastAsia="黑体"/>
          <w:sz w:val="28"/>
          <w:szCs w:val="28"/>
        </w:rPr>
      </w:pPr>
    </w:p>
    <w:p w:rsidR="004E17AE" w:rsidRDefault="00606D0E">
      <w:pPr>
        <w:adjustRightInd w:val="0"/>
        <w:snapToGrid w:val="0"/>
        <w:jc w:val="center"/>
        <w:rPr>
          <w:rFonts w:eastAsia="黑体"/>
          <w:sz w:val="28"/>
          <w:szCs w:val="28"/>
        </w:rPr>
      </w:pPr>
      <w:r>
        <w:rPr>
          <w:rFonts w:eastAsia="黑体"/>
          <w:sz w:val="28"/>
          <w:szCs w:val="28"/>
        </w:rPr>
        <w:br w:type="page"/>
      </w:r>
    </w:p>
    <w:p w:rsidR="004E17AE" w:rsidRDefault="00606D0E">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E17A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rPr>
                <w:szCs w:val="24"/>
              </w:rPr>
            </w:pPr>
          </w:p>
        </w:tc>
      </w:tr>
      <w:tr w:rsidR="004E17A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4E17AE" w:rsidRDefault="004E17A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rPr>
                <w:szCs w:val="24"/>
              </w:rPr>
            </w:pPr>
          </w:p>
        </w:tc>
      </w:tr>
      <w:tr w:rsidR="004E17A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rPr>
                <w:szCs w:val="24"/>
              </w:rPr>
            </w:pPr>
          </w:p>
        </w:tc>
      </w:tr>
      <w:tr w:rsidR="004E17A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rPr>
                <w:szCs w:val="24"/>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rsidP="00C20987">
            <w:pPr>
              <w:autoSpaceDE w:val="0"/>
              <w:autoSpaceDN w:val="0"/>
              <w:adjustRightInd w:val="0"/>
              <w:snapToGrid w:val="0"/>
              <w:ind w:firstLineChars="200" w:firstLine="386"/>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货物质量缺陷</w:t>
            </w:r>
          </w:p>
          <w:p w:rsidR="004E17AE" w:rsidRDefault="00606D0E">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snapToGrid w:val="0"/>
              <w:jc w:val="center"/>
              <w:rPr>
                <w:szCs w:val="21"/>
              </w:rPr>
            </w:pPr>
            <w:r>
              <w:rPr>
                <w:szCs w:val="21"/>
              </w:rPr>
              <w:t>第二节</w:t>
            </w:r>
          </w:p>
          <w:p w:rsidR="004E17AE" w:rsidRDefault="00606D0E">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u w:val="single"/>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u w:val="single"/>
              </w:rPr>
            </w:pPr>
          </w:p>
        </w:tc>
      </w:tr>
      <w:tr w:rsidR="004E17A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4E17AE" w:rsidRDefault="00606D0E">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E17AE" w:rsidRDefault="004E17AE">
            <w:pPr>
              <w:adjustRightInd w:val="0"/>
              <w:snapToGrid w:val="0"/>
              <w:jc w:val="left"/>
              <w:rPr>
                <w:szCs w:val="21"/>
                <w:u w:val="single"/>
              </w:rPr>
            </w:pPr>
          </w:p>
        </w:tc>
      </w:tr>
      <w:tr w:rsidR="004E17A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4E17AE" w:rsidRDefault="00606D0E">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4E17AE" w:rsidRDefault="00606D0E">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4E17AE" w:rsidRDefault="00606D0E">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4E17AE" w:rsidRDefault="00606D0E">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4E17A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4E17AE" w:rsidRDefault="00606D0E">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E17AE" w:rsidRDefault="004E17AE">
            <w:pPr>
              <w:adjustRightInd w:val="0"/>
              <w:snapToGrid w:val="0"/>
              <w:jc w:val="left"/>
              <w:rPr>
                <w:szCs w:val="21"/>
              </w:rPr>
            </w:pPr>
          </w:p>
        </w:tc>
      </w:tr>
    </w:tbl>
    <w:p w:rsidR="004E17AE" w:rsidRDefault="004E17AE" w:rsidP="00C20987">
      <w:pPr>
        <w:tabs>
          <w:tab w:val="left" w:pos="360"/>
        </w:tabs>
        <w:spacing w:line="520" w:lineRule="exact"/>
        <w:ind w:firstLineChars="171" w:firstLine="382"/>
        <w:rPr>
          <w:sz w:val="24"/>
          <w:szCs w:val="24"/>
        </w:rPr>
      </w:pPr>
    </w:p>
    <w:p w:rsidR="004E17AE" w:rsidRDefault="004E17AE" w:rsidP="00C20987">
      <w:pPr>
        <w:autoSpaceDE w:val="0"/>
        <w:autoSpaceDN w:val="0"/>
        <w:adjustRightInd w:val="0"/>
        <w:spacing w:line="360" w:lineRule="auto"/>
        <w:ind w:firstLineChars="200" w:firstLine="446"/>
        <w:rPr>
          <w:sz w:val="24"/>
        </w:rPr>
      </w:pPr>
    </w:p>
    <w:p w:rsidR="004E17AE" w:rsidRDefault="00606D0E">
      <w:pPr>
        <w:pStyle w:val="ac"/>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4E17AE" w:rsidRDefault="00606D0E">
      <w:pPr>
        <w:autoSpaceDN w:val="0"/>
        <w:spacing w:line="360" w:lineRule="auto"/>
        <w:jc w:val="center"/>
        <w:rPr>
          <w:b/>
          <w:bCs/>
          <w:sz w:val="24"/>
        </w:rPr>
      </w:pPr>
      <w:r>
        <w:rPr>
          <w:rFonts w:hint="eastAsia"/>
          <w:b/>
          <w:bCs/>
          <w:sz w:val="24"/>
        </w:rPr>
        <w:t>投标文件封面格式</w:t>
      </w:r>
    </w:p>
    <w:p w:rsidR="004E17AE" w:rsidRDefault="004E17AE">
      <w:pPr>
        <w:autoSpaceDE w:val="0"/>
        <w:autoSpaceDN w:val="0"/>
        <w:adjustRightInd w:val="0"/>
        <w:spacing w:line="520" w:lineRule="exact"/>
      </w:pPr>
    </w:p>
    <w:p w:rsidR="004E17AE" w:rsidRDefault="00606D0E">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E17AE" w:rsidRDefault="004E17AE">
      <w:pPr>
        <w:autoSpaceDE w:val="0"/>
        <w:autoSpaceDN w:val="0"/>
        <w:adjustRightInd w:val="0"/>
        <w:spacing w:line="520" w:lineRule="exact"/>
        <w:rPr>
          <w:b/>
          <w:kern w:val="0"/>
          <w:sz w:val="24"/>
        </w:rPr>
      </w:pPr>
    </w:p>
    <w:p w:rsidR="004E17AE" w:rsidRDefault="004E17AE">
      <w:pPr>
        <w:autoSpaceDE w:val="0"/>
        <w:autoSpaceDN w:val="0"/>
        <w:adjustRightInd w:val="0"/>
        <w:spacing w:line="520" w:lineRule="exact"/>
        <w:rPr>
          <w:b/>
          <w:kern w:val="0"/>
          <w:sz w:val="24"/>
        </w:rPr>
      </w:pPr>
    </w:p>
    <w:p w:rsidR="004E17AE" w:rsidRDefault="00606D0E">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4E17AE" w:rsidRDefault="004E17AE">
      <w:pPr>
        <w:autoSpaceDE w:val="0"/>
        <w:autoSpaceDN w:val="0"/>
        <w:adjustRightInd w:val="0"/>
        <w:spacing w:line="520" w:lineRule="exact"/>
        <w:rPr>
          <w:b/>
          <w:kern w:val="0"/>
          <w:sz w:val="36"/>
          <w:szCs w:val="36"/>
        </w:rPr>
      </w:pPr>
    </w:p>
    <w:p w:rsidR="004E17AE" w:rsidRDefault="00606D0E">
      <w:pPr>
        <w:autoSpaceDE w:val="0"/>
        <w:autoSpaceDN w:val="0"/>
        <w:adjustRightInd w:val="0"/>
        <w:spacing w:line="520" w:lineRule="exact"/>
        <w:jc w:val="center"/>
        <w:rPr>
          <w:b/>
          <w:kern w:val="0"/>
          <w:sz w:val="24"/>
        </w:rPr>
      </w:pPr>
      <w:r>
        <w:rPr>
          <w:rFonts w:hint="eastAsia"/>
          <w:b/>
          <w:kern w:val="0"/>
          <w:sz w:val="24"/>
        </w:rPr>
        <w:t>（加盖电子签章）</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项目编号：</w:t>
      </w:r>
    </w:p>
    <w:p w:rsidR="004E17AE" w:rsidRDefault="00606D0E" w:rsidP="00C20987">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4E17AE" w:rsidRDefault="00606D0E" w:rsidP="00C20987">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投标单位名称：</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投标单位电话：</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投标单位详细地址：</w:t>
      </w:r>
    </w:p>
    <w:p w:rsidR="004E17AE" w:rsidRDefault="00606D0E" w:rsidP="00C20987">
      <w:pPr>
        <w:spacing w:beforeLines="30" w:before="85" w:afterLines="70" w:after="199" w:line="540" w:lineRule="exact"/>
        <w:ind w:leftChars="300" w:left="579"/>
        <w:rPr>
          <w:b/>
          <w:sz w:val="34"/>
          <w:szCs w:val="34"/>
        </w:rPr>
      </w:pPr>
      <w:r>
        <w:rPr>
          <w:rFonts w:hint="eastAsia"/>
          <w:b/>
          <w:kern w:val="0"/>
          <w:sz w:val="34"/>
          <w:szCs w:val="34"/>
        </w:rPr>
        <w:t>投标代表人姓名：</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法定代表人：</w:t>
      </w:r>
    </w:p>
    <w:p w:rsidR="004E17AE" w:rsidRDefault="00606D0E" w:rsidP="00C20987">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4E17AE" w:rsidRDefault="00606D0E">
      <w:pPr>
        <w:widowControl/>
        <w:jc w:val="left"/>
        <w:rPr>
          <w:b/>
          <w:bCs/>
          <w:sz w:val="24"/>
        </w:rPr>
      </w:pPr>
      <w:r>
        <w:rPr>
          <w:b/>
          <w:bCs/>
          <w:sz w:val="24"/>
        </w:rPr>
        <w:br w:type="page"/>
      </w:r>
    </w:p>
    <w:p w:rsidR="004E17AE" w:rsidRDefault="00606D0E">
      <w:pPr>
        <w:autoSpaceDN w:val="0"/>
        <w:spacing w:line="360" w:lineRule="auto"/>
        <w:jc w:val="center"/>
        <w:rPr>
          <w:b/>
          <w:bCs/>
          <w:sz w:val="24"/>
        </w:rPr>
      </w:pPr>
      <w:r>
        <w:rPr>
          <w:rFonts w:hint="eastAsia"/>
          <w:b/>
          <w:bCs/>
          <w:sz w:val="24"/>
        </w:rPr>
        <w:t>投标文件目录格式</w:t>
      </w:r>
    </w:p>
    <w:p w:rsidR="004E17AE" w:rsidRDefault="00606D0E">
      <w:pPr>
        <w:autoSpaceDN w:val="0"/>
        <w:spacing w:line="360" w:lineRule="auto"/>
        <w:jc w:val="center"/>
        <w:rPr>
          <w:b/>
          <w:bCs/>
          <w:sz w:val="24"/>
        </w:rPr>
      </w:pPr>
      <w:r>
        <w:rPr>
          <w:rFonts w:hint="eastAsia"/>
          <w:b/>
          <w:bCs/>
          <w:sz w:val="24"/>
        </w:rPr>
        <w:t>（投标人自行编制）</w:t>
      </w:r>
    </w:p>
    <w:p w:rsidR="004E17AE" w:rsidRDefault="004E17AE">
      <w:pPr>
        <w:widowControl/>
        <w:jc w:val="center"/>
        <w:rPr>
          <w:b/>
          <w:sz w:val="24"/>
        </w:rPr>
      </w:pPr>
    </w:p>
    <w:p w:rsidR="004E17AE" w:rsidRDefault="00606D0E">
      <w:pPr>
        <w:widowControl/>
        <w:jc w:val="left"/>
        <w:rPr>
          <w:b/>
          <w:sz w:val="24"/>
        </w:rPr>
      </w:pPr>
      <w:r>
        <w:rPr>
          <w:b/>
          <w:sz w:val="24"/>
        </w:rPr>
        <w:br w:type="page"/>
      </w:r>
    </w:p>
    <w:p w:rsidR="004E17AE" w:rsidRDefault="00606D0E">
      <w:pPr>
        <w:widowControl/>
        <w:jc w:val="center"/>
        <w:rPr>
          <w:b/>
          <w:sz w:val="24"/>
        </w:rPr>
      </w:pPr>
      <w:r>
        <w:rPr>
          <w:rFonts w:hint="eastAsia"/>
          <w:b/>
          <w:sz w:val="24"/>
        </w:rPr>
        <w:t>评分因素及评标标准页码检索</w:t>
      </w:r>
    </w:p>
    <w:p w:rsidR="004E17AE" w:rsidRDefault="00606D0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E17AE" w:rsidRDefault="004E17AE">
      <w:pPr>
        <w:widowControl/>
        <w:jc w:val="center"/>
        <w:rPr>
          <w:b/>
          <w:sz w:val="24"/>
        </w:rPr>
      </w:pPr>
    </w:p>
    <w:p w:rsidR="004E17AE" w:rsidRDefault="00606D0E">
      <w:pPr>
        <w:widowControl/>
        <w:jc w:val="left"/>
        <w:rPr>
          <w:sz w:val="24"/>
        </w:rPr>
      </w:pPr>
      <w:r>
        <w:rPr>
          <w:sz w:val="24"/>
        </w:rPr>
        <w:br w:type="page"/>
      </w:r>
    </w:p>
    <w:p w:rsidR="004E17AE" w:rsidRDefault="00606D0E">
      <w:pPr>
        <w:tabs>
          <w:tab w:val="left" w:pos="360"/>
        </w:tabs>
        <w:spacing w:afterLines="100" w:after="285" w:line="360" w:lineRule="auto"/>
        <w:rPr>
          <w:b/>
          <w:sz w:val="24"/>
        </w:rPr>
      </w:pPr>
      <w:r>
        <w:rPr>
          <w:b/>
          <w:sz w:val="24"/>
        </w:rPr>
        <w:t>附件</w:t>
      </w:r>
      <w:r>
        <w:rPr>
          <w:b/>
          <w:sz w:val="24"/>
        </w:rPr>
        <w:t>1</w:t>
      </w:r>
    </w:p>
    <w:p w:rsidR="004E17AE" w:rsidRDefault="00606D0E">
      <w:pPr>
        <w:autoSpaceDN w:val="0"/>
        <w:spacing w:line="360" w:lineRule="auto"/>
        <w:jc w:val="center"/>
        <w:rPr>
          <w:b/>
          <w:bCs/>
          <w:sz w:val="24"/>
        </w:rPr>
      </w:pPr>
      <w:r>
        <w:rPr>
          <w:b/>
          <w:bCs/>
          <w:sz w:val="24"/>
        </w:rPr>
        <w:t>投标书</w:t>
      </w:r>
    </w:p>
    <w:p w:rsidR="004E17AE" w:rsidRDefault="00606D0E">
      <w:pPr>
        <w:spacing w:line="360" w:lineRule="auto"/>
        <w:rPr>
          <w:sz w:val="24"/>
        </w:rPr>
      </w:pPr>
      <w:r>
        <w:rPr>
          <w:sz w:val="24"/>
        </w:rPr>
        <w:t>致：天津市政府采购中心</w:t>
      </w:r>
    </w:p>
    <w:p w:rsidR="004E17AE" w:rsidRDefault="00606D0E" w:rsidP="00C20987">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4E17AE" w:rsidRDefault="00606D0E" w:rsidP="00C20987">
      <w:pPr>
        <w:spacing w:line="360" w:lineRule="auto"/>
        <w:ind w:firstLineChars="200" w:firstLine="446"/>
        <w:rPr>
          <w:sz w:val="24"/>
        </w:rPr>
      </w:pPr>
      <w:r>
        <w:rPr>
          <w:sz w:val="24"/>
        </w:rPr>
        <w:t>据此函，签字代表宣布同意如下：</w:t>
      </w:r>
    </w:p>
    <w:p w:rsidR="004E17AE" w:rsidRDefault="00606D0E" w:rsidP="00C20987">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4E17AE" w:rsidRDefault="00606D0E" w:rsidP="00C20987">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4E17AE" w:rsidRDefault="00606D0E" w:rsidP="00C20987">
      <w:pPr>
        <w:spacing w:line="360" w:lineRule="auto"/>
        <w:ind w:firstLineChars="200" w:firstLine="446"/>
        <w:rPr>
          <w:sz w:val="24"/>
        </w:rPr>
      </w:pPr>
      <w:r>
        <w:rPr>
          <w:sz w:val="24"/>
        </w:rPr>
        <w:t>……</w:t>
      </w:r>
    </w:p>
    <w:p w:rsidR="004E17AE" w:rsidRDefault="00606D0E" w:rsidP="00C20987">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4E17AE" w:rsidRDefault="00606D0E" w:rsidP="00C20987">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E17AE" w:rsidRDefault="00606D0E" w:rsidP="00C20987">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4E17AE" w:rsidRDefault="00606D0E" w:rsidP="00C20987">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4E17AE" w:rsidRDefault="00606D0E" w:rsidP="00C20987">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4E17AE" w:rsidRDefault="00606D0E" w:rsidP="00C20987">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E17AE" w:rsidRDefault="00606D0E" w:rsidP="00C20987">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4E17AE" w:rsidRDefault="00606D0E" w:rsidP="00C20987">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E17AE" w:rsidRDefault="00606D0E" w:rsidP="00C20987">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rsidR="004E17AE" w:rsidRDefault="00606D0E" w:rsidP="00C20987">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如违反上述承诺，我公司投标无效且接受相关部门依法作出的处罚，并承担通过“天津市政府采购网”等相关媒体予以公布的任何风险和责任。</w:t>
      </w:r>
    </w:p>
    <w:p w:rsidR="004E17AE" w:rsidRDefault="00606D0E" w:rsidP="00C20987">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E17AE" w:rsidRDefault="00606D0E" w:rsidP="00C20987">
      <w:pPr>
        <w:spacing w:line="360" w:lineRule="auto"/>
        <w:ind w:firstLineChars="200" w:firstLine="446"/>
        <w:rPr>
          <w:sz w:val="24"/>
        </w:rPr>
      </w:pPr>
      <w:r>
        <w:rPr>
          <w:rFonts w:hint="eastAsia"/>
          <w:sz w:val="24"/>
        </w:rPr>
        <w:t>纳税人识别号：</w:t>
      </w:r>
    </w:p>
    <w:p w:rsidR="004E17AE" w:rsidRDefault="00606D0E" w:rsidP="00C20987">
      <w:pPr>
        <w:spacing w:line="360" w:lineRule="auto"/>
        <w:ind w:firstLineChars="200" w:firstLine="446"/>
        <w:rPr>
          <w:sz w:val="24"/>
        </w:rPr>
      </w:pPr>
      <w:r>
        <w:rPr>
          <w:rFonts w:hint="eastAsia"/>
          <w:sz w:val="24"/>
        </w:rPr>
        <w:t>地址、电话：</w:t>
      </w:r>
    </w:p>
    <w:p w:rsidR="004E17AE" w:rsidRDefault="00606D0E" w:rsidP="00C20987">
      <w:pPr>
        <w:spacing w:line="360" w:lineRule="auto"/>
        <w:ind w:firstLineChars="200" w:firstLine="446"/>
        <w:rPr>
          <w:sz w:val="24"/>
        </w:rPr>
      </w:pPr>
      <w:r>
        <w:rPr>
          <w:rFonts w:hint="eastAsia"/>
          <w:sz w:val="24"/>
        </w:rPr>
        <w:t>开户行及账号：</w:t>
      </w:r>
    </w:p>
    <w:p w:rsidR="004E17AE" w:rsidRDefault="00606D0E" w:rsidP="00C20987">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E17AE" w:rsidRDefault="00606D0E" w:rsidP="00C20987">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4E17AE" w:rsidRDefault="00606D0E">
      <w:pPr>
        <w:spacing w:line="360" w:lineRule="auto"/>
        <w:ind w:firstLineChars="200" w:firstLine="448"/>
        <w:rPr>
          <w:b/>
          <w:sz w:val="24"/>
        </w:rPr>
      </w:pPr>
      <w:r>
        <w:rPr>
          <w:rFonts w:hint="eastAsia"/>
          <w:b/>
          <w:sz w:val="24"/>
        </w:rPr>
        <w:t>□</w:t>
      </w:r>
      <w:r>
        <w:rPr>
          <w:b/>
          <w:sz w:val="24"/>
        </w:rPr>
        <w:t>上门自取</w:t>
      </w:r>
    </w:p>
    <w:p w:rsidR="004E17AE" w:rsidRDefault="004E17AE" w:rsidP="00C20987">
      <w:pPr>
        <w:spacing w:line="360" w:lineRule="auto"/>
        <w:ind w:firstLineChars="200" w:firstLine="446"/>
        <w:rPr>
          <w:sz w:val="24"/>
        </w:rPr>
      </w:pPr>
    </w:p>
    <w:p w:rsidR="004E17AE" w:rsidRDefault="00606D0E">
      <w:pPr>
        <w:spacing w:line="360" w:lineRule="auto"/>
        <w:ind w:firstLineChars="200" w:firstLine="448"/>
        <w:rPr>
          <w:b/>
          <w:sz w:val="24"/>
        </w:rPr>
      </w:pPr>
      <w:r>
        <w:rPr>
          <w:rFonts w:hint="eastAsia"/>
          <w:b/>
          <w:sz w:val="24"/>
        </w:rPr>
        <w:t>□</w:t>
      </w:r>
      <w:r>
        <w:rPr>
          <w:b/>
          <w:sz w:val="24"/>
        </w:rPr>
        <w:t>到付邮寄</w:t>
      </w:r>
    </w:p>
    <w:p w:rsidR="004E17AE" w:rsidRDefault="00606D0E" w:rsidP="00C20987">
      <w:pPr>
        <w:spacing w:line="360" w:lineRule="auto"/>
        <w:ind w:firstLineChars="200" w:firstLine="446"/>
        <w:rPr>
          <w:sz w:val="24"/>
        </w:rPr>
      </w:pPr>
      <w:r>
        <w:rPr>
          <w:sz w:val="24"/>
        </w:rPr>
        <w:t>邮寄地址</w:t>
      </w:r>
      <w:r>
        <w:rPr>
          <w:rFonts w:hint="eastAsia"/>
          <w:sz w:val="24"/>
        </w:rPr>
        <w:t>、邮编</w:t>
      </w:r>
      <w:r>
        <w:rPr>
          <w:sz w:val="24"/>
        </w:rPr>
        <w:t>：</w:t>
      </w:r>
    </w:p>
    <w:p w:rsidR="004E17AE" w:rsidRDefault="00606D0E" w:rsidP="00C20987">
      <w:pPr>
        <w:spacing w:line="360" w:lineRule="auto"/>
        <w:ind w:firstLineChars="200" w:firstLine="446"/>
        <w:rPr>
          <w:sz w:val="24"/>
        </w:rPr>
      </w:pPr>
      <w:r>
        <w:rPr>
          <w:sz w:val="24"/>
        </w:rPr>
        <w:t>邮寄联系人、手机号码：</w:t>
      </w:r>
    </w:p>
    <w:p w:rsidR="004E17AE" w:rsidRDefault="004E17AE" w:rsidP="00C20987">
      <w:pPr>
        <w:spacing w:line="360" w:lineRule="auto"/>
        <w:ind w:firstLineChars="1700" w:firstLine="3794"/>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460" w:lineRule="exact"/>
        <w:rPr>
          <w:sz w:val="24"/>
        </w:rPr>
      </w:pP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b/>
          <w:sz w:val="24"/>
        </w:rPr>
        <w:t>附件</w:t>
      </w:r>
      <w:r>
        <w:rPr>
          <w:rFonts w:hint="eastAsia"/>
          <w:b/>
          <w:sz w:val="24"/>
        </w:rPr>
        <w:t>2</w:t>
      </w:r>
    </w:p>
    <w:p w:rsidR="004E17AE" w:rsidRDefault="00606D0E">
      <w:pPr>
        <w:ind w:right="84"/>
        <w:jc w:val="center"/>
        <w:rPr>
          <w:b/>
          <w:sz w:val="24"/>
        </w:rPr>
      </w:pPr>
      <w:r>
        <w:rPr>
          <w:rFonts w:hint="eastAsia"/>
          <w:b/>
          <w:sz w:val="24"/>
        </w:rPr>
        <w:t>供应商资格声明函</w:t>
      </w:r>
    </w:p>
    <w:p w:rsidR="004E17AE" w:rsidRDefault="004E17AE">
      <w:pPr>
        <w:spacing w:line="360" w:lineRule="auto"/>
        <w:ind w:firstLine="420"/>
        <w:jc w:val="center"/>
        <w:rPr>
          <w:b/>
          <w:sz w:val="24"/>
        </w:rPr>
      </w:pPr>
    </w:p>
    <w:p w:rsidR="004E17AE" w:rsidRDefault="00606D0E">
      <w:pPr>
        <w:spacing w:line="360" w:lineRule="auto"/>
        <w:rPr>
          <w:sz w:val="24"/>
        </w:rPr>
      </w:pPr>
      <w:r>
        <w:rPr>
          <w:rFonts w:hint="eastAsia"/>
          <w:sz w:val="24"/>
        </w:rPr>
        <w:t>天津市政府采购中心：</w:t>
      </w:r>
    </w:p>
    <w:p w:rsidR="004E17AE" w:rsidRDefault="00606D0E" w:rsidP="00C20987">
      <w:pPr>
        <w:spacing w:line="360" w:lineRule="auto"/>
        <w:ind w:firstLineChars="200" w:firstLine="446"/>
        <w:rPr>
          <w:sz w:val="24"/>
        </w:rPr>
      </w:pPr>
      <w:r>
        <w:rPr>
          <w:rFonts w:hint="eastAsia"/>
          <w:sz w:val="24"/>
        </w:rPr>
        <w:t>我单位自愿参与本项目的政府采购活动，郑重承诺如下：</w:t>
      </w:r>
    </w:p>
    <w:p w:rsidR="004E17AE" w:rsidRDefault="00606D0E" w:rsidP="00C20987">
      <w:pPr>
        <w:spacing w:line="360" w:lineRule="auto"/>
        <w:ind w:firstLineChars="200" w:firstLine="446"/>
        <w:rPr>
          <w:sz w:val="24"/>
        </w:rPr>
      </w:pPr>
      <w:r>
        <w:rPr>
          <w:rFonts w:hint="eastAsia"/>
          <w:sz w:val="24"/>
        </w:rPr>
        <w:t>（一）我单位具有良好的商业信誉和健全的财务会计制度；</w:t>
      </w:r>
    </w:p>
    <w:p w:rsidR="004E17AE" w:rsidRDefault="00606D0E" w:rsidP="00C20987">
      <w:pPr>
        <w:spacing w:line="360" w:lineRule="auto"/>
        <w:ind w:firstLineChars="200" w:firstLine="446"/>
        <w:rPr>
          <w:sz w:val="24"/>
        </w:rPr>
      </w:pPr>
      <w:r>
        <w:rPr>
          <w:rFonts w:hint="eastAsia"/>
          <w:sz w:val="24"/>
        </w:rPr>
        <w:t>（二）我单位依法缴纳税收和社会保障资金；</w:t>
      </w:r>
    </w:p>
    <w:p w:rsidR="004E17AE" w:rsidRDefault="00606D0E" w:rsidP="00C20987">
      <w:pPr>
        <w:spacing w:line="360" w:lineRule="auto"/>
        <w:ind w:firstLineChars="200" w:firstLine="446"/>
        <w:rPr>
          <w:sz w:val="24"/>
        </w:rPr>
      </w:pPr>
      <w:r>
        <w:rPr>
          <w:rFonts w:hint="eastAsia"/>
          <w:sz w:val="24"/>
        </w:rPr>
        <w:t>（三）我单位具备履行合同所必需的设备和专业技术能力；</w:t>
      </w:r>
    </w:p>
    <w:p w:rsidR="004E17AE" w:rsidRDefault="00606D0E" w:rsidP="00C20987">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E17AE" w:rsidRDefault="00606D0E" w:rsidP="00C20987">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E17AE" w:rsidRDefault="00606D0E" w:rsidP="00C20987">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4E17AE">
        <w:tc>
          <w:tcPr>
            <w:tcW w:w="1061" w:type="pct"/>
            <w:vAlign w:val="center"/>
          </w:tcPr>
          <w:p w:rsidR="004E17AE" w:rsidRDefault="00606D0E">
            <w:pPr>
              <w:jc w:val="center"/>
              <w:rPr>
                <w:szCs w:val="21"/>
              </w:rPr>
            </w:pPr>
            <w:r>
              <w:rPr>
                <w:rFonts w:hint="eastAsia"/>
                <w:szCs w:val="21"/>
              </w:rPr>
              <w:t>序号</w:t>
            </w:r>
          </w:p>
        </w:tc>
        <w:tc>
          <w:tcPr>
            <w:tcW w:w="2273" w:type="pct"/>
            <w:vAlign w:val="center"/>
          </w:tcPr>
          <w:p w:rsidR="004E17AE" w:rsidRDefault="00606D0E">
            <w:pPr>
              <w:jc w:val="center"/>
              <w:rPr>
                <w:szCs w:val="21"/>
              </w:rPr>
            </w:pPr>
            <w:r>
              <w:rPr>
                <w:rFonts w:hint="eastAsia"/>
                <w:szCs w:val="21"/>
              </w:rPr>
              <w:t>单位名称</w:t>
            </w:r>
          </w:p>
        </w:tc>
        <w:tc>
          <w:tcPr>
            <w:tcW w:w="1667" w:type="pct"/>
            <w:vAlign w:val="center"/>
          </w:tcPr>
          <w:p w:rsidR="004E17AE" w:rsidRDefault="00606D0E">
            <w:pPr>
              <w:jc w:val="center"/>
              <w:rPr>
                <w:szCs w:val="21"/>
              </w:rPr>
            </w:pPr>
            <w:r>
              <w:rPr>
                <w:rFonts w:hint="eastAsia"/>
                <w:szCs w:val="21"/>
              </w:rPr>
              <w:t>相互关系类型</w:t>
            </w:r>
          </w:p>
        </w:tc>
      </w:tr>
      <w:tr w:rsidR="004E17AE">
        <w:tc>
          <w:tcPr>
            <w:tcW w:w="1061" w:type="pct"/>
            <w:vAlign w:val="center"/>
          </w:tcPr>
          <w:p w:rsidR="004E17AE" w:rsidRDefault="00606D0E">
            <w:pPr>
              <w:jc w:val="center"/>
              <w:rPr>
                <w:szCs w:val="21"/>
              </w:rPr>
            </w:pPr>
            <w:r>
              <w:rPr>
                <w:rFonts w:hint="eastAsia"/>
                <w:szCs w:val="21"/>
              </w:rPr>
              <w:t>1</w:t>
            </w:r>
          </w:p>
        </w:tc>
        <w:tc>
          <w:tcPr>
            <w:tcW w:w="2273" w:type="pct"/>
            <w:vAlign w:val="center"/>
          </w:tcPr>
          <w:p w:rsidR="004E17AE" w:rsidRDefault="004E17AE">
            <w:pPr>
              <w:jc w:val="center"/>
              <w:rPr>
                <w:szCs w:val="21"/>
              </w:rPr>
            </w:pPr>
          </w:p>
        </w:tc>
        <w:tc>
          <w:tcPr>
            <w:tcW w:w="1667" w:type="pct"/>
            <w:vAlign w:val="center"/>
          </w:tcPr>
          <w:p w:rsidR="004E17AE" w:rsidRDefault="004E17AE">
            <w:pPr>
              <w:jc w:val="center"/>
              <w:rPr>
                <w:szCs w:val="21"/>
              </w:rPr>
            </w:pPr>
          </w:p>
        </w:tc>
      </w:tr>
      <w:tr w:rsidR="004E17AE">
        <w:tc>
          <w:tcPr>
            <w:tcW w:w="1061" w:type="pct"/>
            <w:vAlign w:val="center"/>
          </w:tcPr>
          <w:p w:rsidR="004E17AE" w:rsidRDefault="00606D0E">
            <w:pPr>
              <w:jc w:val="center"/>
              <w:rPr>
                <w:szCs w:val="21"/>
              </w:rPr>
            </w:pPr>
            <w:r>
              <w:rPr>
                <w:rFonts w:hint="eastAsia"/>
                <w:szCs w:val="21"/>
              </w:rPr>
              <w:t>2</w:t>
            </w:r>
          </w:p>
        </w:tc>
        <w:tc>
          <w:tcPr>
            <w:tcW w:w="2273" w:type="pct"/>
            <w:vAlign w:val="center"/>
          </w:tcPr>
          <w:p w:rsidR="004E17AE" w:rsidRDefault="004E17AE">
            <w:pPr>
              <w:jc w:val="center"/>
              <w:rPr>
                <w:szCs w:val="21"/>
              </w:rPr>
            </w:pPr>
          </w:p>
        </w:tc>
        <w:tc>
          <w:tcPr>
            <w:tcW w:w="1667" w:type="pct"/>
            <w:vAlign w:val="center"/>
          </w:tcPr>
          <w:p w:rsidR="004E17AE" w:rsidRDefault="004E17AE">
            <w:pPr>
              <w:jc w:val="center"/>
              <w:rPr>
                <w:szCs w:val="21"/>
              </w:rPr>
            </w:pPr>
          </w:p>
        </w:tc>
      </w:tr>
      <w:tr w:rsidR="004E17AE">
        <w:tc>
          <w:tcPr>
            <w:tcW w:w="1061" w:type="pct"/>
            <w:vAlign w:val="center"/>
          </w:tcPr>
          <w:p w:rsidR="004E17AE" w:rsidRDefault="00606D0E">
            <w:pPr>
              <w:jc w:val="center"/>
              <w:rPr>
                <w:szCs w:val="21"/>
              </w:rPr>
            </w:pPr>
            <w:r>
              <w:rPr>
                <w:rFonts w:hint="eastAsia"/>
                <w:szCs w:val="21"/>
              </w:rPr>
              <w:t>3</w:t>
            </w:r>
          </w:p>
        </w:tc>
        <w:tc>
          <w:tcPr>
            <w:tcW w:w="2273" w:type="pct"/>
            <w:vAlign w:val="center"/>
          </w:tcPr>
          <w:p w:rsidR="004E17AE" w:rsidRDefault="004E17AE">
            <w:pPr>
              <w:jc w:val="center"/>
              <w:rPr>
                <w:szCs w:val="21"/>
              </w:rPr>
            </w:pPr>
          </w:p>
        </w:tc>
        <w:tc>
          <w:tcPr>
            <w:tcW w:w="1667" w:type="pct"/>
            <w:vAlign w:val="center"/>
          </w:tcPr>
          <w:p w:rsidR="004E17AE" w:rsidRDefault="004E17AE">
            <w:pPr>
              <w:jc w:val="center"/>
              <w:rPr>
                <w:szCs w:val="21"/>
              </w:rPr>
            </w:pPr>
          </w:p>
        </w:tc>
      </w:tr>
    </w:tbl>
    <w:p w:rsidR="004E17AE" w:rsidRDefault="00606D0E" w:rsidP="00C20987">
      <w:pPr>
        <w:spacing w:line="360" w:lineRule="auto"/>
        <w:ind w:firstLineChars="200" w:firstLine="446"/>
        <w:rPr>
          <w:sz w:val="24"/>
        </w:rPr>
      </w:pPr>
      <w:r>
        <w:rPr>
          <w:rFonts w:hint="eastAsia"/>
          <w:sz w:val="24"/>
        </w:rPr>
        <w:t>上表未填写的，视为不存在第（六）条所列情形</w:t>
      </w:r>
    </w:p>
    <w:p w:rsidR="004E17AE" w:rsidRDefault="004E17AE" w:rsidP="00C20987">
      <w:pPr>
        <w:spacing w:line="360" w:lineRule="auto"/>
        <w:ind w:firstLineChars="200" w:firstLine="446"/>
        <w:rPr>
          <w:sz w:val="24"/>
        </w:rPr>
      </w:pPr>
    </w:p>
    <w:p w:rsidR="004E17AE" w:rsidRDefault="00606D0E" w:rsidP="00C20987">
      <w:pPr>
        <w:spacing w:line="360" w:lineRule="auto"/>
        <w:ind w:firstLineChars="200" w:firstLine="446"/>
        <w:rPr>
          <w:sz w:val="24"/>
        </w:rPr>
      </w:pPr>
      <w:r>
        <w:rPr>
          <w:rFonts w:hint="eastAsia"/>
          <w:sz w:val="24"/>
        </w:rPr>
        <w:t>上述声明真实有效，否则我单位承担全部责任和不利后果。</w:t>
      </w:r>
    </w:p>
    <w:p w:rsidR="004E17AE" w:rsidRDefault="004E17AE" w:rsidP="00C20987">
      <w:pPr>
        <w:spacing w:line="360" w:lineRule="auto"/>
        <w:ind w:firstLineChars="200" w:firstLine="446"/>
        <w:rPr>
          <w:sz w:val="24"/>
        </w:rPr>
      </w:pPr>
    </w:p>
    <w:p w:rsidR="004E17AE" w:rsidRDefault="00606D0E" w:rsidP="00C20987">
      <w:pPr>
        <w:spacing w:line="360" w:lineRule="auto"/>
        <w:ind w:firstLineChars="100" w:firstLine="223"/>
        <w:rPr>
          <w:sz w:val="24"/>
        </w:rPr>
      </w:pPr>
      <w:r>
        <w:rPr>
          <w:sz w:val="24"/>
        </w:rPr>
        <w:t>投标人名称：</w:t>
      </w:r>
    </w:p>
    <w:p w:rsidR="004E17AE" w:rsidRDefault="004E17AE" w:rsidP="00C20987">
      <w:pPr>
        <w:spacing w:line="360" w:lineRule="auto"/>
        <w:ind w:firstLineChars="100" w:firstLine="223"/>
        <w:rPr>
          <w:sz w:val="24"/>
        </w:rPr>
      </w:pPr>
    </w:p>
    <w:p w:rsidR="004E17AE" w:rsidRDefault="00606D0E" w:rsidP="00C20987">
      <w:pPr>
        <w:spacing w:line="360" w:lineRule="auto"/>
        <w:ind w:firstLineChars="100" w:firstLine="223"/>
        <w:rPr>
          <w:sz w:val="24"/>
        </w:rPr>
      </w:pPr>
      <w:r>
        <w:rPr>
          <w:sz w:val="24"/>
        </w:rPr>
        <w:t>日期：</w:t>
      </w:r>
      <w:r>
        <w:rPr>
          <w:sz w:val="24"/>
        </w:rPr>
        <w:t xml:space="preserve">  </w:t>
      </w:r>
    </w:p>
    <w:p w:rsidR="004E17AE" w:rsidRDefault="004E17AE">
      <w:pPr>
        <w:autoSpaceDN w:val="0"/>
        <w:spacing w:line="360" w:lineRule="auto"/>
        <w:jc w:val="center"/>
        <w:rPr>
          <w:b/>
          <w:bCs/>
          <w:sz w:val="24"/>
        </w:rPr>
      </w:pPr>
    </w:p>
    <w:p w:rsidR="004E17AE" w:rsidRDefault="004E17AE">
      <w:pPr>
        <w:autoSpaceDN w:val="0"/>
        <w:spacing w:line="360" w:lineRule="auto"/>
        <w:jc w:val="center"/>
        <w:rPr>
          <w:b/>
          <w:bCs/>
          <w:sz w:val="24"/>
        </w:rPr>
      </w:pPr>
    </w:p>
    <w:p w:rsidR="004E17AE" w:rsidRDefault="00606D0E">
      <w:pPr>
        <w:widowControl/>
        <w:jc w:val="left"/>
        <w:rPr>
          <w:b/>
          <w:bCs/>
          <w:sz w:val="24"/>
        </w:rPr>
      </w:pPr>
      <w:r>
        <w:rPr>
          <w:b/>
          <w:bCs/>
          <w:sz w:val="24"/>
        </w:rPr>
        <w:br w:type="page"/>
      </w:r>
    </w:p>
    <w:p w:rsidR="004E17AE" w:rsidRDefault="00606D0E">
      <w:pPr>
        <w:autoSpaceDN w:val="0"/>
        <w:spacing w:line="360" w:lineRule="auto"/>
        <w:rPr>
          <w:b/>
          <w:bCs/>
          <w:sz w:val="24"/>
        </w:rPr>
      </w:pPr>
      <w:r>
        <w:rPr>
          <w:rFonts w:hint="eastAsia"/>
          <w:b/>
          <w:bCs/>
          <w:sz w:val="24"/>
        </w:rPr>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4E17AE" w:rsidRDefault="004E17AE">
      <w:pPr>
        <w:autoSpaceDN w:val="0"/>
        <w:spacing w:line="360" w:lineRule="auto"/>
        <w:jc w:val="center"/>
        <w:rPr>
          <w:b/>
          <w:bCs/>
          <w:sz w:val="24"/>
        </w:rPr>
      </w:pPr>
    </w:p>
    <w:p w:rsidR="004E17AE" w:rsidRDefault="00606D0E">
      <w:pPr>
        <w:widowControl/>
        <w:jc w:val="left"/>
        <w:rPr>
          <w:b/>
          <w:sz w:val="24"/>
        </w:rPr>
      </w:pPr>
      <w:r>
        <w:rPr>
          <w:b/>
          <w:sz w:val="24"/>
        </w:rPr>
        <w:br w:type="page"/>
      </w:r>
    </w:p>
    <w:p w:rsidR="004E17AE" w:rsidRDefault="00606D0E">
      <w:pPr>
        <w:tabs>
          <w:tab w:val="left" w:pos="360"/>
        </w:tabs>
        <w:spacing w:line="360" w:lineRule="auto"/>
        <w:rPr>
          <w:b/>
          <w:sz w:val="24"/>
        </w:rPr>
      </w:pPr>
      <w:r>
        <w:rPr>
          <w:b/>
          <w:sz w:val="24"/>
        </w:rPr>
        <w:t>附件</w:t>
      </w:r>
      <w:r>
        <w:rPr>
          <w:rFonts w:hint="eastAsia"/>
          <w:b/>
          <w:sz w:val="24"/>
        </w:rPr>
        <w:t>4</w:t>
      </w:r>
    </w:p>
    <w:p w:rsidR="004E17AE" w:rsidRDefault="00606D0E">
      <w:pPr>
        <w:autoSpaceDN w:val="0"/>
        <w:spacing w:line="360" w:lineRule="auto"/>
        <w:jc w:val="center"/>
        <w:rPr>
          <w:b/>
          <w:bCs/>
          <w:sz w:val="24"/>
        </w:rPr>
      </w:pPr>
      <w:r>
        <w:rPr>
          <w:rFonts w:hint="eastAsia"/>
          <w:b/>
          <w:bCs/>
          <w:sz w:val="24"/>
        </w:rPr>
        <w:t>投标</w:t>
      </w:r>
      <w:r>
        <w:rPr>
          <w:b/>
          <w:bCs/>
          <w:sz w:val="24"/>
        </w:rPr>
        <w:t>代表人授权书</w:t>
      </w:r>
    </w:p>
    <w:p w:rsidR="004E17AE" w:rsidRDefault="004E17AE">
      <w:pPr>
        <w:spacing w:line="360" w:lineRule="auto"/>
        <w:rPr>
          <w:sz w:val="24"/>
          <w:szCs w:val="21"/>
        </w:rPr>
      </w:pPr>
    </w:p>
    <w:p w:rsidR="004E17AE" w:rsidRDefault="00606D0E">
      <w:pPr>
        <w:spacing w:line="360" w:lineRule="auto"/>
        <w:rPr>
          <w:sz w:val="24"/>
          <w:szCs w:val="21"/>
        </w:rPr>
      </w:pPr>
      <w:r>
        <w:rPr>
          <w:sz w:val="24"/>
          <w:szCs w:val="21"/>
        </w:rPr>
        <w:t>致：天津市政府采购中心</w:t>
      </w:r>
    </w:p>
    <w:p w:rsidR="004E17AE" w:rsidRDefault="00606D0E" w:rsidP="00C2098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E17AE" w:rsidRDefault="00606D0E" w:rsidP="00C2098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E17AE" w:rsidRDefault="00606D0E" w:rsidP="00C20987">
      <w:pPr>
        <w:spacing w:line="360" w:lineRule="auto"/>
        <w:ind w:firstLineChars="200" w:firstLine="446"/>
        <w:rPr>
          <w:sz w:val="24"/>
          <w:szCs w:val="21"/>
        </w:rPr>
      </w:pPr>
      <w:r>
        <w:rPr>
          <w:sz w:val="24"/>
          <w:szCs w:val="21"/>
        </w:rPr>
        <w:t>本授权书至投标有效期结束前始终有效。</w:t>
      </w:r>
    </w:p>
    <w:p w:rsidR="004E17AE" w:rsidRDefault="00606D0E" w:rsidP="00C20987">
      <w:pPr>
        <w:spacing w:line="360" w:lineRule="auto"/>
        <w:ind w:firstLineChars="200" w:firstLine="446"/>
        <w:rPr>
          <w:sz w:val="24"/>
          <w:szCs w:val="21"/>
        </w:rPr>
      </w:pPr>
      <w:r>
        <w:rPr>
          <w:sz w:val="24"/>
          <w:szCs w:val="21"/>
        </w:rPr>
        <w:t>投标代表人无转委托权，特此委托。</w:t>
      </w:r>
    </w:p>
    <w:p w:rsidR="004E17AE" w:rsidRDefault="004E17AE" w:rsidP="00C20987">
      <w:pPr>
        <w:spacing w:line="360" w:lineRule="auto"/>
        <w:ind w:firstLineChars="200" w:firstLine="446"/>
        <w:rPr>
          <w:sz w:val="24"/>
        </w:rPr>
      </w:pPr>
    </w:p>
    <w:p w:rsidR="004E17AE" w:rsidRDefault="004E17AE" w:rsidP="00C20987">
      <w:pPr>
        <w:spacing w:line="360" w:lineRule="auto"/>
        <w:ind w:firstLineChars="200" w:firstLine="446"/>
        <w:rPr>
          <w:sz w:val="24"/>
        </w:rPr>
      </w:pPr>
    </w:p>
    <w:p w:rsidR="004E17AE" w:rsidRDefault="004E17AE" w:rsidP="00C20987">
      <w:pPr>
        <w:spacing w:line="360" w:lineRule="auto"/>
        <w:ind w:firstLineChars="200" w:firstLine="446"/>
        <w:rPr>
          <w:sz w:val="24"/>
        </w:rPr>
      </w:pPr>
    </w:p>
    <w:p w:rsidR="004E17AE" w:rsidRDefault="00606D0E" w:rsidP="00C20987">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Look w:val="04A0" w:firstRow="1" w:lastRow="0" w:firstColumn="1" w:lastColumn="0" w:noHBand="0" w:noVBand="1"/>
      </w:tblPr>
      <w:tblGrid>
        <w:gridCol w:w="4264"/>
        <w:gridCol w:w="4264"/>
      </w:tblGrid>
      <w:tr w:rsidR="004E17AE">
        <w:tc>
          <w:tcPr>
            <w:tcW w:w="4264" w:type="dxa"/>
          </w:tcPr>
          <w:p w:rsidR="004E17AE" w:rsidRDefault="00606D0E">
            <w:pPr>
              <w:spacing w:line="360" w:lineRule="auto"/>
              <w:jc w:val="left"/>
            </w:pPr>
            <w:r>
              <w:rPr>
                <w:rFonts w:hint="eastAsia"/>
              </w:rPr>
              <w:t>投标代表人身份证正面</w:t>
            </w:r>
          </w:p>
          <w:p w:rsidR="004E17AE" w:rsidRDefault="004E17AE">
            <w:pPr>
              <w:spacing w:line="360" w:lineRule="auto"/>
              <w:jc w:val="left"/>
            </w:pPr>
          </w:p>
          <w:p w:rsidR="004E17AE" w:rsidRDefault="004E17AE">
            <w:pPr>
              <w:spacing w:line="360" w:lineRule="auto"/>
              <w:jc w:val="left"/>
            </w:pPr>
          </w:p>
          <w:p w:rsidR="004E17AE" w:rsidRDefault="004E17AE">
            <w:pPr>
              <w:spacing w:line="360" w:lineRule="auto"/>
              <w:jc w:val="left"/>
            </w:pPr>
          </w:p>
          <w:p w:rsidR="004E17AE" w:rsidRDefault="004E17AE">
            <w:pPr>
              <w:spacing w:line="360" w:lineRule="auto"/>
              <w:jc w:val="left"/>
            </w:pPr>
          </w:p>
          <w:p w:rsidR="004E17AE" w:rsidRDefault="004E17AE">
            <w:pPr>
              <w:spacing w:line="360" w:lineRule="auto"/>
              <w:jc w:val="left"/>
            </w:pPr>
          </w:p>
        </w:tc>
        <w:tc>
          <w:tcPr>
            <w:tcW w:w="4264" w:type="dxa"/>
          </w:tcPr>
          <w:p w:rsidR="004E17AE" w:rsidRDefault="00606D0E">
            <w:pPr>
              <w:spacing w:line="360" w:lineRule="auto"/>
              <w:jc w:val="left"/>
            </w:pPr>
            <w:r>
              <w:rPr>
                <w:rFonts w:hint="eastAsia"/>
              </w:rPr>
              <w:t>投标代表人身份证背面</w:t>
            </w:r>
          </w:p>
        </w:tc>
      </w:tr>
    </w:tbl>
    <w:p w:rsidR="004E17AE" w:rsidRDefault="004E17AE" w:rsidP="00C20987">
      <w:pPr>
        <w:spacing w:line="360" w:lineRule="auto"/>
        <w:ind w:firstLineChars="2100" w:firstLine="4686"/>
        <w:rPr>
          <w:sz w:val="24"/>
        </w:rPr>
      </w:pPr>
    </w:p>
    <w:p w:rsidR="004E17AE" w:rsidRDefault="00606D0E">
      <w:pPr>
        <w:widowControl/>
        <w:jc w:val="left"/>
        <w:rPr>
          <w:b/>
          <w:sz w:val="24"/>
        </w:rPr>
      </w:pPr>
      <w:r>
        <w:rPr>
          <w:sz w:val="24"/>
        </w:rPr>
        <w:br w:type="page"/>
      </w:r>
      <w:r>
        <w:rPr>
          <w:b/>
          <w:sz w:val="24"/>
        </w:rPr>
        <w:t>附件</w:t>
      </w:r>
      <w:r>
        <w:rPr>
          <w:rFonts w:hint="eastAsia"/>
          <w:b/>
          <w:sz w:val="24"/>
        </w:rPr>
        <w:t>5</w:t>
      </w:r>
    </w:p>
    <w:p w:rsidR="004E17AE" w:rsidRDefault="00606D0E">
      <w:pPr>
        <w:autoSpaceDN w:val="0"/>
        <w:spacing w:line="360" w:lineRule="auto"/>
        <w:jc w:val="center"/>
        <w:rPr>
          <w:b/>
          <w:bCs/>
          <w:sz w:val="24"/>
        </w:rPr>
      </w:pPr>
      <w:r>
        <w:rPr>
          <w:b/>
          <w:bCs/>
          <w:sz w:val="24"/>
        </w:rPr>
        <w:t>开标一览表</w:t>
      </w:r>
    </w:p>
    <w:p w:rsidR="004E17AE" w:rsidRDefault="004E17AE">
      <w:pPr>
        <w:ind w:right="84"/>
        <w:rPr>
          <w:sz w:val="24"/>
        </w:rPr>
      </w:pPr>
    </w:p>
    <w:p w:rsidR="004E17AE" w:rsidRDefault="00606D0E">
      <w:pPr>
        <w:spacing w:line="460" w:lineRule="exact"/>
        <w:ind w:left="192"/>
        <w:rPr>
          <w:sz w:val="24"/>
        </w:rPr>
      </w:pPr>
      <w:r>
        <w:rPr>
          <w:sz w:val="24"/>
        </w:rPr>
        <w:t>项目名称：</w:t>
      </w:r>
      <w:r>
        <w:rPr>
          <w:sz w:val="24"/>
          <w:u w:val="single"/>
        </w:rPr>
        <w:t xml:space="preserve">                    </w:t>
      </w:r>
      <w:r>
        <w:rPr>
          <w:sz w:val="24"/>
        </w:rPr>
        <w:t xml:space="preserve">                  </w:t>
      </w:r>
    </w:p>
    <w:p w:rsidR="004E17AE" w:rsidRDefault="00606D0E">
      <w:pPr>
        <w:spacing w:line="460" w:lineRule="exact"/>
        <w:ind w:left="192"/>
        <w:rPr>
          <w:sz w:val="24"/>
        </w:rPr>
      </w:pPr>
      <w:r>
        <w:rPr>
          <w:sz w:val="24"/>
        </w:rPr>
        <w:t>项目编号：</w:t>
      </w:r>
      <w:r>
        <w:rPr>
          <w:sz w:val="24"/>
          <w:u w:val="single"/>
        </w:rPr>
        <w:t xml:space="preserve">                    </w:t>
      </w:r>
      <w:r>
        <w:rPr>
          <w:sz w:val="24"/>
        </w:rPr>
        <w:t xml:space="preserve">                  </w:t>
      </w:r>
    </w:p>
    <w:p w:rsidR="004E17AE" w:rsidRDefault="00606D0E">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E17AE">
        <w:trPr>
          <w:jc w:val="center"/>
        </w:trPr>
        <w:tc>
          <w:tcPr>
            <w:tcW w:w="572" w:type="pct"/>
            <w:vAlign w:val="center"/>
          </w:tcPr>
          <w:p w:rsidR="004E17AE" w:rsidRDefault="00606D0E">
            <w:pPr>
              <w:spacing w:line="460" w:lineRule="exact"/>
              <w:jc w:val="center"/>
              <w:rPr>
                <w:sz w:val="24"/>
              </w:rPr>
            </w:pPr>
            <w:r>
              <w:rPr>
                <w:rFonts w:hint="eastAsia"/>
                <w:sz w:val="24"/>
              </w:rPr>
              <w:t>包</w:t>
            </w:r>
            <w:r>
              <w:rPr>
                <w:sz w:val="24"/>
              </w:rPr>
              <w:t>号</w:t>
            </w:r>
          </w:p>
        </w:tc>
        <w:tc>
          <w:tcPr>
            <w:tcW w:w="1001" w:type="pct"/>
            <w:vAlign w:val="center"/>
          </w:tcPr>
          <w:p w:rsidR="004E17AE" w:rsidRDefault="00606D0E">
            <w:pPr>
              <w:spacing w:line="460" w:lineRule="exact"/>
              <w:jc w:val="center"/>
              <w:rPr>
                <w:sz w:val="24"/>
              </w:rPr>
            </w:pPr>
            <w:r>
              <w:rPr>
                <w:rFonts w:hint="eastAsia"/>
                <w:sz w:val="24"/>
              </w:rPr>
              <w:t>包</w:t>
            </w:r>
            <w:r>
              <w:rPr>
                <w:sz w:val="24"/>
              </w:rPr>
              <w:t>名称</w:t>
            </w:r>
          </w:p>
        </w:tc>
        <w:tc>
          <w:tcPr>
            <w:tcW w:w="858" w:type="pct"/>
            <w:vAlign w:val="center"/>
          </w:tcPr>
          <w:p w:rsidR="004E17AE" w:rsidRDefault="00606D0E">
            <w:pPr>
              <w:spacing w:line="460" w:lineRule="exact"/>
              <w:jc w:val="center"/>
              <w:rPr>
                <w:sz w:val="24"/>
              </w:rPr>
            </w:pPr>
            <w:r>
              <w:rPr>
                <w:sz w:val="24"/>
              </w:rPr>
              <w:t>品牌</w:t>
            </w:r>
          </w:p>
        </w:tc>
        <w:tc>
          <w:tcPr>
            <w:tcW w:w="941" w:type="pct"/>
            <w:vAlign w:val="center"/>
          </w:tcPr>
          <w:p w:rsidR="004E17AE" w:rsidRDefault="00606D0E">
            <w:pPr>
              <w:spacing w:line="460" w:lineRule="exact"/>
              <w:jc w:val="center"/>
              <w:rPr>
                <w:sz w:val="24"/>
              </w:rPr>
            </w:pPr>
            <w:r>
              <w:rPr>
                <w:sz w:val="24"/>
              </w:rPr>
              <w:t>投标总价</w:t>
            </w:r>
          </w:p>
        </w:tc>
        <w:tc>
          <w:tcPr>
            <w:tcW w:w="858" w:type="pct"/>
            <w:vAlign w:val="center"/>
          </w:tcPr>
          <w:p w:rsidR="004E17AE" w:rsidRDefault="00606D0E">
            <w:pPr>
              <w:spacing w:line="460" w:lineRule="exact"/>
              <w:jc w:val="center"/>
              <w:rPr>
                <w:sz w:val="24"/>
              </w:rPr>
            </w:pPr>
            <w:r>
              <w:rPr>
                <w:sz w:val="24"/>
              </w:rPr>
              <w:t>交货期</w:t>
            </w:r>
          </w:p>
        </w:tc>
        <w:tc>
          <w:tcPr>
            <w:tcW w:w="770" w:type="pct"/>
            <w:vAlign w:val="center"/>
          </w:tcPr>
          <w:p w:rsidR="004E17AE" w:rsidRDefault="00606D0E">
            <w:pPr>
              <w:spacing w:line="460" w:lineRule="exact"/>
              <w:jc w:val="center"/>
              <w:rPr>
                <w:sz w:val="24"/>
              </w:rPr>
            </w:pPr>
            <w:r>
              <w:rPr>
                <w:sz w:val="24"/>
              </w:rPr>
              <w:t>备注</w:t>
            </w:r>
          </w:p>
        </w:tc>
      </w:tr>
      <w:tr w:rsidR="004E17AE">
        <w:trPr>
          <w:jc w:val="center"/>
        </w:trPr>
        <w:tc>
          <w:tcPr>
            <w:tcW w:w="572" w:type="pct"/>
            <w:vAlign w:val="center"/>
          </w:tcPr>
          <w:p w:rsidR="004E17AE" w:rsidRDefault="00606D0E">
            <w:pPr>
              <w:spacing w:line="460" w:lineRule="exact"/>
              <w:jc w:val="center"/>
              <w:rPr>
                <w:sz w:val="24"/>
              </w:rPr>
            </w:pPr>
            <w:r>
              <w:rPr>
                <w:sz w:val="24"/>
              </w:rPr>
              <w:t>1</w:t>
            </w: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606D0E">
            <w:pPr>
              <w:spacing w:line="460" w:lineRule="exact"/>
              <w:jc w:val="center"/>
              <w:rPr>
                <w:sz w:val="24"/>
              </w:rPr>
            </w:pPr>
            <w:r>
              <w:rPr>
                <w:rFonts w:hint="eastAsia"/>
                <w:sz w:val="24"/>
              </w:rPr>
              <w:t>2</w:t>
            </w: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606D0E">
            <w:pPr>
              <w:spacing w:line="460" w:lineRule="exact"/>
              <w:jc w:val="center"/>
              <w:rPr>
                <w:sz w:val="24"/>
              </w:rPr>
            </w:pPr>
            <w:r>
              <w:rPr>
                <w:sz w:val="24"/>
              </w:rPr>
              <w:t>…</w:t>
            </w: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bl>
    <w:p w:rsidR="004E17AE" w:rsidRDefault="004E17AE">
      <w:pPr>
        <w:spacing w:line="360" w:lineRule="auto"/>
        <w:ind w:right="84" w:firstLine="420"/>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360" w:lineRule="auto"/>
        <w:ind w:right="84" w:firstLine="420"/>
        <w:rPr>
          <w:sz w:val="24"/>
        </w:rPr>
      </w:pP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b/>
          <w:sz w:val="24"/>
        </w:rPr>
        <w:t>附件</w:t>
      </w:r>
      <w:r>
        <w:rPr>
          <w:rFonts w:hint="eastAsia"/>
          <w:b/>
          <w:sz w:val="24"/>
        </w:rPr>
        <w:t>6</w:t>
      </w:r>
    </w:p>
    <w:p w:rsidR="004E17AE" w:rsidRDefault="00606D0E">
      <w:pPr>
        <w:autoSpaceDN w:val="0"/>
        <w:spacing w:line="360" w:lineRule="auto"/>
        <w:jc w:val="center"/>
        <w:rPr>
          <w:b/>
          <w:bCs/>
          <w:sz w:val="24"/>
        </w:rPr>
      </w:pPr>
      <w:r>
        <w:rPr>
          <w:b/>
          <w:bCs/>
          <w:sz w:val="24"/>
        </w:rPr>
        <w:t>开标分项一览表</w:t>
      </w:r>
    </w:p>
    <w:p w:rsidR="004E17AE" w:rsidRDefault="004E17AE">
      <w:pPr>
        <w:ind w:right="84"/>
        <w:rPr>
          <w:sz w:val="24"/>
        </w:rPr>
      </w:pPr>
    </w:p>
    <w:p w:rsidR="004E17AE" w:rsidRDefault="00606D0E">
      <w:pPr>
        <w:spacing w:line="460" w:lineRule="exact"/>
        <w:ind w:left="192"/>
        <w:rPr>
          <w:sz w:val="24"/>
        </w:rPr>
      </w:pPr>
      <w:r>
        <w:rPr>
          <w:sz w:val="24"/>
        </w:rPr>
        <w:t>项目名称：</w:t>
      </w:r>
      <w:r>
        <w:rPr>
          <w:sz w:val="24"/>
          <w:u w:val="single"/>
        </w:rPr>
        <w:t xml:space="preserve">                    </w:t>
      </w:r>
    </w:p>
    <w:p w:rsidR="004E17AE" w:rsidRDefault="00606D0E">
      <w:pPr>
        <w:spacing w:line="460" w:lineRule="exact"/>
        <w:ind w:left="192"/>
        <w:rPr>
          <w:sz w:val="24"/>
        </w:rPr>
      </w:pPr>
      <w:r>
        <w:rPr>
          <w:sz w:val="24"/>
        </w:rPr>
        <w:t>项目编号：</w:t>
      </w:r>
      <w:r>
        <w:rPr>
          <w:sz w:val="24"/>
          <w:u w:val="single"/>
        </w:rPr>
        <w:t xml:space="preserve">                    </w:t>
      </w:r>
    </w:p>
    <w:p w:rsidR="004E17AE" w:rsidRDefault="00606D0E">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4E17AE" w:rsidRDefault="00606D0E" w:rsidP="00C20987">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E17AE">
        <w:trPr>
          <w:jc w:val="center"/>
        </w:trPr>
        <w:tc>
          <w:tcPr>
            <w:tcW w:w="813" w:type="dxa"/>
            <w:noWrap/>
            <w:vAlign w:val="center"/>
          </w:tcPr>
          <w:p w:rsidR="004E17AE" w:rsidRDefault="00606D0E">
            <w:pPr>
              <w:widowControl/>
              <w:jc w:val="center"/>
              <w:rPr>
                <w:bCs/>
                <w:kern w:val="0"/>
                <w:sz w:val="24"/>
                <w:szCs w:val="24"/>
              </w:rPr>
            </w:pPr>
            <w:r>
              <w:rPr>
                <w:bCs/>
                <w:kern w:val="0"/>
                <w:sz w:val="24"/>
                <w:szCs w:val="24"/>
              </w:rPr>
              <w:t>项号</w:t>
            </w:r>
          </w:p>
        </w:tc>
        <w:tc>
          <w:tcPr>
            <w:tcW w:w="1348" w:type="dxa"/>
            <w:vAlign w:val="center"/>
          </w:tcPr>
          <w:p w:rsidR="004E17AE" w:rsidRDefault="00606D0E">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4E17AE" w:rsidRDefault="00606D0E">
            <w:pPr>
              <w:widowControl/>
              <w:jc w:val="center"/>
              <w:rPr>
                <w:bCs/>
                <w:kern w:val="0"/>
                <w:sz w:val="24"/>
                <w:szCs w:val="24"/>
              </w:rPr>
            </w:pPr>
            <w:r>
              <w:rPr>
                <w:bCs/>
                <w:kern w:val="0"/>
                <w:sz w:val="24"/>
                <w:szCs w:val="24"/>
              </w:rPr>
              <w:t>品牌</w:t>
            </w:r>
          </w:p>
        </w:tc>
        <w:tc>
          <w:tcPr>
            <w:tcW w:w="715" w:type="dxa"/>
            <w:vAlign w:val="center"/>
          </w:tcPr>
          <w:p w:rsidR="004E17AE" w:rsidRDefault="00606D0E">
            <w:pPr>
              <w:widowControl/>
              <w:jc w:val="center"/>
              <w:rPr>
                <w:bCs/>
                <w:kern w:val="0"/>
                <w:sz w:val="24"/>
                <w:szCs w:val="24"/>
              </w:rPr>
            </w:pPr>
            <w:r>
              <w:rPr>
                <w:bCs/>
                <w:kern w:val="0"/>
                <w:sz w:val="24"/>
                <w:szCs w:val="24"/>
              </w:rPr>
              <w:t>规格型号</w:t>
            </w:r>
          </w:p>
        </w:tc>
        <w:tc>
          <w:tcPr>
            <w:tcW w:w="1230" w:type="dxa"/>
            <w:vAlign w:val="center"/>
          </w:tcPr>
          <w:p w:rsidR="004E17AE" w:rsidRDefault="00606D0E">
            <w:pPr>
              <w:widowControl/>
              <w:jc w:val="center"/>
              <w:rPr>
                <w:bCs/>
                <w:kern w:val="0"/>
                <w:sz w:val="24"/>
                <w:szCs w:val="24"/>
              </w:rPr>
            </w:pPr>
            <w:r>
              <w:rPr>
                <w:bCs/>
                <w:kern w:val="0"/>
                <w:sz w:val="24"/>
                <w:szCs w:val="24"/>
              </w:rPr>
              <w:t>制造商</w:t>
            </w:r>
          </w:p>
        </w:tc>
        <w:tc>
          <w:tcPr>
            <w:tcW w:w="715" w:type="dxa"/>
            <w:vAlign w:val="center"/>
          </w:tcPr>
          <w:p w:rsidR="004E17AE" w:rsidRDefault="00606D0E">
            <w:pPr>
              <w:widowControl/>
              <w:jc w:val="center"/>
              <w:rPr>
                <w:bCs/>
                <w:kern w:val="0"/>
                <w:sz w:val="24"/>
                <w:szCs w:val="24"/>
              </w:rPr>
            </w:pPr>
            <w:r>
              <w:rPr>
                <w:bCs/>
                <w:kern w:val="0"/>
                <w:sz w:val="24"/>
                <w:szCs w:val="24"/>
              </w:rPr>
              <w:t>产地</w:t>
            </w:r>
          </w:p>
        </w:tc>
        <w:tc>
          <w:tcPr>
            <w:tcW w:w="1235" w:type="dxa"/>
            <w:vAlign w:val="center"/>
          </w:tcPr>
          <w:p w:rsidR="004E17AE" w:rsidRDefault="00606D0E">
            <w:pPr>
              <w:widowControl/>
              <w:jc w:val="center"/>
              <w:rPr>
                <w:bCs/>
                <w:kern w:val="0"/>
                <w:sz w:val="24"/>
                <w:szCs w:val="24"/>
              </w:rPr>
            </w:pPr>
            <w:r>
              <w:rPr>
                <w:bCs/>
                <w:kern w:val="0"/>
                <w:sz w:val="24"/>
                <w:szCs w:val="24"/>
              </w:rPr>
              <w:t>商品属性</w:t>
            </w:r>
          </w:p>
        </w:tc>
        <w:tc>
          <w:tcPr>
            <w:tcW w:w="715" w:type="dxa"/>
            <w:vAlign w:val="center"/>
          </w:tcPr>
          <w:p w:rsidR="004E17AE" w:rsidRDefault="00606D0E">
            <w:pPr>
              <w:widowControl/>
              <w:jc w:val="center"/>
              <w:rPr>
                <w:bCs/>
                <w:kern w:val="0"/>
                <w:sz w:val="24"/>
                <w:szCs w:val="24"/>
              </w:rPr>
            </w:pPr>
            <w:r>
              <w:rPr>
                <w:bCs/>
                <w:kern w:val="0"/>
                <w:sz w:val="24"/>
                <w:szCs w:val="24"/>
              </w:rPr>
              <w:t>单价</w:t>
            </w:r>
          </w:p>
        </w:tc>
        <w:tc>
          <w:tcPr>
            <w:tcW w:w="795" w:type="dxa"/>
            <w:vAlign w:val="center"/>
          </w:tcPr>
          <w:p w:rsidR="004E17AE" w:rsidRDefault="00606D0E">
            <w:pPr>
              <w:widowControl/>
              <w:jc w:val="center"/>
              <w:rPr>
                <w:bCs/>
                <w:kern w:val="0"/>
                <w:sz w:val="24"/>
                <w:szCs w:val="24"/>
              </w:rPr>
            </w:pPr>
            <w:r>
              <w:rPr>
                <w:bCs/>
                <w:kern w:val="0"/>
                <w:sz w:val="24"/>
                <w:szCs w:val="24"/>
              </w:rPr>
              <w:t>采购数量</w:t>
            </w:r>
          </w:p>
        </w:tc>
        <w:tc>
          <w:tcPr>
            <w:tcW w:w="767" w:type="dxa"/>
            <w:vAlign w:val="center"/>
          </w:tcPr>
          <w:p w:rsidR="004E17AE" w:rsidRDefault="00606D0E">
            <w:pPr>
              <w:widowControl/>
              <w:jc w:val="center"/>
              <w:rPr>
                <w:bCs/>
                <w:kern w:val="0"/>
                <w:sz w:val="24"/>
                <w:szCs w:val="24"/>
              </w:rPr>
            </w:pPr>
            <w:r>
              <w:rPr>
                <w:bCs/>
                <w:kern w:val="0"/>
                <w:sz w:val="24"/>
                <w:szCs w:val="24"/>
              </w:rPr>
              <w:t>计量单位</w:t>
            </w:r>
          </w:p>
        </w:tc>
        <w:tc>
          <w:tcPr>
            <w:tcW w:w="737" w:type="dxa"/>
            <w:vAlign w:val="center"/>
          </w:tcPr>
          <w:p w:rsidR="004E17AE" w:rsidRDefault="00606D0E">
            <w:pPr>
              <w:widowControl/>
              <w:jc w:val="center"/>
              <w:rPr>
                <w:bCs/>
                <w:kern w:val="0"/>
                <w:sz w:val="24"/>
                <w:szCs w:val="24"/>
              </w:rPr>
            </w:pPr>
            <w:r>
              <w:rPr>
                <w:bCs/>
                <w:kern w:val="0"/>
                <w:sz w:val="24"/>
                <w:szCs w:val="24"/>
              </w:rPr>
              <w:t>总价</w:t>
            </w: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vAlign w:val="center"/>
          </w:tcPr>
          <w:p w:rsidR="004E17AE" w:rsidRDefault="004E17AE">
            <w:pPr>
              <w:widowControl/>
              <w:jc w:val="center"/>
              <w:rPr>
                <w:kern w:val="0"/>
                <w:sz w:val="24"/>
                <w:szCs w:val="18"/>
              </w:rPr>
            </w:pPr>
          </w:p>
        </w:tc>
        <w:tc>
          <w:tcPr>
            <w:tcW w:w="715" w:type="dxa"/>
            <w:vAlign w:val="center"/>
          </w:tcPr>
          <w:p w:rsidR="004E17AE" w:rsidRDefault="004E17AE">
            <w:pPr>
              <w:widowControl/>
              <w:jc w:val="center"/>
              <w:rPr>
                <w:kern w:val="0"/>
                <w:sz w:val="24"/>
                <w:szCs w:val="18"/>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18"/>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vAlign w:val="center"/>
          </w:tcPr>
          <w:p w:rsidR="004E17AE" w:rsidRDefault="004E17AE">
            <w:pPr>
              <w:widowControl/>
              <w:jc w:val="center"/>
              <w:rPr>
                <w:kern w:val="0"/>
                <w:sz w:val="24"/>
                <w:szCs w:val="18"/>
              </w:rPr>
            </w:pPr>
          </w:p>
        </w:tc>
        <w:tc>
          <w:tcPr>
            <w:tcW w:w="715" w:type="dxa"/>
            <w:vAlign w:val="center"/>
          </w:tcPr>
          <w:p w:rsidR="004E17AE" w:rsidRDefault="004E17AE">
            <w:pPr>
              <w:widowControl/>
              <w:jc w:val="center"/>
              <w:rPr>
                <w:kern w:val="0"/>
                <w:sz w:val="24"/>
                <w:szCs w:val="18"/>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vAlign w:val="center"/>
          </w:tcPr>
          <w:p w:rsidR="004E17AE" w:rsidRDefault="004E17AE">
            <w:pPr>
              <w:widowControl/>
              <w:jc w:val="center"/>
              <w:rPr>
                <w:kern w:val="0"/>
                <w:sz w:val="24"/>
                <w:szCs w:val="18"/>
              </w:rPr>
            </w:pPr>
          </w:p>
        </w:tc>
        <w:tc>
          <w:tcPr>
            <w:tcW w:w="715" w:type="dxa"/>
            <w:vAlign w:val="center"/>
          </w:tcPr>
          <w:p w:rsidR="004E17AE" w:rsidRDefault="004E17AE">
            <w:pPr>
              <w:widowControl/>
              <w:jc w:val="center"/>
              <w:rPr>
                <w:kern w:val="0"/>
                <w:sz w:val="24"/>
                <w:szCs w:val="18"/>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noWrap/>
            <w:vAlign w:val="center"/>
          </w:tcPr>
          <w:p w:rsidR="004E17AE" w:rsidRDefault="004E17AE">
            <w:pPr>
              <w:widowControl/>
              <w:jc w:val="center"/>
              <w:rPr>
                <w:kern w:val="0"/>
                <w:sz w:val="24"/>
                <w:szCs w:val="18"/>
              </w:rPr>
            </w:pPr>
          </w:p>
        </w:tc>
        <w:tc>
          <w:tcPr>
            <w:tcW w:w="715" w:type="dxa"/>
            <w:noWrap/>
            <w:vAlign w:val="center"/>
          </w:tcPr>
          <w:p w:rsidR="004E17AE" w:rsidRDefault="004E17AE">
            <w:pPr>
              <w:widowControl/>
              <w:jc w:val="center"/>
              <w:rPr>
                <w:kern w:val="0"/>
                <w:sz w:val="24"/>
                <w:szCs w:val="24"/>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bl>
    <w:p w:rsidR="004E17AE" w:rsidRDefault="004E17AE">
      <w:pPr>
        <w:ind w:left="180"/>
        <w:rPr>
          <w:sz w:val="24"/>
        </w:rPr>
      </w:pPr>
    </w:p>
    <w:p w:rsidR="004E17AE" w:rsidRDefault="00606D0E">
      <w:pPr>
        <w:spacing w:line="360" w:lineRule="auto"/>
        <w:ind w:left="181"/>
        <w:rPr>
          <w:sz w:val="24"/>
          <w:szCs w:val="24"/>
        </w:rPr>
      </w:pPr>
      <w:r>
        <w:rPr>
          <w:sz w:val="24"/>
          <w:szCs w:val="24"/>
        </w:rPr>
        <w:t>注：</w:t>
      </w:r>
    </w:p>
    <w:p w:rsidR="004E17AE" w:rsidRDefault="00606D0E">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4E17AE" w:rsidRDefault="00606D0E">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4E17AE" w:rsidRDefault="00606D0E">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4E17AE" w:rsidRDefault="004E17AE">
      <w:pPr>
        <w:spacing w:line="360" w:lineRule="auto"/>
        <w:ind w:left="181"/>
        <w:rPr>
          <w:sz w:val="24"/>
          <w:szCs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b/>
          <w:sz w:val="24"/>
        </w:rPr>
        <w:t>附件</w:t>
      </w:r>
      <w:r>
        <w:rPr>
          <w:rFonts w:hint="eastAsia"/>
          <w:b/>
          <w:sz w:val="24"/>
        </w:rPr>
        <w:t>7</w:t>
      </w:r>
      <w:r>
        <w:rPr>
          <w:b/>
          <w:sz w:val="24"/>
        </w:rPr>
        <w:t>-1</w:t>
      </w:r>
    </w:p>
    <w:p w:rsidR="004E17AE" w:rsidRDefault="00606D0E">
      <w:pPr>
        <w:autoSpaceDN w:val="0"/>
        <w:spacing w:line="360" w:lineRule="auto"/>
        <w:jc w:val="center"/>
        <w:rPr>
          <w:b/>
          <w:bCs/>
          <w:sz w:val="24"/>
        </w:rPr>
      </w:pPr>
      <w:r>
        <w:rPr>
          <w:b/>
          <w:bCs/>
          <w:sz w:val="24"/>
        </w:rPr>
        <w:t>商务要求点对点应答表</w:t>
      </w:r>
    </w:p>
    <w:p w:rsidR="004E17AE" w:rsidRDefault="004E17AE">
      <w:pPr>
        <w:spacing w:line="460" w:lineRule="exact"/>
        <w:rPr>
          <w:sz w:val="24"/>
        </w:rPr>
      </w:pP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E17AE">
        <w:trPr>
          <w:jc w:val="center"/>
        </w:trPr>
        <w:tc>
          <w:tcPr>
            <w:tcW w:w="1080" w:type="dxa"/>
            <w:shd w:val="clear" w:color="auto" w:fill="auto"/>
            <w:vAlign w:val="center"/>
          </w:tcPr>
          <w:p w:rsidR="004E17AE" w:rsidRDefault="00606D0E">
            <w:pPr>
              <w:widowControl/>
              <w:snapToGrid w:val="0"/>
              <w:jc w:val="center"/>
              <w:rPr>
                <w:kern w:val="0"/>
                <w:sz w:val="24"/>
                <w:szCs w:val="21"/>
              </w:rPr>
            </w:pPr>
            <w:r>
              <w:rPr>
                <w:kern w:val="0"/>
                <w:sz w:val="24"/>
                <w:szCs w:val="21"/>
              </w:rPr>
              <w:t>序号</w:t>
            </w:r>
          </w:p>
        </w:tc>
        <w:tc>
          <w:tcPr>
            <w:tcW w:w="2500" w:type="dxa"/>
            <w:shd w:val="clear" w:color="auto" w:fill="auto"/>
            <w:vAlign w:val="center"/>
          </w:tcPr>
          <w:p w:rsidR="004E17AE" w:rsidRDefault="00606D0E">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E17AE" w:rsidRDefault="00606D0E">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4E17AE" w:rsidRDefault="00606D0E">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4E17AE" w:rsidRDefault="00606D0E">
            <w:pPr>
              <w:widowControl/>
              <w:snapToGrid w:val="0"/>
              <w:jc w:val="center"/>
              <w:rPr>
                <w:kern w:val="0"/>
                <w:sz w:val="24"/>
                <w:szCs w:val="21"/>
              </w:rPr>
            </w:pPr>
            <w:r>
              <w:rPr>
                <w:kern w:val="0"/>
                <w:sz w:val="24"/>
                <w:szCs w:val="21"/>
              </w:rPr>
              <w:t>备注</w:t>
            </w: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rFonts w:hint="eastAsia"/>
                <w:kern w:val="0"/>
                <w:sz w:val="24"/>
                <w:szCs w:val="21"/>
              </w:rPr>
              <w:t>（二）服务要求</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rFonts w:hint="eastAsia"/>
                <w:kern w:val="0"/>
                <w:sz w:val="24"/>
                <w:szCs w:val="21"/>
              </w:rPr>
              <w:t>（三）交货要求</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rFonts w:hint="eastAsia"/>
                <w:kern w:val="0"/>
                <w:sz w:val="24"/>
                <w:szCs w:val="21"/>
              </w:rPr>
              <w:t>（六）验收方法及标准</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bl>
    <w:p w:rsidR="004E17AE" w:rsidRDefault="00606D0E">
      <w:pPr>
        <w:spacing w:line="620" w:lineRule="exact"/>
        <w:rPr>
          <w:sz w:val="24"/>
        </w:rPr>
      </w:pPr>
      <w:r>
        <w:rPr>
          <w:sz w:val="24"/>
        </w:rPr>
        <w:t>注：</w:t>
      </w:r>
    </w:p>
    <w:p w:rsidR="004E17AE" w:rsidRDefault="00606D0E">
      <w:pPr>
        <w:spacing w:line="360" w:lineRule="auto"/>
        <w:rPr>
          <w:sz w:val="24"/>
        </w:rPr>
      </w:pPr>
      <w:r>
        <w:rPr>
          <w:sz w:val="24"/>
        </w:rPr>
        <w:t xml:space="preserve">1. </w:t>
      </w:r>
      <w:r>
        <w:rPr>
          <w:sz w:val="24"/>
        </w:rPr>
        <w:t>不如实填写偏离情况的投标文件将视为虚假材料。</w:t>
      </w:r>
    </w:p>
    <w:p w:rsidR="004E17AE" w:rsidRDefault="00606D0E">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4E17AE" w:rsidRDefault="00606D0E">
      <w:pPr>
        <w:spacing w:line="360" w:lineRule="auto"/>
        <w:rPr>
          <w:sz w:val="24"/>
        </w:rPr>
      </w:pPr>
      <w:r>
        <w:rPr>
          <w:sz w:val="24"/>
        </w:rPr>
        <w:t xml:space="preserve">4. </w:t>
      </w:r>
      <w:r>
        <w:rPr>
          <w:sz w:val="24"/>
        </w:rPr>
        <w:t>偏离说明指招标要求与投标应答之间的不同之处。</w:t>
      </w:r>
    </w:p>
    <w:p w:rsidR="004E17AE" w:rsidRDefault="004E17AE">
      <w:pPr>
        <w:spacing w:line="360" w:lineRule="auto"/>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606D0E">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rsidR="004E17AE" w:rsidRDefault="00606D0E">
      <w:pPr>
        <w:autoSpaceDN w:val="0"/>
        <w:spacing w:line="360" w:lineRule="auto"/>
        <w:jc w:val="center"/>
        <w:rPr>
          <w:b/>
          <w:bCs/>
          <w:sz w:val="24"/>
        </w:rPr>
      </w:pPr>
      <w:r>
        <w:rPr>
          <w:b/>
          <w:bCs/>
          <w:sz w:val="24"/>
        </w:rPr>
        <w:t>技术要求点对点应答表</w:t>
      </w:r>
    </w:p>
    <w:p w:rsidR="004E17AE" w:rsidRDefault="004E17AE">
      <w:pPr>
        <w:spacing w:line="460" w:lineRule="exact"/>
        <w:rPr>
          <w:sz w:val="24"/>
        </w:rPr>
      </w:pP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4E17AE">
        <w:trPr>
          <w:tblHeader/>
          <w:jc w:val="center"/>
        </w:trPr>
        <w:tc>
          <w:tcPr>
            <w:tcW w:w="9807" w:type="dxa"/>
            <w:gridSpan w:val="6"/>
            <w:shd w:val="clear" w:color="auto" w:fill="auto"/>
            <w:vAlign w:val="center"/>
          </w:tcPr>
          <w:p w:rsidR="004E17AE" w:rsidRDefault="00606D0E">
            <w:pPr>
              <w:widowControl/>
              <w:snapToGrid w:val="0"/>
              <w:rPr>
                <w:b/>
                <w:kern w:val="0"/>
                <w:sz w:val="24"/>
                <w:szCs w:val="21"/>
              </w:rPr>
            </w:pPr>
            <w:r>
              <w:rPr>
                <w:rFonts w:hint="eastAsia"/>
                <w:b/>
                <w:kern w:val="0"/>
                <w:sz w:val="24"/>
                <w:szCs w:val="21"/>
              </w:rPr>
              <w:t>招标文件第二部分技术要求</w:t>
            </w:r>
          </w:p>
        </w:tc>
      </w:tr>
      <w:tr w:rsidR="004E17AE">
        <w:trPr>
          <w:tblHeade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4E17AE" w:rsidRDefault="00606D0E">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E17AE" w:rsidRDefault="00606D0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17AE" w:rsidRDefault="00606D0E">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4E17AE" w:rsidRDefault="00606D0E">
            <w:pPr>
              <w:widowControl/>
              <w:snapToGrid w:val="0"/>
              <w:jc w:val="center"/>
              <w:rPr>
                <w:kern w:val="0"/>
                <w:sz w:val="24"/>
                <w:szCs w:val="21"/>
              </w:rPr>
            </w:pPr>
            <w:r>
              <w:rPr>
                <w:kern w:val="0"/>
                <w:sz w:val="24"/>
                <w:szCs w:val="21"/>
              </w:rPr>
              <w:t>备注</w:t>
            </w: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9807" w:type="dxa"/>
            <w:gridSpan w:val="6"/>
            <w:shd w:val="clear" w:color="auto" w:fill="auto"/>
            <w:vAlign w:val="center"/>
          </w:tcPr>
          <w:p w:rsidR="004E17AE" w:rsidRDefault="00606D0E">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序号</w:t>
            </w:r>
          </w:p>
        </w:tc>
        <w:tc>
          <w:tcPr>
            <w:tcW w:w="1039" w:type="dxa"/>
            <w:shd w:val="clear" w:color="auto" w:fill="auto"/>
            <w:vAlign w:val="center"/>
          </w:tcPr>
          <w:p w:rsidR="004E17AE" w:rsidRDefault="00606D0E">
            <w:pPr>
              <w:widowControl/>
              <w:snapToGrid w:val="0"/>
              <w:jc w:val="center"/>
              <w:rPr>
                <w:kern w:val="0"/>
                <w:sz w:val="24"/>
                <w:szCs w:val="21"/>
              </w:rPr>
            </w:pPr>
            <w:r>
              <w:rPr>
                <w:rFonts w:hint="eastAsia"/>
                <w:kern w:val="0"/>
                <w:sz w:val="24"/>
                <w:szCs w:val="21"/>
              </w:rPr>
              <w:t>标的</w:t>
            </w:r>
          </w:p>
          <w:p w:rsidR="004E17AE" w:rsidRDefault="00606D0E">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4E17AE" w:rsidRDefault="00606D0E">
            <w:pPr>
              <w:snapToGrid w:val="0"/>
              <w:jc w:val="center"/>
              <w:rPr>
                <w:kern w:val="0"/>
                <w:sz w:val="24"/>
                <w:szCs w:val="21"/>
              </w:rPr>
            </w:pPr>
            <w:r>
              <w:rPr>
                <w:kern w:val="0"/>
                <w:sz w:val="24"/>
                <w:szCs w:val="21"/>
              </w:rPr>
              <w:t>招标要求</w:t>
            </w:r>
          </w:p>
        </w:tc>
        <w:tc>
          <w:tcPr>
            <w:tcW w:w="2680" w:type="dxa"/>
            <w:shd w:val="clear" w:color="auto" w:fill="auto"/>
            <w:vAlign w:val="center"/>
          </w:tcPr>
          <w:p w:rsidR="004E17AE" w:rsidRDefault="00606D0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17AE" w:rsidRDefault="00606D0E">
            <w:pPr>
              <w:widowControl/>
              <w:snapToGrid w:val="0"/>
              <w:jc w:val="center"/>
              <w:rPr>
                <w:kern w:val="0"/>
                <w:sz w:val="24"/>
                <w:szCs w:val="21"/>
              </w:rPr>
            </w:pPr>
            <w:r>
              <w:rPr>
                <w:kern w:val="0"/>
                <w:sz w:val="24"/>
                <w:szCs w:val="21"/>
              </w:rPr>
              <w:t>偏离</w:t>
            </w:r>
          </w:p>
          <w:p w:rsidR="004E17AE" w:rsidRDefault="00606D0E">
            <w:pPr>
              <w:widowControl/>
              <w:snapToGrid w:val="0"/>
              <w:jc w:val="center"/>
              <w:rPr>
                <w:kern w:val="0"/>
                <w:sz w:val="24"/>
                <w:szCs w:val="21"/>
              </w:rPr>
            </w:pPr>
            <w:r>
              <w:rPr>
                <w:kern w:val="0"/>
                <w:sz w:val="24"/>
                <w:szCs w:val="21"/>
              </w:rPr>
              <w:t>说明</w:t>
            </w:r>
          </w:p>
        </w:tc>
        <w:tc>
          <w:tcPr>
            <w:tcW w:w="1315" w:type="dxa"/>
            <w:shd w:val="clear" w:color="auto" w:fill="auto"/>
            <w:vAlign w:val="center"/>
          </w:tcPr>
          <w:p w:rsidR="004E17AE" w:rsidRDefault="00606D0E">
            <w:pPr>
              <w:widowControl/>
              <w:snapToGrid w:val="0"/>
              <w:jc w:val="center"/>
              <w:rPr>
                <w:kern w:val="0"/>
                <w:sz w:val="24"/>
                <w:szCs w:val="21"/>
              </w:rPr>
            </w:pPr>
            <w:r>
              <w:rPr>
                <w:rFonts w:hint="eastAsia"/>
                <w:kern w:val="0"/>
                <w:sz w:val="24"/>
                <w:szCs w:val="21"/>
              </w:rPr>
              <w:t>技术支撑材料所在页码</w:t>
            </w:r>
          </w:p>
        </w:tc>
      </w:tr>
      <w:tr w:rsidR="004E17AE">
        <w:trPr>
          <w:jc w:val="center"/>
        </w:trPr>
        <w:tc>
          <w:tcPr>
            <w:tcW w:w="843" w:type="dxa"/>
            <w:shd w:val="clear" w:color="auto" w:fill="auto"/>
            <w:vAlign w:val="center"/>
          </w:tcPr>
          <w:p w:rsidR="004E17AE" w:rsidRDefault="004E17AE">
            <w:pPr>
              <w:widowControl/>
              <w:snapToGrid w:val="0"/>
              <w:jc w:val="center"/>
              <w:rPr>
                <w:kern w:val="0"/>
                <w:sz w:val="24"/>
                <w:szCs w:val="21"/>
              </w:rPr>
            </w:pPr>
          </w:p>
        </w:tc>
        <w:tc>
          <w:tcPr>
            <w:tcW w:w="1039" w:type="dxa"/>
            <w:shd w:val="clear" w:color="auto" w:fill="auto"/>
            <w:vAlign w:val="center"/>
          </w:tcPr>
          <w:p w:rsidR="004E17AE" w:rsidRDefault="004E17AE">
            <w:pPr>
              <w:widowControl/>
              <w:snapToGrid w:val="0"/>
              <w:jc w:val="center"/>
              <w:rPr>
                <w:kern w:val="0"/>
                <w:sz w:val="24"/>
                <w:szCs w:val="21"/>
              </w:rPr>
            </w:pPr>
          </w:p>
        </w:tc>
        <w:tc>
          <w:tcPr>
            <w:tcW w:w="2641" w:type="dxa"/>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843" w:type="dxa"/>
            <w:shd w:val="clear" w:color="auto" w:fill="auto"/>
            <w:vAlign w:val="center"/>
          </w:tcPr>
          <w:p w:rsidR="004E17AE" w:rsidRDefault="004E17AE">
            <w:pPr>
              <w:widowControl/>
              <w:snapToGrid w:val="0"/>
              <w:jc w:val="center"/>
              <w:rPr>
                <w:kern w:val="0"/>
                <w:sz w:val="24"/>
                <w:szCs w:val="21"/>
              </w:rPr>
            </w:pPr>
          </w:p>
        </w:tc>
        <w:tc>
          <w:tcPr>
            <w:tcW w:w="1039" w:type="dxa"/>
            <w:shd w:val="clear" w:color="auto" w:fill="auto"/>
            <w:vAlign w:val="center"/>
          </w:tcPr>
          <w:p w:rsidR="004E17AE" w:rsidRDefault="004E17AE">
            <w:pPr>
              <w:widowControl/>
              <w:snapToGrid w:val="0"/>
              <w:jc w:val="center"/>
              <w:rPr>
                <w:kern w:val="0"/>
                <w:sz w:val="24"/>
                <w:szCs w:val="21"/>
              </w:rPr>
            </w:pPr>
          </w:p>
        </w:tc>
        <w:tc>
          <w:tcPr>
            <w:tcW w:w="2641" w:type="dxa"/>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bl>
    <w:p w:rsidR="004E17AE" w:rsidRDefault="00606D0E">
      <w:pPr>
        <w:snapToGrid w:val="0"/>
        <w:spacing w:line="480" w:lineRule="exact"/>
        <w:rPr>
          <w:sz w:val="24"/>
        </w:rPr>
      </w:pPr>
      <w:r>
        <w:rPr>
          <w:sz w:val="24"/>
        </w:rPr>
        <w:t>注：</w:t>
      </w:r>
    </w:p>
    <w:p w:rsidR="004E17AE" w:rsidRDefault="00606D0E">
      <w:pPr>
        <w:snapToGrid w:val="0"/>
        <w:spacing w:line="480" w:lineRule="exact"/>
        <w:rPr>
          <w:sz w:val="24"/>
        </w:rPr>
      </w:pPr>
      <w:r>
        <w:rPr>
          <w:sz w:val="24"/>
        </w:rPr>
        <w:t xml:space="preserve">1. </w:t>
      </w:r>
      <w:r>
        <w:rPr>
          <w:sz w:val="24"/>
        </w:rPr>
        <w:t>不如实填写偏离情况的投标文件将视为虚假材料。</w:t>
      </w:r>
    </w:p>
    <w:p w:rsidR="004E17AE" w:rsidRDefault="00606D0E">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4E17AE" w:rsidRDefault="00606D0E">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4E17AE" w:rsidRDefault="00606D0E">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E17AE" w:rsidRDefault="004E17AE">
      <w:pPr>
        <w:snapToGrid w:val="0"/>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606D0E">
      <w:pPr>
        <w:tabs>
          <w:tab w:val="left" w:pos="360"/>
        </w:tabs>
        <w:spacing w:line="360" w:lineRule="auto"/>
        <w:rPr>
          <w:b/>
          <w:sz w:val="24"/>
        </w:rPr>
      </w:pPr>
      <w:r>
        <w:rPr>
          <w:sz w:val="24"/>
        </w:rPr>
        <w:br w:type="page"/>
      </w:r>
      <w:r>
        <w:rPr>
          <w:b/>
          <w:sz w:val="24"/>
        </w:rPr>
        <w:t>附件</w:t>
      </w:r>
      <w:r>
        <w:rPr>
          <w:rFonts w:hint="eastAsia"/>
          <w:b/>
          <w:sz w:val="24"/>
        </w:rPr>
        <w:t>8</w:t>
      </w:r>
    </w:p>
    <w:p w:rsidR="004E17AE" w:rsidRDefault="00606D0E">
      <w:pPr>
        <w:autoSpaceDN w:val="0"/>
        <w:spacing w:line="360" w:lineRule="auto"/>
        <w:jc w:val="center"/>
        <w:rPr>
          <w:b/>
          <w:bCs/>
          <w:sz w:val="24"/>
        </w:rPr>
      </w:pPr>
      <w:r>
        <w:rPr>
          <w:rFonts w:hint="eastAsia"/>
          <w:b/>
          <w:bCs/>
          <w:sz w:val="24"/>
        </w:rPr>
        <w:t>业绩</w:t>
      </w:r>
    </w:p>
    <w:p w:rsidR="004E17AE" w:rsidRDefault="004E17AE">
      <w:pPr>
        <w:spacing w:line="460" w:lineRule="exact"/>
        <w:ind w:left="192"/>
        <w:rPr>
          <w:sz w:val="24"/>
        </w:rPr>
      </w:pP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rFonts w:hint="eastAsia"/>
                <w:sz w:val="24"/>
              </w:rPr>
              <w:t>用户盖章的成功履行合同的相关证明材料</w:t>
            </w:r>
            <w:r>
              <w:rPr>
                <w:rFonts w:hint="eastAsia"/>
                <w:bCs/>
                <w:sz w:val="24"/>
              </w:rPr>
              <w:t>扫描件所在页码</w:t>
            </w: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bl>
    <w:p w:rsidR="004E17AE" w:rsidRDefault="004E17AE">
      <w:pPr>
        <w:spacing w:line="560" w:lineRule="exact"/>
        <w:jc w:val="center"/>
        <w:rPr>
          <w:sz w:val="24"/>
        </w:rPr>
      </w:pPr>
    </w:p>
    <w:p w:rsidR="004E17AE" w:rsidRDefault="00606D0E">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4E17AE" w:rsidRDefault="004E17AE">
      <w:pPr>
        <w:spacing w:line="560" w:lineRule="exact"/>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460" w:lineRule="exact"/>
        <w:rPr>
          <w:sz w:val="24"/>
        </w:rPr>
      </w:pP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rFonts w:hint="eastAsia"/>
          <w:b/>
          <w:sz w:val="24"/>
        </w:rPr>
        <w:t>附件</w:t>
      </w:r>
      <w:r>
        <w:rPr>
          <w:rFonts w:hint="eastAsia"/>
          <w:b/>
          <w:sz w:val="24"/>
        </w:rPr>
        <w:t>9</w:t>
      </w:r>
    </w:p>
    <w:p w:rsidR="004E17AE" w:rsidRDefault="00606D0E">
      <w:pPr>
        <w:autoSpaceDN w:val="0"/>
        <w:spacing w:line="360" w:lineRule="auto"/>
        <w:jc w:val="center"/>
        <w:rPr>
          <w:b/>
          <w:bCs/>
          <w:sz w:val="24"/>
        </w:rPr>
      </w:pPr>
      <w:r>
        <w:rPr>
          <w:rFonts w:hint="eastAsia"/>
          <w:b/>
          <w:bCs/>
          <w:sz w:val="24"/>
        </w:rPr>
        <w:t>制造商售后服务承诺</w:t>
      </w:r>
    </w:p>
    <w:p w:rsidR="004E17AE" w:rsidRDefault="004E17AE" w:rsidP="00C2098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承诺内容</w:t>
            </w:r>
          </w:p>
        </w:tc>
      </w:tr>
      <w:tr w:rsidR="004E17A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E17AE" w:rsidRDefault="004E17AE">
            <w:pPr>
              <w:pStyle w:val="11"/>
              <w:spacing w:line="360" w:lineRule="auto"/>
              <w:rPr>
                <w:rFonts w:cs="Arial"/>
                <w:bCs/>
                <w:sz w:val="24"/>
              </w:rPr>
            </w:pPr>
          </w:p>
        </w:tc>
      </w:tr>
      <w:tr w:rsidR="004E17AE">
        <w:trPr>
          <w:cantSplit/>
          <w:trHeight w:val="2818"/>
          <w:jc w:val="center"/>
        </w:trPr>
        <w:tc>
          <w:tcPr>
            <w:tcW w:w="470" w:type="pct"/>
            <w:tcBorders>
              <w:top w:val="single" w:sz="4" w:space="0" w:color="auto"/>
              <w:left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E17AE" w:rsidRDefault="004E17AE">
            <w:pPr>
              <w:pStyle w:val="11"/>
              <w:spacing w:line="360" w:lineRule="auto"/>
              <w:rPr>
                <w:rFonts w:cs="Arial"/>
                <w:bCs/>
                <w:sz w:val="24"/>
              </w:rPr>
            </w:pPr>
          </w:p>
        </w:tc>
      </w:tr>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4E17AE">
            <w:pPr>
              <w:pStyle w:val="11"/>
              <w:spacing w:line="360" w:lineRule="auto"/>
              <w:rPr>
                <w:rFonts w:cs="Arial"/>
                <w:bCs/>
                <w:sz w:val="24"/>
              </w:rPr>
            </w:pPr>
          </w:p>
          <w:p w:rsidR="004E17AE" w:rsidRDefault="004E17AE">
            <w:pPr>
              <w:pStyle w:val="11"/>
              <w:spacing w:line="360" w:lineRule="auto"/>
              <w:rPr>
                <w:rFonts w:cs="Arial"/>
                <w:bCs/>
                <w:sz w:val="24"/>
              </w:rPr>
            </w:pPr>
          </w:p>
        </w:tc>
      </w:tr>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4E17AE">
            <w:pPr>
              <w:pStyle w:val="11"/>
              <w:spacing w:line="360" w:lineRule="auto"/>
              <w:rPr>
                <w:rFonts w:cs="Arial"/>
                <w:bCs/>
                <w:sz w:val="24"/>
              </w:rPr>
            </w:pPr>
          </w:p>
          <w:p w:rsidR="004E17AE" w:rsidRDefault="004E17AE">
            <w:pPr>
              <w:pStyle w:val="11"/>
              <w:spacing w:line="360" w:lineRule="auto"/>
              <w:rPr>
                <w:rFonts w:cs="Arial"/>
                <w:bCs/>
                <w:sz w:val="24"/>
              </w:rPr>
            </w:pPr>
          </w:p>
        </w:tc>
      </w:tr>
    </w:tbl>
    <w:p w:rsidR="004E17AE" w:rsidRDefault="004E17AE">
      <w:pPr>
        <w:spacing w:line="620" w:lineRule="exact"/>
        <w:rPr>
          <w:sz w:val="24"/>
        </w:rPr>
      </w:pPr>
    </w:p>
    <w:p w:rsidR="004E17AE" w:rsidRDefault="00606D0E" w:rsidP="00C20987">
      <w:pPr>
        <w:spacing w:line="360" w:lineRule="auto"/>
        <w:ind w:firstLineChars="1700" w:firstLine="3794"/>
        <w:rPr>
          <w:sz w:val="24"/>
        </w:rPr>
      </w:pPr>
      <w:r>
        <w:rPr>
          <w:rFonts w:hint="eastAsia"/>
          <w:sz w:val="24"/>
        </w:rPr>
        <w:t>制造商（加盖制造商公章）：</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napToGrid w:val="0"/>
        <w:spacing w:line="360" w:lineRule="auto"/>
        <w:rPr>
          <w:sz w:val="24"/>
          <w:szCs w:val="21"/>
        </w:rPr>
      </w:pPr>
    </w:p>
    <w:p w:rsidR="004E17AE" w:rsidRDefault="00606D0E">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4E17AE" w:rsidRDefault="004E17AE"/>
    <w:p w:rsidR="004E17AE" w:rsidRDefault="00606D0E">
      <w:pPr>
        <w:widowControl/>
        <w:jc w:val="left"/>
        <w:rPr>
          <w:b/>
          <w:bCs/>
          <w:sz w:val="24"/>
        </w:rPr>
      </w:pPr>
      <w:r>
        <w:rPr>
          <w:b/>
          <w:bCs/>
          <w:sz w:val="24"/>
        </w:rPr>
        <w:br w:type="page"/>
      </w:r>
    </w:p>
    <w:p w:rsidR="004E17AE" w:rsidRDefault="00606D0E">
      <w:pPr>
        <w:autoSpaceDN w:val="0"/>
        <w:spacing w:line="360" w:lineRule="auto"/>
        <w:jc w:val="center"/>
        <w:rPr>
          <w:b/>
          <w:bCs/>
          <w:sz w:val="24"/>
        </w:rPr>
      </w:pPr>
      <w:r>
        <w:rPr>
          <w:rFonts w:hint="eastAsia"/>
          <w:b/>
          <w:bCs/>
          <w:sz w:val="24"/>
        </w:rPr>
        <w:t>投标人售后服务承诺</w:t>
      </w:r>
    </w:p>
    <w:p w:rsidR="004E17AE" w:rsidRDefault="004E17AE" w:rsidP="00C2098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承诺内容</w:t>
            </w:r>
          </w:p>
        </w:tc>
      </w:tr>
      <w:tr w:rsidR="004E17A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E17AE" w:rsidRDefault="004E17AE">
            <w:pPr>
              <w:pStyle w:val="11"/>
              <w:spacing w:line="360" w:lineRule="auto"/>
              <w:rPr>
                <w:rFonts w:cs="Arial"/>
                <w:bCs/>
                <w:sz w:val="24"/>
              </w:rPr>
            </w:pPr>
          </w:p>
        </w:tc>
      </w:tr>
      <w:tr w:rsidR="004E17AE">
        <w:trPr>
          <w:cantSplit/>
          <w:trHeight w:val="2818"/>
          <w:jc w:val="center"/>
        </w:trPr>
        <w:tc>
          <w:tcPr>
            <w:tcW w:w="470" w:type="pct"/>
            <w:tcBorders>
              <w:top w:val="single" w:sz="4" w:space="0" w:color="auto"/>
              <w:left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E17AE" w:rsidRDefault="004E17AE">
            <w:pPr>
              <w:pStyle w:val="11"/>
              <w:spacing w:line="360" w:lineRule="auto"/>
              <w:rPr>
                <w:rFonts w:cs="Arial"/>
                <w:bCs/>
                <w:sz w:val="24"/>
              </w:rPr>
            </w:pPr>
          </w:p>
        </w:tc>
      </w:tr>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4E17AE">
            <w:pPr>
              <w:pStyle w:val="11"/>
              <w:spacing w:line="360" w:lineRule="auto"/>
              <w:rPr>
                <w:rFonts w:cs="Arial"/>
                <w:bCs/>
                <w:sz w:val="24"/>
              </w:rPr>
            </w:pPr>
          </w:p>
          <w:p w:rsidR="004E17AE" w:rsidRDefault="004E17AE">
            <w:pPr>
              <w:pStyle w:val="11"/>
              <w:spacing w:line="360" w:lineRule="auto"/>
              <w:rPr>
                <w:rFonts w:cs="Arial"/>
                <w:bCs/>
                <w:sz w:val="24"/>
              </w:rPr>
            </w:pPr>
          </w:p>
        </w:tc>
      </w:tr>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4E17AE">
            <w:pPr>
              <w:pStyle w:val="11"/>
              <w:spacing w:line="360" w:lineRule="auto"/>
              <w:rPr>
                <w:rFonts w:cs="Arial"/>
                <w:bCs/>
                <w:sz w:val="24"/>
              </w:rPr>
            </w:pPr>
          </w:p>
          <w:p w:rsidR="004E17AE" w:rsidRDefault="004E17AE">
            <w:pPr>
              <w:pStyle w:val="11"/>
              <w:spacing w:line="360" w:lineRule="auto"/>
              <w:rPr>
                <w:rFonts w:cs="Arial"/>
                <w:bCs/>
                <w:sz w:val="24"/>
              </w:rPr>
            </w:pPr>
          </w:p>
        </w:tc>
      </w:tr>
    </w:tbl>
    <w:p w:rsidR="004E17AE" w:rsidRDefault="004E17AE">
      <w:pPr>
        <w:spacing w:line="620" w:lineRule="exact"/>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620" w:lineRule="exact"/>
        <w:rPr>
          <w:sz w:val="24"/>
        </w:rPr>
      </w:pP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rFonts w:hint="eastAsia"/>
          <w:b/>
          <w:sz w:val="24"/>
        </w:rPr>
        <w:t>附件</w:t>
      </w:r>
      <w:r>
        <w:rPr>
          <w:rFonts w:hint="eastAsia"/>
          <w:b/>
          <w:sz w:val="24"/>
        </w:rPr>
        <w:t>10</w:t>
      </w:r>
    </w:p>
    <w:p w:rsidR="004E17AE" w:rsidRDefault="00606D0E">
      <w:pPr>
        <w:autoSpaceDN w:val="0"/>
        <w:spacing w:line="360" w:lineRule="auto"/>
        <w:jc w:val="center"/>
        <w:rPr>
          <w:b/>
          <w:bCs/>
          <w:sz w:val="24"/>
        </w:rPr>
      </w:pPr>
      <w:r>
        <w:rPr>
          <w:rFonts w:hint="eastAsia"/>
          <w:b/>
          <w:bCs/>
          <w:sz w:val="24"/>
        </w:rPr>
        <w:t>政府采购政策情况表</w:t>
      </w:r>
    </w:p>
    <w:p w:rsidR="004E17AE" w:rsidRDefault="004E17AE">
      <w:pPr>
        <w:spacing w:line="460" w:lineRule="exact"/>
        <w:jc w:val="center"/>
        <w:rPr>
          <w:sz w:val="24"/>
        </w:rPr>
      </w:pP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606D0E" w:rsidP="00C20987">
      <w:pPr>
        <w:spacing w:line="460" w:lineRule="exact"/>
        <w:ind w:firstLineChars="3100" w:firstLine="6918"/>
        <w:rPr>
          <w:sz w:val="24"/>
        </w:rPr>
      </w:pPr>
      <w:r>
        <w:rPr>
          <w:sz w:val="24"/>
        </w:rPr>
        <w:t>单位：元</w:t>
      </w:r>
    </w:p>
    <w:p w:rsidR="004E17AE" w:rsidRDefault="00606D0E">
      <w:pPr>
        <w:spacing w:line="460" w:lineRule="exact"/>
        <w:rPr>
          <w:sz w:val="24"/>
          <w:szCs w:val="24"/>
        </w:rPr>
      </w:pPr>
      <w:r>
        <w:rPr>
          <w:sz w:val="24"/>
          <w:szCs w:val="24"/>
        </w:rPr>
        <w:t>填报要求：</w:t>
      </w:r>
    </w:p>
    <w:p w:rsidR="004E17AE" w:rsidRDefault="00606D0E">
      <w:pPr>
        <w:spacing w:line="460" w:lineRule="exact"/>
        <w:rPr>
          <w:sz w:val="24"/>
          <w:szCs w:val="24"/>
        </w:rPr>
      </w:pPr>
      <w:r>
        <w:rPr>
          <w:sz w:val="24"/>
          <w:szCs w:val="24"/>
        </w:rPr>
        <w:t>1.</w:t>
      </w:r>
      <w:r>
        <w:rPr>
          <w:sz w:val="24"/>
          <w:szCs w:val="24"/>
        </w:rPr>
        <w:t>本表的产品名称、品牌型号、金额应与《开标分项一览表》一致。</w:t>
      </w:r>
    </w:p>
    <w:p w:rsidR="004E17AE" w:rsidRDefault="00606D0E">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4E17AE" w:rsidRDefault="00606D0E">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E17AE" w:rsidRDefault="00606D0E">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4E17AE" w:rsidRDefault="00606D0E" w:rsidP="00C20987">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E17AE">
        <w:trPr>
          <w:trHeight w:val="490"/>
          <w:jc w:val="center"/>
        </w:trPr>
        <w:tc>
          <w:tcPr>
            <w:tcW w:w="556" w:type="pct"/>
            <w:vMerge w:val="restar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金额</w:t>
            </w: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E17AE" w:rsidRDefault="00606D0E">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E17AE">
        <w:trPr>
          <w:trHeight w:val="729"/>
          <w:jc w:val="center"/>
        </w:trPr>
        <w:tc>
          <w:tcPr>
            <w:tcW w:w="556" w:type="pct"/>
            <w:vMerge w:val="restar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金额</w:t>
            </w:r>
          </w:p>
        </w:tc>
      </w:tr>
      <w:tr w:rsidR="004E17AE">
        <w:trPr>
          <w:trHeight w:val="186"/>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224"/>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298"/>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E17AE">
        <w:trPr>
          <w:trHeight w:val="240"/>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E17AE">
        <w:trPr>
          <w:trHeight w:val="311"/>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E17AE" w:rsidRDefault="00606D0E">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E17AE">
        <w:trPr>
          <w:trHeight w:val="729"/>
          <w:jc w:val="center"/>
        </w:trPr>
        <w:tc>
          <w:tcPr>
            <w:tcW w:w="556" w:type="pct"/>
            <w:vMerge w:val="restar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4E17AE" w:rsidRDefault="00606D0E">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制造商</w:t>
            </w:r>
          </w:p>
          <w:p w:rsidR="004E17AE" w:rsidRDefault="00606D0E">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金额</w:t>
            </w: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tcPr>
          <w:p w:rsidR="004E17AE" w:rsidRDefault="00606D0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tcPr>
          <w:p w:rsidR="004E17AE" w:rsidRDefault="00606D0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tcPr>
          <w:p w:rsidR="004E17AE" w:rsidRDefault="00606D0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tcPr>
          <w:p w:rsidR="004E17AE" w:rsidRDefault="00606D0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E17AE">
        <w:trPr>
          <w:trHeight w:val="671"/>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E17AE">
        <w:trPr>
          <w:trHeight w:val="729"/>
          <w:jc w:val="center"/>
        </w:trPr>
        <w:tc>
          <w:tcPr>
            <w:tcW w:w="55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4E17AE" w:rsidRDefault="00606D0E">
            <w:pPr>
              <w:pStyle w:val="13"/>
              <w:tabs>
                <w:tab w:val="left" w:pos="1260"/>
              </w:tabs>
              <w:adjustRightInd w:val="0"/>
              <w:snapToGrid w:val="0"/>
              <w:rPr>
                <w:szCs w:val="21"/>
              </w:rPr>
            </w:pPr>
            <w:r>
              <w:rPr>
                <w:szCs w:val="21"/>
              </w:rPr>
              <w:t>如属于中小企业，须提供《中小企业声明函》。</w:t>
            </w:r>
          </w:p>
          <w:p w:rsidR="004E17AE" w:rsidRDefault="00606D0E">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4E17AE">
        <w:trPr>
          <w:trHeight w:val="729"/>
          <w:jc w:val="center"/>
        </w:trPr>
        <w:tc>
          <w:tcPr>
            <w:tcW w:w="55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4E17AE" w:rsidRDefault="00606D0E">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4E17AE" w:rsidRDefault="00606D0E">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E17AE">
        <w:trPr>
          <w:trHeight w:val="729"/>
          <w:jc w:val="center"/>
        </w:trPr>
        <w:tc>
          <w:tcPr>
            <w:tcW w:w="55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4E17AE" w:rsidRDefault="00606D0E">
            <w:pPr>
              <w:pStyle w:val="13"/>
              <w:tabs>
                <w:tab w:val="left" w:pos="1260"/>
              </w:tabs>
              <w:adjustRightInd w:val="0"/>
              <w:snapToGrid w:val="0"/>
              <w:rPr>
                <w:szCs w:val="21"/>
              </w:rPr>
            </w:pPr>
            <w:r>
              <w:rPr>
                <w:szCs w:val="21"/>
              </w:rPr>
              <w:t>如属于残疾人福利性单位，须提供《残疾人福利性单位声明函》。</w:t>
            </w:r>
          </w:p>
          <w:p w:rsidR="004E17AE" w:rsidRDefault="00606D0E">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4E17AE" w:rsidRDefault="004E17AE" w:rsidP="00C20987">
      <w:pPr>
        <w:spacing w:line="360" w:lineRule="auto"/>
        <w:ind w:firstLineChars="1700" w:firstLine="3794"/>
        <w:rPr>
          <w:sz w:val="24"/>
        </w:rPr>
      </w:pPr>
    </w:p>
    <w:p w:rsidR="004E17AE" w:rsidRDefault="00606D0E" w:rsidP="00C20987">
      <w:pPr>
        <w:spacing w:line="360" w:lineRule="auto"/>
        <w:ind w:firstLineChars="1700" w:firstLine="3794"/>
        <w:rPr>
          <w:sz w:val="24"/>
        </w:rPr>
      </w:pPr>
      <w:r>
        <w:rPr>
          <w:sz w:val="24"/>
        </w:rPr>
        <w:t>投标人名称：</w:t>
      </w:r>
    </w:p>
    <w:p w:rsidR="004E17AE" w:rsidRDefault="004E17AE" w:rsidP="00C20987">
      <w:pPr>
        <w:spacing w:line="360" w:lineRule="auto"/>
        <w:ind w:firstLineChars="1700" w:firstLine="3794"/>
        <w:rPr>
          <w:sz w:val="24"/>
        </w:rPr>
      </w:pP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560" w:lineRule="exact"/>
        <w:jc w:val="center"/>
        <w:rPr>
          <w:sz w:val="24"/>
        </w:rPr>
      </w:pPr>
    </w:p>
    <w:p w:rsidR="004E17AE" w:rsidRDefault="004E17AE">
      <w:pPr>
        <w:spacing w:line="560" w:lineRule="exact"/>
        <w:jc w:val="center"/>
        <w:rPr>
          <w:sz w:val="24"/>
        </w:rPr>
      </w:pPr>
    </w:p>
    <w:p w:rsidR="004E17AE" w:rsidRDefault="00606D0E">
      <w:pPr>
        <w:spacing w:line="560" w:lineRule="exact"/>
        <w:jc w:val="center"/>
        <w:rPr>
          <w:sz w:val="24"/>
        </w:rPr>
      </w:pPr>
      <w:r>
        <w:rPr>
          <w:sz w:val="24"/>
        </w:rPr>
        <w:br w:type="page"/>
      </w:r>
    </w:p>
    <w:p w:rsidR="004E17AE" w:rsidRDefault="00606D0E">
      <w:pPr>
        <w:tabs>
          <w:tab w:val="left" w:pos="360"/>
        </w:tabs>
        <w:spacing w:line="360" w:lineRule="auto"/>
        <w:rPr>
          <w:b/>
          <w:sz w:val="24"/>
        </w:rPr>
      </w:pPr>
      <w:r>
        <w:rPr>
          <w:rFonts w:hint="eastAsia"/>
          <w:b/>
          <w:sz w:val="24"/>
        </w:rPr>
        <w:t>附件</w:t>
      </w:r>
      <w:r>
        <w:rPr>
          <w:rFonts w:hint="eastAsia"/>
          <w:b/>
          <w:sz w:val="24"/>
        </w:rPr>
        <w:t>11</w:t>
      </w:r>
    </w:p>
    <w:p w:rsidR="004E17AE" w:rsidRDefault="00606D0E">
      <w:pPr>
        <w:autoSpaceDE w:val="0"/>
        <w:autoSpaceDN w:val="0"/>
        <w:spacing w:line="480" w:lineRule="auto"/>
        <w:jc w:val="center"/>
        <w:rPr>
          <w:b/>
          <w:sz w:val="24"/>
          <w:szCs w:val="24"/>
        </w:rPr>
      </w:pPr>
      <w:r>
        <w:rPr>
          <w:b/>
          <w:sz w:val="24"/>
          <w:szCs w:val="24"/>
        </w:rPr>
        <w:t>中小企业声明函（货物）</w:t>
      </w:r>
    </w:p>
    <w:p w:rsidR="004E17AE" w:rsidRDefault="00606D0E" w:rsidP="00C20987">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4E17AE" w:rsidRDefault="00606D0E" w:rsidP="00C20987">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4E17AE" w:rsidRDefault="00606D0E" w:rsidP="00C2098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17AE" w:rsidRDefault="00606D0E" w:rsidP="00C2098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17AE" w:rsidRDefault="00606D0E">
      <w:pPr>
        <w:autoSpaceDE w:val="0"/>
        <w:autoSpaceDN w:val="0"/>
        <w:spacing w:line="500" w:lineRule="exact"/>
        <w:ind w:left="641"/>
        <w:jc w:val="left"/>
        <w:rPr>
          <w:sz w:val="24"/>
          <w:szCs w:val="24"/>
        </w:rPr>
      </w:pPr>
      <w:r>
        <w:rPr>
          <w:sz w:val="24"/>
          <w:szCs w:val="24"/>
        </w:rPr>
        <w:t>……</w:t>
      </w:r>
    </w:p>
    <w:p w:rsidR="004E17AE" w:rsidRDefault="00606D0E" w:rsidP="00C2098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E17AE" w:rsidRDefault="00606D0E" w:rsidP="00C2098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E17AE" w:rsidRDefault="00606D0E">
      <w:pPr>
        <w:autoSpaceDE w:val="0"/>
        <w:autoSpaceDN w:val="0"/>
        <w:spacing w:line="500" w:lineRule="exact"/>
        <w:ind w:left="3840"/>
        <w:jc w:val="left"/>
        <w:rPr>
          <w:sz w:val="24"/>
          <w:szCs w:val="24"/>
        </w:rPr>
      </w:pPr>
      <w:r>
        <w:rPr>
          <w:sz w:val="24"/>
          <w:szCs w:val="24"/>
        </w:rPr>
        <w:t>投标人名称：</w:t>
      </w:r>
    </w:p>
    <w:p w:rsidR="004E17AE" w:rsidRDefault="00606D0E">
      <w:pPr>
        <w:autoSpaceDE w:val="0"/>
        <w:autoSpaceDN w:val="0"/>
        <w:spacing w:line="500" w:lineRule="exact"/>
        <w:ind w:left="3840"/>
        <w:jc w:val="left"/>
        <w:rPr>
          <w:b/>
          <w:sz w:val="24"/>
          <w:szCs w:val="24"/>
        </w:rPr>
      </w:pPr>
      <w:r>
        <w:rPr>
          <w:sz w:val="24"/>
          <w:szCs w:val="24"/>
        </w:rPr>
        <w:t>日期：</w:t>
      </w:r>
    </w:p>
    <w:p w:rsidR="004E17AE" w:rsidRDefault="00606D0E">
      <w:pPr>
        <w:spacing w:line="360" w:lineRule="auto"/>
        <w:ind w:right="84" w:firstLineChars="100" w:firstLine="224"/>
        <w:rPr>
          <w:b/>
          <w:sz w:val="24"/>
          <w:szCs w:val="24"/>
        </w:rPr>
      </w:pPr>
      <w:r>
        <w:rPr>
          <w:b/>
          <w:sz w:val="24"/>
          <w:szCs w:val="24"/>
        </w:rPr>
        <w:t>注：</w:t>
      </w:r>
    </w:p>
    <w:p w:rsidR="004E17AE" w:rsidRDefault="00606D0E">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4E17AE" w:rsidRDefault="00606D0E">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E17AE" w:rsidRDefault="00606D0E">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4E17AE" w:rsidRDefault="004E17AE">
      <w:pPr>
        <w:widowControl/>
        <w:jc w:val="left"/>
        <w:rPr>
          <w:sz w:val="24"/>
          <w:szCs w:val="21"/>
        </w:rPr>
      </w:pPr>
    </w:p>
    <w:p w:rsidR="004E17AE" w:rsidRDefault="00606D0E">
      <w:pPr>
        <w:widowControl/>
        <w:jc w:val="left"/>
        <w:rPr>
          <w:b/>
          <w:kern w:val="0"/>
          <w:sz w:val="24"/>
          <w:szCs w:val="21"/>
        </w:rPr>
      </w:pPr>
      <w:r>
        <w:rPr>
          <w:b/>
          <w:kern w:val="0"/>
          <w:sz w:val="24"/>
          <w:szCs w:val="21"/>
        </w:rPr>
        <w:br w:type="page"/>
      </w:r>
    </w:p>
    <w:p w:rsidR="004E17AE" w:rsidRDefault="00606D0E">
      <w:pPr>
        <w:autoSpaceDN w:val="0"/>
        <w:spacing w:line="360" w:lineRule="auto"/>
        <w:rPr>
          <w:b/>
          <w:kern w:val="0"/>
          <w:sz w:val="24"/>
          <w:szCs w:val="21"/>
        </w:rPr>
      </w:pPr>
      <w:r>
        <w:rPr>
          <w:b/>
          <w:kern w:val="0"/>
          <w:sz w:val="24"/>
          <w:szCs w:val="21"/>
        </w:rPr>
        <w:t>附件</w:t>
      </w:r>
      <w:r>
        <w:rPr>
          <w:rFonts w:hint="eastAsia"/>
          <w:b/>
          <w:kern w:val="0"/>
          <w:sz w:val="24"/>
          <w:szCs w:val="21"/>
        </w:rPr>
        <w:t>12</w:t>
      </w:r>
    </w:p>
    <w:p w:rsidR="004E17AE" w:rsidRDefault="00606D0E">
      <w:pPr>
        <w:autoSpaceDN w:val="0"/>
        <w:spacing w:line="360" w:lineRule="auto"/>
        <w:jc w:val="left"/>
        <w:rPr>
          <w:b/>
          <w:bCs/>
          <w:sz w:val="24"/>
        </w:rPr>
      </w:pPr>
      <w:r>
        <w:rPr>
          <w:rFonts w:hint="eastAsia"/>
          <w:b/>
          <w:kern w:val="0"/>
          <w:sz w:val="24"/>
          <w:szCs w:val="21"/>
        </w:rPr>
        <w:t>若不是残疾人福利性单位，投标文件中可不提供此声明函</w:t>
      </w:r>
    </w:p>
    <w:p w:rsidR="004E17AE" w:rsidRDefault="004E17AE">
      <w:pPr>
        <w:autoSpaceDN w:val="0"/>
        <w:spacing w:line="360" w:lineRule="auto"/>
        <w:jc w:val="center"/>
        <w:rPr>
          <w:b/>
          <w:bCs/>
          <w:sz w:val="24"/>
        </w:rPr>
      </w:pPr>
    </w:p>
    <w:p w:rsidR="004E17AE" w:rsidRDefault="00606D0E">
      <w:pPr>
        <w:snapToGrid w:val="0"/>
        <w:spacing w:line="360" w:lineRule="auto"/>
        <w:jc w:val="center"/>
        <w:rPr>
          <w:b/>
          <w:bCs/>
          <w:sz w:val="24"/>
        </w:rPr>
      </w:pPr>
      <w:r>
        <w:rPr>
          <w:rFonts w:hint="eastAsia"/>
          <w:b/>
          <w:bCs/>
          <w:sz w:val="24"/>
        </w:rPr>
        <w:t>残疾人福利性单位声明函</w:t>
      </w:r>
    </w:p>
    <w:p w:rsidR="004E17AE" w:rsidRDefault="004E17AE">
      <w:pPr>
        <w:snapToGrid w:val="0"/>
        <w:spacing w:line="360" w:lineRule="auto"/>
        <w:ind w:firstLineChars="200" w:firstLine="448"/>
        <w:jc w:val="left"/>
        <w:rPr>
          <w:b/>
          <w:bCs/>
          <w:sz w:val="24"/>
        </w:rPr>
      </w:pPr>
    </w:p>
    <w:p w:rsidR="004E17AE" w:rsidRDefault="00606D0E" w:rsidP="00C2098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E17AE" w:rsidRDefault="00606D0E" w:rsidP="00C2098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E17AE" w:rsidRDefault="004E17AE" w:rsidP="00C20987">
      <w:pPr>
        <w:snapToGrid w:val="0"/>
        <w:spacing w:line="360" w:lineRule="auto"/>
        <w:ind w:firstLineChars="200" w:firstLine="446"/>
        <w:jc w:val="left"/>
        <w:rPr>
          <w:bCs/>
          <w:sz w:val="24"/>
        </w:rPr>
      </w:pPr>
    </w:p>
    <w:p w:rsidR="004E17AE" w:rsidRDefault="004E17AE" w:rsidP="00C20987">
      <w:pPr>
        <w:snapToGrid w:val="0"/>
        <w:spacing w:line="360" w:lineRule="auto"/>
        <w:ind w:firstLineChars="200" w:firstLine="446"/>
        <w:jc w:val="left"/>
        <w:rPr>
          <w:bCs/>
          <w:sz w:val="24"/>
        </w:rPr>
      </w:pPr>
    </w:p>
    <w:p w:rsidR="004E17AE" w:rsidRDefault="00606D0E" w:rsidP="00C2098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E17AE" w:rsidRDefault="004E17AE" w:rsidP="00C20987">
      <w:pPr>
        <w:snapToGrid w:val="0"/>
        <w:spacing w:line="360" w:lineRule="auto"/>
        <w:ind w:firstLineChars="200" w:firstLine="446"/>
        <w:jc w:val="left"/>
        <w:rPr>
          <w:bCs/>
          <w:sz w:val="24"/>
        </w:rPr>
      </w:pPr>
    </w:p>
    <w:p w:rsidR="004E17AE" w:rsidRDefault="00606D0E" w:rsidP="00C2098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E17AE" w:rsidRDefault="004E17AE" w:rsidP="00C20987">
      <w:pPr>
        <w:snapToGrid w:val="0"/>
        <w:spacing w:line="360" w:lineRule="auto"/>
        <w:ind w:firstLineChars="200" w:firstLine="446"/>
        <w:jc w:val="left"/>
        <w:rPr>
          <w:sz w:val="24"/>
          <w:szCs w:val="21"/>
        </w:rPr>
      </w:pPr>
    </w:p>
    <w:p w:rsidR="004E17AE" w:rsidRDefault="00606D0E" w:rsidP="00C20987">
      <w:pPr>
        <w:snapToGrid w:val="0"/>
        <w:spacing w:line="360" w:lineRule="auto"/>
        <w:ind w:firstLineChars="200" w:firstLine="446"/>
        <w:rPr>
          <w:sz w:val="24"/>
          <w:szCs w:val="21"/>
        </w:rPr>
      </w:pPr>
      <w:r>
        <w:rPr>
          <w:sz w:val="24"/>
          <w:szCs w:val="21"/>
        </w:rPr>
        <w:t>注：</w:t>
      </w:r>
    </w:p>
    <w:p w:rsidR="004E17AE" w:rsidRDefault="00606D0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E17AE" w:rsidRDefault="00606D0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E17AE" w:rsidRDefault="004E17AE">
      <w:pPr>
        <w:snapToGrid w:val="0"/>
        <w:spacing w:line="360" w:lineRule="auto"/>
        <w:rPr>
          <w:sz w:val="24"/>
          <w:szCs w:val="21"/>
        </w:rPr>
      </w:pPr>
    </w:p>
    <w:p w:rsidR="004E17AE" w:rsidRDefault="004E17AE">
      <w:pPr>
        <w:widowControl/>
        <w:jc w:val="left"/>
        <w:rPr>
          <w:sz w:val="24"/>
        </w:rPr>
      </w:pPr>
    </w:p>
    <w:p w:rsidR="004E17AE" w:rsidRDefault="004E17AE" w:rsidP="00C20987">
      <w:pPr>
        <w:tabs>
          <w:tab w:val="left" w:pos="360"/>
        </w:tabs>
        <w:spacing w:line="360" w:lineRule="auto"/>
        <w:ind w:firstLineChars="200" w:firstLine="446"/>
        <w:rPr>
          <w:sz w:val="24"/>
        </w:rPr>
        <w:sectPr w:rsidR="004E17AE">
          <w:footerReference w:type="default" r:id="rId52"/>
          <w:pgSz w:w="11906" w:h="16838"/>
          <w:pgMar w:top="1440" w:right="1797" w:bottom="1440" w:left="1797" w:header="851" w:footer="992" w:gutter="0"/>
          <w:cols w:space="425"/>
          <w:docGrid w:type="linesAndChars" w:linePitch="285" w:charSpace="-3449"/>
        </w:sectPr>
      </w:pPr>
    </w:p>
    <w:p w:rsidR="004E17AE" w:rsidRDefault="00606D0E">
      <w:pPr>
        <w:tabs>
          <w:tab w:val="left" w:pos="360"/>
        </w:tabs>
        <w:spacing w:line="360" w:lineRule="auto"/>
        <w:rPr>
          <w:b/>
          <w:sz w:val="24"/>
        </w:rPr>
      </w:pPr>
      <w:r>
        <w:rPr>
          <w:rFonts w:hint="eastAsia"/>
          <w:b/>
          <w:sz w:val="24"/>
        </w:rPr>
        <w:t>附件</w:t>
      </w:r>
      <w:r>
        <w:rPr>
          <w:rFonts w:hint="eastAsia"/>
          <w:b/>
          <w:sz w:val="24"/>
        </w:rPr>
        <w:t>13</w:t>
      </w:r>
    </w:p>
    <w:p w:rsidR="004E17AE" w:rsidRDefault="00606D0E">
      <w:pPr>
        <w:snapToGrid w:val="0"/>
        <w:spacing w:line="360" w:lineRule="auto"/>
        <w:jc w:val="center"/>
        <w:rPr>
          <w:b/>
          <w:sz w:val="24"/>
          <w:szCs w:val="21"/>
        </w:rPr>
      </w:pPr>
      <w:r>
        <w:rPr>
          <w:rFonts w:hint="eastAsia"/>
          <w:b/>
          <w:sz w:val="24"/>
          <w:szCs w:val="21"/>
        </w:rPr>
        <w:t>家具产品组成清单明细表</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4E17AE">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4E17AE">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E17AE" w:rsidRDefault="004E17AE">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w:t>
      </w:r>
    </w:p>
    <w:p w:rsidR="004E17AE" w:rsidRDefault="00606D0E">
      <w:pPr>
        <w:pStyle w:val="af5"/>
        <w:tabs>
          <w:tab w:val="left" w:pos="360"/>
        </w:tabs>
        <w:spacing w:line="360" w:lineRule="auto"/>
        <w:ind w:firstLine="480"/>
        <w:rPr>
          <w:sz w:val="24"/>
        </w:rPr>
      </w:pPr>
      <w:r>
        <w:rPr>
          <w:rFonts w:hint="eastAsia"/>
          <w:sz w:val="24"/>
        </w:rPr>
        <w:t>注：</w:t>
      </w:r>
    </w:p>
    <w:p w:rsidR="004E17AE" w:rsidRDefault="00606D0E">
      <w:pPr>
        <w:pStyle w:val="af5"/>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4E17AE" w:rsidRDefault="00606D0E">
      <w:pPr>
        <w:pStyle w:val="af5"/>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4E17AE" w:rsidRDefault="00606D0E">
      <w:pPr>
        <w:pStyle w:val="af5"/>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4E17AE" w:rsidRDefault="00606D0E">
      <w:pPr>
        <w:pStyle w:val="af5"/>
        <w:tabs>
          <w:tab w:val="left" w:pos="360"/>
        </w:tabs>
        <w:spacing w:line="360" w:lineRule="auto"/>
        <w:ind w:firstLine="480"/>
        <w:rPr>
          <w:rFonts w:ascii="宋体" w:hAnsi="宋体"/>
          <w:sz w:val="24"/>
        </w:rPr>
      </w:pPr>
      <w:r>
        <w:rPr>
          <w:rFonts w:hint="eastAsia"/>
          <w:sz w:val="24"/>
        </w:rPr>
        <w:br w:type="page"/>
      </w:r>
      <w:r>
        <w:rPr>
          <w:rFonts w:hint="eastAsia"/>
          <w:b/>
          <w:sz w:val="24"/>
        </w:rPr>
        <w:t>附件</w:t>
      </w:r>
      <w:r>
        <w:rPr>
          <w:rFonts w:hint="eastAsia"/>
          <w:b/>
          <w:sz w:val="24"/>
        </w:rPr>
        <w:t>14</w:t>
      </w:r>
    </w:p>
    <w:p w:rsidR="004E17AE" w:rsidRDefault="00606D0E">
      <w:pPr>
        <w:snapToGrid w:val="0"/>
        <w:spacing w:line="360" w:lineRule="auto"/>
        <w:jc w:val="center"/>
        <w:rPr>
          <w:b/>
          <w:sz w:val="24"/>
          <w:szCs w:val="21"/>
        </w:rPr>
      </w:pPr>
      <w:r>
        <w:rPr>
          <w:rFonts w:hint="eastAsia"/>
          <w:b/>
          <w:sz w:val="24"/>
          <w:szCs w:val="21"/>
        </w:rPr>
        <w:t>主材制造商上年度和本年度节能降耗信息一览表</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napToGrid w:val="0"/>
        <w:spacing w:line="360" w:lineRule="auto"/>
        <w:rPr>
          <w:b/>
          <w:sz w:val="24"/>
          <w:szCs w:val="21"/>
        </w:rPr>
      </w:pPr>
    </w:p>
    <w:p w:rsidR="004E17AE" w:rsidRDefault="004E17AE">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4E17AE">
        <w:tc>
          <w:tcPr>
            <w:tcW w:w="827"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rFonts w:ascii="宋体" w:hAnsi="宋体"/>
                <w:szCs w:val="21"/>
              </w:rPr>
            </w:pPr>
            <w:r>
              <w:rPr>
                <w:rFonts w:ascii="宋体" w:hAnsi="宋体" w:hint="eastAsia"/>
                <w:szCs w:val="21"/>
              </w:rPr>
              <w:t>主营业务收入</w:t>
            </w:r>
          </w:p>
          <w:p w:rsidR="004E17AE" w:rsidRDefault="00606D0E">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rFonts w:ascii="宋体" w:hAnsi="宋体"/>
                <w:szCs w:val="21"/>
              </w:rPr>
            </w:pPr>
            <w:r>
              <w:rPr>
                <w:rFonts w:ascii="宋体" w:hAnsi="宋体" w:hint="eastAsia"/>
                <w:szCs w:val="21"/>
              </w:rPr>
              <w:t>耗电总量</w:t>
            </w:r>
          </w:p>
          <w:p w:rsidR="004E17AE" w:rsidRDefault="00606D0E">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rFonts w:ascii="宋体" w:hAnsi="宋体"/>
                <w:szCs w:val="21"/>
              </w:rPr>
            </w:pPr>
            <w:r>
              <w:rPr>
                <w:rFonts w:ascii="宋体" w:hAnsi="宋体" w:hint="eastAsia"/>
                <w:szCs w:val="21"/>
              </w:rPr>
              <w:t>油耗总量</w:t>
            </w:r>
          </w:p>
          <w:p w:rsidR="004E17AE" w:rsidRDefault="00606D0E">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ascii="宋体" w:hAnsi="宋体" w:hint="eastAsia"/>
                <w:szCs w:val="21"/>
              </w:rPr>
              <w:t>排污是否达标</w:t>
            </w:r>
          </w:p>
        </w:tc>
      </w:tr>
      <w:tr w:rsidR="004E17AE">
        <w:tc>
          <w:tcPr>
            <w:tcW w:w="827"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r>
      <w:tr w:rsidR="004E17AE">
        <w:tc>
          <w:tcPr>
            <w:tcW w:w="827"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r>
      <w:tr w:rsidR="004E17AE">
        <w:tc>
          <w:tcPr>
            <w:tcW w:w="827"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r>
    </w:tbl>
    <w:p w:rsidR="004E17AE" w:rsidRDefault="00606D0E">
      <w:pPr>
        <w:pStyle w:val="af5"/>
        <w:tabs>
          <w:tab w:val="left" w:pos="360"/>
        </w:tabs>
        <w:spacing w:line="360" w:lineRule="auto"/>
        <w:ind w:firstLine="480"/>
        <w:rPr>
          <w:sz w:val="24"/>
        </w:rPr>
      </w:pPr>
      <w:r>
        <w:rPr>
          <w:rFonts w:hint="eastAsia"/>
          <w:sz w:val="24"/>
        </w:rPr>
        <w:t>注：</w:t>
      </w:r>
    </w:p>
    <w:p w:rsidR="004E17AE" w:rsidRDefault="00606D0E">
      <w:pPr>
        <w:pStyle w:val="af5"/>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4E17AE" w:rsidRDefault="00606D0E">
      <w:pPr>
        <w:pStyle w:val="af5"/>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4E17AE" w:rsidRDefault="004E17AE">
      <w:pPr>
        <w:spacing w:line="360" w:lineRule="auto"/>
        <w:ind w:firstLineChars="300" w:firstLine="630"/>
      </w:pPr>
    </w:p>
    <w:p w:rsidR="004E17AE" w:rsidRDefault="00606D0E">
      <w:pPr>
        <w:tabs>
          <w:tab w:val="left" w:pos="360"/>
        </w:tabs>
        <w:spacing w:line="360" w:lineRule="auto"/>
        <w:rPr>
          <w:rFonts w:ascii="宋体" w:hAnsi="宋体"/>
          <w:sz w:val="24"/>
        </w:rPr>
      </w:pPr>
      <w:r>
        <w:br w:type="page"/>
      </w:r>
      <w:r>
        <w:rPr>
          <w:rFonts w:hint="eastAsia"/>
          <w:b/>
          <w:sz w:val="24"/>
        </w:rPr>
        <w:t>附件</w:t>
      </w:r>
      <w:r>
        <w:rPr>
          <w:rFonts w:hint="eastAsia"/>
          <w:b/>
          <w:sz w:val="24"/>
        </w:rPr>
        <w:t>15</w:t>
      </w:r>
    </w:p>
    <w:p w:rsidR="004E17AE" w:rsidRDefault="00606D0E">
      <w:pPr>
        <w:snapToGrid w:val="0"/>
        <w:spacing w:line="360" w:lineRule="auto"/>
        <w:jc w:val="center"/>
        <w:rPr>
          <w:b/>
          <w:sz w:val="24"/>
          <w:szCs w:val="21"/>
        </w:rPr>
      </w:pPr>
      <w:r>
        <w:rPr>
          <w:rFonts w:hint="eastAsia"/>
          <w:b/>
          <w:sz w:val="24"/>
          <w:szCs w:val="21"/>
        </w:rPr>
        <w:t>设计结构说明</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560" w:lineRule="exact"/>
        <w:rPr>
          <w:rFonts w:eastAsia="仿宋"/>
          <w:b/>
          <w:sz w:val="32"/>
        </w:rPr>
      </w:pPr>
    </w:p>
    <w:p w:rsidR="004E17AE" w:rsidRDefault="00606D0E">
      <w:pPr>
        <w:pStyle w:val="af5"/>
        <w:tabs>
          <w:tab w:val="left" w:pos="360"/>
        </w:tabs>
        <w:spacing w:line="360" w:lineRule="auto"/>
        <w:ind w:firstLine="480"/>
        <w:rPr>
          <w:sz w:val="24"/>
        </w:rPr>
      </w:pPr>
      <w:r>
        <w:rPr>
          <w:rFonts w:hint="eastAsia"/>
          <w:sz w:val="24"/>
        </w:rPr>
        <w:t xml:space="preserve">1. </w:t>
      </w:r>
      <w:r>
        <w:rPr>
          <w:rFonts w:hint="eastAsia"/>
          <w:sz w:val="24"/>
        </w:rPr>
        <w:t>安全合理设计说明</w:t>
      </w:r>
    </w:p>
    <w:p w:rsidR="004E17AE" w:rsidRDefault="00606D0E">
      <w:pPr>
        <w:pStyle w:val="af5"/>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4E17AE" w:rsidRDefault="004E17AE">
      <w:pPr>
        <w:spacing w:line="360" w:lineRule="auto"/>
        <w:ind w:firstLineChars="300" w:firstLine="840"/>
        <w:rPr>
          <w:rFonts w:ascii="宋体" w:hAnsi="宋体"/>
          <w:sz w:val="28"/>
          <w:szCs w:val="28"/>
        </w:rPr>
      </w:pPr>
    </w:p>
    <w:p w:rsidR="004E17AE" w:rsidRDefault="00606D0E">
      <w:pPr>
        <w:tabs>
          <w:tab w:val="left" w:pos="360"/>
        </w:tabs>
        <w:spacing w:line="360" w:lineRule="auto"/>
        <w:rPr>
          <w:rFonts w:ascii="宋体" w:hAnsi="宋体"/>
          <w:sz w:val="24"/>
        </w:rPr>
      </w:pPr>
      <w:r>
        <w:rPr>
          <w:rFonts w:ascii="宋体" w:hAnsi="宋体" w:hint="eastAsia"/>
          <w:sz w:val="24"/>
        </w:rPr>
        <w:br w:type="page"/>
      </w:r>
      <w:r>
        <w:rPr>
          <w:rFonts w:hint="eastAsia"/>
          <w:b/>
          <w:sz w:val="24"/>
        </w:rPr>
        <w:t>附件</w:t>
      </w:r>
      <w:r>
        <w:rPr>
          <w:rFonts w:hint="eastAsia"/>
          <w:b/>
          <w:sz w:val="24"/>
        </w:rPr>
        <w:t>16</w:t>
      </w:r>
    </w:p>
    <w:p w:rsidR="004E17AE" w:rsidRDefault="00606D0E">
      <w:pPr>
        <w:snapToGrid w:val="0"/>
        <w:spacing w:line="360" w:lineRule="auto"/>
        <w:jc w:val="center"/>
        <w:rPr>
          <w:b/>
          <w:sz w:val="24"/>
          <w:szCs w:val="21"/>
        </w:rPr>
      </w:pPr>
      <w:r>
        <w:rPr>
          <w:rFonts w:hint="eastAsia"/>
          <w:b/>
          <w:sz w:val="24"/>
          <w:szCs w:val="21"/>
        </w:rPr>
        <w:t>生产加工说明</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napToGrid w:val="0"/>
        <w:spacing w:line="360" w:lineRule="auto"/>
        <w:rPr>
          <w:b/>
          <w:sz w:val="24"/>
          <w:szCs w:val="21"/>
        </w:rPr>
      </w:pPr>
    </w:p>
    <w:p w:rsidR="004E17AE" w:rsidRDefault="00606D0E">
      <w:pPr>
        <w:pStyle w:val="af5"/>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4E17AE">
        <w:tc>
          <w:tcPr>
            <w:tcW w:w="870"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实物图片</w:t>
            </w:r>
          </w:p>
        </w:tc>
      </w:tr>
      <w:tr w:rsidR="004E17AE">
        <w:tc>
          <w:tcPr>
            <w:tcW w:w="870"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r>
    </w:tbl>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2. </w:t>
      </w:r>
      <w:r>
        <w:rPr>
          <w:rFonts w:hint="eastAsia"/>
          <w:sz w:val="24"/>
        </w:rPr>
        <w:t>工艺流程说明</w:t>
      </w: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3. </w:t>
      </w:r>
      <w:r>
        <w:rPr>
          <w:rFonts w:hint="eastAsia"/>
          <w:sz w:val="24"/>
        </w:rPr>
        <w:t>节能降耗</w:t>
      </w:r>
    </w:p>
    <w:p w:rsidR="004E17AE" w:rsidRDefault="00606D0E">
      <w:pPr>
        <w:pStyle w:val="af5"/>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4E17AE" w:rsidRDefault="00606D0E">
      <w:pPr>
        <w:pStyle w:val="af5"/>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4E17AE">
        <w:tc>
          <w:tcPr>
            <w:tcW w:w="1134"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主营业务收入</w:t>
            </w:r>
          </w:p>
          <w:p w:rsidR="004E17AE" w:rsidRDefault="00606D0E">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耗电总量</w:t>
            </w:r>
          </w:p>
          <w:p w:rsidR="004E17AE" w:rsidRDefault="00606D0E">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油耗总量</w:t>
            </w:r>
          </w:p>
          <w:p w:rsidR="004E17AE" w:rsidRDefault="00606D0E">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Cs w:val="21"/>
              </w:rPr>
            </w:pPr>
            <w:r>
              <w:rPr>
                <w:rFonts w:ascii="宋体" w:hAnsi="宋体" w:hint="eastAsia"/>
                <w:szCs w:val="21"/>
              </w:rPr>
              <w:t>排污是否达标</w:t>
            </w:r>
          </w:p>
        </w:tc>
      </w:tr>
      <w:tr w:rsidR="004E17AE">
        <w:tc>
          <w:tcPr>
            <w:tcW w:w="1134"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r>
    </w:tbl>
    <w:p w:rsidR="004E17AE" w:rsidRDefault="00606D0E">
      <w:pPr>
        <w:pStyle w:val="af5"/>
        <w:tabs>
          <w:tab w:val="left" w:pos="360"/>
        </w:tabs>
        <w:spacing w:line="360" w:lineRule="auto"/>
        <w:ind w:firstLine="480"/>
        <w:rPr>
          <w:sz w:val="24"/>
        </w:rPr>
      </w:pPr>
      <w:r>
        <w:rPr>
          <w:rFonts w:hint="eastAsia"/>
          <w:sz w:val="24"/>
        </w:rPr>
        <w:t>注：排污达标须提供环保部门盖章的证明材料。</w:t>
      </w:r>
    </w:p>
    <w:p w:rsidR="004E17AE" w:rsidRDefault="00606D0E">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t>附件</w:t>
      </w:r>
      <w:r>
        <w:rPr>
          <w:rFonts w:hint="eastAsia"/>
          <w:b/>
          <w:sz w:val="24"/>
        </w:rPr>
        <w:t>17</w:t>
      </w:r>
    </w:p>
    <w:p w:rsidR="004E17AE" w:rsidRDefault="00606D0E">
      <w:pPr>
        <w:snapToGrid w:val="0"/>
        <w:spacing w:line="360" w:lineRule="auto"/>
        <w:jc w:val="center"/>
        <w:rPr>
          <w:b/>
          <w:sz w:val="24"/>
          <w:szCs w:val="21"/>
        </w:rPr>
      </w:pPr>
      <w:r>
        <w:rPr>
          <w:rFonts w:hint="eastAsia"/>
          <w:b/>
          <w:sz w:val="24"/>
          <w:szCs w:val="21"/>
        </w:rPr>
        <w:t>流通回收说明</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pStyle w:val="af5"/>
        <w:tabs>
          <w:tab w:val="left" w:pos="360"/>
        </w:tabs>
        <w:spacing w:line="360" w:lineRule="auto"/>
        <w:ind w:firstLine="480"/>
        <w:rPr>
          <w:sz w:val="24"/>
        </w:rPr>
      </w:pPr>
    </w:p>
    <w:p w:rsidR="004E17AE" w:rsidRDefault="004E17AE">
      <w:pPr>
        <w:pStyle w:val="af5"/>
        <w:tabs>
          <w:tab w:val="left" w:pos="360"/>
        </w:tabs>
        <w:spacing w:line="360" w:lineRule="auto"/>
        <w:ind w:firstLine="480"/>
        <w:rPr>
          <w:sz w:val="24"/>
        </w:rPr>
      </w:pP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4E17AE" w:rsidRDefault="004E17AE">
      <w:pPr>
        <w:snapToGrid w:val="0"/>
        <w:spacing w:line="360" w:lineRule="auto"/>
        <w:jc w:val="left"/>
        <w:rPr>
          <w:b/>
          <w:sz w:val="24"/>
          <w:szCs w:val="21"/>
        </w:rPr>
      </w:pPr>
    </w:p>
    <w:p w:rsidR="004E17AE" w:rsidRDefault="004E17AE">
      <w:pPr>
        <w:snapToGrid w:val="0"/>
        <w:spacing w:line="360" w:lineRule="auto"/>
        <w:jc w:val="left"/>
        <w:rPr>
          <w:b/>
          <w:sz w:val="24"/>
          <w:szCs w:val="21"/>
        </w:rPr>
      </w:pPr>
    </w:p>
    <w:p w:rsidR="004E17AE" w:rsidRDefault="00606D0E">
      <w:pPr>
        <w:widowControl/>
        <w:jc w:val="left"/>
        <w:rPr>
          <w:b/>
          <w:sz w:val="24"/>
          <w:szCs w:val="21"/>
        </w:rPr>
      </w:pPr>
      <w:r>
        <w:rPr>
          <w:b/>
          <w:sz w:val="24"/>
          <w:szCs w:val="21"/>
        </w:rPr>
        <w:br w:type="page"/>
      </w:r>
    </w:p>
    <w:p w:rsidR="004E17AE" w:rsidRDefault="004E17AE">
      <w:pPr>
        <w:snapToGrid w:val="0"/>
        <w:spacing w:line="360" w:lineRule="auto"/>
        <w:jc w:val="left"/>
        <w:rPr>
          <w:b/>
          <w:sz w:val="24"/>
          <w:szCs w:val="21"/>
        </w:rPr>
        <w:sectPr w:rsidR="004E17AE">
          <w:pgSz w:w="16838" w:h="11906" w:orient="landscape"/>
          <w:pgMar w:top="1797" w:right="1440" w:bottom="1797" w:left="1440" w:header="851" w:footer="992" w:gutter="0"/>
          <w:cols w:space="425"/>
          <w:docGrid w:type="lines" w:linePitch="285" w:charSpace="-3449"/>
        </w:sectPr>
      </w:pPr>
    </w:p>
    <w:p w:rsidR="004E17AE" w:rsidRDefault="00606D0E">
      <w:pPr>
        <w:snapToGrid w:val="0"/>
        <w:spacing w:line="360" w:lineRule="auto"/>
        <w:jc w:val="left"/>
        <w:rPr>
          <w:b/>
          <w:sz w:val="24"/>
          <w:szCs w:val="21"/>
        </w:rPr>
      </w:pPr>
      <w:r>
        <w:rPr>
          <w:rFonts w:hint="eastAsia"/>
          <w:b/>
          <w:sz w:val="24"/>
          <w:szCs w:val="21"/>
        </w:rPr>
        <w:t>附件</w:t>
      </w:r>
      <w:r>
        <w:rPr>
          <w:rFonts w:hint="eastAsia"/>
          <w:b/>
          <w:sz w:val="24"/>
          <w:szCs w:val="21"/>
        </w:rPr>
        <w:t>18</w:t>
      </w:r>
      <w:r>
        <w:rPr>
          <w:rFonts w:hint="eastAsia"/>
          <w:b/>
          <w:sz w:val="24"/>
          <w:szCs w:val="21"/>
        </w:rPr>
        <w:t>：投标人认为需要提供的其他材料</w:t>
      </w:r>
    </w:p>
    <w:p w:rsidR="004E17AE" w:rsidRDefault="004E17AE">
      <w:pPr>
        <w:snapToGrid w:val="0"/>
        <w:spacing w:line="360" w:lineRule="auto"/>
        <w:jc w:val="center"/>
        <w:rPr>
          <w:b/>
          <w:sz w:val="24"/>
          <w:szCs w:val="21"/>
        </w:rPr>
      </w:pPr>
    </w:p>
    <w:p w:rsidR="004E17AE" w:rsidRDefault="00606D0E">
      <w:pPr>
        <w:widowControl/>
        <w:jc w:val="left"/>
        <w:rPr>
          <w:b/>
          <w:sz w:val="24"/>
          <w:szCs w:val="21"/>
        </w:rPr>
      </w:pPr>
      <w:r>
        <w:rPr>
          <w:b/>
          <w:sz w:val="24"/>
          <w:szCs w:val="21"/>
        </w:rPr>
        <w:br w:type="page"/>
      </w:r>
    </w:p>
    <w:p w:rsidR="004E17AE" w:rsidRDefault="00606D0E">
      <w:pPr>
        <w:snapToGrid w:val="0"/>
        <w:spacing w:line="360" w:lineRule="auto"/>
        <w:jc w:val="left"/>
        <w:rPr>
          <w:b/>
          <w:sz w:val="24"/>
          <w:szCs w:val="21"/>
        </w:rPr>
      </w:pPr>
      <w:r>
        <w:rPr>
          <w:b/>
          <w:sz w:val="24"/>
          <w:szCs w:val="21"/>
        </w:rPr>
        <w:t>附件</w:t>
      </w:r>
      <w:r>
        <w:rPr>
          <w:b/>
          <w:sz w:val="24"/>
          <w:szCs w:val="21"/>
        </w:rPr>
        <w:t>1</w:t>
      </w:r>
      <w:r>
        <w:rPr>
          <w:rFonts w:hint="eastAsia"/>
          <w:b/>
          <w:sz w:val="24"/>
          <w:szCs w:val="21"/>
        </w:rPr>
        <w:t>9</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4E17AE">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4E17AE" w:rsidRDefault="00606D0E">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4E17AE">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4E17AE" w:rsidRDefault="00606D0E">
            <w:pPr>
              <w:spacing w:line="560" w:lineRule="exact"/>
              <w:jc w:val="left"/>
              <w:rPr>
                <w:rFonts w:eastAsiaTheme="minorEastAsia"/>
                <w:color w:val="000000"/>
                <w:sz w:val="24"/>
                <w:szCs w:val="24"/>
              </w:rPr>
            </w:pPr>
            <w:r>
              <w:rPr>
                <w:rFonts w:eastAsiaTheme="minorEastAsia"/>
                <w:color w:val="000000"/>
                <w:sz w:val="24"/>
                <w:szCs w:val="24"/>
              </w:rPr>
              <w:t>项目名称：</w:t>
            </w:r>
            <w:r w:rsidR="00DB6A2D" w:rsidRPr="00DB6A2D">
              <w:rPr>
                <w:rFonts w:eastAsiaTheme="minorEastAsia" w:hint="eastAsia"/>
                <w:color w:val="000000"/>
                <w:sz w:val="24"/>
                <w:szCs w:val="24"/>
              </w:rPr>
              <w:t>天津市津南区教育综合服务中心教学办公家具项目</w:t>
            </w:r>
          </w:p>
        </w:tc>
      </w:tr>
      <w:tr w:rsidR="004E17AE">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4E17AE" w:rsidRDefault="00606D0E">
            <w:pPr>
              <w:spacing w:line="560" w:lineRule="exact"/>
              <w:jc w:val="left"/>
              <w:rPr>
                <w:rFonts w:eastAsiaTheme="minorEastAsia"/>
                <w:color w:val="000000"/>
                <w:sz w:val="24"/>
                <w:szCs w:val="24"/>
              </w:rPr>
            </w:pPr>
            <w:r>
              <w:rPr>
                <w:rFonts w:eastAsiaTheme="minorEastAsia"/>
                <w:color w:val="000000"/>
                <w:sz w:val="24"/>
                <w:szCs w:val="24"/>
              </w:rPr>
              <w:t>项目编号：</w:t>
            </w:r>
            <w:r w:rsidR="00DB6A2D" w:rsidRPr="00DB6A2D">
              <w:rPr>
                <w:rFonts w:eastAsiaTheme="minorEastAsia"/>
                <w:color w:val="000000"/>
                <w:sz w:val="24"/>
                <w:szCs w:val="24"/>
              </w:rPr>
              <w:t>TGPC-2025-A-0550</w:t>
            </w:r>
          </w:p>
        </w:tc>
      </w:tr>
      <w:tr w:rsidR="004E17AE">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4E17AE" w:rsidRDefault="00606D0E" w:rsidP="00DB6A2D">
            <w:pPr>
              <w:spacing w:line="560" w:lineRule="exact"/>
              <w:jc w:val="left"/>
              <w:rPr>
                <w:rFonts w:eastAsiaTheme="minorEastAsia"/>
                <w:color w:val="000000"/>
                <w:sz w:val="24"/>
                <w:szCs w:val="24"/>
              </w:rPr>
            </w:pPr>
            <w:r>
              <w:rPr>
                <w:rFonts w:eastAsiaTheme="minorEastAsia"/>
                <w:color w:val="000000"/>
                <w:sz w:val="24"/>
                <w:szCs w:val="24"/>
              </w:rPr>
              <w:t>包号：第</w:t>
            </w:r>
            <w:r w:rsidR="00DB6A2D">
              <w:rPr>
                <w:rFonts w:eastAsiaTheme="minorEastAsia" w:hint="eastAsia"/>
                <w:color w:val="000000"/>
                <w:sz w:val="24"/>
                <w:szCs w:val="24"/>
              </w:rPr>
              <w:t>1</w:t>
            </w:r>
            <w:r>
              <w:rPr>
                <w:rFonts w:eastAsiaTheme="minorEastAsia"/>
                <w:color w:val="000000"/>
                <w:sz w:val="24"/>
                <w:szCs w:val="24"/>
              </w:rPr>
              <w:t>包</w:t>
            </w:r>
          </w:p>
        </w:tc>
      </w:tr>
      <w:tr w:rsidR="004E17AE">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4E17AE" w:rsidRDefault="00606D0E">
            <w:pPr>
              <w:spacing w:line="560" w:lineRule="exact"/>
              <w:rPr>
                <w:rFonts w:eastAsiaTheme="minorEastAsia"/>
                <w:color w:val="000000"/>
                <w:sz w:val="24"/>
                <w:szCs w:val="24"/>
              </w:rPr>
            </w:pPr>
            <w:r>
              <w:rPr>
                <w:rFonts w:eastAsiaTheme="minorEastAsia"/>
                <w:color w:val="000000"/>
                <w:sz w:val="24"/>
                <w:szCs w:val="24"/>
              </w:rPr>
              <w:t>样品名称：</w:t>
            </w:r>
          </w:p>
        </w:tc>
      </w:tr>
      <w:tr w:rsidR="004E17AE">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4E17AE" w:rsidRDefault="00606D0E">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4E17AE" w:rsidRDefault="004E17AE">
      <w:pPr>
        <w:snapToGrid w:val="0"/>
        <w:spacing w:line="360" w:lineRule="auto"/>
        <w:jc w:val="center"/>
        <w:rPr>
          <w:b/>
          <w:sz w:val="24"/>
          <w:szCs w:val="21"/>
        </w:rPr>
      </w:pPr>
    </w:p>
    <w:sectPr w:rsidR="004E17AE">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5893" w:rsidRDefault="00A85893">
      <w:r>
        <w:separator/>
      </w:r>
    </w:p>
  </w:endnote>
  <w:endnote w:type="continuationSeparator" w:id="0">
    <w:p w:rsidR="00A85893" w:rsidRDefault="00A858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
    <w:altName w:val="宋体"/>
    <w:charset w:val="86"/>
    <w:family w:val="auto"/>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D0E" w:rsidRDefault="00606D0E">
    <w:pPr>
      <w:pStyle w:val="aa"/>
      <w:jc w:val="center"/>
    </w:pPr>
  </w:p>
  <w:p w:rsidR="00606D0E" w:rsidRDefault="00606D0E">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EndPr/>
    <w:sdtContent>
      <w:p w:rsidR="00606D0E" w:rsidRDefault="00606D0E">
        <w:pPr>
          <w:pStyle w:val="aa"/>
          <w:jc w:val="center"/>
        </w:pPr>
        <w:r>
          <w:fldChar w:fldCharType="begin"/>
        </w:r>
        <w:r>
          <w:instrText>PAGE   \* MERGEFORMAT</w:instrText>
        </w:r>
        <w:r>
          <w:fldChar w:fldCharType="separate"/>
        </w:r>
        <w:r w:rsidR="00D06A89" w:rsidRPr="00D06A89">
          <w:rPr>
            <w:noProof/>
            <w:lang w:val="zh-CN"/>
          </w:rPr>
          <w:t>10</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D0E" w:rsidRDefault="00606D0E">
    <w:pPr>
      <w:pStyle w:val="aa"/>
      <w:jc w:val="center"/>
    </w:pPr>
    <w:r>
      <w:rPr>
        <w:b/>
      </w:rPr>
      <w:fldChar w:fldCharType="begin"/>
    </w:r>
    <w:r>
      <w:rPr>
        <w:b/>
      </w:rPr>
      <w:instrText>PAGE  \* Arabic  \* MERGEFORMAT</w:instrText>
    </w:r>
    <w:r>
      <w:rPr>
        <w:b/>
      </w:rPr>
      <w:fldChar w:fldCharType="separate"/>
    </w:r>
    <w:r w:rsidR="00E071A0" w:rsidRPr="00E071A0">
      <w:rPr>
        <w:b/>
        <w:noProof/>
        <w:lang w:val="zh-CN"/>
      </w:rPr>
      <w:t>151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5893" w:rsidRDefault="00A85893">
      <w:r>
        <w:separator/>
      </w:r>
    </w:p>
  </w:footnote>
  <w:footnote w:type="continuationSeparator" w:id="0">
    <w:p w:rsidR="00A85893" w:rsidRDefault="00A858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D0E" w:rsidRDefault="00606D0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6889D362"/>
    <w:multiLevelType w:val="singleLevel"/>
    <w:tmpl w:val="6889D362"/>
    <w:lvl w:ilvl="0">
      <w:start w:val="1"/>
      <w:numFmt w:val="decimal"/>
      <w:suff w:val="nothing"/>
      <w:lvlText w:val="（%1）"/>
      <w:lvlJc w:val="left"/>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7"/>
    <w:lvlOverride w:ilvl="0">
      <w:startOverride w:val="1"/>
    </w:lvlOverride>
  </w:num>
  <w:num w:numId="3">
    <w:abstractNumId w:val="1"/>
    <w:lvlOverride w:ilvl="0">
      <w:startOverride w:val="1"/>
    </w:lvlOverride>
  </w:num>
  <w:num w:numId="4">
    <w:abstractNumId w:val="5"/>
    <w:lvlOverride w:ilvl="0">
      <w:startOverride w:val="1"/>
    </w:lvlOverride>
  </w:num>
  <w:num w:numId="5">
    <w:abstractNumId w:val="3"/>
    <w:lvlOverride w:ilvl="0">
      <w:startOverride w:val="2"/>
    </w:lvlOverride>
  </w:num>
  <w:num w:numId="6">
    <w:abstractNumId w:val="2"/>
    <w:lvlOverride w:ilvl="0">
      <w:startOverride w:val="6"/>
    </w:lvlOverride>
  </w:num>
  <w:num w:numId="7">
    <w:abstractNumId w:val="0"/>
    <w:lvlOverride w:ilvl="0">
      <w:startOverride w:val="16"/>
    </w:lvlOverride>
  </w:num>
  <w:num w:numId="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FDF7480B"/>
    <w:rsid w:val="00000D09"/>
    <w:rsid w:val="00001FD1"/>
    <w:rsid w:val="0000303B"/>
    <w:rsid w:val="00010360"/>
    <w:rsid w:val="000108D8"/>
    <w:rsid w:val="00010DCF"/>
    <w:rsid w:val="00011B73"/>
    <w:rsid w:val="00011CF4"/>
    <w:rsid w:val="00013068"/>
    <w:rsid w:val="00013701"/>
    <w:rsid w:val="00013BBD"/>
    <w:rsid w:val="00014668"/>
    <w:rsid w:val="00014723"/>
    <w:rsid w:val="00015BDB"/>
    <w:rsid w:val="00017C2D"/>
    <w:rsid w:val="00020A5D"/>
    <w:rsid w:val="00021F70"/>
    <w:rsid w:val="000227B2"/>
    <w:rsid w:val="00023142"/>
    <w:rsid w:val="00023BFA"/>
    <w:rsid w:val="000254A4"/>
    <w:rsid w:val="00025E3C"/>
    <w:rsid w:val="000279DB"/>
    <w:rsid w:val="000308AC"/>
    <w:rsid w:val="00030A6C"/>
    <w:rsid w:val="00030BD8"/>
    <w:rsid w:val="00030CE6"/>
    <w:rsid w:val="00032015"/>
    <w:rsid w:val="0003218A"/>
    <w:rsid w:val="00033D1E"/>
    <w:rsid w:val="000361B9"/>
    <w:rsid w:val="000362B9"/>
    <w:rsid w:val="00036A32"/>
    <w:rsid w:val="00036D1B"/>
    <w:rsid w:val="000403B6"/>
    <w:rsid w:val="0004130F"/>
    <w:rsid w:val="00042FFE"/>
    <w:rsid w:val="0004434B"/>
    <w:rsid w:val="00044850"/>
    <w:rsid w:val="000472F5"/>
    <w:rsid w:val="00050365"/>
    <w:rsid w:val="00051372"/>
    <w:rsid w:val="00052144"/>
    <w:rsid w:val="000559F8"/>
    <w:rsid w:val="00056208"/>
    <w:rsid w:val="0005643C"/>
    <w:rsid w:val="00056EF3"/>
    <w:rsid w:val="000575B1"/>
    <w:rsid w:val="000607D4"/>
    <w:rsid w:val="00061756"/>
    <w:rsid w:val="000628D0"/>
    <w:rsid w:val="00063218"/>
    <w:rsid w:val="00065BDD"/>
    <w:rsid w:val="00067121"/>
    <w:rsid w:val="000671A1"/>
    <w:rsid w:val="0007081F"/>
    <w:rsid w:val="00071F3B"/>
    <w:rsid w:val="00072543"/>
    <w:rsid w:val="00072AAE"/>
    <w:rsid w:val="0007304D"/>
    <w:rsid w:val="00074F44"/>
    <w:rsid w:val="000756A0"/>
    <w:rsid w:val="00075BCB"/>
    <w:rsid w:val="00075C85"/>
    <w:rsid w:val="000764AD"/>
    <w:rsid w:val="00076BA5"/>
    <w:rsid w:val="000770FF"/>
    <w:rsid w:val="000775F5"/>
    <w:rsid w:val="00081168"/>
    <w:rsid w:val="000822B1"/>
    <w:rsid w:val="000826F9"/>
    <w:rsid w:val="00083306"/>
    <w:rsid w:val="00084888"/>
    <w:rsid w:val="00086EBE"/>
    <w:rsid w:val="00092400"/>
    <w:rsid w:val="00096B10"/>
    <w:rsid w:val="000A0277"/>
    <w:rsid w:val="000A3F59"/>
    <w:rsid w:val="000A4E12"/>
    <w:rsid w:val="000A599D"/>
    <w:rsid w:val="000A5CEA"/>
    <w:rsid w:val="000B1247"/>
    <w:rsid w:val="000B1B96"/>
    <w:rsid w:val="000B2975"/>
    <w:rsid w:val="000B540E"/>
    <w:rsid w:val="000B649E"/>
    <w:rsid w:val="000C103D"/>
    <w:rsid w:val="000C16BE"/>
    <w:rsid w:val="000C337F"/>
    <w:rsid w:val="000C6CA8"/>
    <w:rsid w:val="000C7A3F"/>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1024"/>
    <w:rsid w:val="00102D4E"/>
    <w:rsid w:val="00104096"/>
    <w:rsid w:val="00104EFC"/>
    <w:rsid w:val="0010588B"/>
    <w:rsid w:val="00105B9A"/>
    <w:rsid w:val="001106F6"/>
    <w:rsid w:val="00112D04"/>
    <w:rsid w:val="001165C6"/>
    <w:rsid w:val="001205AC"/>
    <w:rsid w:val="00121CDE"/>
    <w:rsid w:val="001256ED"/>
    <w:rsid w:val="001310C6"/>
    <w:rsid w:val="00131176"/>
    <w:rsid w:val="00132366"/>
    <w:rsid w:val="001351F5"/>
    <w:rsid w:val="00136F51"/>
    <w:rsid w:val="001411F4"/>
    <w:rsid w:val="00141664"/>
    <w:rsid w:val="00141B0C"/>
    <w:rsid w:val="00143B4D"/>
    <w:rsid w:val="00145E32"/>
    <w:rsid w:val="0014634C"/>
    <w:rsid w:val="00147618"/>
    <w:rsid w:val="001502AC"/>
    <w:rsid w:val="00150BB0"/>
    <w:rsid w:val="001515D5"/>
    <w:rsid w:val="001524A8"/>
    <w:rsid w:val="001541A1"/>
    <w:rsid w:val="00154232"/>
    <w:rsid w:val="00155128"/>
    <w:rsid w:val="001554B9"/>
    <w:rsid w:val="00155C8A"/>
    <w:rsid w:val="00157876"/>
    <w:rsid w:val="0016069C"/>
    <w:rsid w:val="001659F0"/>
    <w:rsid w:val="00165E90"/>
    <w:rsid w:val="00167D3B"/>
    <w:rsid w:val="001707F2"/>
    <w:rsid w:val="00171166"/>
    <w:rsid w:val="001717BD"/>
    <w:rsid w:val="00172B5E"/>
    <w:rsid w:val="00173561"/>
    <w:rsid w:val="00175016"/>
    <w:rsid w:val="001760DF"/>
    <w:rsid w:val="00176C12"/>
    <w:rsid w:val="0017704C"/>
    <w:rsid w:val="00181BB5"/>
    <w:rsid w:val="00181ED5"/>
    <w:rsid w:val="001834DA"/>
    <w:rsid w:val="001854A8"/>
    <w:rsid w:val="00193BCD"/>
    <w:rsid w:val="0019431D"/>
    <w:rsid w:val="00194FBC"/>
    <w:rsid w:val="00196D6B"/>
    <w:rsid w:val="00196E07"/>
    <w:rsid w:val="001A033A"/>
    <w:rsid w:val="001A2919"/>
    <w:rsid w:val="001A2A8A"/>
    <w:rsid w:val="001A3DE3"/>
    <w:rsid w:val="001A3EBE"/>
    <w:rsid w:val="001A4297"/>
    <w:rsid w:val="001A46F9"/>
    <w:rsid w:val="001A575B"/>
    <w:rsid w:val="001B105C"/>
    <w:rsid w:val="001B1512"/>
    <w:rsid w:val="001B4995"/>
    <w:rsid w:val="001B5A1D"/>
    <w:rsid w:val="001B5BEA"/>
    <w:rsid w:val="001B68E7"/>
    <w:rsid w:val="001C05B9"/>
    <w:rsid w:val="001C0751"/>
    <w:rsid w:val="001C0E64"/>
    <w:rsid w:val="001C1727"/>
    <w:rsid w:val="001C1981"/>
    <w:rsid w:val="001C50CC"/>
    <w:rsid w:val="001C7255"/>
    <w:rsid w:val="001D1850"/>
    <w:rsid w:val="001D6C28"/>
    <w:rsid w:val="001E1ED9"/>
    <w:rsid w:val="001E3CB7"/>
    <w:rsid w:val="001F07A0"/>
    <w:rsid w:val="001F2A27"/>
    <w:rsid w:val="001F2B50"/>
    <w:rsid w:val="001F3072"/>
    <w:rsid w:val="001F345B"/>
    <w:rsid w:val="001F4F4C"/>
    <w:rsid w:val="001F65EF"/>
    <w:rsid w:val="001F7519"/>
    <w:rsid w:val="0020004C"/>
    <w:rsid w:val="00202255"/>
    <w:rsid w:val="002027E3"/>
    <w:rsid w:val="00204D75"/>
    <w:rsid w:val="002109B5"/>
    <w:rsid w:val="00210D0A"/>
    <w:rsid w:val="002113A2"/>
    <w:rsid w:val="002117A3"/>
    <w:rsid w:val="00212427"/>
    <w:rsid w:val="0021244D"/>
    <w:rsid w:val="00212E26"/>
    <w:rsid w:val="00212FB4"/>
    <w:rsid w:val="00214D65"/>
    <w:rsid w:val="00215D4A"/>
    <w:rsid w:val="0021638D"/>
    <w:rsid w:val="00217746"/>
    <w:rsid w:val="0022098F"/>
    <w:rsid w:val="00225BED"/>
    <w:rsid w:val="00225C2F"/>
    <w:rsid w:val="00226572"/>
    <w:rsid w:val="00227717"/>
    <w:rsid w:val="00230077"/>
    <w:rsid w:val="00230690"/>
    <w:rsid w:val="002314E2"/>
    <w:rsid w:val="00231562"/>
    <w:rsid w:val="00231639"/>
    <w:rsid w:val="00233239"/>
    <w:rsid w:val="00236DB9"/>
    <w:rsid w:val="00237327"/>
    <w:rsid w:val="00240FE9"/>
    <w:rsid w:val="00243DC1"/>
    <w:rsid w:val="00243DEA"/>
    <w:rsid w:val="00244482"/>
    <w:rsid w:val="00245AE8"/>
    <w:rsid w:val="0024790F"/>
    <w:rsid w:val="00251ED7"/>
    <w:rsid w:val="0025218F"/>
    <w:rsid w:val="00253456"/>
    <w:rsid w:val="00257549"/>
    <w:rsid w:val="0025791E"/>
    <w:rsid w:val="00260718"/>
    <w:rsid w:val="002610C1"/>
    <w:rsid w:val="00261716"/>
    <w:rsid w:val="002619AA"/>
    <w:rsid w:val="00261C83"/>
    <w:rsid w:val="0026492F"/>
    <w:rsid w:val="00264E6F"/>
    <w:rsid w:val="00264E75"/>
    <w:rsid w:val="00264E8A"/>
    <w:rsid w:val="00265B2C"/>
    <w:rsid w:val="00266956"/>
    <w:rsid w:val="002709B9"/>
    <w:rsid w:val="00271932"/>
    <w:rsid w:val="002729BD"/>
    <w:rsid w:val="00272A86"/>
    <w:rsid w:val="00272FEF"/>
    <w:rsid w:val="00274CF5"/>
    <w:rsid w:val="00275087"/>
    <w:rsid w:val="00275E5C"/>
    <w:rsid w:val="00277427"/>
    <w:rsid w:val="00277E8B"/>
    <w:rsid w:val="002804EC"/>
    <w:rsid w:val="002845EF"/>
    <w:rsid w:val="00285CD1"/>
    <w:rsid w:val="00292986"/>
    <w:rsid w:val="00292BE5"/>
    <w:rsid w:val="00292D99"/>
    <w:rsid w:val="002930CE"/>
    <w:rsid w:val="00293728"/>
    <w:rsid w:val="0029386D"/>
    <w:rsid w:val="00293B4A"/>
    <w:rsid w:val="002948B5"/>
    <w:rsid w:val="00294986"/>
    <w:rsid w:val="00294EAF"/>
    <w:rsid w:val="0029610C"/>
    <w:rsid w:val="002973F1"/>
    <w:rsid w:val="00297EAE"/>
    <w:rsid w:val="002A069D"/>
    <w:rsid w:val="002A1678"/>
    <w:rsid w:val="002A4B3C"/>
    <w:rsid w:val="002A6E25"/>
    <w:rsid w:val="002B2B30"/>
    <w:rsid w:val="002B3BB4"/>
    <w:rsid w:val="002B5878"/>
    <w:rsid w:val="002B6E62"/>
    <w:rsid w:val="002C0F2A"/>
    <w:rsid w:val="002C1077"/>
    <w:rsid w:val="002C4E11"/>
    <w:rsid w:val="002C6517"/>
    <w:rsid w:val="002C696D"/>
    <w:rsid w:val="002C7BFE"/>
    <w:rsid w:val="002C7FE4"/>
    <w:rsid w:val="002D09CD"/>
    <w:rsid w:val="002D17E4"/>
    <w:rsid w:val="002D51A3"/>
    <w:rsid w:val="002D57F1"/>
    <w:rsid w:val="002D5B4E"/>
    <w:rsid w:val="002E4011"/>
    <w:rsid w:val="002E44A3"/>
    <w:rsid w:val="002E4933"/>
    <w:rsid w:val="002E4C9D"/>
    <w:rsid w:val="002E65F8"/>
    <w:rsid w:val="002F1119"/>
    <w:rsid w:val="002F245E"/>
    <w:rsid w:val="002F4792"/>
    <w:rsid w:val="002F6037"/>
    <w:rsid w:val="002F65B3"/>
    <w:rsid w:val="002F76E0"/>
    <w:rsid w:val="00301D00"/>
    <w:rsid w:val="0030747B"/>
    <w:rsid w:val="0031086D"/>
    <w:rsid w:val="00313C80"/>
    <w:rsid w:val="003157C7"/>
    <w:rsid w:val="00321DA5"/>
    <w:rsid w:val="00322EA4"/>
    <w:rsid w:val="00323692"/>
    <w:rsid w:val="0032567E"/>
    <w:rsid w:val="00325832"/>
    <w:rsid w:val="003265E2"/>
    <w:rsid w:val="00326CE8"/>
    <w:rsid w:val="00332EE2"/>
    <w:rsid w:val="003337F2"/>
    <w:rsid w:val="00333A1D"/>
    <w:rsid w:val="003348B6"/>
    <w:rsid w:val="003356A4"/>
    <w:rsid w:val="00335A65"/>
    <w:rsid w:val="00336DA5"/>
    <w:rsid w:val="003400E2"/>
    <w:rsid w:val="0034183E"/>
    <w:rsid w:val="00343849"/>
    <w:rsid w:val="0034424B"/>
    <w:rsid w:val="00345B01"/>
    <w:rsid w:val="003505E3"/>
    <w:rsid w:val="00350F20"/>
    <w:rsid w:val="003512A4"/>
    <w:rsid w:val="0035257E"/>
    <w:rsid w:val="0035599B"/>
    <w:rsid w:val="00355EEA"/>
    <w:rsid w:val="003562E3"/>
    <w:rsid w:val="00357B59"/>
    <w:rsid w:val="00361368"/>
    <w:rsid w:val="0036197D"/>
    <w:rsid w:val="00363D42"/>
    <w:rsid w:val="00363F2E"/>
    <w:rsid w:val="00364033"/>
    <w:rsid w:val="00364265"/>
    <w:rsid w:val="003663EE"/>
    <w:rsid w:val="00366C53"/>
    <w:rsid w:val="00366CB2"/>
    <w:rsid w:val="003672D3"/>
    <w:rsid w:val="0037026E"/>
    <w:rsid w:val="0037085F"/>
    <w:rsid w:val="00374D2C"/>
    <w:rsid w:val="00375653"/>
    <w:rsid w:val="003758B4"/>
    <w:rsid w:val="0037712D"/>
    <w:rsid w:val="00377781"/>
    <w:rsid w:val="00377EF3"/>
    <w:rsid w:val="00380538"/>
    <w:rsid w:val="0038382B"/>
    <w:rsid w:val="003839AE"/>
    <w:rsid w:val="00383A58"/>
    <w:rsid w:val="00383B18"/>
    <w:rsid w:val="00385BB9"/>
    <w:rsid w:val="00386736"/>
    <w:rsid w:val="00387047"/>
    <w:rsid w:val="003918BD"/>
    <w:rsid w:val="00391FD0"/>
    <w:rsid w:val="0039235B"/>
    <w:rsid w:val="00393D52"/>
    <w:rsid w:val="00394B36"/>
    <w:rsid w:val="00395727"/>
    <w:rsid w:val="003A0B76"/>
    <w:rsid w:val="003A1ED4"/>
    <w:rsid w:val="003A2C3C"/>
    <w:rsid w:val="003A40F1"/>
    <w:rsid w:val="003A4B1D"/>
    <w:rsid w:val="003A58F8"/>
    <w:rsid w:val="003A663E"/>
    <w:rsid w:val="003A6738"/>
    <w:rsid w:val="003A7B33"/>
    <w:rsid w:val="003A7FEB"/>
    <w:rsid w:val="003B18A0"/>
    <w:rsid w:val="003B4375"/>
    <w:rsid w:val="003B5849"/>
    <w:rsid w:val="003B5C2C"/>
    <w:rsid w:val="003B6D2D"/>
    <w:rsid w:val="003B78E0"/>
    <w:rsid w:val="003C2943"/>
    <w:rsid w:val="003C6110"/>
    <w:rsid w:val="003C6B3F"/>
    <w:rsid w:val="003C71A3"/>
    <w:rsid w:val="003D2EF8"/>
    <w:rsid w:val="003D2FDC"/>
    <w:rsid w:val="003D33FA"/>
    <w:rsid w:val="003D4A80"/>
    <w:rsid w:val="003E2404"/>
    <w:rsid w:val="003E2BBE"/>
    <w:rsid w:val="003E2F1E"/>
    <w:rsid w:val="003E4B1B"/>
    <w:rsid w:val="003E5355"/>
    <w:rsid w:val="003E5EA9"/>
    <w:rsid w:val="003E6E8F"/>
    <w:rsid w:val="003E71CA"/>
    <w:rsid w:val="003F679B"/>
    <w:rsid w:val="003F68DF"/>
    <w:rsid w:val="003F6B18"/>
    <w:rsid w:val="003F7F16"/>
    <w:rsid w:val="0040134A"/>
    <w:rsid w:val="00402BE6"/>
    <w:rsid w:val="00402ED4"/>
    <w:rsid w:val="0040538D"/>
    <w:rsid w:val="0040553A"/>
    <w:rsid w:val="00405553"/>
    <w:rsid w:val="0040569C"/>
    <w:rsid w:val="00406872"/>
    <w:rsid w:val="00410A95"/>
    <w:rsid w:val="00410D48"/>
    <w:rsid w:val="00411297"/>
    <w:rsid w:val="00411416"/>
    <w:rsid w:val="00412894"/>
    <w:rsid w:val="004153D6"/>
    <w:rsid w:val="00415D1E"/>
    <w:rsid w:val="00415D39"/>
    <w:rsid w:val="00416AFE"/>
    <w:rsid w:val="0041737D"/>
    <w:rsid w:val="004176FC"/>
    <w:rsid w:val="00417F8F"/>
    <w:rsid w:val="00420175"/>
    <w:rsid w:val="00422531"/>
    <w:rsid w:val="00424578"/>
    <w:rsid w:val="00424D37"/>
    <w:rsid w:val="004267C9"/>
    <w:rsid w:val="00427F8D"/>
    <w:rsid w:val="00431536"/>
    <w:rsid w:val="00431C42"/>
    <w:rsid w:val="00431D2E"/>
    <w:rsid w:val="004320EB"/>
    <w:rsid w:val="00432C99"/>
    <w:rsid w:val="00435EF7"/>
    <w:rsid w:val="00436E67"/>
    <w:rsid w:val="004377AC"/>
    <w:rsid w:val="004424FE"/>
    <w:rsid w:val="00442682"/>
    <w:rsid w:val="00443C74"/>
    <w:rsid w:val="00445313"/>
    <w:rsid w:val="004501DC"/>
    <w:rsid w:val="00453799"/>
    <w:rsid w:val="00453CCC"/>
    <w:rsid w:val="004559D5"/>
    <w:rsid w:val="00457B84"/>
    <w:rsid w:val="00457D0B"/>
    <w:rsid w:val="00460809"/>
    <w:rsid w:val="00461A5D"/>
    <w:rsid w:val="00461B59"/>
    <w:rsid w:val="00466421"/>
    <w:rsid w:val="00466F5B"/>
    <w:rsid w:val="00470672"/>
    <w:rsid w:val="00471879"/>
    <w:rsid w:val="00472C82"/>
    <w:rsid w:val="00477696"/>
    <w:rsid w:val="004826E0"/>
    <w:rsid w:val="0048533D"/>
    <w:rsid w:val="00491A82"/>
    <w:rsid w:val="004920EA"/>
    <w:rsid w:val="00493CBD"/>
    <w:rsid w:val="00495B68"/>
    <w:rsid w:val="00495ECD"/>
    <w:rsid w:val="004A0F57"/>
    <w:rsid w:val="004A155E"/>
    <w:rsid w:val="004A2375"/>
    <w:rsid w:val="004A2BCE"/>
    <w:rsid w:val="004A3709"/>
    <w:rsid w:val="004A3B65"/>
    <w:rsid w:val="004A3EA6"/>
    <w:rsid w:val="004A4E98"/>
    <w:rsid w:val="004A4EDF"/>
    <w:rsid w:val="004A6A8F"/>
    <w:rsid w:val="004A7516"/>
    <w:rsid w:val="004A7F72"/>
    <w:rsid w:val="004B3DE5"/>
    <w:rsid w:val="004B49BD"/>
    <w:rsid w:val="004B4C12"/>
    <w:rsid w:val="004B57EF"/>
    <w:rsid w:val="004B61FA"/>
    <w:rsid w:val="004B6C47"/>
    <w:rsid w:val="004B6F34"/>
    <w:rsid w:val="004B725D"/>
    <w:rsid w:val="004C1EC2"/>
    <w:rsid w:val="004C3B8B"/>
    <w:rsid w:val="004D2BF1"/>
    <w:rsid w:val="004D302F"/>
    <w:rsid w:val="004D41E0"/>
    <w:rsid w:val="004D5AE3"/>
    <w:rsid w:val="004D6293"/>
    <w:rsid w:val="004D6546"/>
    <w:rsid w:val="004D6C9E"/>
    <w:rsid w:val="004E0B40"/>
    <w:rsid w:val="004E17AE"/>
    <w:rsid w:val="004E5232"/>
    <w:rsid w:val="004E6164"/>
    <w:rsid w:val="004E66AE"/>
    <w:rsid w:val="004E678B"/>
    <w:rsid w:val="004F1353"/>
    <w:rsid w:val="004F1D09"/>
    <w:rsid w:val="004F3B06"/>
    <w:rsid w:val="004F42E8"/>
    <w:rsid w:val="004F44DF"/>
    <w:rsid w:val="004F55DE"/>
    <w:rsid w:val="004F5D25"/>
    <w:rsid w:val="004F7059"/>
    <w:rsid w:val="004F792B"/>
    <w:rsid w:val="004F7B5C"/>
    <w:rsid w:val="00500026"/>
    <w:rsid w:val="005010E8"/>
    <w:rsid w:val="00502349"/>
    <w:rsid w:val="00506CD1"/>
    <w:rsid w:val="005100F4"/>
    <w:rsid w:val="005122E4"/>
    <w:rsid w:val="00513A4E"/>
    <w:rsid w:val="00514D88"/>
    <w:rsid w:val="00514E42"/>
    <w:rsid w:val="005201BE"/>
    <w:rsid w:val="005217D8"/>
    <w:rsid w:val="00523AA7"/>
    <w:rsid w:val="00524604"/>
    <w:rsid w:val="0052549F"/>
    <w:rsid w:val="00525EE9"/>
    <w:rsid w:val="0053021A"/>
    <w:rsid w:val="005333BF"/>
    <w:rsid w:val="005349D4"/>
    <w:rsid w:val="00535A85"/>
    <w:rsid w:val="00537D63"/>
    <w:rsid w:val="00537DD6"/>
    <w:rsid w:val="005407BF"/>
    <w:rsid w:val="00542508"/>
    <w:rsid w:val="005437E5"/>
    <w:rsid w:val="005449BE"/>
    <w:rsid w:val="00544E43"/>
    <w:rsid w:val="00547881"/>
    <w:rsid w:val="00547F40"/>
    <w:rsid w:val="00550B2F"/>
    <w:rsid w:val="00550E3F"/>
    <w:rsid w:val="00553774"/>
    <w:rsid w:val="0055739D"/>
    <w:rsid w:val="00557FBC"/>
    <w:rsid w:val="0056011E"/>
    <w:rsid w:val="0056402A"/>
    <w:rsid w:val="00566432"/>
    <w:rsid w:val="00566495"/>
    <w:rsid w:val="00571176"/>
    <w:rsid w:val="005711AC"/>
    <w:rsid w:val="0057120E"/>
    <w:rsid w:val="005717B2"/>
    <w:rsid w:val="00571970"/>
    <w:rsid w:val="00572118"/>
    <w:rsid w:val="0057228D"/>
    <w:rsid w:val="00572E0A"/>
    <w:rsid w:val="005737C6"/>
    <w:rsid w:val="00577EB1"/>
    <w:rsid w:val="00580546"/>
    <w:rsid w:val="00580D16"/>
    <w:rsid w:val="00582727"/>
    <w:rsid w:val="0058275D"/>
    <w:rsid w:val="00583E55"/>
    <w:rsid w:val="005842A0"/>
    <w:rsid w:val="0058472E"/>
    <w:rsid w:val="00584D37"/>
    <w:rsid w:val="00587609"/>
    <w:rsid w:val="00593B52"/>
    <w:rsid w:val="005946CD"/>
    <w:rsid w:val="0059473B"/>
    <w:rsid w:val="005953CA"/>
    <w:rsid w:val="005957B9"/>
    <w:rsid w:val="005960BA"/>
    <w:rsid w:val="005A3B5C"/>
    <w:rsid w:val="005A55DB"/>
    <w:rsid w:val="005A6731"/>
    <w:rsid w:val="005B2918"/>
    <w:rsid w:val="005B4918"/>
    <w:rsid w:val="005B631B"/>
    <w:rsid w:val="005B6420"/>
    <w:rsid w:val="005B7AF7"/>
    <w:rsid w:val="005C176F"/>
    <w:rsid w:val="005C43CF"/>
    <w:rsid w:val="005C5EB1"/>
    <w:rsid w:val="005D1B17"/>
    <w:rsid w:val="005D3074"/>
    <w:rsid w:val="005D3683"/>
    <w:rsid w:val="005D792B"/>
    <w:rsid w:val="005E2406"/>
    <w:rsid w:val="005E2966"/>
    <w:rsid w:val="005E3ADD"/>
    <w:rsid w:val="005E452A"/>
    <w:rsid w:val="005E5207"/>
    <w:rsid w:val="005E6149"/>
    <w:rsid w:val="005E7FF4"/>
    <w:rsid w:val="005F09CC"/>
    <w:rsid w:val="005F1B3C"/>
    <w:rsid w:val="005F2890"/>
    <w:rsid w:val="005F297C"/>
    <w:rsid w:val="005F3EB2"/>
    <w:rsid w:val="005F603A"/>
    <w:rsid w:val="005F7C65"/>
    <w:rsid w:val="006001B2"/>
    <w:rsid w:val="00601188"/>
    <w:rsid w:val="006014DA"/>
    <w:rsid w:val="006023AF"/>
    <w:rsid w:val="006038D0"/>
    <w:rsid w:val="00605AE2"/>
    <w:rsid w:val="00606D0E"/>
    <w:rsid w:val="00607580"/>
    <w:rsid w:val="0060770E"/>
    <w:rsid w:val="00610CEA"/>
    <w:rsid w:val="00611A86"/>
    <w:rsid w:val="00612BD3"/>
    <w:rsid w:val="00614765"/>
    <w:rsid w:val="006158F1"/>
    <w:rsid w:val="00616AAF"/>
    <w:rsid w:val="00616B13"/>
    <w:rsid w:val="00616BCF"/>
    <w:rsid w:val="00620130"/>
    <w:rsid w:val="00623587"/>
    <w:rsid w:val="00625361"/>
    <w:rsid w:val="00626D92"/>
    <w:rsid w:val="00630B07"/>
    <w:rsid w:val="0063365F"/>
    <w:rsid w:val="00633921"/>
    <w:rsid w:val="00634901"/>
    <w:rsid w:val="00634D00"/>
    <w:rsid w:val="00634E58"/>
    <w:rsid w:val="00635DAE"/>
    <w:rsid w:val="006368C1"/>
    <w:rsid w:val="006372A0"/>
    <w:rsid w:val="00637E05"/>
    <w:rsid w:val="0064170C"/>
    <w:rsid w:val="00641801"/>
    <w:rsid w:val="00642C2A"/>
    <w:rsid w:val="00642DD1"/>
    <w:rsid w:val="00642FED"/>
    <w:rsid w:val="00644A98"/>
    <w:rsid w:val="006478CA"/>
    <w:rsid w:val="0065048B"/>
    <w:rsid w:val="006509FD"/>
    <w:rsid w:val="00651697"/>
    <w:rsid w:val="00652AD8"/>
    <w:rsid w:val="00652F38"/>
    <w:rsid w:val="00660A98"/>
    <w:rsid w:val="00661043"/>
    <w:rsid w:val="006632A6"/>
    <w:rsid w:val="006638C9"/>
    <w:rsid w:val="00663FEC"/>
    <w:rsid w:val="00665F3D"/>
    <w:rsid w:val="00670858"/>
    <w:rsid w:val="00670BE5"/>
    <w:rsid w:val="006719F0"/>
    <w:rsid w:val="00672341"/>
    <w:rsid w:val="00673395"/>
    <w:rsid w:val="006741E5"/>
    <w:rsid w:val="00674887"/>
    <w:rsid w:val="00676812"/>
    <w:rsid w:val="006802EF"/>
    <w:rsid w:val="00681C7D"/>
    <w:rsid w:val="006835A8"/>
    <w:rsid w:val="00692C45"/>
    <w:rsid w:val="00693947"/>
    <w:rsid w:val="006945C1"/>
    <w:rsid w:val="006962A7"/>
    <w:rsid w:val="006A1C8A"/>
    <w:rsid w:val="006A4BDB"/>
    <w:rsid w:val="006A5914"/>
    <w:rsid w:val="006A59AB"/>
    <w:rsid w:val="006A6728"/>
    <w:rsid w:val="006A6F51"/>
    <w:rsid w:val="006A75E7"/>
    <w:rsid w:val="006B0EC3"/>
    <w:rsid w:val="006B307E"/>
    <w:rsid w:val="006B4BF1"/>
    <w:rsid w:val="006B52A7"/>
    <w:rsid w:val="006B5C77"/>
    <w:rsid w:val="006B701D"/>
    <w:rsid w:val="006C0421"/>
    <w:rsid w:val="006C0461"/>
    <w:rsid w:val="006C174C"/>
    <w:rsid w:val="006C1F06"/>
    <w:rsid w:val="006C4BBE"/>
    <w:rsid w:val="006C5A9F"/>
    <w:rsid w:val="006C5CEB"/>
    <w:rsid w:val="006C6D9F"/>
    <w:rsid w:val="006C7894"/>
    <w:rsid w:val="006D0A8E"/>
    <w:rsid w:val="006D0ECF"/>
    <w:rsid w:val="006D73D0"/>
    <w:rsid w:val="006E0CD2"/>
    <w:rsid w:val="006E1997"/>
    <w:rsid w:val="006E1DC3"/>
    <w:rsid w:val="006E2EB7"/>
    <w:rsid w:val="006E3902"/>
    <w:rsid w:val="006E4A3A"/>
    <w:rsid w:val="006E5F47"/>
    <w:rsid w:val="006E601B"/>
    <w:rsid w:val="006F030B"/>
    <w:rsid w:val="006F0645"/>
    <w:rsid w:val="006F1700"/>
    <w:rsid w:val="006F450D"/>
    <w:rsid w:val="006F5241"/>
    <w:rsid w:val="0070070A"/>
    <w:rsid w:val="0070086F"/>
    <w:rsid w:val="00700B7B"/>
    <w:rsid w:val="007028F8"/>
    <w:rsid w:val="00704FE3"/>
    <w:rsid w:val="0070622E"/>
    <w:rsid w:val="00707080"/>
    <w:rsid w:val="00712F22"/>
    <w:rsid w:val="007150F4"/>
    <w:rsid w:val="00717DFD"/>
    <w:rsid w:val="007236BA"/>
    <w:rsid w:val="007238DD"/>
    <w:rsid w:val="00723B07"/>
    <w:rsid w:val="00723D02"/>
    <w:rsid w:val="00723D84"/>
    <w:rsid w:val="0072440A"/>
    <w:rsid w:val="00724717"/>
    <w:rsid w:val="00725548"/>
    <w:rsid w:val="0072660C"/>
    <w:rsid w:val="00730ECD"/>
    <w:rsid w:val="0073172E"/>
    <w:rsid w:val="00731AB7"/>
    <w:rsid w:val="00734449"/>
    <w:rsid w:val="0073562F"/>
    <w:rsid w:val="00735E32"/>
    <w:rsid w:val="00737306"/>
    <w:rsid w:val="00740080"/>
    <w:rsid w:val="0074180F"/>
    <w:rsid w:val="007422B9"/>
    <w:rsid w:val="0074297A"/>
    <w:rsid w:val="00746019"/>
    <w:rsid w:val="00746C56"/>
    <w:rsid w:val="007520C5"/>
    <w:rsid w:val="007521EA"/>
    <w:rsid w:val="00752833"/>
    <w:rsid w:val="007532A0"/>
    <w:rsid w:val="007556E2"/>
    <w:rsid w:val="007558DB"/>
    <w:rsid w:val="00755AB9"/>
    <w:rsid w:val="00760746"/>
    <w:rsid w:val="00763791"/>
    <w:rsid w:val="00764052"/>
    <w:rsid w:val="00764631"/>
    <w:rsid w:val="0076598A"/>
    <w:rsid w:val="00766299"/>
    <w:rsid w:val="007664B2"/>
    <w:rsid w:val="007665B5"/>
    <w:rsid w:val="00766870"/>
    <w:rsid w:val="00767517"/>
    <w:rsid w:val="007714F4"/>
    <w:rsid w:val="00771DDB"/>
    <w:rsid w:val="007737A3"/>
    <w:rsid w:val="007753D0"/>
    <w:rsid w:val="0077601D"/>
    <w:rsid w:val="0077606A"/>
    <w:rsid w:val="007769A3"/>
    <w:rsid w:val="00780182"/>
    <w:rsid w:val="00780E86"/>
    <w:rsid w:val="0078146D"/>
    <w:rsid w:val="00781801"/>
    <w:rsid w:val="007847BC"/>
    <w:rsid w:val="00784C33"/>
    <w:rsid w:val="007864E0"/>
    <w:rsid w:val="007906A9"/>
    <w:rsid w:val="007925BD"/>
    <w:rsid w:val="0079363C"/>
    <w:rsid w:val="00793B6E"/>
    <w:rsid w:val="007943F6"/>
    <w:rsid w:val="0079491D"/>
    <w:rsid w:val="007970E7"/>
    <w:rsid w:val="007A0BCD"/>
    <w:rsid w:val="007A2F44"/>
    <w:rsid w:val="007A3703"/>
    <w:rsid w:val="007A4BB5"/>
    <w:rsid w:val="007A4FB6"/>
    <w:rsid w:val="007A5636"/>
    <w:rsid w:val="007A5AEB"/>
    <w:rsid w:val="007A6EBE"/>
    <w:rsid w:val="007A715F"/>
    <w:rsid w:val="007B06AD"/>
    <w:rsid w:val="007B1550"/>
    <w:rsid w:val="007B1B3A"/>
    <w:rsid w:val="007B4E82"/>
    <w:rsid w:val="007B7C1E"/>
    <w:rsid w:val="007C1D1B"/>
    <w:rsid w:val="007C2172"/>
    <w:rsid w:val="007C422C"/>
    <w:rsid w:val="007C4B42"/>
    <w:rsid w:val="007C7619"/>
    <w:rsid w:val="007D1588"/>
    <w:rsid w:val="007D1949"/>
    <w:rsid w:val="007D2E4E"/>
    <w:rsid w:val="007D6EC1"/>
    <w:rsid w:val="007D74B8"/>
    <w:rsid w:val="007D750C"/>
    <w:rsid w:val="007E0ADE"/>
    <w:rsid w:val="007E0EAB"/>
    <w:rsid w:val="007E24EB"/>
    <w:rsid w:val="007E2D3F"/>
    <w:rsid w:val="007E4CD6"/>
    <w:rsid w:val="007E5B46"/>
    <w:rsid w:val="007E7927"/>
    <w:rsid w:val="007F0FE2"/>
    <w:rsid w:val="007F1F0C"/>
    <w:rsid w:val="007F4855"/>
    <w:rsid w:val="007F5589"/>
    <w:rsid w:val="007F61CD"/>
    <w:rsid w:val="007F78D6"/>
    <w:rsid w:val="007F79A8"/>
    <w:rsid w:val="007F7B9E"/>
    <w:rsid w:val="008005A8"/>
    <w:rsid w:val="00801128"/>
    <w:rsid w:val="008022C3"/>
    <w:rsid w:val="00802C44"/>
    <w:rsid w:val="008031A0"/>
    <w:rsid w:val="00803DEE"/>
    <w:rsid w:val="008069CB"/>
    <w:rsid w:val="0080752E"/>
    <w:rsid w:val="00814C9A"/>
    <w:rsid w:val="008150C7"/>
    <w:rsid w:val="00815E04"/>
    <w:rsid w:val="00817270"/>
    <w:rsid w:val="00820CA6"/>
    <w:rsid w:val="00821446"/>
    <w:rsid w:val="008252B9"/>
    <w:rsid w:val="00830A7E"/>
    <w:rsid w:val="00832BC4"/>
    <w:rsid w:val="008343F2"/>
    <w:rsid w:val="00834D94"/>
    <w:rsid w:val="00837228"/>
    <w:rsid w:val="0084084A"/>
    <w:rsid w:val="00841BE5"/>
    <w:rsid w:val="0084734F"/>
    <w:rsid w:val="00847DD6"/>
    <w:rsid w:val="008506B2"/>
    <w:rsid w:val="00851179"/>
    <w:rsid w:val="00852EBB"/>
    <w:rsid w:val="008536E0"/>
    <w:rsid w:val="00853BF2"/>
    <w:rsid w:val="0085447C"/>
    <w:rsid w:val="008547A5"/>
    <w:rsid w:val="0085585F"/>
    <w:rsid w:val="00855A31"/>
    <w:rsid w:val="00855FFB"/>
    <w:rsid w:val="008572FF"/>
    <w:rsid w:val="0086245A"/>
    <w:rsid w:val="00862F5B"/>
    <w:rsid w:val="00862F89"/>
    <w:rsid w:val="00863B6A"/>
    <w:rsid w:val="00863EA2"/>
    <w:rsid w:val="0086454E"/>
    <w:rsid w:val="0086630A"/>
    <w:rsid w:val="00866DF5"/>
    <w:rsid w:val="00867891"/>
    <w:rsid w:val="0087129C"/>
    <w:rsid w:val="008736D0"/>
    <w:rsid w:val="00874016"/>
    <w:rsid w:val="0087401C"/>
    <w:rsid w:val="00874453"/>
    <w:rsid w:val="00877C12"/>
    <w:rsid w:val="00882806"/>
    <w:rsid w:val="00883479"/>
    <w:rsid w:val="00884EE8"/>
    <w:rsid w:val="00885DD4"/>
    <w:rsid w:val="00886539"/>
    <w:rsid w:val="00886809"/>
    <w:rsid w:val="0088750D"/>
    <w:rsid w:val="008876CD"/>
    <w:rsid w:val="008879C5"/>
    <w:rsid w:val="00890051"/>
    <w:rsid w:val="0089189B"/>
    <w:rsid w:val="0089306D"/>
    <w:rsid w:val="00893B23"/>
    <w:rsid w:val="008951B3"/>
    <w:rsid w:val="00895914"/>
    <w:rsid w:val="00897F05"/>
    <w:rsid w:val="008A1E8A"/>
    <w:rsid w:val="008A26F9"/>
    <w:rsid w:val="008A4525"/>
    <w:rsid w:val="008A4C80"/>
    <w:rsid w:val="008A5CCC"/>
    <w:rsid w:val="008B1179"/>
    <w:rsid w:val="008B1F79"/>
    <w:rsid w:val="008B3001"/>
    <w:rsid w:val="008B3B89"/>
    <w:rsid w:val="008B5DBC"/>
    <w:rsid w:val="008B788B"/>
    <w:rsid w:val="008C1288"/>
    <w:rsid w:val="008C12BD"/>
    <w:rsid w:val="008C34F2"/>
    <w:rsid w:val="008C3C92"/>
    <w:rsid w:val="008C4E8A"/>
    <w:rsid w:val="008D1F47"/>
    <w:rsid w:val="008D4422"/>
    <w:rsid w:val="008D57CA"/>
    <w:rsid w:val="008D640B"/>
    <w:rsid w:val="008E008F"/>
    <w:rsid w:val="008E0CA0"/>
    <w:rsid w:val="008E3C04"/>
    <w:rsid w:val="008E56E2"/>
    <w:rsid w:val="008E5938"/>
    <w:rsid w:val="008E6731"/>
    <w:rsid w:val="008F35A8"/>
    <w:rsid w:val="008F4858"/>
    <w:rsid w:val="008F4B67"/>
    <w:rsid w:val="008F5ED1"/>
    <w:rsid w:val="008F6CDB"/>
    <w:rsid w:val="009016E3"/>
    <w:rsid w:val="0090260D"/>
    <w:rsid w:val="00910DA7"/>
    <w:rsid w:val="00913750"/>
    <w:rsid w:val="00913F09"/>
    <w:rsid w:val="00914483"/>
    <w:rsid w:val="00914B8C"/>
    <w:rsid w:val="00917496"/>
    <w:rsid w:val="009206F7"/>
    <w:rsid w:val="00920CD4"/>
    <w:rsid w:val="0092105D"/>
    <w:rsid w:val="0092151E"/>
    <w:rsid w:val="00921AF6"/>
    <w:rsid w:val="0092518D"/>
    <w:rsid w:val="00926BA6"/>
    <w:rsid w:val="00927B53"/>
    <w:rsid w:val="009345DB"/>
    <w:rsid w:val="0093630E"/>
    <w:rsid w:val="009365D9"/>
    <w:rsid w:val="00936E99"/>
    <w:rsid w:val="00941302"/>
    <w:rsid w:val="00941A14"/>
    <w:rsid w:val="009424DA"/>
    <w:rsid w:val="009427A3"/>
    <w:rsid w:val="00945796"/>
    <w:rsid w:val="00947EC9"/>
    <w:rsid w:val="00951A8D"/>
    <w:rsid w:val="009533CE"/>
    <w:rsid w:val="0095430E"/>
    <w:rsid w:val="00954AD1"/>
    <w:rsid w:val="009551DF"/>
    <w:rsid w:val="00955B43"/>
    <w:rsid w:val="0095612C"/>
    <w:rsid w:val="00957265"/>
    <w:rsid w:val="0096173D"/>
    <w:rsid w:val="00962A82"/>
    <w:rsid w:val="009662F0"/>
    <w:rsid w:val="00966DD6"/>
    <w:rsid w:val="009678FF"/>
    <w:rsid w:val="009725AC"/>
    <w:rsid w:val="0097327D"/>
    <w:rsid w:val="00975D17"/>
    <w:rsid w:val="00977FB6"/>
    <w:rsid w:val="009809F0"/>
    <w:rsid w:val="00982033"/>
    <w:rsid w:val="009829B0"/>
    <w:rsid w:val="009904C2"/>
    <w:rsid w:val="00990618"/>
    <w:rsid w:val="00990A0F"/>
    <w:rsid w:val="00990E60"/>
    <w:rsid w:val="00993FBA"/>
    <w:rsid w:val="00995B20"/>
    <w:rsid w:val="0099688A"/>
    <w:rsid w:val="00996C19"/>
    <w:rsid w:val="009A0B81"/>
    <w:rsid w:val="009A28F8"/>
    <w:rsid w:val="009A3182"/>
    <w:rsid w:val="009A4641"/>
    <w:rsid w:val="009A64B1"/>
    <w:rsid w:val="009A70B1"/>
    <w:rsid w:val="009A7596"/>
    <w:rsid w:val="009B3595"/>
    <w:rsid w:val="009B477B"/>
    <w:rsid w:val="009B656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2558"/>
    <w:rsid w:val="009E362C"/>
    <w:rsid w:val="009E3B6B"/>
    <w:rsid w:val="009E4458"/>
    <w:rsid w:val="009E44DC"/>
    <w:rsid w:val="009E7D35"/>
    <w:rsid w:val="009F0C96"/>
    <w:rsid w:val="009F162F"/>
    <w:rsid w:val="009F2269"/>
    <w:rsid w:val="009F581E"/>
    <w:rsid w:val="009F598A"/>
    <w:rsid w:val="00A002FE"/>
    <w:rsid w:val="00A010CA"/>
    <w:rsid w:val="00A01BC9"/>
    <w:rsid w:val="00A02228"/>
    <w:rsid w:val="00A03C90"/>
    <w:rsid w:val="00A03E15"/>
    <w:rsid w:val="00A03EDD"/>
    <w:rsid w:val="00A10E86"/>
    <w:rsid w:val="00A1114F"/>
    <w:rsid w:val="00A11FFD"/>
    <w:rsid w:val="00A12C8D"/>
    <w:rsid w:val="00A13B73"/>
    <w:rsid w:val="00A15BBB"/>
    <w:rsid w:val="00A21611"/>
    <w:rsid w:val="00A216D7"/>
    <w:rsid w:val="00A218BC"/>
    <w:rsid w:val="00A22F3C"/>
    <w:rsid w:val="00A252F0"/>
    <w:rsid w:val="00A256C2"/>
    <w:rsid w:val="00A25DAE"/>
    <w:rsid w:val="00A264A9"/>
    <w:rsid w:val="00A26C90"/>
    <w:rsid w:val="00A3181B"/>
    <w:rsid w:val="00A31C58"/>
    <w:rsid w:val="00A33765"/>
    <w:rsid w:val="00A34BFB"/>
    <w:rsid w:val="00A3561D"/>
    <w:rsid w:val="00A35BC5"/>
    <w:rsid w:val="00A440E2"/>
    <w:rsid w:val="00A45815"/>
    <w:rsid w:val="00A5016B"/>
    <w:rsid w:val="00A5132F"/>
    <w:rsid w:val="00A520C6"/>
    <w:rsid w:val="00A522B7"/>
    <w:rsid w:val="00A5241A"/>
    <w:rsid w:val="00A534A4"/>
    <w:rsid w:val="00A53C66"/>
    <w:rsid w:val="00A55CB3"/>
    <w:rsid w:val="00A57696"/>
    <w:rsid w:val="00A57D57"/>
    <w:rsid w:val="00A60795"/>
    <w:rsid w:val="00A60AF2"/>
    <w:rsid w:val="00A62455"/>
    <w:rsid w:val="00A62880"/>
    <w:rsid w:val="00A64F52"/>
    <w:rsid w:val="00A64F8F"/>
    <w:rsid w:val="00A711EB"/>
    <w:rsid w:val="00A71FDC"/>
    <w:rsid w:val="00A7203A"/>
    <w:rsid w:val="00A74C1E"/>
    <w:rsid w:val="00A75FCF"/>
    <w:rsid w:val="00A8009D"/>
    <w:rsid w:val="00A80AAB"/>
    <w:rsid w:val="00A81D8D"/>
    <w:rsid w:val="00A81F6D"/>
    <w:rsid w:val="00A81FC0"/>
    <w:rsid w:val="00A85893"/>
    <w:rsid w:val="00A90811"/>
    <w:rsid w:val="00A90E13"/>
    <w:rsid w:val="00A92667"/>
    <w:rsid w:val="00A92A1A"/>
    <w:rsid w:val="00A936E7"/>
    <w:rsid w:val="00A947C9"/>
    <w:rsid w:val="00A95F22"/>
    <w:rsid w:val="00A97408"/>
    <w:rsid w:val="00AA0FDA"/>
    <w:rsid w:val="00AA2CF3"/>
    <w:rsid w:val="00AA40D1"/>
    <w:rsid w:val="00AA4A3A"/>
    <w:rsid w:val="00AA6403"/>
    <w:rsid w:val="00AA6B88"/>
    <w:rsid w:val="00AA6FBA"/>
    <w:rsid w:val="00AA772B"/>
    <w:rsid w:val="00AB040F"/>
    <w:rsid w:val="00AB0F96"/>
    <w:rsid w:val="00AB1AAB"/>
    <w:rsid w:val="00AB1AB2"/>
    <w:rsid w:val="00AB33BE"/>
    <w:rsid w:val="00AB3D74"/>
    <w:rsid w:val="00AB3F4C"/>
    <w:rsid w:val="00AB472B"/>
    <w:rsid w:val="00AC0015"/>
    <w:rsid w:val="00AC0B2F"/>
    <w:rsid w:val="00AC0DDB"/>
    <w:rsid w:val="00AC21EF"/>
    <w:rsid w:val="00AC27FA"/>
    <w:rsid w:val="00AC7CD8"/>
    <w:rsid w:val="00AC7ED6"/>
    <w:rsid w:val="00AD07A0"/>
    <w:rsid w:val="00AD60E0"/>
    <w:rsid w:val="00AE1773"/>
    <w:rsid w:val="00AE2ECF"/>
    <w:rsid w:val="00AE5A66"/>
    <w:rsid w:val="00AE5C1F"/>
    <w:rsid w:val="00AE6074"/>
    <w:rsid w:val="00AF06D9"/>
    <w:rsid w:val="00AF2533"/>
    <w:rsid w:val="00AF5442"/>
    <w:rsid w:val="00AF7F5D"/>
    <w:rsid w:val="00B012DE"/>
    <w:rsid w:val="00B01473"/>
    <w:rsid w:val="00B05458"/>
    <w:rsid w:val="00B055BF"/>
    <w:rsid w:val="00B11A4C"/>
    <w:rsid w:val="00B13083"/>
    <w:rsid w:val="00B1328E"/>
    <w:rsid w:val="00B13707"/>
    <w:rsid w:val="00B13CD0"/>
    <w:rsid w:val="00B201BB"/>
    <w:rsid w:val="00B22006"/>
    <w:rsid w:val="00B25107"/>
    <w:rsid w:val="00B270BE"/>
    <w:rsid w:val="00B2778B"/>
    <w:rsid w:val="00B27F9C"/>
    <w:rsid w:val="00B32A76"/>
    <w:rsid w:val="00B32C88"/>
    <w:rsid w:val="00B37464"/>
    <w:rsid w:val="00B4130A"/>
    <w:rsid w:val="00B4237D"/>
    <w:rsid w:val="00B42656"/>
    <w:rsid w:val="00B43332"/>
    <w:rsid w:val="00B443B4"/>
    <w:rsid w:val="00B44C24"/>
    <w:rsid w:val="00B452D5"/>
    <w:rsid w:val="00B45888"/>
    <w:rsid w:val="00B45B15"/>
    <w:rsid w:val="00B51D96"/>
    <w:rsid w:val="00B53BD7"/>
    <w:rsid w:val="00B55EEB"/>
    <w:rsid w:val="00B56096"/>
    <w:rsid w:val="00B5683D"/>
    <w:rsid w:val="00B658AD"/>
    <w:rsid w:val="00B65F03"/>
    <w:rsid w:val="00B6637D"/>
    <w:rsid w:val="00B666EF"/>
    <w:rsid w:val="00B671A0"/>
    <w:rsid w:val="00B672EC"/>
    <w:rsid w:val="00B67F00"/>
    <w:rsid w:val="00B70124"/>
    <w:rsid w:val="00B70564"/>
    <w:rsid w:val="00B728F9"/>
    <w:rsid w:val="00B7586E"/>
    <w:rsid w:val="00B812A5"/>
    <w:rsid w:val="00B8141F"/>
    <w:rsid w:val="00B817DB"/>
    <w:rsid w:val="00B84566"/>
    <w:rsid w:val="00B84856"/>
    <w:rsid w:val="00B85061"/>
    <w:rsid w:val="00B85B8D"/>
    <w:rsid w:val="00B85D52"/>
    <w:rsid w:val="00B865B6"/>
    <w:rsid w:val="00B86890"/>
    <w:rsid w:val="00B868B6"/>
    <w:rsid w:val="00B92C06"/>
    <w:rsid w:val="00BA33E7"/>
    <w:rsid w:val="00BA404F"/>
    <w:rsid w:val="00BA48C0"/>
    <w:rsid w:val="00BA4E83"/>
    <w:rsid w:val="00BA63CE"/>
    <w:rsid w:val="00BA6758"/>
    <w:rsid w:val="00BB0600"/>
    <w:rsid w:val="00BB21E1"/>
    <w:rsid w:val="00BB3D1D"/>
    <w:rsid w:val="00BC06E4"/>
    <w:rsid w:val="00BC0C67"/>
    <w:rsid w:val="00BC4E16"/>
    <w:rsid w:val="00BC5247"/>
    <w:rsid w:val="00BC5969"/>
    <w:rsid w:val="00BC6742"/>
    <w:rsid w:val="00BC717E"/>
    <w:rsid w:val="00BC74D7"/>
    <w:rsid w:val="00BC799C"/>
    <w:rsid w:val="00BC7FD0"/>
    <w:rsid w:val="00BD0458"/>
    <w:rsid w:val="00BD0EA1"/>
    <w:rsid w:val="00BD11D6"/>
    <w:rsid w:val="00BD3895"/>
    <w:rsid w:val="00BD501B"/>
    <w:rsid w:val="00BD51F0"/>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57FA"/>
    <w:rsid w:val="00BF7162"/>
    <w:rsid w:val="00BF79B4"/>
    <w:rsid w:val="00C0220C"/>
    <w:rsid w:val="00C030CD"/>
    <w:rsid w:val="00C03806"/>
    <w:rsid w:val="00C03843"/>
    <w:rsid w:val="00C0504F"/>
    <w:rsid w:val="00C05828"/>
    <w:rsid w:val="00C0691A"/>
    <w:rsid w:val="00C0765F"/>
    <w:rsid w:val="00C07C56"/>
    <w:rsid w:val="00C11FAB"/>
    <w:rsid w:val="00C12395"/>
    <w:rsid w:val="00C137F2"/>
    <w:rsid w:val="00C14183"/>
    <w:rsid w:val="00C20563"/>
    <w:rsid w:val="00C20987"/>
    <w:rsid w:val="00C23595"/>
    <w:rsid w:val="00C23D41"/>
    <w:rsid w:val="00C24668"/>
    <w:rsid w:val="00C258AC"/>
    <w:rsid w:val="00C26487"/>
    <w:rsid w:val="00C337B7"/>
    <w:rsid w:val="00C33D90"/>
    <w:rsid w:val="00C369C1"/>
    <w:rsid w:val="00C37202"/>
    <w:rsid w:val="00C37FCB"/>
    <w:rsid w:val="00C40A78"/>
    <w:rsid w:val="00C43E03"/>
    <w:rsid w:val="00C4676A"/>
    <w:rsid w:val="00C46949"/>
    <w:rsid w:val="00C525BF"/>
    <w:rsid w:val="00C53D13"/>
    <w:rsid w:val="00C55371"/>
    <w:rsid w:val="00C553EC"/>
    <w:rsid w:val="00C555A4"/>
    <w:rsid w:val="00C55658"/>
    <w:rsid w:val="00C57E4F"/>
    <w:rsid w:val="00C627B1"/>
    <w:rsid w:val="00C65D79"/>
    <w:rsid w:val="00C66604"/>
    <w:rsid w:val="00C67013"/>
    <w:rsid w:val="00C67483"/>
    <w:rsid w:val="00C677B6"/>
    <w:rsid w:val="00C7099F"/>
    <w:rsid w:val="00C720A2"/>
    <w:rsid w:val="00C7230E"/>
    <w:rsid w:val="00C733A6"/>
    <w:rsid w:val="00C74471"/>
    <w:rsid w:val="00C807DD"/>
    <w:rsid w:val="00C81B97"/>
    <w:rsid w:val="00C82491"/>
    <w:rsid w:val="00C841C1"/>
    <w:rsid w:val="00C8474B"/>
    <w:rsid w:val="00C9185A"/>
    <w:rsid w:val="00C91E44"/>
    <w:rsid w:val="00C93165"/>
    <w:rsid w:val="00CA0D71"/>
    <w:rsid w:val="00CA262C"/>
    <w:rsid w:val="00CA5441"/>
    <w:rsid w:val="00CA66D1"/>
    <w:rsid w:val="00CB1696"/>
    <w:rsid w:val="00CB17F8"/>
    <w:rsid w:val="00CB20F1"/>
    <w:rsid w:val="00CB40AA"/>
    <w:rsid w:val="00CB4830"/>
    <w:rsid w:val="00CB705F"/>
    <w:rsid w:val="00CC3889"/>
    <w:rsid w:val="00CC3D49"/>
    <w:rsid w:val="00CC48BA"/>
    <w:rsid w:val="00CC7008"/>
    <w:rsid w:val="00CD0467"/>
    <w:rsid w:val="00CD0802"/>
    <w:rsid w:val="00CD11B0"/>
    <w:rsid w:val="00CD177A"/>
    <w:rsid w:val="00CD1801"/>
    <w:rsid w:val="00CD1827"/>
    <w:rsid w:val="00CD214D"/>
    <w:rsid w:val="00CD4977"/>
    <w:rsid w:val="00CD7147"/>
    <w:rsid w:val="00CE143E"/>
    <w:rsid w:val="00CE1D90"/>
    <w:rsid w:val="00CE2CE8"/>
    <w:rsid w:val="00CE48BF"/>
    <w:rsid w:val="00CE5B88"/>
    <w:rsid w:val="00CE60AB"/>
    <w:rsid w:val="00CF31B8"/>
    <w:rsid w:val="00CF3552"/>
    <w:rsid w:val="00CF3D52"/>
    <w:rsid w:val="00CF4653"/>
    <w:rsid w:val="00CF58FE"/>
    <w:rsid w:val="00CF6EAD"/>
    <w:rsid w:val="00CF789D"/>
    <w:rsid w:val="00CF7BED"/>
    <w:rsid w:val="00D03E66"/>
    <w:rsid w:val="00D0618A"/>
    <w:rsid w:val="00D06931"/>
    <w:rsid w:val="00D06A89"/>
    <w:rsid w:val="00D074AD"/>
    <w:rsid w:val="00D1043B"/>
    <w:rsid w:val="00D12CAF"/>
    <w:rsid w:val="00D13280"/>
    <w:rsid w:val="00D13FFB"/>
    <w:rsid w:val="00D15BBF"/>
    <w:rsid w:val="00D16799"/>
    <w:rsid w:val="00D17008"/>
    <w:rsid w:val="00D209A5"/>
    <w:rsid w:val="00D214A0"/>
    <w:rsid w:val="00D21FC2"/>
    <w:rsid w:val="00D2277B"/>
    <w:rsid w:val="00D23CDE"/>
    <w:rsid w:val="00D260FE"/>
    <w:rsid w:val="00D26261"/>
    <w:rsid w:val="00D26D6B"/>
    <w:rsid w:val="00D30DD5"/>
    <w:rsid w:val="00D31A8C"/>
    <w:rsid w:val="00D35B3F"/>
    <w:rsid w:val="00D36563"/>
    <w:rsid w:val="00D37658"/>
    <w:rsid w:val="00D41A93"/>
    <w:rsid w:val="00D42E0F"/>
    <w:rsid w:val="00D43D4D"/>
    <w:rsid w:val="00D44441"/>
    <w:rsid w:val="00D46C00"/>
    <w:rsid w:val="00D50720"/>
    <w:rsid w:val="00D51643"/>
    <w:rsid w:val="00D529AD"/>
    <w:rsid w:val="00D52ECC"/>
    <w:rsid w:val="00D53841"/>
    <w:rsid w:val="00D5488C"/>
    <w:rsid w:val="00D55D73"/>
    <w:rsid w:val="00D57E7B"/>
    <w:rsid w:val="00D61447"/>
    <w:rsid w:val="00D616C1"/>
    <w:rsid w:val="00D61F06"/>
    <w:rsid w:val="00D624C2"/>
    <w:rsid w:val="00D62F36"/>
    <w:rsid w:val="00D63E4B"/>
    <w:rsid w:val="00D645DC"/>
    <w:rsid w:val="00D646D7"/>
    <w:rsid w:val="00D718BE"/>
    <w:rsid w:val="00D71FA3"/>
    <w:rsid w:val="00D73247"/>
    <w:rsid w:val="00D7433C"/>
    <w:rsid w:val="00D7519F"/>
    <w:rsid w:val="00D77206"/>
    <w:rsid w:val="00D77B72"/>
    <w:rsid w:val="00D81261"/>
    <w:rsid w:val="00D821DD"/>
    <w:rsid w:val="00D831C8"/>
    <w:rsid w:val="00D8458A"/>
    <w:rsid w:val="00D85E94"/>
    <w:rsid w:val="00D86F65"/>
    <w:rsid w:val="00D872E5"/>
    <w:rsid w:val="00D873D6"/>
    <w:rsid w:val="00D8796E"/>
    <w:rsid w:val="00D93343"/>
    <w:rsid w:val="00D94293"/>
    <w:rsid w:val="00D94BC3"/>
    <w:rsid w:val="00D95506"/>
    <w:rsid w:val="00DA043B"/>
    <w:rsid w:val="00DA0676"/>
    <w:rsid w:val="00DA1C99"/>
    <w:rsid w:val="00DA27F3"/>
    <w:rsid w:val="00DA30D4"/>
    <w:rsid w:val="00DA3B07"/>
    <w:rsid w:val="00DA44A4"/>
    <w:rsid w:val="00DA4AE5"/>
    <w:rsid w:val="00DA5924"/>
    <w:rsid w:val="00DA67A5"/>
    <w:rsid w:val="00DB08D5"/>
    <w:rsid w:val="00DB151B"/>
    <w:rsid w:val="00DB3474"/>
    <w:rsid w:val="00DB5C62"/>
    <w:rsid w:val="00DB664D"/>
    <w:rsid w:val="00DB682A"/>
    <w:rsid w:val="00DB6A2D"/>
    <w:rsid w:val="00DC1203"/>
    <w:rsid w:val="00DC1E27"/>
    <w:rsid w:val="00DC53EC"/>
    <w:rsid w:val="00DC54A5"/>
    <w:rsid w:val="00DC7B62"/>
    <w:rsid w:val="00DD1FB1"/>
    <w:rsid w:val="00DD4A57"/>
    <w:rsid w:val="00DD4D01"/>
    <w:rsid w:val="00DD51AD"/>
    <w:rsid w:val="00DD708B"/>
    <w:rsid w:val="00DD7B02"/>
    <w:rsid w:val="00DE0773"/>
    <w:rsid w:val="00DE39EB"/>
    <w:rsid w:val="00DE5B26"/>
    <w:rsid w:val="00DE68C9"/>
    <w:rsid w:val="00DE6D37"/>
    <w:rsid w:val="00DE78D0"/>
    <w:rsid w:val="00DF1170"/>
    <w:rsid w:val="00DF12BE"/>
    <w:rsid w:val="00DF25F3"/>
    <w:rsid w:val="00DF2A97"/>
    <w:rsid w:val="00DF44F9"/>
    <w:rsid w:val="00DF67A6"/>
    <w:rsid w:val="00DF76D1"/>
    <w:rsid w:val="00E00529"/>
    <w:rsid w:val="00E00A67"/>
    <w:rsid w:val="00E03E6D"/>
    <w:rsid w:val="00E0438B"/>
    <w:rsid w:val="00E06D9D"/>
    <w:rsid w:val="00E071A0"/>
    <w:rsid w:val="00E07B01"/>
    <w:rsid w:val="00E142A4"/>
    <w:rsid w:val="00E15D14"/>
    <w:rsid w:val="00E16CF2"/>
    <w:rsid w:val="00E20F2B"/>
    <w:rsid w:val="00E227FF"/>
    <w:rsid w:val="00E242BD"/>
    <w:rsid w:val="00E2462E"/>
    <w:rsid w:val="00E24A21"/>
    <w:rsid w:val="00E269BA"/>
    <w:rsid w:val="00E31C8D"/>
    <w:rsid w:val="00E3578B"/>
    <w:rsid w:val="00E35F51"/>
    <w:rsid w:val="00E40D53"/>
    <w:rsid w:val="00E426C6"/>
    <w:rsid w:val="00E42F5F"/>
    <w:rsid w:val="00E435B2"/>
    <w:rsid w:val="00E45595"/>
    <w:rsid w:val="00E555BC"/>
    <w:rsid w:val="00E56F4D"/>
    <w:rsid w:val="00E575B1"/>
    <w:rsid w:val="00E578C5"/>
    <w:rsid w:val="00E60CAD"/>
    <w:rsid w:val="00E60D5F"/>
    <w:rsid w:val="00E62B34"/>
    <w:rsid w:val="00E65348"/>
    <w:rsid w:val="00E67265"/>
    <w:rsid w:val="00E70053"/>
    <w:rsid w:val="00E716E0"/>
    <w:rsid w:val="00E71BED"/>
    <w:rsid w:val="00E72247"/>
    <w:rsid w:val="00E735AD"/>
    <w:rsid w:val="00E7453E"/>
    <w:rsid w:val="00E753DF"/>
    <w:rsid w:val="00E77325"/>
    <w:rsid w:val="00E8082A"/>
    <w:rsid w:val="00E81B33"/>
    <w:rsid w:val="00E81D71"/>
    <w:rsid w:val="00E839EF"/>
    <w:rsid w:val="00E861F9"/>
    <w:rsid w:val="00E871F3"/>
    <w:rsid w:val="00E875CA"/>
    <w:rsid w:val="00E902A9"/>
    <w:rsid w:val="00E90616"/>
    <w:rsid w:val="00E92A1C"/>
    <w:rsid w:val="00E92BE5"/>
    <w:rsid w:val="00E92C60"/>
    <w:rsid w:val="00E95AE7"/>
    <w:rsid w:val="00E96932"/>
    <w:rsid w:val="00E97306"/>
    <w:rsid w:val="00E973AE"/>
    <w:rsid w:val="00EA3BA2"/>
    <w:rsid w:val="00EA48B8"/>
    <w:rsid w:val="00EA4F6A"/>
    <w:rsid w:val="00EA5799"/>
    <w:rsid w:val="00EA6EC8"/>
    <w:rsid w:val="00EB01B6"/>
    <w:rsid w:val="00EB0392"/>
    <w:rsid w:val="00EB1661"/>
    <w:rsid w:val="00EB1F35"/>
    <w:rsid w:val="00EB39C5"/>
    <w:rsid w:val="00EB47D5"/>
    <w:rsid w:val="00EB6C44"/>
    <w:rsid w:val="00EB76AC"/>
    <w:rsid w:val="00EB7C9E"/>
    <w:rsid w:val="00EC07CF"/>
    <w:rsid w:val="00EC143F"/>
    <w:rsid w:val="00EC2FAA"/>
    <w:rsid w:val="00EC5913"/>
    <w:rsid w:val="00EC5ABB"/>
    <w:rsid w:val="00EC6761"/>
    <w:rsid w:val="00ED080B"/>
    <w:rsid w:val="00ED0E03"/>
    <w:rsid w:val="00ED3CDA"/>
    <w:rsid w:val="00ED4B6D"/>
    <w:rsid w:val="00ED52C7"/>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34"/>
    <w:rsid w:val="00EF0D03"/>
    <w:rsid w:val="00EF0E84"/>
    <w:rsid w:val="00EF18D1"/>
    <w:rsid w:val="00EF329F"/>
    <w:rsid w:val="00EF5154"/>
    <w:rsid w:val="00EF5351"/>
    <w:rsid w:val="00EF59DB"/>
    <w:rsid w:val="00EF7338"/>
    <w:rsid w:val="00EF7A1E"/>
    <w:rsid w:val="00EF7FEE"/>
    <w:rsid w:val="00F041C4"/>
    <w:rsid w:val="00F04FF1"/>
    <w:rsid w:val="00F0691A"/>
    <w:rsid w:val="00F070E8"/>
    <w:rsid w:val="00F10372"/>
    <w:rsid w:val="00F14E51"/>
    <w:rsid w:val="00F15BDB"/>
    <w:rsid w:val="00F172BC"/>
    <w:rsid w:val="00F21768"/>
    <w:rsid w:val="00F238DF"/>
    <w:rsid w:val="00F241DD"/>
    <w:rsid w:val="00F24726"/>
    <w:rsid w:val="00F25935"/>
    <w:rsid w:val="00F25A9F"/>
    <w:rsid w:val="00F26C56"/>
    <w:rsid w:val="00F276FF"/>
    <w:rsid w:val="00F306C7"/>
    <w:rsid w:val="00F32F05"/>
    <w:rsid w:val="00F33537"/>
    <w:rsid w:val="00F337D7"/>
    <w:rsid w:val="00F33DDF"/>
    <w:rsid w:val="00F35F89"/>
    <w:rsid w:val="00F40389"/>
    <w:rsid w:val="00F41B8B"/>
    <w:rsid w:val="00F427BF"/>
    <w:rsid w:val="00F435CE"/>
    <w:rsid w:val="00F436AA"/>
    <w:rsid w:val="00F43FF6"/>
    <w:rsid w:val="00F50847"/>
    <w:rsid w:val="00F51AD2"/>
    <w:rsid w:val="00F532FA"/>
    <w:rsid w:val="00F57097"/>
    <w:rsid w:val="00F579AE"/>
    <w:rsid w:val="00F61CAD"/>
    <w:rsid w:val="00F643F4"/>
    <w:rsid w:val="00F64D46"/>
    <w:rsid w:val="00F66DD2"/>
    <w:rsid w:val="00F67C9D"/>
    <w:rsid w:val="00F70820"/>
    <w:rsid w:val="00F71BEE"/>
    <w:rsid w:val="00F740E6"/>
    <w:rsid w:val="00F83A6B"/>
    <w:rsid w:val="00F86DB5"/>
    <w:rsid w:val="00F86E3C"/>
    <w:rsid w:val="00F86E7B"/>
    <w:rsid w:val="00F9117A"/>
    <w:rsid w:val="00F92891"/>
    <w:rsid w:val="00F95A75"/>
    <w:rsid w:val="00F9631C"/>
    <w:rsid w:val="00F97162"/>
    <w:rsid w:val="00FA16EF"/>
    <w:rsid w:val="00FA1DDB"/>
    <w:rsid w:val="00FA26B8"/>
    <w:rsid w:val="00FA471F"/>
    <w:rsid w:val="00FA4865"/>
    <w:rsid w:val="00FA54F1"/>
    <w:rsid w:val="00FB0A47"/>
    <w:rsid w:val="00FB2C34"/>
    <w:rsid w:val="00FB3025"/>
    <w:rsid w:val="00FB44DB"/>
    <w:rsid w:val="00FB4F00"/>
    <w:rsid w:val="00FB56AE"/>
    <w:rsid w:val="00FC3217"/>
    <w:rsid w:val="00FC4DF5"/>
    <w:rsid w:val="00FC5B2A"/>
    <w:rsid w:val="00FC6823"/>
    <w:rsid w:val="00FC7BCC"/>
    <w:rsid w:val="00FC7E2D"/>
    <w:rsid w:val="00FC7FDF"/>
    <w:rsid w:val="00FD2929"/>
    <w:rsid w:val="00FD3118"/>
    <w:rsid w:val="00FD38BC"/>
    <w:rsid w:val="00FD4590"/>
    <w:rsid w:val="00FE251C"/>
    <w:rsid w:val="00FE27D8"/>
    <w:rsid w:val="00FE3329"/>
    <w:rsid w:val="00FE3DF9"/>
    <w:rsid w:val="00FF342A"/>
    <w:rsid w:val="00FF5906"/>
    <w:rsid w:val="00FF5AFA"/>
    <w:rsid w:val="08C62324"/>
    <w:rsid w:val="10CE38D7"/>
    <w:rsid w:val="116752D7"/>
    <w:rsid w:val="12AA5F2D"/>
    <w:rsid w:val="16454E7B"/>
    <w:rsid w:val="17FE5A6A"/>
    <w:rsid w:val="1D2A56E8"/>
    <w:rsid w:val="218C1592"/>
    <w:rsid w:val="261C4CFB"/>
    <w:rsid w:val="27F32F7A"/>
    <w:rsid w:val="28A20F28"/>
    <w:rsid w:val="295B6531"/>
    <w:rsid w:val="2F3710CA"/>
    <w:rsid w:val="30EE4B3D"/>
    <w:rsid w:val="3E800034"/>
    <w:rsid w:val="3EF17310"/>
    <w:rsid w:val="3F521F67"/>
    <w:rsid w:val="59AA5314"/>
    <w:rsid w:val="5D973423"/>
    <w:rsid w:val="60A056E7"/>
    <w:rsid w:val="62467A98"/>
    <w:rsid w:val="62D13935"/>
    <w:rsid w:val="6AB4101F"/>
    <w:rsid w:val="6FF670D1"/>
    <w:rsid w:val="72C85AB8"/>
    <w:rsid w:val="73280737"/>
    <w:rsid w:val="7984574E"/>
    <w:rsid w:val="7E0469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qFormat/>
    <w:pPr>
      <w:keepNext/>
      <w:keepLines/>
      <w:jc w:val="center"/>
      <w:outlineLvl w:val="0"/>
    </w:pPr>
    <w:rPr>
      <w:rFonts w:eastAsia="微软雅黑"/>
      <w:b/>
      <w:snapToGrid w:val="0"/>
      <w:color w:val="000000"/>
      <w:kern w:val="44"/>
      <w:sz w:val="44"/>
      <w:szCs w:val="21"/>
      <w:lang w:eastAsia="en-US"/>
    </w:rPr>
  </w:style>
  <w:style w:type="paragraph" w:styleId="2">
    <w:name w:val="heading 2"/>
    <w:basedOn w:val="a"/>
    <w:next w:val="a"/>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5">
    <w:name w:val="index 5"/>
    <w:basedOn w:val="a"/>
    <w:next w:val="a"/>
    <w:uiPriority w:val="99"/>
    <w:unhideWhenUsed/>
    <w:qFormat/>
    <w:pPr>
      <w:ind w:leftChars="800" w:left="800"/>
    </w:pPr>
    <w:rPr>
      <w:szCs w:val="24"/>
    </w:rPr>
  </w:style>
  <w:style w:type="paragraph" w:styleId="a4">
    <w:name w:val="annotation text"/>
    <w:basedOn w:val="a"/>
    <w:link w:val="Char"/>
    <w:unhideWhenUsed/>
    <w:qFormat/>
    <w:pPr>
      <w:jc w:val="left"/>
    </w:pPr>
  </w:style>
  <w:style w:type="paragraph" w:styleId="a5">
    <w:name w:val="Body Text"/>
    <w:basedOn w:val="a"/>
    <w:link w:val="Char0"/>
    <w:uiPriority w:val="99"/>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8"/>
    <w:uiPriority w:val="99"/>
    <w:semiHidden/>
    <w:unhideWhenUsed/>
    <w:qFormat/>
    <w:rPr>
      <w:b/>
      <w:bCs/>
    </w:rPr>
  </w:style>
  <w:style w:type="paragraph" w:styleId="af0">
    <w:name w:val="Body Text First Indent"/>
    <w:basedOn w:val="a5"/>
    <w:next w:val="22"/>
    <w:link w:val="Char9"/>
    <w:qFormat/>
    <w:pPr>
      <w:tabs>
        <w:tab w:val="left" w:pos="360"/>
      </w:tabs>
      <w:spacing w:after="0"/>
      <w:ind w:firstLine="420"/>
    </w:pPr>
    <w:rPr>
      <w:rFonts w:eastAsia="楷体_GB2312"/>
      <w:sz w:val="32"/>
      <w:szCs w:val="24"/>
    </w:rPr>
  </w:style>
  <w:style w:type="paragraph" w:styleId="22">
    <w:name w:val="Body Text First Indent 2"/>
    <w:basedOn w:val="a6"/>
    <w:link w:val="2Char2"/>
    <w:uiPriority w:val="99"/>
    <w:unhideWhenUsed/>
    <w:qFormat/>
    <w:pPr>
      <w:tabs>
        <w:tab w:val="clear" w:pos="480"/>
      </w:tabs>
      <w:spacing w:line="240" w:lineRule="auto"/>
      <w:ind w:firstLineChars="200" w:firstLine="420"/>
      <w:jc w:val="both"/>
    </w:pPr>
    <w:rPr>
      <w:rFonts w:ascii="仿宋_GB2312" w:eastAsia="仿宋_GB2312" w:hint="eastAsia"/>
      <w:sz w:val="28"/>
      <w:szCs w:val="24"/>
    </w:rPr>
  </w:style>
  <w:style w:type="table" w:styleId="af1">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1Char">
    <w:name w:val="标题 1 Char"/>
    <w:basedOn w:val="a0"/>
    <w:link w:val="1"/>
    <w:qFormat/>
    <w:rPr>
      <w:rFonts w:ascii="Times New Roman" w:eastAsia="微软雅黑" w:hAnsi="Times New Roman" w:cs="Times New Roman"/>
      <w:b/>
      <w:snapToGrid w:val="0"/>
      <w:color w:val="000000"/>
      <w:kern w:val="44"/>
      <w:sz w:val="44"/>
      <w:szCs w:val="21"/>
      <w:lang w:eastAsia="en-US"/>
    </w:rPr>
  </w:style>
  <w:style w:type="character" w:customStyle="1" w:styleId="2Char">
    <w:name w:val="标题 2 Char"/>
    <w:basedOn w:val="a0"/>
    <w:link w:val="2"/>
    <w:qFormat/>
    <w:rPr>
      <w:rFonts w:asciiTheme="majorHAnsi" w:eastAsiaTheme="majorEastAsia" w:hAnsiTheme="majorHAnsi" w:cstheme="majorBid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a"/>
    <w:uiPriority w:val="34"/>
    <w:qFormat/>
    <w:pPr>
      <w:ind w:firstLineChars="200" w:firstLine="420"/>
    </w:pPr>
  </w:style>
  <w:style w:type="character" w:customStyle="1" w:styleId="Chara">
    <w:name w:val="列出段落 Char"/>
    <w:link w:val="af5"/>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b">
    <w:name w:val="Char"/>
    <w:basedOn w:val="a"/>
    <w:autoRedefine/>
    <w:qFormat/>
    <w:pPr>
      <w:tabs>
        <w:tab w:val="left" w:pos="360"/>
      </w:tabs>
    </w:pPr>
    <w:rPr>
      <w:sz w:val="24"/>
      <w:szCs w:val="24"/>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Charc">
    <w:name w:val="纯文本 Char"/>
    <w:basedOn w:val="a0"/>
    <w:uiPriority w:val="99"/>
    <w:semiHidden/>
    <w:qFormat/>
    <w:rPr>
      <w:rFonts w:ascii="宋体" w:eastAsia="宋体" w:hAnsi="Courier New" w:cs="Courier New"/>
      <w:szCs w:val="21"/>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9"/>
    <w:semiHidden/>
    <w:qFormat/>
    <w:rPr>
      <w:rFonts w:ascii="Times New Roman" w:eastAsia="宋体" w:hAnsi="Times New Roman" w:cs="Times New Roman"/>
      <w:sz w:val="18"/>
      <w:szCs w:val="18"/>
    </w:rPr>
  </w:style>
  <w:style w:type="character" w:customStyle="1" w:styleId="Char">
    <w:name w:val="批注文字 Char"/>
    <w:basedOn w:val="a0"/>
    <w:link w:val="a4"/>
    <w:qFormat/>
    <w:rPr>
      <w:rFonts w:ascii="Times New Roman" w:eastAsia="宋体" w:hAnsi="Times New Roman" w:cs="Times New Roman"/>
      <w:szCs w:val="20"/>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0">
    <w:name w:val="正文文本 Char"/>
    <w:basedOn w:val="a0"/>
    <w:link w:val="a5"/>
    <w:uiPriority w:val="99"/>
    <w:qFormat/>
    <w:rPr>
      <w:rFonts w:ascii="Times New Roman" w:eastAsia="宋体" w:hAnsi="Times New Roman" w:cs="Times New Roman"/>
      <w:szCs w:val="20"/>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标题 Char"/>
    <w:basedOn w:val="a0"/>
    <w:link w:val="ae"/>
    <w:uiPriority w:val="10"/>
    <w:qFormat/>
    <w:rPr>
      <w:rFonts w:ascii="Cambria" w:eastAsia="宋体" w:hAnsi="Cambria" w:cs="Times New Roman"/>
      <w:b/>
      <w:bCs/>
      <w:sz w:val="32"/>
      <w:szCs w:val="32"/>
    </w:rPr>
  </w:style>
  <w:style w:type="character" w:customStyle="1" w:styleId="2Char2">
    <w:name w:val="正文首行缩进 2 Char"/>
    <w:basedOn w:val="Char1"/>
    <w:link w:val="22"/>
    <w:uiPriority w:val="99"/>
    <w:qFormat/>
    <w:rPr>
      <w:rFonts w:ascii="仿宋_GB2312" w:eastAsia="仿宋_GB2312" w:hAnsi="宋体" w:cs="Times New Roman"/>
      <w:sz w:val="28"/>
      <w:szCs w:val="24"/>
    </w:rPr>
  </w:style>
  <w:style w:type="character" w:customStyle="1" w:styleId="Char9">
    <w:name w:val="正文首行缩进 Char"/>
    <w:basedOn w:val="Char0"/>
    <w:link w:val="af0"/>
    <w:qFormat/>
    <w:rPr>
      <w:rFonts w:ascii="Times New Roman" w:eastAsia="楷体_GB2312" w:hAnsi="Times New Roman" w:cs="Times New Roman"/>
      <w:sz w:val="32"/>
      <w:szCs w:val="24"/>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character" w:customStyle="1" w:styleId="font31">
    <w:name w:val="font31"/>
    <w:basedOn w:val="a0"/>
    <w:qFormat/>
    <w:rPr>
      <w:rFonts w:ascii="宋体" w:eastAsia="宋体" w:hAnsi="宋体" w:cs="宋体" w:hint="eastAsia"/>
      <w:color w:val="FF0000"/>
      <w:sz w:val="22"/>
      <w:szCs w:val="22"/>
      <w:u w:val="none"/>
    </w:rPr>
  </w:style>
  <w:style w:type="character" w:customStyle="1" w:styleId="font01">
    <w:name w:val="font01"/>
    <w:basedOn w:val="a0"/>
    <w:qFormat/>
    <w:rPr>
      <w:rFonts w:ascii="宋体" w:eastAsia="宋体" w:hAnsi="宋体" w:cs="宋体" w:hint="eastAsia"/>
      <w:color w:val="000000"/>
      <w:sz w:val="22"/>
      <w:szCs w:val="22"/>
      <w:u w:val="none"/>
    </w:rPr>
  </w:style>
  <w:style w:type="character" w:customStyle="1" w:styleId="font11">
    <w:name w:val="font11"/>
    <w:basedOn w:val="a0"/>
    <w:qFormat/>
    <w:rPr>
      <w:rFonts w:ascii="宋体" w:eastAsia="宋体" w:hAnsi="宋体" w:cs="宋体" w:hint="eastAsia"/>
      <w:color w:val="000000"/>
      <w:sz w:val="20"/>
      <w:szCs w:val="20"/>
      <w:u w:val="none"/>
    </w:rPr>
  </w:style>
  <w:style w:type="character" w:customStyle="1" w:styleId="font51">
    <w:name w:val="font51"/>
    <w:basedOn w:val="a0"/>
    <w:qFormat/>
    <w:rPr>
      <w:rFonts w:ascii="宋体" w:eastAsia="宋体" w:hAnsi="宋体" w:cs="宋体" w:hint="eastAsia"/>
      <w:b/>
      <w:bCs/>
      <w:color w:val="000000"/>
      <w:sz w:val="21"/>
      <w:szCs w:val="21"/>
      <w:u w:val="none"/>
    </w:rPr>
  </w:style>
  <w:style w:type="character" w:customStyle="1" w:styleId="font61">
    <w:name w:val="font61"/>
    <w:basedOn w:val="a0"/>
    <w:qFormat/>
    <w:rPr>
      <w:rFonts w:ascii="宋体" w:eastAsia="宋体" w:hAnsi="宋体" w:cs="宋体" w:hint="eastAsia"/>
      <w:b/>
      <w:bCs/>
      <w:color w:val="000000"/>
      <w:sz w:val="20"/>
      <w:szCs w:val="20"/>
      <w:u w:val="none"/>
    </w:rPr>
  </w:style>
  <w:style w:type="character" w:customStyle="1" w:styleId="font71">
    <w:name w:val="font71"/>
    <w:basedOn w:val="a0"/>
    <w:qFormat/>
    <w:rPr>
      <w:rFonts w:ascii="宋体" w:eastAsia="宋体" w:hAnsi="宋体" w:cs="宋体" w:hint="eastAsia"/>
      <w:b/>
      <w:bCs/>
      <w:color w:val="000000"/>
      <w:sz w:val="20"/>
      <w:szCs w:val="20"/>
      <w:u w:val="none"/>
    </w:rPr>
  </w:style>
  <w:style w:type="character" w:customStyle="1" w:styleId="font81">
    <w:name w:val="font81"/>
    <w:basedOn w:val="a0"/>
    <w:qFormat/>
    <w:rPr>
      <w:rFonts w:ascii="宋体" w:eastAsia="宋体" w:hAnsi="宋体" w:cs="宋体" w:hint="eastAsia"/>
      <w:color w:val="FF0000"/>
      <w:sz w:val="22"/>
      <w:szCs w:val="22"/>
      <w:u w:val="none"/>
    </w:rPr>
  </w:style>
  <w:style w:type="character" w:customStyle="1" w:styleId="font21">
    <w:name w:val="font21"/>
    <w:basedOn w:val="a0"/>
    <w:qFormat/>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qFormat/>
    <w:pPr>
      <w:keepNext/>
      <w:keepLines/>
      <w:jc w:val="center"/>
      <w:outlineLvl w:val="0"/>
    </w:pPr>
    <w:rPr>
      <w:rFonts w:eastAsia="微软雅黑"/>
      <w:b/>
      <w:snapToGrid w:val="0"/>
      <w:color w:val="000000"/>
      <w:kern w:val="44"/>
      <w:sz w:val="44"/>
      <w:szCs w:val="21"/>
      <w:lang w:eastAsia="en-US"/>
    </w:rPr>
  </w:style>
  <w:style w:type="paragraph" w:styleId="2">
    <w:name w:val="heading 2"/>
    <w:basedOn w:val="a"/>
    <w:next w:val="a"/>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5">
    <w:name w:val="index 5"/>
    <w:basedOn w:val="a"/>
    <w:next w:val="a"/>
    <w:uiPriority w:val="99"/>
    <w:unhideWhenUsed/>
    <w:qFormat/>
    <w:pPr>
      <w:ind w:leftChars="800" w:left="800"/>
    </w:pPr>
    <w:rPr>
      <w:szCs w:val="24"/>
    </w:rPr>
  </w:style>
  <w:style w:type="paragraph" w:styleId="a4">
    <w:name w:val="annotation text"/>
    <w:basedOn w:val="a"/>
    <w:link w:val="Char"/>
    <w:unhideWhenUsed/>
    <w:qFormat/>
    <w:pPr>
      <w:jc w:val="left"/>
    </w:pPr>
  </w:style>
  <w:style w:type="paragraph" w:styleId="a5">
    <w:name w:val="Body Text"/>
    <w:basedOn w:val="a"/>
    <w:link w:val="Char0"/>
    <w:uiPriority w:val="99"/>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8"/>
    <w:uiPriority w:val="99"/>
    <w:semiHidden/>
    <w:unhideWhenUsed/>
    <w:qFormat/>
    <w:rPr>
      <w:b/>
      <w:bCs/>
    </w:rPr>
  </w:style>
  <w:style w:type="paragraph" w:styleId="af0">
    <w:name w:val="Body Text First Indent"/>
    <w:basedOn w:val="a5"/>
    <w:next w:val="22"/>
    <w:link w:val="Char9"/>
    <w:qFormat/>
    <w:pPr>
      <w:tabs>
        <w:tab w:val="left" w:pos="360"/>
      </w:tabs>
      <w:spacing w:after="0"/>
      <w:ind w:firstLine="420"/>
    </w:pPr>
    <w:rPr>
      <w:rFonts w:eastAsia="楷体_GB2312"/>
      <w:sz w:val="32"/>
      <w:szCs w:val="24"/>
    </w:rPr>
  </w:style>
  <w:style w:type="paragraph" w:styleId="22">
    <w:name w:val="Body Text First Indent 2"/>
    <w:basedOn w:val="a6"/>
    <w:link w:val="2Char2"/>
    <w:uiPriority w:val="99"/>
    <w:unhideWhenUsed/>
    <w:qFormat/>
    <w:pPr>
      <w:tabs>
        <w:tab w:val="clear" w:pos="480"/>
      </w:tabs>
      <w:spacing w:line="240" w:lineRule="auto"/>
      <w:ind w:firstLineChars="200" w:firstLine="420"/>
      <w:jc w:val="both"/>
    </w:pPr>
    <w:rPr>
      <w:rFonts w:ascii="仿宋_GB2312" w:eastAsia="仿宋_GB2312" w:hint="eastAsia"/>
      <w:sz w:val="28"/>
      <w:szCs w:val="24"/>
    </w:rPr>
  </w:style>
  <w:style w:type="table" w:styleId="af1">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1Char">
    <w:name w:val="标题 1 Char"/>
    <w:basedOn w:val="a0"/>
    <w:link w:val="1"/>
    <w:qFormat/>
    <w:rPr>
      <w:rFonts w:ascii="Times New Roman" w:eastAsia="微软雅黑" w:hAnsi="Times New Roman" w:cs="Times New Roman"/>
      <w:b/>
      <w:snapToGrid w:val="0"/>
      <w:color w:val="000000"/>
      <w:kern w:val="44"/>
      <w:sz w:val="44"/>
      <w:szCs w:val="21"/>
      <w:lang w:eastAsia="en-US"/>
    </w:rPr>
  </w:style>
  <w:style w:type="character" w:customStyle="1" w:styleId="2Char">
    <w:name w:val="标题 2 Char"/>
    <w:basedOn w:val="a0"/>
    <w:link w:val="2"/>
    <w:qFormat/>
    <w:rPr>
      <w:rFonts w:asciiTheme="majorHAnsi" w:eastAsiaTheme="majorEastAsia" w:hAnsiTheme="majorHAnsi" w:cstheme="majorBid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a"/>
    <w:uiPriority w:val="34"/>
    <w:qFormat/>
    <w:pPr>
      <w:ind w:firstLineChars="200" w:firstLine="420"/>
    </w:pPr>
  </w:style>
  <w:style w:type="character" w:customStyle="1" w:styleId="Chara">
    <w:name w:val="列出段落 Char"/>
    <w:link w:val="af5"/>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b">
    <w:name w:val="Char"/>
    <w:basedOn w:val="a"/>
    <w:autoRedefine/>
    <w:qFormat/>
    <w:pPr>
      <w:tabs>
        <w:tab w:val="left" w:pos="360"/>
      </w:tabs>
    </w:pPr>
    <w:rPr>
      <w:sz w:val="24"/>
      <w:szCs w:val="24"/>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Charc">
    <w:name w:val="纯文本 Char"/>
    <w:basedOn w:val="a0"/>
    <w:uiPriority w:val="99"/>
    <w:semiHidden/>
    <w:qFormat/>
    <w:rPr>
      <w:rFonts w:ascii="宋体" w:eastAsia="宋体" w:hAnsi="Courier New" w:cs="Courier New"/>
      <w:szCs w:val="21"/>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9"/>
    <w:semiHidden/>
    <w:qFormat/>
    <w:rPr>
      <w:rFonts w:ascii="Times New Roman" w:eastAsia="宋体" w:hAnsi="Times New Roman" w:cs="Times New Roman"/>
      <w:sz w:val="18"/>
      <w:szCs w:val="18"/>
    </w:rPr>
  </w:style>
  <w:style w:type="character" w:customStyle="1" w:styleId="Char">
    <w:name w:val="批注文字 Char"/>
    <w:basedOn w:val="a0"/>
    <w:link w:val="a4"/>
    <w:qFormat/>
    <w:rPr>
      <w:rFonts w:ascii="Times New Roman" w:eastAsia="宋体" w:hAnsi="Times New Roman" w:cs="Times New Roman"/>
      <w:szCs w:val="20"/>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0">
    <w:name w:val="正文文本 Char"/>
    <w:basedOn w:val="a0"/>
    <w:link w:val="a5"/>
    <w:uiPriority w:val="99"/>
    <w:qFormat/>
    <w:rPr>
      <w:rFonts w:ascii="Times New Roman" w:eastAsia="宋体" w:hAnsi="Times New Roman" w:cs="Times New Roman"/>
      <w:szCs w:val="20"/>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标题 Char"/>
    <w:basedOn w:val="a0"/>
    <w:link w:val="ae"/>
    <w:uiPriority w:val="10"/>
    <w:qFormat/>
    <w:rPr>
      <w:rFonts w:ascii="Cambria" w:eastAsia="宋体" w:hAnsi="Cambria" w:cs="Times New Roman"/>
      <w:b/>
      <w:bCs/>
      <w:sz w:val="32"/>
      <w:szCs w:val="32"/>
    </w:rPr>
  </w:style>
  <w:style w:type="character" w:customStyle="1" w:styleId="2Char2">
    <w:name w:val="正文首行缩进 2 Char"/>
    <w:basedOn w:val="Char1"/>
    <w:link w:val="22"/>
    <w:uiPriority w:val="99"/>
    <w:qFormat/>
    <w:rPr>
      <w:rFonts w:ascii="仿宋_GB2312" w:eastAsia="仿宋_GB2312" w:hAnsi="宋体" w:cs="Times New Roman"/>
      <w:sz w:val="28"/>
      <w:szCs w:val="24"/>
    </w:rPr>
  </w:style>
  <w:style w:type="character" w:customStyle="1" w:styleId="Char9">
    <w:name w:val="正文首行缩进 Char"/>
    <w:basedOn w:val="Char0"/>
    <w:link w:val="af0"/>
    <w:qFormat/>
    <w:rPr>
      <w:rFonts w:ascii="Times New Roman" w:eastAsia="楷体_GB2312" w:hAnsi="Times New Roman" w:cs="Times New Roman"/>
      <w:sz w:val="32"/>
      <w:szCs w:val="24"/>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character" w:customStyle="1" w:styleId="font31">
    <w:name w:val="font31"/>
    <w:basedOn w:val="a0"/>
    <w:qFormat/>
    <w:rPr>
      <w:rFonts w:ascii="宋体" w:eastAsia="宋体" w:hAnsi="宋体" w:cs="宋体" w:hint="eastAsia"/>
      <w:color w:val="FF0000"/>
      <w:sz w:val="22"/>
      <w:szCs w:val="22"/>
      <w:u w:val="none"/>
    </w:rPr>
  </w:style>
  <w:style w:type="character" w:customStyle="1" w:styleId="font01">
    <w:name w:val="font01"/>
    <w:basedOn w:val="a0"/>
    <w:qFormat/>
    <w:rPr>
      <w:rFonts w:ascii="宋体" w:eastAsia="宋体" w:hAnsi="宋体" w:cs="宋体" w:hint="eastAsia"/>
      <w:color w:val="000000"/>
      <w:sz w:val="22"/>
      <w:szCs w:val="22"/>
      <w:u w:val="none"/>
    </w:rPr>
  </w:style>
  <w:style w:type="character" w:customStyle="1" w:styleId="font11">
    <w:name w:val="font11"/>
    <w:basedOn w:val="a0"/>
    <w:qFormat/>
    <w:rPr>
      <w:rFonts w:ascii="宋体" w:eastAsia="宋体" w:hAnsi="宋体" w:cs="宋体" w:hint="eastAsia"/>
      <w:color w:val="000000"/>
      <w:sz w:val="20"/>
      <w:szCs w:val="20"/>
      <w:u w:val="none"/>
    </w:rPr>
  </w:style>
  <w:style w:type="character" w:customStyle="1" w:styleId="font51">
    <w:name w:val="font51"/>
    <w:basedOn w:val="a0"/>
    <w:qFormat/>
    <w:rPr>
      <w:rFonts w:ascii="宋体" w:eastAsia="宋体" w:hAnsi="宋体" w:cs="宋体" w:hint="eastAsia"/>
      <w:b/>
      <w:bCs/>
      <w:color w:val="000000"/>
      <w:sz w:val="21"/>
      <w:szCs w:val="21"/>
      <w:u w:val="none"/>
    </w:rPr>
  </w:style>
  <w:style w:type="character" w:customStyle="1" w:styleId="font61">
    <w:name w:val="font61"/>
    <w:basedOn w:val="a0"/>
    <w:qFormat/>
    <w:rPr>
      <w:rFonts w:ascii="宋体" w:eastAsia="宋体" w:hAnsi="宋体" w:cs="宋体" w:hint="eastAsia"/>
      <w:b/>
      <w:bCs/>
      <w:color w:val="000000"/>
      <w:sz w:val="20"/>
      <w:szCs w:val="20"/>
      <w:u w:val="none"/>
    </w:rPr>
  </w:style>
  <w:style w:type="character" w:customStyle="1" w:styleId="font71">
    <w:name w:val="font71"/>
    <w:basedOn w:val="a0"/>
    <w:qFormat/>
    <w:rPr>
      <w:rFonts w:ascii="宋体" w:eastAsia="宋体" w:hAnsi="宋体" w:cs="宋体" w:hint="eastAsia"/>
      <w:b/>
      <w:bCs/>
      <w:color w:val="000000"/>
      <w:sz w:val="20"/>
      <w:szCs w:val="20"/>
      <w:u w:val="none"/>
    </w:rPr>
  </w:style>
  <w:style w:type="character" w:customStyle="1" w:styleId="font81">
    <w:name w:val="font81"/>
    <w:basedOn w:val="a0"/>
    <w:qFormat/>
    <w:rPr>
      <w:rFonts w:ascii="宋体" w:eastAsia="宋体" w:hAnsi="宋体" w:cs="宋体" w:hint="eastAsia"/>
      <w:color w:val="FF0000"/>
      <w:sz w:val="22"/>
      <w:szCs w:val="22"/>
      <w:u w:val="none"/>
    </w:rPr>
  </w:style>
  <w:style w:type="character" w:customStyle="1" w:styleId="font21">
    <w:name w:val="font21"/>
    <w:basedOn w:val="a0"/>
    <w:qFormat/>
    <w:rPr>
      <w:rFonts w:ascii="宋体" w:eastAsia="宋体" w:hAnsi="宋体" w:cs="宋体" w:hint="eastAsia"/>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9.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jpeg"/><Relationship Id="rId52"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endnotes" Target="endnotes.xml"/><Relationship Id="rId51" Type="http://schemas.openxmlformats.org/officeDocument/2006/relationships/image" Target="media/image3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14720</Words>
  <Characters>83910</Characters>
  <Application>Microsoft Office Word</Application>
  <DocSecurity>0</DocSecurity>
  <Lines>699</Lines>
  <Paragraphs>196</Paragraphs>
  <ScaleCrop>false</ScaleCrop>
  <Company>MS</Company>
  <LinksUpToDate>false</LinksUpToDate>
  <CharactersWithSpaces>98434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2017-09-14T07:55:00Z</cp:lastPrinted>
  <dcterms:created xsi:type="dcterms:W3CDTF">2025-12-30T01:43:00Z</dcterms:created>
  <dcterms:modified xsi:type="dcterms:W3CDTF">2025-12-30T01:43:00Z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eyJoZGlkIjoiMzYyY2Q1MmMyNmJlYjFhZWQ0ZmZkNjg0NWMxOGI2NjkiLCJ1c2VySWQiOiIzNjg2NzUxMjgifQ==</vt:lpwstr>
  </property>
  <property fmtid="{D5CDD505-2E9C-101B-9397-08002B2CF9AE}" pid="3" name="KSOProductBuildVer">
    <vt:lpwstr>2052-12.1.0.19770</vt:lpwstr>
  </property>
  <property fmtid="{D5CDD505-2E9C-101B-9397-08002B2CF9AE}" pid="4" name="ICV">
    <vt:lpwstr>05D9EA285E294B7683A424A9DBE3EFDF_13</vt:lpwstr>
  </property>
</Properties>
</file>