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450318">
      <w:pPr>
        <w:rPr>
          <w:rFonts w:eastAsia="仿宋_GB2312"/>
          <w:sz w:val="84"/>
        </w:rPr>
      </w:pPr>
    </w:p>
    <w:p w14:paraId="654F5243">
      <w:pPr>
        <w:ind w:right="105"/>
        <w:jc w:val="right"/>
        <w:rPr>
          <w:rFonts w:eastAsia="黑体"/>
          <w:b/>
          <w:spacing w:val="40"/>
          <w:w w:val="66"/>
          <w:sz w:val="60"/>
          <w:szCs w:val="60"/>
        </w:rPr>
      </w:pPr>
      <w:r>
        <w:rPr>
          <w:rFonts w:hint="eastAsia" w:eastAsia="黑体"/>
          <w:b/>
          <w:spacing w:val="40"/>
          <w:w w:val="66"/>
          <w:sz w:val="60"/>
          <w:szCs w:val="60"/>
        </w:rPr>
        <w:t xml:space="preserve">    天津市生态环境局-2026年度天津市核技术利用辐射安全与防护培训考核技术服务</w:t>
      </w:r>
      <w:r>
        <w:rPr>
          <w:rFonts w:eastAsia="黑体"/>
          <w:b/>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347980</wp:posOffset>
                </wp:positionV>
                <wp:extent cx="720090" cy="0"/>
                <wp:effectExtent l="0" t="95250" r="4445" b="9525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65pt;margin-top:27.4pt;height:0pt;width:56.7pt;z-index:251659264;mso-width-relative:page;mso-height-relative:page;" filled="f" stroked="t" coordsize="21600,21600" o:gfxdata="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NsIvGnWAAAA&#10;CAEAAA8AAAAAAAAAAQAgAAAAIgAAAGRycy9kb3ducmV2LnhtbFBLAQIUABQAAAAIAIdO4kDMH89D&#10;5gEAAKsDAAAOAAAAAAAAAAEAIAAAACUBAABkcnMvZTJvRG9jLnhtbFBLBQYAAAAABgAGAFkBAAB9&#10;BQAAAAA=&#10;">
                <v:fill on="f" focussize="0,0"/>
                <v:stroke weight="15pt" color="#4B69B5" joinstyle="round"/>
                <v:imagedata o:title=""/>
                <o:lock v:ext="edit" aspectratio="f"/>
              </v:line>
            </w:pict>
          </mc:Fallback>
        </mc:AlternateContent>
      </w:r>
      <w:r>
        <w:rPr>
          <w:rFonts w:eastAsia="黑体"/>
          <w:b/>
          <w:spacing w:val="40"/>
          <w:w w:val="66"/>
          <w:sz w:val="60"/>
          <w:szCs w:val="60"/>
        </w:rPr>
        <w:t>项目</w:t>
      </w:r>
    </w:p>
    <w:p w14:paraId="46858BE2">
      <w:pPr>
        <w:ind w:right="105"/>
        <w:jc w:val="right"/>
        <w:rPr>
          <w:rFonts w:eastAsia="黑体"/>
          <w:b/>
          <w:spacing w:val="40"/>
          <w:w w:val="66"/>
          <w:sz w:val="60"/>
          <w:szCs w:val="60"/>
        </w:rPr>
      </w:pPr>
      <w:r>
        <w:rPr>
          <w:rFonts w:eastAsia="黑体"/>
          <w:b/>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14:paraId="1AFA0F8E">
      <w:pPr>
        <w:ind w:right="1025"/>
        <w:jc w:val="center"/>
        <w:rPr>
          <w:rFonts w:eastAsia="黑体"/>
          <w:b/>
          <w:spacing w:val="40"/>
          <w:w w:val="66"/>
          <w:sz w:val="60"/>
          <w:szCs w:val="60"/>
        </w:rPr>
      </w:pPr>
    </w:p>
    <w:p w14:paraId="1EB2BA64">
      <w:pPr>
        <w:jc w:val="center"/>
        <w:rPr>
          <w:rFonts w:eastAsia="黑体"/>
          <w:b/>
          <w:spacing w:val="40"/>
          <w:w w:val="66"/>
          <w:sz w:val="15"/>
          <w:szCs w:val="15"/>
        </w:rPr>
      </w:pPr>
      <w:r>
        <w:rPr>
          <w:rFonts w:eastAsia="黑体"/>
          <w:b/>
          <w:spacing w:val="40"/>
          <w:w w:val="66"/>
          <w:sz w:val="56"/>
          <w:szCs w:val="56"/>
        </w:rPr>
        <w:t xml:space="preserve">            </w:t>
      </w:r>
    </w:p>
    <w:p w14:paraId="0251CD13">
      <w:pPr>
        <w:jc w:val="center"/>
        <w:rPr>
          <w:rFonts w:eastAsia="黑体"/>
          <w:spacing w:val="40"/>
          <w:w w:val="66"/>
          <w:sz w:val="32"/>
          <w:szCs w:val="32"/>
        </w:rPr>
      </w:pPr>
      <w:r>
        <w:rPr>
          <w:rFonts w:eastAsia="黑体"/>
          <w:spacing w:val="40"/>
          <w:w w:val="66"/>
          <w:sz w:val="32"/>
          <w:szCs w:val="32"/>
        </w:rPr>
        <w:t>（项目编号：</w:t>
      </w:r>
      <w:r>
        <w:rPr>
          <w:rFonts w:hint="eastAsia" w:eastAsia="黑体"/>
          <w:spacing w:val="40"/>
          <w:w w:val="66"/>
          <w:sz w:val="32"/>
          <w:szCs w:val="32"/>
        </w:rPr>
        <w:t>TGPC-2026-D-0859</w:t>
      </w:r>
      <w:r>
        <w:rPr>
          <w:rFonts w:eastAsia="黑体"/>
          <w:spacing w:val="40"/>
          <w:w w:val="66"/>
          <w:sz w:val="32"/>
          <w:szCs w:val="32"/>
        </w:rPr>
        <w:t>）</w:t>
      </w:r>
    </w:p>
    <w:p w14:paraId="02EA3CCF">
      <w:pPr>
        <w:rPr>
          <w:sz w:val="40"/>
        </w:rPr>
      </w:pPr>
    </w:p>
    <w:p w14:paraId="7E9DA1DB">
      <w:pPr>
        <w:rPr>
          <w:sz w:val="36"/>
        </w:rPr>
      </w:pPr>
    </w:p>
    <w:p w14:paraId="37613824">
      <w:pPr>
        <w:rPr>
          <w:sz w:val="36"/>
        </w:rPr>
      </w:pPr>
    </w:p>
    <w:p w14:paraId="6A6AFB22">
      <w:pPr>
        <w:rPr>
          <w:sz w:val="36"/>
        </w:rPr>
      </w:pPr>
    </w:p>
    <w:p w14:paraId="29518C49">
      <w:pPr>
        <w:rPr>
          <w:sz w:val="36"/>
        </w:rPr>
      </w:pPr>
    </w:p>
    <w:p w14:paraId="3409294E">
      <w:pPr>
        <w:rPr>
          <w:sz w:val="36"/>
        </w:rPr>
      </w:pPr>
    </w:p>
    <w:p w14:paraId="6E1A7ADD">
      <w:pPr>
        <w:rPr>
          <w:sz w:val="36"/>
        </w:rPr>
      </w:pPr>
    </w:p>
    <w:p w14:paraId="547AB584">
      <w:pPr>
        <w:rPr>
          <w:sz w:val="36"/>
        </w:rPr>
      </w:pPr>
    </w:p>
    <w:p w14:paraId="4643770F">
      <w:pPr>
        <w:rPr>
          <w:sz w:val="36"/>
        </w:rPr>
      </w:pPr>
    </w:p>
    <w:p w14:paraId="006EB977">
      <w:pPr>
        <w:ind w:firstLine="2897" w:firstLineChars="1493"/>
        <w:rPr>
          <w:rFonts w:eastAsia="黑体"/>
          <w:spacing w:val="20"/>
          <w:w w:val="66"/>
          <w:sz w:val="44"/>
          <w:szCs w:val="44"/>
        </w:rPr>
      </w:pPr>
      <w: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14:paraId="2A5F441C">
      <w:pPr>
        <w:tabs>
          <w:tab w:val="left" w:pos="3281"/>
          <w:tab w:val="center" w:pos="4711"/>
        </w:tabs>
        <w:jc w:val="center"/>
        <w:rPr>
          <w:rFonts w:hint="eastAsia" w:eastAsia="仿宋_GB2312"/>
          <w:b/>
          <w:bCs/>
          <w:kern w:val="0"/>
          <w:sz w:val="44"/>
          <w:szCs w:val="44"/>
          <w:lang w:eastAsia="zh-CN"/>
        </w:rPr>
      </w:pPr>
      <w:r>
        <w:rPr>
          <w:rFonts w:eastAsia="仿宋_GB2312"/>
          <w:b/>
          <w:bCs/>
          <w:kern w:val="0"/>
          <w:sz w:val="44"/>
          <w:szCs w:val="44"/>
        </w:rPr>
        <w:t>202</w:t>
      </w:r>
      <w:r>
        <w:rPr>
          <w:rFonts w:hint="eastAsia" w:eastAsia="仿宋_GB2312"/>
          <w:b/>
          <w:bCs/>
          <w:kern w:val="0"/>
          <w:sz w:val="44"/>
          <w:szCs w:val="44"/>
        </w:rPr>
        <w:t>6</w:t>
      </w:r>
      <w:r>
        <w:rPr>
          <w:rFonts w:eastAsia="仿宋_GB2312"/>
          <w:b/>
          <w:bCs/>
          <w:kern w:val="0"/>
          <w:sz w:val="44"/>
          <w:szCs w:val="44"/>
        </w:rPr>
        <w:t>.</w:t>
      </w:r>
      <w:r>
        <w:rPr>
          <w:rFonts w:hint="eastAsia" w:eastAsia="仿宋_GB2312"/>
          <w:b/>
          <w:bCs/>
          <w:kern w:val="0"/>
          <w:sz w:val="44"/>
          <w:szCs w:val="44"/>
          <w:lang w:val="en-US" w:eastAsia="zh-CN"/>
        </w:rPr>
        <w:t>8</w:t>
      </w:r>
    </w:p>
    <w:p w14:paraId="76A92EFE">
      <w:pPr>
        <w:ind w:firstLine="408" w:firstLineChars="100"/>
        <w:jc w:val="center"/>
        <w:rPr>
          <w:b/>
          <w:spacing w:val="20"/>
          <w:w w:val="80"/>
          <w:sz w:val="48"/>
          <w:szCs w:val="48"/>
        </w:rPr>
        <w:sectPr>
          <w:headerReference r:id="rId3" w:type="default"/>
          <w:pgSz w:w="11906" w:h="16838"/>
          <w:pgMar w:top="1440" w:right="1797" w:bottom="1440" w:left="1797" w:header="851" w:footer="992" w:gutter="0"/>
          <w:pgNumType w:start="1"/>
          <w:cols w:space="425" w:num="1"/>
          <w:docGrid w:type="linesAndChars" w:linePitch="285" w:charSpace="-3449"/>
        </w:sectPr>
      </w:pPr>
    </w:p>
    <w:p w14:paraId="0BBEDDD8">
      <w:pPr>
        <w:ind w:firstLine="408" w:firstLineChars="100"/>
        <w:jc w:val="center"/>
        <w:rPr>
          <w:b/>
          <w:spacing w:val="20"/>
          <w:w w:val="80"/>
          <w:sz w:val="48"/>
          <w:szCs w:val="48"/>
        </w:rPr>
      </w:pPr>
      <w:r>
        <w:rPr>
          <w:b/>
          <w:spacing w:val="20"/>
          <w:w w:val="80"/>
          <w:sz w:val="48"/>
          <w:szCs w:val="48"/>
        </w:rPr>
        <w:t>目  录</w:t>
      </w:r>
    </w:p>
    <w:p w14:paraId="7132CA96">
      <w:pPr>
        <w:spacing w:line="560" w:lineRule="exact"/>
        <w:ind w:right="-141" w:rightChars="-73"/>
        <w:rPr>
          <w:b/>
          <w:sz w:val="24"/>
        </w:rPr>
      </w:pPr>
      <w:r>
        <w:rPr>
          <w:b/>
          <w:sz w:val="24"/>
        </w:rPr>
        <w:t>第一部分  投标邀请函</w:t>
      </w:r>
    </w:p>
    <w:p w14:paraId="5C6DF2F3">
      <w:pPr>
        <w:spacing w:line="560" w:lineRule="exact"/>
        <w:ind w:right="-141" w:rightChars="-73"/>
        <w:rPr>
          <w:b/>
          <w:sz w:val="24"/>
        </w:rPr>
      </w:pPr>
    </w:p>
    <w:p w14:paraId="6623B7C8">
      <w:pPr>
        <w:spacing w:line="560" w:lineRule="exact"/>
        <w:ind w:right="-141" w:rightChars="-73"/>
        <w:rPr>
          <w:b/>
          <w:sz w:val="24"/>
        </w:rPr>
      </w:pPr>
      <w:r>
        <w:rPr>
          <w:b/>
          <w:sz w:val="24"/>
        </w:rPr>
        <w:t>第二部分  招标项目需求</w:t>
      </w:r>
    </w:p>
    <w:p w14:paraId="6C6444F2">
      <w:pPr>
        <w:spacing w:line="560" w:lineRule="exact"/>
        <w:ind w:right="-141" w:rightChars="-73"/>
        <w:rPr>
          <w:b/>
          <w:sz w:val="24"/>
        </w:rPr>
      </w:pPr>
    </w:p>
    <w:p w14:paraId="2CFBEB35">
      <w:pPr>
        <w:spacing w:line="560" w:lineRule="exact"/>
        <w:ind w:right="-141" w:rightChars="-73"/>
        <w:rPr>
          <w:b/>
          <w:sz w:val="24"/>
        </w:rPr>
      </w:pPr>
      <w:r>
        <w:rPr>
          <w:b/>
          <w:sz w:val="24"/>
        </w:rPr>
        <w:t>第三部分  投标须知</w:t>
      </w:r>
    </w:p>
    <w:p w14:paraId="61A552CE">
      <w:pPr>
        <w:spacing w:line="560" w:lineRule="exact"/>
        <w:ind w:right="-141" w:rightChars="-73"/>
        <w:rPr>
          <w:sz w:val="24"/>
        </w:rPr>
      </w:pPr>
    </w:p>
    <w:p w14:paraId="4A8B7C29">
      <w:pPr>
        <w:spacing w:line="560" w:lineRule="exact"/>
        <w:rPr>
          <w:b/>
          <w:sz w:val="24"/>
        </w:rPr>
      </w:pPr>
      <w:r>
        <w:rPr>
          <w:b/>
          <w:sz w:val="24"/>
        </w:rPr>
        <w:t>第四部分  合同条款</w:t>
      </w:r>
    </w:p>
    <w:p w14:paraId="7F20714F">
      <w:pPr>
        <w:spacing w:line="560" w:lineRule="exact"/>
        <w:rPr>
          <w:sz w:val="24"/>
        </w:rPr>
      </w:pPr>
    </w:p>
    <w:p w14:paraId="4F007258">
      <w:pPr>
        <w:spacing w:line="560" w:lineRule="exact"/>
        <w:rPr>
          <w:sz w:val="24"/>
        </w:rPr>
      </w:pPr>
      <w:r>
        <w:rPr>
          <w:b/>
          <w:sz w:val="24"/>
        </w:rPr>
        <w:t>第五部分  投标文件格式</w:t>
      </w:r>
    </w:p>
    <w:p w14:paraId="48809527">
      <w:pPr>
        <w:rPr>
          <w:sz w:val="24"/>
        </w:rPr>
      </w:pPr>
    </w:p>
    <w:p w14:paraId="0BA1B6E3">
      <w:pPr>
        <w:rPr>
          <w:sz w:val="24"/>
        </w:rPr>
      </w:pPr>
    </w:p>
    <w:p w14:paraId="7E54A0B5">
      <w:pPr>
        <w:rPr>
          <w:sz w:val="24"/>
        </w:rPr>
      </w:pPr>
    </w:p>
    <w:p w14:paraId="22B2F883">
      <w:pPr>
        <w:rPr>
          <w:sz w:val="24"/>
        </w:rPr>
      </w:pPr>
    </w:p>
    <w:p w14:paraId="7D63C465">
      <w:pPr>
        <w:rPr>
          <w:sz w:val="24"/>
        </w:rPr>
      </w:pPr>
    </w:p>
    <w:p w14:paraId="7E4D3D84">
      <w:pPr>
        <w:rPr>
          <w:sz w:val="24"/>
        </w:rPr>
      </w:pPr>
    </w:p>
    <w:p w14:paraId="0C3A5337">
      <w:pPr>
        <w:rPr>
          <w:b/>
        </w:rPr>
      </w:pPr>
    </w:p>
    <w:p w14:paraId="07EF6367">
      <w:pPr>
        <w:pStyle w:val="16"/>
        <w:rPr>
          <w:rFonts w:ascii="Times New Roman" w:hAnsi="Times New Roman"/>
        </w:rPr>
        <w:sectPr>
          <w:pgSz w:w="11906" w:h="16838"/>
          <w:pgMar w:top="1440" w:right="1797" w:bottom="1440" w:left="1797" w:header="851" w:footer="992" w:gutter="0"/>
          <w:pgNumType w:start="1"/>
          <w:cols w:space="425" w:num="1"/>
          <w:docGrid w:type="linesAndChars" w:linePitch="285" w:charSpace="-3449"/>
        </w:sectPr>
      </w:pPr>
      <w:bookmarkStart w:id="0" w:name="_Toc412903614"/>
    </w:p>
    <w:p w14:paraId="401E52E6">
      <w:pPr>
        <w:pStyle w:val="16"/>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第一部分  投标邀请函</w:t>
      </w:r>
      <w:bookmarkEnd w:id="0"/>
    </w:p>
    <w:p w14:paraId="04EB7D6B">
      <w:pPr>
        <w:pStyle w:val="29"/>
        <w:spacing w:line="360" w:lineRule="auto"/>
        <w:ind w:firstLine="448" w:firstLineChars="200"/>
        <w:jc w:val="both"/>
        <w:rPr>
          <w:rFonts w:ascii="Times New Roman" w:hAnsi="Times New Roman" w:cs="Times New Roman" w:eastAsiaTheme="minorEastAsia"/>
          <w:color w:val="000000" w:themeColor="text1"/>
          <w:szCs w:val="32"/>
          <w14:textFill>
            <w14:solidFill>
              <w14:schemeClr w14:val="tx1"/>
            </w14:solidFill>
          </w14:textFill>
        </w:rPr>
      </w:pPr>
      <w:r>
        <w:rPr>
          <w:rFonts w:ascii="Times New Roman" w:hAnsi="Times New Roman" w:cs="Times New Roman" w:eastAsiaTheme="minorEastAsia"/>
          <w:color w:val="000000" w:themeColor="text1"/>
          <w:szCs w:val="32"/>
          <w14:textFill>
            <w14:solidFill>
              <w14:schemeClr w14:val="tx1"/>
            </w14:solidFill>
          </w14:textFill>
        </w:rPr>
        <w:t>受</w:t>
      </w:r>
      <w:r>
        <w:rPr>
          <w:rFonts w:hint="eastAsia" w:ascii="Times New Roman" w:hAnsi="Times New Roman" w:cs="Times New Roman" w:eastAsiaTheme="minorEastAsia"/>
          <w:color w:val="000000" w:themeColor="text1"/>
          <w:szCs w:val="32"/>
          <w14:textFill>
            <w14:solidFill>
              <w14:schemeClr w14:val="tx1"/>
            </w14:solidFill>
          </w14:textFill>
        </w:rPr>
        <w:t>天津市生态环境局</w:t>
      </w:r>
      <w:r>
        <w:rPr>
          <w:rFonts w:ascii="Times New Roman" w:hAnsi="Times New Roman" w:cs="Times New Roman" w:eastAsiaTheme="minorEastAsia"/>
          <w:color w:val="000000" w:themeColor="text1"/>
          <w:szCs w:val="32"/>
          <w14:textFill>
            <w14:solidFill>
              <w14:schemeClr w14:val="tx1"/>
            </w14:solidFill>
          </w14:textFill>
        </w:rPr>
        <w:t>委托，天津市政府采购中心对</w:t>
      </w:r>
      <w:r>
        <w:rPr>
          <w:rFonts w:hint="eastAsia" w:ascii="Times New Roman" w:hAnsi="Times New Roman" w:cs="Times New Roman" w:eastAsiaTheme="minorEastAsia"/>
          <w:color w:val="000000" w:themeColor="text1"/>
          <w:szCs w:val="32"/>
          <w14:textFill>
            <w14:solidFill>
              <w14:schemeClr w14:val="tx1"/>
            </w14:solidFill>
          </w14:textFill>
        </w:rPr>
        <w:t>天津市生态环境局-2026年度天津市核技术利用辐射安全与防护培训考核技术服务</w:t>
      </w:r>
      <w:r>
        <w:rPr>
          <w:rFonts w:ascii="Times New Roman" w:hAnsi="Times New Roman" w:cs="Times New Roman" w:eastAsiaTheme="minorEastAsia"/>
          <w:color w:val="000000" w:themeColor="text1"/>
          <w:szCs w:val="32"/>
          <w14:textFill>
            <w14:solidFill>
              <w14:schemeClr w14:val="tx1"/>
            </w14:solidFill>
          </w14:textFill>
        </w:rPr>
        <w:t>项目实施采购。现欢迎合格的供应商参加投标。</w:t>
      </w:r>
    </w:p>
    <w:p w14:paraId="670FB86D">
      <w:pPr>
        <w:pStyle w:val="29"/>
        <w:spacing w:line="360" w:lineRule="auto"/>
        <w:ind w:firstLine="448" w:firstLineChars="200"/>
        <w:jc w:val="both"/>
        <w:rPr>
          <w:rFonts w:ascii="Times New Roman" w:hAnsi="Times New Roman" w:eastAsia="宋体" w:cs="Times New Roman"/>
          <w:color w:val="000000" w:themeColor="text1"/>
          <w:szCs w:val="32"/>
          <w14:textFill>
            <w14:solidFill>
              <w14:schemeClr w14:val="tx1"/>
            </w14:solidFill>
          </w14:textFill>
        </w:rPr>
      </w:pPr>
      <w:r>
        <w:rPr>
          <w:rFonts w:hint="eastAsia" w:ascii="Times New Roman" w:hAnsi="Times New Roman" w:eastAsia="宋体" w:cs="Times New Roman"/>
          <w:color w:val="000000" w:themeColor="text1"/>
          <w:szCs w:val="32"/>
          <w14:textFill>
            <w14:solidFill>
              <w14:schemeClr w14:val="tx1"/>
            </w14:solidFill>
          </w14:textFill>
        </w:rPr>
        <w:t>本项目为远程招投标，一律不接受纸质投标文件，只接受加盖投标人电子签章的电子投标文件（以通过天津公共资源电子签章客户端正确读取签章信息为准）。供应商参加投标前须办理CA数字证书（USBKEY）和电子签章。投标人须按本文件的规定在天津市政府采购中心招投标系统中提交网上应答并上传加盖投标人电子签章的电子投标文件（以通过天津公共资源电子签章客户端正确读取签章信息为准）。投标文件加盖1个有效电子签章即视同所有页均已盖章。</w:t>
      </w:r>
    </w:p>
    <w:p w14:paraId="4C68573C">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一、基本概况</w:t>
      </w:r>
    </w:p>
    <w:p w14:paraId="17BEED06">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（一）项目名称：</w:t>
      </w:r>
      <w:r>
        <w:rPr>
          <w:rFonts w:hint="eastAsia" w:ascii="Times New Roman" w:hAnsi="Times New Roman" w:cs="Times New Roman" w:eastAsiaTheme="minorEastAsia"/>
          <w:color w:val="000000" w:themeColor="text1"/>
          <w:szCs w:val="32"/>
          <w14:textFill>
            <w14:solidFill>
              <w14:schemeClr w14:val="tx1"/>
            </w14:solidFill>
          </w14:textFill>
        </w:rPr>
        <w:t>天津市生态环境局-2026年度天津市核技术利用辐射安全与防护培训考核技术服务</w:t>
      </w:r>
      <w:r>
        <w:rPr>
          <w:rFonts w:ascii="Times New Roman" w:hAnsi="Times New Roman" w:cs="Times New Roman" w:eastAsiaTheme="minorEastAsia"/>
          <w:color w:val="000000" w:themeColor="text1"/>
          <w:szCs w:val="32"/>
          <w14:textFill>
            <w14:solidFill>
              <w14:schemeClr w14:val="tx1"/>
            </w14:solidFill>
          </w14:textFill>
        </w:rPr>
        <w:t>项目</w:t>
      </w:r>
      <w:r>
        <w:rPr>
          <w:rFonts w:ascii="Times New Roman" w:hAnsi="Times New Roman" w:eastAsia="宋体" w:cs="Times New Roman"/>
          <w:color w:val="000000" w:themeColor="text1"/>
          <w14:textFill>
            <w14:solidFill>
              <w14:schemeClr w14:val="tx1"/>
            </w14:solidFill>
          </w14:textFill>
        </w:rPr>
        <w:t xml:space="preserve">  </w:t>
      </w:r>
    </w:p>
    <w:p w14:paraId="79BE1AE5">
      <w:pPr>
        <w:pStyle w:val="29"/>
        <w:spacing w:line="360" w:lineRule="auto"/>
        <w:ind w:firstLine="448" w:firstLineChars="200"/>
        <w:jc w:val="both"/>
        <w:rPr>
          <w:rFonts w:hint="eastAsia"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（二）项目编号：</w:t>
      </w:r>
      <w:r>
        <w:rPr>
          <w:rFonts w:hint="eastAsia" w:ascii="Times New Roman" w:hAnsi="Times New Roman" w:eastAsia="宋体" w:cs="Times New Roman"/>
          <w:color w:val="000000" w:themeColor="text1"/>
          <w14:textFill>
            <w14:solidFill>
              <w14:schemeClr w14:val="tx1"/>
            </w14:solidFill>
          </w14:textFill>
        </w:rPr>
        <w:t>TGPC-2026-D-0859</w:t>
      </w:r>
    </w:p>
    <w:p w14:paraId="3E1BFC8B">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（三）采购方式：公开招标</w:t>
      </w:r>
    </w:p>
    <w:p w14:paraId="758D6298">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（四）项目属性：服务</w:t>
      </w:r>
    </w:p>
    <w:p w14:paraId="00B021F2">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（五）本项目不接受联合体参与。不接受联合体参与的，若有供应商组成联合体参与，视为无效投标。</w:t>
      </w:r>
    </w:p>
    <w:p w14:paraId="78609100">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（六）本文件售价：免费。</w:t>
      </w:r>
    </w:p>
    <w:p w14:paraId="4600C0F8">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二、项目内容</w:t>
      </w:r>
    </w:p>
    <w:tbl>
      <w:tblPr>
        <w:tblStyle w:val="23"/>
        <w:tblW w:w="92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3"/>
        <w:gridCol w:w="1816"/>
        <w:gridCol w:w="1284"/>
        <w:gridCol w:w="1316"/>
        <w:gridCol w:w="2500"/>
        <w:gridCol w:w="1587"/>
      </w:tblGrid>
      <w:tr w14:paraId="69876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03" w:type="dxa"/>
            <w:vAlign w:val="center"/>
          </w:tcPr>
          <w:p w14:paraId="2D4D6BED">
            <w:pPr>
              <w:pStyle w:val="29"/>
              <w:snapToGrid w:val="0"/>
              <w:jc w:val="center"/>
              <w:rPr>
                <w:rFonts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包号</w:t>
            </w:r>
          </w:p>
        </w:tc>
        <w:tc>
          <w:tcPr>
            <w:tcW w:w="1816" w:type="dxa"/>
            <w:vAlign w:val="center"/>
          </w:tcPr>
          <w:p w14:paraId="584BA40B">
            <w:pPr>
              <w:pStyle w:val="29"/>
              <w:snapToGrid w:val="0"/>
              <w:jc w:val="center"/>
              <w:rPr>
                <w:rFonts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包名称</w:t>
            </w:r>
          </w:p>
        </w:tc>
        <w:tc>
          <w:tcPr>
            <w:tcW w:w="1284" w:type="dxa"/>
            <w:vAlign w:val="center"/>
          </w:tcPr>
          <w:p w14:paraId="3530E656">
            <w:pPr>
              <w:pStyle w:val="29"/>
              <w:snapToGrid w:val="0"/>
              <w:jc w:val="center"/>
              <w:rPr>
                <w:rFonts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包预算</w:t>
            </w:r>
          </w:p>
        </w:tc>
        <w:tc>
          <w:tcPr>
            <w:tcW w:w="1316" w:type="dxa"/>
            <w:vAlign w:val="center"/>
          </w:tcPr>
          <w:p w14:paraId="15E902AE">
            <w:pPr>
              <w:pStyle w:val="29"/>
              <w:snapToGrid w:val="0"/>
              <w:jc w:val="center"/>
              <w:rPr>
                <w:rFonts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包最高限价</w:t>
            </w:r>
          </w:p>
        </w:tc>
        <w:tc>
          <w:tcPr>
            <w:tcW w:w="2500" w:type="dxa"/>
            <w:vAlign w:val="center"/>
          </w:tcPr>
          <w:p w14:paraId="1B0B7D65">
            <w:pPr>
              <w:pStyle w:val="29"/>
              <w:snapToGrid w:val="0"/>
              <w:jc w:val="center"/>
              <w:rPr>
                <w:rFonts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合同履行期限</w:t>
            </w:r>
          </w:p>
        </w:tc>
        <w:tc>
          <w:tcPr>
            <w:tcW w:w="1587" w:type="dxa"/>
            <w:vAlign w:val="center"/>
          </w:tcPr>
          <w:p w14:paraId="78FD7D02">
            <w:pPr>
              <w:pStyle w:val="29"/>
              <w:snapToGrid w:val="0"/>
              <w:jc w:val="center"/>
              <w:rPr>
                <w:rFonts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所属行业</w:t>
            </w:r>
          </w:p>
        </w:tc>
      </w:tr>
      <w:tr w14:paraId="270EC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vAlign w:val="center"/>
          </w:tcPr>
          <w:p w14:paraId="37DE0F73">
            <w:pPr>
              <w:pStyle w:val="29"/>
              <w:snapToGrid w:val="0"/>
              <w:jc w:val="center"/>
              <w:rPr>
                <w:rFonts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1</w:t>
            </w:r>
          </w:p>
        </w:tc>
        <w:tc>
          <w:tcPr>
            <w:tcW w:w="1816" w:type="dxa"/>
            <w:vAlign w:val="center"/>
          </w:tcPr>
          <w:p w14:paraId="586A0A9A">
            <w:pPr>
              <w:pStyle w:val="29"/>
              <w:snapToGrid w:val="0"/>
              <w:jc w:val="center"/>
              <w:rPr>
                <w:rFonts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2026年度天津市核技术利用辐射安全与防护培训考核技术服务</w:t>
            </w:r>
          </w:p>
        </w:tc>
        <w:tc>
          <w:tcPr>
            <w:tcW w:w="1284" w:type="dxa"/>
            <w:vAlign w:val="center"/>
          </w:tcPr>
          <w:p w14:paraId="65D897B5">
            <w:pPr>
              <w:pStyle w:val="29"/>
              <w:snapToGrid w:val="0"/>
              <w:jc w:val="center"/>
              <w:rPr>
                <w:rFonts w:ascii="Times New Roman" w:hAnsi="Times New Roman" w:eastAsia="宋体" w:cs="Times New Roman"/>
                <w:color w:val="000000" w:themeColor="text1"/>
                <w:sz w:val="21"/>
                <w:szCs w:val="21"/>
                <w14:textFill>
                  <w14:solidFill>
                    <w14:schemeClr w14:val="tx1"/>
                  </w14:solidFill>
                </w14:textFill>
              </w:rPr>
            </w:pPr>
            <w:r>
              <w:rPr>
                <w:rFonts w:ascii="微软雅黑" w:hAnsi="微软雅黑" w:eastAsia="微软雅黑" w:cs="微软雅黑"/>
                <w:color w:val="000000" w:themeColor="text1"/>
                <w:sz w:val="21"/>
                <w:szCs w:val="21"/>
                <w:shd w:val="clear" w:color="auto" w:fill="FFFFFF"/>
                <w14:textFill>
                  <w14:solidFill>
                    <w14:schemeClr w14:val="tx1"/>
                  </w14:solidFill>
                </w14:textFill>
              </w:rPr>
              <w:t>200000</w:t>
            </w:r>
            <w:r>
              <w:rPr>
                <w:rFonts w:hint="eastAsia" w:ascii="Times New Roman" w:hAnsi="Times New Roman" w:eastAsia="宋体" w:cs="Times New Roman"/>
                <w:color w:val="000000" w:themeColor="text1"/>
                <w:sz w:val="21"/>
                <w:szCs w:val="21"/>
                <w14:textFill>
                  <w14:solidFill>
                    <w14:schemeClr w14:val="tx1"/>
                  </w14:solidFill>
                </w14:textFill>
              </w:rPr>
              <w:t>元</w:t>
            </w:r>
          </w:p>
        </w:tc>
        <w:tc>
          <w:tcPr>
            <w:tcW w:w="1316" w:type="dxa"/>
            <w:vAlign w:val="center"/>
          </w:tcPr>
          <w:p w14:paraId="7A21DEF0">
            <w:pPr>
              <w:pStyle w:val="29"/>
              <w:snapToGrid w:val="0"/>
              <w:jc w:val="center"/>
              <w:rPr>
                <w:rFonts w:ascii="Times New Roman" w:hAnsi="Times New Roman" w:eastAsia="宋体" w:cs="Times New Roman"/>
                <w:color w:val="000000" w:themeColor="text1"/>
                <w:sz w:val="21"/>
                <w:szCs w:val="21"/>
                <w14:textFill>
                  <w14:solidFill>
                    <w14:schemeClr w14:val="tx1"/>
                  </w14:solidFill>
                </w14:textFill>
              </w:rPr>
            </w:pPr>
            <w:r>
              <w:rPr>
                <w:rFonts w:ascii="微软雅黑" w:hAnsi="微软雅黑" w:eastAsia="微软雅黑" w:cs="微软雅黑"/>
                <w:color w:val="000000" w:themeColor="text1"/>
                <w:sz w:val="21"/>
                <w:szCs w:val="21"/>
                <w:shd w:val="clear" w:color="auto" w:fill="FFFFFF"/>
                <w14:textFill>
                  <w14:solidFill>
                    <w14:schemeClr w14:val="tx1"/>
                  </w14:solidFill>
                </w14:textFill>
              </w:rPr>
              <w:t>200000</w:t>
            </w:r>
            <w:r>
              <w:rPr>
                <w:rFonts w:hint="eastAsia" w:ascii="Times New Roman" w:hAnsi="Times New Roman" w:eastAsia="宋体" w:cs="Times New Roman"/>
                <w:color w:val="000000" w:themeColor="text1"/>
                <w:sz w:val="21"/>
                <w:szCs w:val="21"/>
                <w14:textFill>
                  <w14:solidFill>
                    <w14:schemeClr w14:val="tx1"/>
                  </w14:solidFill>
                </w14:textFill>
              </w:rPr>
              <w:t>元</w:t>
            </w:r>
          </w:p>
        </w:tc>
        <w:tc>
          <w:tcPr>
            <w:tcW w:w="2500" w:type="dxa"/>
            <w:vAlign w:val="center"/>
          </w:tcPr>
          <w:p w14:paraId="5AE8AD1A">
            <w:pPr>
              <w:pStyle w:val="29"/>
              <w:snapToGrid w:val="0"/>
              <w:jc w:val="center"/>
              <w:rPr>
                <w:rFonts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2026年12月底前完成全部工作，按照采购人需求提供报告类成果</w:t>
            </w:r>
          </w:p>
        </w:tc>
        <w:tc>
          <w:tcPr>
            <w:tcW w:w="1587" w:type="dxa"/>
            <w:vAlign w:val="center"/>
          </w:tcPr>
          <w:p w14:paraId="6D0A146C">
            <w:pPr>
              <w:pStyle w:val="29"/>
              <w:snapToGrid w:val="0"/>
              <w:jc w:val="center"/>
              <w:rPr>
                <w:rFonts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其他未列明行业</w:t>
            </w:r>
          </w:p>
        </w:tc>
      </w:tr>
    </w:tbl>
    <w:p w14:paraId="6F856EB7">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三</w:t>
      </w:r>
      <w:r>
        <w:rPr>
          <w:rFonts w:ascii="Times New Roman" w:hAnsi="Times New Roman" w:eastAsia="宋体" w:cs="Times New Roman"/>
          <w:color w:val="000000" w:themeColor="text1"/>
          <w14:textFill>
            <w14:solidFill>
              <w14:schemeClr w14:val="tx1"/>
            </w14:solidFill>
          </w14:textFill>
        </w:rPr>
        <w:t>、供应商资格要求（实质性要求）</w:t>
      </w:r>
    </w:p>
    <w:p w14:paraId="3E67E53B">
      <w:pPr>
        <w:pStyle w:val="29"/>
        <w:spacing w:line="360" w:lineRule="auto"/>
        <w:ind w:firstLine="448" w:firstLineChars="200"/>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供应商应具备《中华人民共和国政府采购法》第二十二条第一款和《政府采购法实施条例》第十八条规定的条件，</w:t>
      </w:r>
      <w:r>
        <w:rPr>
          <w:rFonts w:ascii="Times New Roman" w:hAnsi="Times New Roman" w:eastAsia="宋体" w:cs="Times New Roman"/>
          <w:color w:val="000000" w:themeColor="text1"/>
          <w14:textFill>
            <w14:solidFill>
              <w14:schemeClr w14:val="tx1"/>
            </w14:solidFill>
          </w14:textFill>
        </w:rPr>
        <w:t>提供以下材料：</w:t>
      </w:r>
    </w:p>
    <w:p w14:paraId="4D28F11F">
      <w:pPr>
        <w:pStyle w:val="29"/>
        <w:spacing w:line="360" w:lineRule="auto"/>
        <w:ind w:firstLine="448" w:firstLineChars="200"/>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1. 营业执照副本或事业单位法人证书或民办非企业单位登记证书或社会团体法人登记证书或基金会法人登记证书电子件或自然人的身份证明电子件。</w:t>
      </w:r>
    </w:p>
    <w:p w14:paraId="06B4C1C3">
      <w:pPr>
        <w:pStyle w:val="29"/>
        <w:spacing w:line="360" w:lineRule="auto"/>
        <w:ind w:firstLine="448" w:firstLineChars="200"/>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2. 提供《供应商资格声明函》（格式见附件2）</w:t>
      </w:r>
    </w:p>
    <w:p w14:paraId="7725275F">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四</w:t>
      </w:r>
      <w:r>
        <w:rPr>
          <w:rFonts w:ascii="Times New Roman" w:hAnsi="Times New Roman" w:eastAsia="宋体" w:cs="Times New Roman"/>
          <w:color w:val="000000" w:themeColor="text1"/>
          <w14:textFill>
            <w14:solidFill>
              <w14:schemeClr w14:val="tx1"/>
            </w14:solidFill>
          </w14:textFill>
        </w:rPr>
        <w:t>、项目需要落实的政府采购政策</w:t>
      </w:r>
    </w:p>
    <w:p w14:paraId="2998793E">
      <w:pPr>
        <w:pStyle w:val="29"/>
        <w:spacing w:line="360" w:lineRule="auto"/>
        <w:ind w:firstLine="448" w:firstLineChars="200"/>
        <w:rPr>
          <w:rFonts w:ascii="Times New Roman" w:hAnsi="Times New Roman" w:eastAsia="宋体" w:cs="Times New Roman"/>
          <w:color w:val="000000" w:themeColor="text1"/>
          <w14:textFill>
            <w14:solidFill>
              <w14:schemeClr w14:val="tx1"/>
            </w14:solidFill>
          </w14:textFill>
        </w:rPr>
      </w:pPr>
      <w:bookmarkStart w:id="1" w:name="OLE_LINK3"/>
      <w:bookmarkStart w:id="2" w:name="OLE_LINK4"/>
      <w:r>
        <w:rPr>
          <w:rFonts w:ascii="Times New Roman" w:hAnsi="Times New Roman" w:eastAsia="宋体" w:cs="Times New Roman"/>
          <w:color w:val="000000" w:themeColor="text1"/>
          <w14:textFill>
            <w14:solidFill>
              <w14:schemeClr w14:val="tx1"/>
            </w14:solidFill>
          </w14:textFill>
        </w:rPr>
        <w:t>（一）</w:t>
      </w:r>
      <w:r>
        <w:rPr>
          <w:rFonts w:hint="eastAsia" w:ascii="Times New Roman" w:hAnsi="Times New Roman" w:eastAsia="宋体" w:cs="Times New Roman"/>
          <w:color w:val="000000" w:themeColor="text1"/>
          <w14:textFill>
            <w14:solidFill>
              <w14:schemeClr w14:val="tx1"/>
            </w14:solidFill>
          </w14:textFill>
        </w:rPr>
        <w:t>本项目</w:t>
      </w:r>
      <w:r>
        <w:rPr>
          <w:rFonts w:ascii="Times New Roman" w:hAnsi="Times New Roman" w:eastAsia="宋体" w:cs="Times New Roman"/>
          <w:color w:val="000000" w:themeColor="text1"/>
          <w14:textFill>
            <w14:solidFill>
              <w14:schemeClr w14:val="tx1"/>
            </w14:solidFill>
          </w14:textFill>
        </w:rPr>
        <w:t>对小微企业</w:t>
      </w:r>
      <w:r>
        <w:rPr>
          <w:rFonts w:hint="eastAsia" w:ascii="Times New Roman" w:hAnsi="Times New Roman" w:eastAsia="宋体" w:cs="Times New Roman"/>
          <w:color w:val="000000" w:themeColor="text1"/>
          <w14:textFill>
            <w14:solidFill>
              <w14:schemeClr w14:val="tx1"/>
            </w14:solidFill>
          </w14:textFill>
        </w:rPr>
        <w:t>报价</w:t>
      </w:r>
      <w:r>
        <w:rPr>
          <w:rFonts w:ascii="Times New Roman" w:hAnsi="Times New Roman" w:eastAsia="宋体" w:cs="Times New Roman"/>
          <w:color w:val="000000" w:themeColor="text1"/>
          <w14:textFill>
            <w14:solidFill>
              <w14:schemeClr w14:val="tx1"/>
            </w14:solidFill>
          </w14:textFill>
        </w:rPr>
        <w:t>给予</w:t>
      </w:r>
      <w:r>
        <w:rPr>
          <w:rFonts w:hint="eastAsia" w:ascii="Times New Roman" w:hAnsi="Times New Roman" w:eastAsia="宋体" w:cs="Times New Roman"/>
          <w:color w:val="000000" w:themeColor="text1"/>
          <w14:textFill>
            <w14:solidFill>
              <w14:schemeClr w14:val="tx1"/>
            </w14:solidFill>
          </w14:textFill>
        </w:rPr>
        <w:t>20</w:t>
      </w:r>
      <w:r>
        <w:rPr>
          <w:rFonts w:ascii="Times New Roman" w:hAnsi="Times New Roman" w:eastAsia="宋体" w:cs="Times New Roman"/>
          <w:color w:val="000000" w:themeColor="text1"/>
          <w14:textFill>
            <w14:solidFill>
              <w14:schemeClr w14:val="tx1"/>
            </w14:solidFill>
          </w14:textFill>
        </w:rPr>
        <w:t>%的扣除。</w:t>
      </w:r>
    </w:p>
    <w:p w14:paraId="576D1D7A">
      <w:pPr>
        <w:pStyle w:val="29"/>
        <w:spacing w:line="360" w:lineRule="auto"/>
        <w:ind w:firstLine="448"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（二）根据财政部发布的《关于政府采购支持监狱企业发展有关问题的通知》规定，监狱企业视同小微企业。</w:t>
      </w:r>
    </w:p>
    <w:p w14:paraId="4023D7F1">
      <w:pPr>
        <w:pStyle w:val="29"/>
        <w:spacing w:line="360" w:lineRule="auto"/>
        <w:ind w:firstLine="448" w:firstLineChars="200"/>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（三）</w:t>
      </w:r>
      <w:r>
        <w:rPr>
          <w:rFonts w:hint="eastAsia" w:ascii="Times New Roman" w:hAnsi="Times New Roman" w:eastAsia="宋体"/>
          <w:color w:val="000000" w:themeColor="text1"/>
          <w14:textFill>
            <w14:solidFill>
              <w14:schemeClr w14:val="tx1"/>
            </w14:solidFill>
          </w14:textFill>
        </w:rPr>
        <w:t>根据财政部、民政部、中国残疾人联合会发布的《关于促进残疾人就业政府采购政策的通知》规定，残疾人福利性单位视同小微企业。</w:t>
      </w:r>
    </w:p>
    <w:p w14:paraId="42D746E4">
      <w:pPr>
        <w:pStyle w:val="29"/>
        <w:spacing w:line="360" w:lineRule="auto"/>
        <w:ind w:firstLine="448" w:firstLineChars="200"/>
        <w:jc w:val="both"/>
        <w:rPr>
          <w:rFonts w:ascii="Times New Roman" w:hAnsi="Times New Roman" w:eastAsia="宋体"/>
          <w:color w:val="000000" w:themeColor="text1"/>
          <w14:textFill>
            <w14:solidFill>
              <w14:schemeClr w14:val="tx1"/>
            </w14:solidFill>
          </w14:textFill>
        </w:rPr>
      </w:pPr>
      <w:r>
        <w:rPr>
          <w:rFonts w:hint="eastAsia" w:ascii="Times New Roman" w:hAnsi="Times New Roman" w:eastAsia="宋体"/>
          <w:color w:val="000000" w:themeColor="text1"/>
          <w14:textFill>
            <w14:solidFill>
              <w14:schemeClr w14:val="tx1"/>
            </w14:solidFill>
          </w14:textFill>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76249C7C">
      <w:pPr>
        <w:pStyle w:val="29"/>
        <w:spacing w:line="360" w:lineRule="auto"/>
        <w:ind w:firstLine="448" w:firstLineChars="200"/>
        <w:jc w:val="both"/>
        <w:rPr>
          <w:rFonts w:ascii="Times New Roman" w:hAnsi="Times New Roman" w:eastAsia="宋体"/>
          <w:color w:val="000000" w:themeColor="text1"/>
          <w14:textFill>
            <w14:solidFill>
              <w14:schemeClr w14:val="tx1"/>
            </w14:solidFill>
          </w14:textFill>
        </w:rPr>
      </w:pPr>
      <w:r>
        <w:rPr>
          <w:rFonts w:hint="eastAsia" w:ascii="Times New Roman" w:hAnsi="Times New Roman" w:eastAsia="宋体"/>
          <w:color w:val="000000" w:themeColor="text1"/>
          <w14:textFill>
            <w14:solidFill>
              <w14:schemeClr w14:val="tx1"/>
            </w14:solidFill>
          </w14:textFill>
        </w:rPr>
        <w:t>（四）涉及商品包装或快递包装的，按照《财政部办公厅、生态环境部办公厅、国家邮政局办公室关于印发&lt;商品包装政府采购需求标准（试行）&gt;、&lt;快递包装政府采购需求标准（试行）&gt;的通知》（财办库〔2020〕123号）要求执行。</w:t>
      </w:r>
    </w:p>
    <w:p w14:paraId="51A4184D">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五）按照《财政部关于在政府采购活动中查询及使用信用记录有关问题的通知》（财库〔2016〕125号）的要求，根据开标当日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1"/>
    <w:bookmarkEnd w:id="2"/>
    <w:p w14:paraId="08594B8B">
      <w:pPr>
        <w:pStyle w:val="29"/>
        <w:spacing w:line="360" w:lineRule="auto"/>
        <w:ind w:firstLine="448" w:firstLineChars="200"/>
        <w:rPr>
          <w:rFonts w:ascii="Times New Roman" w:hAnsi="Times New Roman" w:eastAsia="宋体"/>
          <w:color w:val="000000" w:themeColor="text1"/>
          <w14:textFill>
            <w14:solidFill>
              <w14:schemeClr w14:val="tx1"/>
            </w14:solidFill>
          </w14:textFill>
        </w:rPr>
      </w:pPr>
      <w:r>
        <w:rPr>
          <w:rFonts w:hint="eastAsia" w:ascii="Times New Roman" w:hAnsi="Times New Roman" w:eastAsia="宋体"/>
          <w:color w:val="000000" w:themeColor="text1"/>
          <w14:textFill>
            <w14:solidFill>
              <w14:schemeClr w14:val="tx1"/>
            </w14:solidFill>
          </w14:textFill>
        </w:rPr>
        <w:t>（六）</w:t>
      </w:r>
      <w:bookmarkStart w:id="3" w:name="OLE_LINK1"/>
      <w:bookmarkStart w:id="4" w:name="OLE_LINK2"/>
      <w:r>
        <w:rPr>
          <w:rFonts w:hint="eastAsia" w:ascii="Times New Roman" w:hAnsi="Times New Roman" w:eastAsia="宋体"/>
          <w:color w:val="000000" w:themeColor="text1"/>
          <w14:textFill>
            <w14:solidFill>
              <w14:schemeClr w14:val="tx1"/>
            </w14:solidFill>
          </w14:textFill>
        </w:rPr>
        <w:t>按照《关于调整优化节能产品、环境标志产品政府采购执行机制的通知》（财库〔2019〕9号）、《关于印发环境标志产品政府采购品目清单的通知》（财库〔2019〕18号）、《关于印发节能产品政府采购品目清单的通知》（财库〔2019〕19号）、《市场监管总局关于发布参与实施政府采购节能产品、环境标志产品认证机构名录的公告》（2019年第16号）等文件要求，对</w:t>
      </w:r>
      <w:r>
        <w:rPr>
          <w:rFonts w:ascii="Times New Roman" w:hAnsi="Times New Roman" w:cs="Times New Roman"/>
          <w:color w:val="000000" w:themeColor="text1"/>
          <w14:textFill>
            <w14:solidFill>
              <w14:schemeClr w14:val="tx1"/>
            </w14:solidFill>
          </w14:textFill>
        </w:rPr>
        <w:t>政府采购节能、环境标志品目清单</w:t>
      </w:r>
      <w:r>
        <w:rPr>
          <w:rFonts w:hint="eastAsia" w:ascii="Times New Roman" w:hAnsi="Times New Roman" w:cs="Times New Roman"/>
          <w:color w:val="000000" w:themeColor="text1"/>
          <w14:textFill>
            <w14:solidFill>
              <w14:schemeClr w14:val="tx1"/>
            </w14:solidFill>
          </w14:textFill>
        </w:rPr>
        <w:t>内的产品实施</w:t>
      </w:r>
      <w:r>
        <w:rPr>
          <w:rFonts w:hint="eastAsia" w:ascii="Times New Roman" w:hAnsi="Times New Roman" w:eastAsia="宋体"/>
          <w:color w:val="000000" w:themeColor="text1"/>
          <w14:textFill>
            <w14:solidFill>
              <w14:schemeClr w14:val="tx1"/>
            </w14:solidFill>
          </w14:textFill>
        </w:rPr>
        <w:t>优先采购和强制采购的评标方法。</w:t>
      </w:r>
      <w:bookmarkEnd w:id="3"/>
      <w:bookmarkEnd w:id="4"/>
    </w:p>
    <w:p w14:paraId="32194C4A">
      <w:pPr>
        <w:pStyle w:val="29"/>
        <w:spacing w:line="360" w:lineRule="auto"/>
        <w:ind w:firstLine="448" w:firstLineChars="200"/>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（七）根据《关于推动解决政府采购异常低价问题的通知》（财库〔2026〕2号）的要求，当供应商报价出现以下情形之一时，评标委员会应当启动对该供应商的异常低价审查程序：</w:t>
      </w:r>
    </w:p>
    <w:p w14:paraId="6C82DAB9">
      <w:pPr>
        <w:pStyle w:val="29"/>
        <w:spacing w:line="360" w:lineRule="auto"/>
        <w:ind w:firstLine="448" w:firstLineChars="200"/>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1. 供应商报价&lt;全部通过符合性审查供应商报价平均值×65%；</w:t>
      </w:r>
    </w:p>
    <w:p w14:paraId="368E09F3">
      <w:pPr>
        <w:pStyle w:val="29"/>
        <w:spacing w:line="360" w:lineRule="auto"/>
        <w:ind w:firstLine="448" w:firstLineChars="200"/>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2. 供应商报价&lt;通过符合性审查的次低供应商报价×65%；</w:t>
      </w:r>
    </w:p>
    <w:p w14:paraId="1FA9C631">
      <w:pPr>
        <w:pStyle w:val="29"/>
        <w:spacing w:line="360" w:lineRule="auto"/>
        <w:ind w:firstLine="448" w:firstLineChars="200"/>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3. 供应商报价&lt;最高限价×65%；</w:t>
      </w:r>
    </w:p>
    <w:p w14:paraId="08CF969B">
      <w:pPr>
        <w:pStyle w:val="29"/>
        <w:spacing w:line="360" w:lineRule="auto"/>
        <w:ind w:firstLine="448" w:firstLineChars="200"/>
        <w:rPr>
          <w:rFonts w:ascii="Times New Roman" w:hAnsi="Times New Roman" w:eastAsia="宋体"/>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4. 评标委员会基于专业判断，认为供应商报价过低，有可能影响产品质量或者不能诚信履约的其他情形。</w:t>
      </w:r>
    </w:p>
    <w:p w14:paraId="2652D7D9">
      <w:pPr>
        <w:pStyle w:val="29"/>
        <w:spacing w:line="360" w:lineRule="auto"/>
        <w:ind w:firstLine="448" w:firstLineChars="200"/>
        <w:rPr>
          <w:rFonts w:ascii="Times New Roman" w:hAnsi="Times New Roman" w:eastAsia="宋体"/>
          <w:color w:val="000000" w:themeColor="text1"/>
          <w14:textFill>
            <w14:solidFill>
              <w14:schemeClr w14:val="tx1"/>
            </w14:solidFill>
          </w14:textFill>
        </w:rPr>
      </w:pPr>
      <w:r>
        <w:rPr>
          <w:rFonts w:hint="eastAsia" w:ascii="Times New Roman" w:hAnsi="Times New Roman" w:eastAsia="宋体"/>
          <w:color w:val="000000" w:themeColor="text1"/>
          <w14:textFill>
            <w14:solidFill>
              <w14:schemeClr w14:val="tx1"/>
            </w14:solidFill>
          </w14:textFill>
        </w:rPr>
        <w:t>五、参与本项目的步骤、时间与方式</w:t>
      </w:r>
    </w:p>
    <w:p w14:paraId="48359430">
      <w:pPr>
        <w:pStyle w:val="29"/>
        <w:spacing w:line="360" w:lineRule="auto"/>
        <w:ind w:firstLine="448" w:firstLineChars="200"/>
        <w:rPr>
          <w:rFonts w:ascii="Times New Roman" w:hAnsi="Times New Roman" w:eastAsia="宋体"/>
          <w:color w:val="000000" w:themeColor="text1"/>
          <w14:textFill>
            <w14:solidFill>
              <w14:schemeClr w14:val="tx1"/>
            </w14:solidFill>
          </w14:textFill>
        </w:rPr>
      </w:pPr>
      <w:r>
        <w:rPr>
          <w:rFonts w:hint="eastAsia" w:ascii="Times New Roman" w:hAnsi="Times New Roman" w:eastAsia="宋体"/>
          <w:color w:val="000000" w:themeColor="text1"/>
          <w14:textFill>
            <w14:solidFill>
              <w14:schemeClr w14:val="tx1"/>
            </w14:solidFill>
          </w14:textFill>
        </w:rPr>
        <w:t>（一）参与本项目的时间要求</w:t>
      </w:r>
    </w:p>
    <w:tbl>
      <w:tblPr>
        <w:tblStyle w:val="23"/>
        <w:tblW w:w="9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1941"/>
        <w:gridCol w:w="1891"/>
        <w:gridCol w:w="2050"/>
        <w:gridCol w:w="2473"/>
      </w:tblGrid>
      <w:tr w14:paraId="153AE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79" w:type="dxa"/>
            <w:vAlign w:val="center"/>
          </w:tcPr>
          <w:p w14:paraId="504B9681">
            <w:pPr>
              <w:pStyle w:val="29"/>
              <w:snapToGrid w:val="0"/>
              <w:jc w:val="center"/>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序号</w:t>
            </w:r>
          </w:p>
        </w:tc>
        <w:tc>
          <w:tcPr>
            <w:tcW w:w="1941" w:type="dxa"/>
            <w:vAlign w:val="center"/>
          </w:tcPr>
          <w:p w14:paraId="2CA7E2D5">
            <w:pPr>
              <w:pStyle w:val="29"/>
              <w:snapToGrid w:val="0"/>
              <w:jc w:val="center"/>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步骤名称</w:t>
            </w:r>
          </w:p>
        </w:tc>
        <w:tc>
          <w:tcPr>
            <w:tcW w:w="1891" w:type="dxa"/>
            <w:vAlign w:val="center"/>
          </w:tcPr>
          <w:p w14:paraId="5CA778C1">
            <w:pPr>
              <w:pStyle w:val="29"/>
              <w:snapToGrid w:val="0"/>
              <w:jc w:val="center"/>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开始时间</w:t>
            </w:r>
          </w:p>
        </w:tc>
        <w:tc>
          <w:tcPr>
            <w:tcW w:w="2050" w:type="dxa"/>
            <w:vAlign w:val="center"/>
          </w:tcPr>
          <w:p w14:paraId="0BCDD578">
            <w:pPr>
              <w:pStyle w:val="29"/>
              <w:snapToGrid w:val="0"/>
              <w:jc w:val="center"/>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截止时间</w:t>
            </w:r>
          </w:p>
        </w:tc>
        <w:tc>
          <w:tcPr>
            <w:tcW w:w="2473" w:type="dxa"/>
            <w:vAlign w:val="center"/>
          </w:tcPr>
          <w:p w14:paraId="416F5BEF">
            <w:pPr>
              <w:pStyle w:val="29"/>
              <w:snapToGrid w:val="0"/>
              <w:jc w:val="center"/>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备注</w:t>
            </w:r>
          </w:p>
        </w:tc>
      </w:tr>
      <w:tr w14:paraId="02FD9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2367B459">
            <w:pPr>
              <w:pStyle w:val="29"/>
              <w:snapToGrid w:val="0"/>
              <w:jc w:val="center"/>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1</w:t>
            </w:r>
          </w:p>
        </w:tc>
        <w:tc>
          <w:tcPr>
            <w:tcW w:w="1941" w:type="dxa"/>
            <w:vAlign w:val="center"/>
          </w:tcPr>
          <w:p w14:paraId="0E39E1CE">
            <w:pPr>
              <w:pStyle w:val="29"/>
              <w:snapToGrid w:val="0"/>
              <w:jc w:val="center"/>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获取招标文件</w:t>
            </w:r>
          </w:p>
        </w:tc>
        <w:tc>
          <w:tcPr>
            <w:tcW w:w="1891" w:type="dxa"/>
            <w:vAlign w:val="center"/>
          </w:tcPr>
          <w:p w14:paraId="2664404D">
            <w:pPr>
              <w:pStyle w:val="29"/>
              <w:snapToGrid w:val="0"/>
              <w:jc w:val="center"/>
              <w:rPr>
                <w:rFonts w:ascii="Times New Roman" w:hAnsi="Times New Roman" w:eastAsia="宋体"/>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2026年</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8</w:t>
            </w:r>
            <w:r>
              <w:rPr>
                <w:rFonts w:ascii="Times New Roman" w:hAnsi="Times New Roman" w:eastAsia="宋体" w:cs="Times New Roman"/>
                <w:color w:val="000000" w:themeColor="text1"/>
                <w:sz w:val="21"/>
                <w:szCs w:val="21"/>
                <w14:textFill>
                  <w14:solidFill>
                    <w14:schemeClr w14:val="tx1"/>
                  </w14:solidFill>
                </w14:textFill>
              </w:rPr>
              <w:t>月</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6</w:t>
            </w:r>
            <w:r>
              <w:rPr>
                <w:rFonts w:ascii="Times New Roman" w:hAnsi="Times New Roman" w:eastAsia="宋体" w:cs="Times New Roman"/>
                <w:color w:val="000000" w:themeColor="text1"/>
                <w:sz w:val="21"/>
                <w:szCs w:val="21"/>
                <w14:textFill>
                  <w14:solidFill>
                    <w14:schemeClr w14:val="tx1"/>
                  </w14:solidFill>
                </w14:textFill>
              </w:rPr>
              <w:t>日</w:t>
            </w:r>
          </w:p>
        </w:tc>
        <w:tc>
          <w:tcPr>
            <w:tcW w:w="2050" w:type="dxa"/>
            <w:vAlign w:val="center"/>
          </w:tcPr>
          <w:p w14:paraId="4AD6358B">
            <w:pPr>
              <w:pStyle w:val="29"/>
              <w:snapToGrid w:val="0"/>
              <w:jc w:val="center"/>
              <w:rPr>
                <w:rFonts w:ascii="Times New Roman" w:hAnsi="Times New Roman" w:eastAsia="宋体"/>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2026年</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8</w:t>
            </w:r>
            <w:r>
              <w:rPr>
                <w:rFonts w:ascii="Times New Roman" w:hAnsi="Times New Roman" w:eastAsia="宋体" w:cs="Times New Roman"/>
                <w:color w:val="000000" w:themeColor="text1"/>
                <w:sz w:val="21"/>
                <w:szCs w:val="21"/>
                <w14:textFill>
                  <w14:solidFill>
                    <w14:schemeClr w14:val="tx1"/>
                  </w14:solidFill>
                </w14:textFill>
              </w:rPr>
              <w:t>月</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13</w:t>
            </w:r>
            <w:r>
              <w:rPr>
                <w:rFonts w:ascii="Times New Roman" w:hAnsi="Times New Roman" w:eastAsia="宋体" w:cs="Times New Roman"/>
                <w:color w:val="000000" w:themeColor="text1"/>
                <w:sz w:val="21"/>
                <w:szCs w:val="21"/>
                <w14:textFill>
                  <w14:solidFill>
                    <w14:schemeClr w14:val="tx1"/>
                  </w14:solidFill>
                </w14:textFill>
              </w:rPr>
              <w:t>日</w:t>
            </w:r>
          </w:p>
        </w:tc>
        <w:tc>
          <w:tcPr>
            <w:tcW w:w="2473" w:type="dxa"/>
            <w:vAlign w:val="center"/>
          </w:tcPr>
          <w:p w14:paraId="07AC1C32">
            <w:pPr>
              <w:pStyle w:val="29"/>
              <w:snapToGrid w:val="0"/>
              <w:jc w:val="both"/>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每日9:00至17:00（北京时间，法定节假日除外）。</w:t>
            </w:r>
          </w:p>
          <w:p w14:paraId="7E982E0E">
            <w:pPr>
              <w:pStyle w:val="29"/>
              <w:snapToGrid w:val="0"/>
              <w:jc w:val="both"/>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未按时获取招标文件的，不能参与本项目</w:t>
            </w:r>
          </w:p>
        </w:tc>
      </w:tr>
      <w:tr w14:paraId="2843E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6EB76FE3">
            <w:pPr>
              <w:pStyle w:val="29"/>
              <w:snapToGrid w:val="0"/>
              <w:jc w:val="center"/>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2</w:t>
            </w:r>
          </w:p>
        </w:tc>
        <w:tc>
          <w:tcPr>
            <w:tcW w:w="1941" w:type="dxa"/>
            <w:vAlign w:val="center"/>
          </w:tcPr>
          <w:p w14:paraId="0775784F">
            <w:pPr>
              <w:pStyle w:val="29"/>
              <w:snapToGrid w:val="0"/>
              <w:jc w:val="center"/>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网上应答（上传电子投标文件）</w:t>
            </w:r>
          </w:p>
        </w:tc>
        <w:tc>
          <w:tcPr>
            <w:tcW w:w="1891" w:type="dxa"/>
            <w:vAlign w:val="center"/>
          </w:tcPr>
          <w:p w14:paraId="0B509CCC">
            <w:pPr>
              <w:pStyle w:val="29"/>
              <w:snapToGrid w:val="0"/>
              <w:jc w:val="center"/>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2026年</w:t>
            </w:r>
            <w:r>
              <w:rPr>
                <w:rFonts w:hint="eastAsia" w:ascii="Times New Roman" w:hAnsi="Times New Roman" w:eastAsia="宋体"/>
                <w:color w:val="000000" w:themeColor="text1"/>
                <w:sz w:val="21"/>
                <w:szCs w:val="21"/>
                <w:lang w:val="en-US" w:eastAsia="zh-CN"/>
                <w14:textFill>
                  <w14:solidFill>
                    <w14:schemeClr w14:val="tx1"/>
                  </w14:solidFill>
                </w14:textFill>
              </w:rPr>
              <w:t>8</w:t>
            </w:r>
            <w:r>
              <w:rPr>
                <w:rFonts w:hint="eastAsia" w:ascii="Times New Roman" w:hAnsi="Times New Roman" w:eastAsia="宋体"/>
                <w:color w:val="000000" w:themeColor="text1"/>
                <w:sz w:val="21"/>
                <w:szCs w:val="21"/>
                <w14:textFill>
                  <w14:solidFill>
                    <w14:schemeClr w14:val="tx1"/>
                  </w14:solidFill>
                </w14:textFill>
              </w:rPr>
              <w:t>月</w:t>
            </w:r>
            <w:r>
              <w:rPr>
                <w:rFonts w:hint="eastAsia" w:ascii="Times New Roman" w:hAnsi="Times New Roman" w:eastAsia="宋体"/>
                <w:color w:val="000000" w:themeColor="text1"/>
                <w:sz w:val="21"/>
                <w:szCs w:val="21"/>
                <w:lang w:val="en-US" w:eastAsia="zh-CN"/>
                <w14:textFill>
                  <w14:solidFill>
                    <w14:schemeClr w14:val="tx1"/>
                  </w14:solidFill>
                </w14:textFill>
              </w:rPr>
              <w:t>6</w:t>
            </w:r>
            <w:r>
              <w:rPr>
                <w:rFonts w:hint="eastAsia" w:ascii="Times New Roman" w:hAnsi="Times New Roman" w:eastAsia="宋体"/>
                <w:color w:val="000000" w:themeColor="text1"/>
                <w:sz w:val="21"/>
                <w:szCs w:val="21"/>
                <w14:textFill>
                  <w14:solidFill>
                    <w14:schemeClr w14:val="tx1"/>
                  </w14:solidFill>
                </w14:textFill>
              </w:rPr>
              <w:t>日9:00</w:t>
            </w:r>
          </w:p>
        </w:tc>
        <w:tc>
          <w:tcPr>
            <w:tcW w:w="2050" w:type="dxa"/>
            <w:vAlign w:val="center"/>
          </w:tcPr>
          <w:p w14:paraId="67C1D8EF">
            <w:pPr>
              <w:pStyle w:val="29"/>
              <w:snapToGrid w:val="0"/>
              <w:jc w:val="center"/>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2026年</w:t>
            </w:r>
            <w:r>
              <w:rPr>
                <w:rFonts w:hint="eastAsia" w:ascii="Times New Roman" w:hAnsi="Times New Roman" w:eastAsia="宋体"/>
                <w:color w:val="000000" w:themeColor="text1"/>
                <w:sz w:val="21"/>
                <w:szCs w:val="21"/>
                <w:lang w:val="en-US" w:eastAsia="zh-CN"/>
                <w14:textFill>
                  <w14:solidFill>
                    <w14:schemeClr w14:val="tx1"/>
                  </w14:solidFill>
                </w14:textFill>
              </w:rPr>
              <w:t>8</w:t>
            </w:r>
            <w:r>
              <w:rPr>
                <w:rFonts w:hint="eastAsia" w:ascii="Times New Roman" w:hAnsi="Times New Roman" w:eastAsia="宋体"/>
                <w:color w:val="000000" w:themeColor="text1"/>
                <w:sz w:val="21"/>
                <w:szCs w:val="21"/>
                <w14:textFill>
                  <w14:solidFill>
                    <w14:schemeClr w14:val="tx1"/>
                  </w14:solidFill>
                </w14:textFill>
              </w:rPr>
              <w:t>月</w:t>
            </w:r>
            <w:r>
              <w:rPr>
                <w:rFonts w:hint="eastAsia" w:ascii="Times New Roman" w:hAnsi="Times New Roman" w:eastAsia="宋体"/>
                <w:color w:val="000000" w:themeColor="text1"/>
                <w:sz w:val="21"/>
                <w:szCs w:val="21"/>
                <w:lang w:val="en-US" w:eastAsia="zh-CN"/>
                <w14:textFill>
                  <w14:solidFill>
                    <w14:schemeClr w14:val="tx1"/>
                  </w14:solidFill>
                </w14:textFill>
              </w:rPr>
              <w:t>28</w:t>
            </w:r>
            <w:r>
              <w:rPr>
                <w:rFonts w:hint="eastAsia" w:ascii="Times New Roman" w:hAnsi="Times New Roman" w:eastAsia="宋体"/>
                <w:color w:val="000000" w:themeColor="text1"/>
                <w:sz w:val="21"/>
                <w:szCs w:val="21"/>
                <w14:textFill>
                  <w14:solidFill>
                    <w14:schemeClr w14:val="tx1"/>
                  </w14:solidFill>
                </w14:textFill>
              </w:rPr>
              <w:t>日8:30</w:t>
            </w:r>
          </w:p>
        </w:tc>
        <w:tc>
          <w:tcPr>
            <w:tcW w:w="2473" w:type="dxa"/>
            <w:vAlign w:val="center"/>
          </w:tcPr>
          <w:p w14:paraId="7BB1EFC5">
            <w:pPr>
              <w:pStyle w:val="29"/>
              <w:snapToGrid w:val="0"/>
              <w:jc w:val="both"/>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未按时完成网上应答或未按时上传电子投标文件的，视为无效投标。</w:t>
            </w:r>
          </w:p>
        </w:tc>
      </w:tr>
      <w:tr w14:paraId="4D25C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546DC0C3">
            <w:pPr>
              <w:pStyle w:val="29"/>
              <w:snapToGrid w:val="0"/>
              <w:jc w:val="center"/>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3</w:t>
            </w:r>
          </w:p>
        </w:tc>
        <w:tc>
          <w:tcPr>
            <w:tcW w:w="1941" w:type="dxa"/>
            <w:vAlign w:val="center"/>
          </w:tcPr>
          <w:p w14:paraId="7301A45E">
            <w:pPr>
              <w:pStyle w:val="29"/>
              <w:snapToGrid w:val="0"/>
              <w:jc w:val="center"/>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开标解密</w:t>
            </w:r>
          </w:p>
        </w:tc>
        <w:tc>
          <w:tcPr>
            <w:tcW w:w="1891" w:type="dxa"/>
            <w:vAlign w:val="center"/>
          </w:tcPr>
          <w:p w14:paraId="65E33D8C">
            <w:pPr>
              <w:pStyle w:val="29"/>
              <w:snapToGrid w:val="0"/>
              <w:jc w:val="center"/>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2026年</w:t>
            </w:r>
            <w:r>
              <w:rPr>
                <w:rFonts w:hint="eastAsia" w:ascii="Times New Roman" w:hAnsi="Times New Roman" w:eastAsia="宋体"/>
                <w:color w:val="000000" w:themeColor="text1"/>
                <w:sz w:val="21"/>
                <w:szCs w:val="21"/>
                <w:lang w:val="en-US" w:eastAsia="zh-CN"/>
                <w14:textFill>
                  <w14:solidFill>
                    <w14:schemeClr w14:val="tx1"/>
                  </w14:solidFill>
                </w14:textFill>
              </w:rPr>
              <w:t>8</w:t>
            </w:r>
            <w:r>
              <w:rPr>
                <w:rFonts w:hint="eastAsia" w:ascii="Times New Roman" w:hAnsi="Times New Roman" w:eastAsia="宋体"/>
                <w:color w:val="000000" w:themeColor="text1"/>
                <w:sz w:val="21"/>
                <w:szCs w:val="21"/>
                <w14:textFill>
                  <w14:solidFill>
                    <w14:schemeClr w14:val="tx1"/>
                  </w14:solidFill>
                </w14:textFill>
              </w:rPr>
              <w:t>月</w:t>
            </w:r>
            <w:r>
              <w:rPr>
                <w:rFonts w:hint="eastAsia" w:ascii="Times New Roman" w:hAnsi="Times New Roman" w:eastAsia="宋体"/>
                <w:color w:val="000000" w:themeColor="text1"/>
                <w:sz w:val="21"/>
                <w:szCs w:val="21"/>
                <w:lang w:val="en-US" w:eastAsia="zh-CN"/>
                <w14:textFill>
                  <w14:solidFill>
                    <w14:schemeClr w14:val="tx1"/>
                  </w14:solidFill>
                </w14:textFill>
              </w:rPr>
              <w:t>28</w:t>
            </w:r>
            <w:r>
              <w:rPr>
                <w:rFonts w:hint="eastAsia" w:ascii="Times New Roman" w:hAnsi="Times New Roman" w:eastAsia="宋体"/>
                <w:color w:val="000000" w:themeColor="text1"/>
                <w:sz w:val="21"/>
                <w:szCs w:val="21"/>
                <w14:textFill>
                  <w14:solidFill>
                    <w14:schemeClr w14:val="tx1"/>
                  </w14:solidFill>
                </w14:textFill>
              </w:rPr>
              <w:t>日8:30</w:t>
            </w:r>
          </w:p>
        </w:tc>
        <w:tc>
          <w:tcPr>
            <w:tcW w:w="2050" w:type="dxa"/>
            <w:vAlign w:val="center"/>
          </w:tcPr>
          <w:p w14:paraId="20340DC2">
            <w:pPr>
              <w:pStyle w:val="29"/>
              <w:snapToGrid w:val="0"/>
              <w:jc w:val="center"/>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2026年</w:t>
            </w:r>
            <w:r>
              <w:rPr>
                <w:rFonts w:hint="eastAsia" w:ascii="Times New Roman" w:hAnsi="Times New Roman" w:eastAsia="宋体"/>
                <w:color w:val="000000" w:themeColor="text1"/>
                <w:sz w:val="21"/>
                <w:szCs w:val="21"/>
                <w:lang w:val="en-US" w:eastAsia="zh-CN"/>
                <w14:textFill>
                  <w14:solidFill>
                    <w14:schemeClr w14:val="tx1"/>
                  </w14:solidFill>
                </w14:textFill>
              </w:rPr>
              <w:t>8</w:t>
            </w:r>
            <w:r>
              <w:rPr>
                <w:rFonts w:hint="eastAsia" w:ascii="Times New Roman" w:hAnsi="Times New Roman" w:eastAsia="宋体"/>
                <w:color w:val="000000" w:themeColor="text1"/>
                <w:sz w:val="21"/>
                <w:szCs w:val="21"/>
                <w14:textFill>
                  <w14:solidFill>
                    <w14:schemeClr w14:val="tx1"/>
                  </w14:solidFill>
                </w14:textFill>
              </w:rPr>
              <w:t>月</w:t>
            </w:r>
            <w:r>
              <w:rPr>
                <w:rFonts w:hint="eastAsia" w:ascii="Times New Roman" w:hAnsi="Times New Roman" w:eastAsia="宋体"/>
                <w:color w:val="000000" w:themeColor="text1"/>
                <w:sz w:val="21"/>
                <w:szCs w:val="21"/>
                <w:lang w:val="en-US" w:eastAsia="zh-CN"/>
                <w14:textFill>
                  <w14:solidFill>
                    <w14:schemeClr w14:val="tx1"/>
                  </w14:solidFill>
                </w14:textFill>
              </w:rPr>
              <w:t>28</w:t>
            </w:r>
            <w:r>
              <w:rPr>
                <w:rFonts w:hint="eastAsia" w:ascii="Times New Roman" w:hAnsi="Times New Roman" w:eastAsia="宋体"/>
                <w:color w:val="000000" w:themeColor="text1"/>
                <w:sz w:val="21"/>
                <w:szCs w:val="21"/>
                <w14:textFill>
                  <w14:solidFill>
                    <w14:schemeClr w14:val="tx1"/>
                  </w14:solidFill>
                </w14:textFill>
              </w:rPr>
              <w:t>日9:30</w:t>
            </w:r>
          </w:p>
        </w:tc>
        <w:tc>
          <w:tcPr>
            <w:tcW w:w="2473" w:type="dxa"/>
            <w:vAlign w:val="center"/>
          </w:tcPr>
          <w:p w14:paraId="2A61B463">
            <w:pPr>
              <w:pStyle w:val="29"/>
              <w:snapToGrid w:val="0"/>
              <w:jc w:val="both"/>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未按时完成开标解密的，视为无效投标。</w:t>
            </w:r>
          </w:p>
        </w:tc>
      </w:tr>
      <w:tr w14:paraId="5D1E2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525BF89E">
            <w:pPr>
              <w:pStyle w:val="29"/>
              <w:snapToGrid w:val="0"/>
              <w:jc w:val="center"/>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4</w:t>
            </w:r>
          </w:p>
        </w:tc>
        <w:tc>
          <w:tcPr>
            <w:tcW w:w="1941" w:type="dxa"/>
            <w:vAlign w:val="center"/>
          </w:tcPr>
          <w:p w14:paraId="099CD51B">
            <w:pPr>
              <w:pStyle w:val="29"/>
              <w:snapToGrid w:val="0"/>
              <w:jc w:val="center"/>
              <w:rPr>
                <w:rFonts w:ascii="Times New Roman" w:hAnsi="Times New Roman" w:eastAsia="宋体"/>
                <w:color w:val="000000" w:themeColor="text1"/>
                <w:sz w:val="21"/>
                <w:szCs w:val="21"/>
                <w14:textFill>
                  <w14:solidFill>
                    <w14:schemeClr w14:val="tx1"/>
                  </w14:solidFill>
                </w14:textFill>
              </w:rPr>
            </w:pPr>
            <w:r>
              <w:rPr>
                <w:rFonts w:ascii="Times New Roman" w:hAnsi="Times New Roman" w:eastAsia="宋体"/>
                <w:color w:val="000000" w:themeColor="text1"/>
                <w:sz w:val="21"/>
                <w:szCs w:val="21"/>
                <w14:textFill>
                  <w14:solidFill>
                    <w14:schemeClr w14:val="tx1"/>
                  </w14:solidFill>
                </w14:textFill>
              </w:rPr>
              <w:t>网上开标公示</w:t>
            </w:r>
          </w:p>
        </w:tc>
        <w:tc>
          <w:tcPr>
            <w:tcW w:w="1891" w:type="dxa"/>
            <w:vAlign w:val="center"/>
          </w:tcPr>
          <w:p w14:paraId="22A5C788">
            <w:pPr>
              <w:pStyle w:val="29"/>
              <w:snapToGrid w:val="0"/>
              <w:jc w:val="center"/>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2026年</w:t>
            </w:r>
            <w:r>
              <w:rPr>
                <w:rFonts w:hint="eastAsia" w:ascii="Times New Roman" w:hAnsi="Times New Roman" w:eastAsia="宋体"/>
                <w:color w:val="000000" w:themeColor="text1"/>
                <w:sz w:val="21"/>
                <w:szCs w:val="21"/>
                <w:lang w:val="en-US" w:eastAsia="zh-CN"/>
                <w14:textFill>
                  <w14:solidFill>
                    <w14:schemeClr w14:val="tx1"/>
                  </w14:solidFill>
                </w14:textFill>
              </w:rPr>
              <w:t>8</w:t>
            </w:r>
            <w:r>
              <w:rPr>
                <w:rFonts w:hint="eastAsia" w:ascii="Times New Roman" w:hAnsi="Times New Roman" w:eastAsia="宋体"/>
                <w:color w:val="000000" w:themeColor="text1"/>
                <w:sz w:val="21"/>
                <w:szCs w:val="21"/>
                <w14:textFill>
                  <w14:solidFill>
                    <w14:schemeClr w14:val="tx1"/>
                  </w14:solidFill>
                </w14:textFill>
              </w:rPr>
              <w:t>月</w:t>
            </w:r>
            <w:r>
              <w:rPr>
                <w:rFonts w:hint="eastAsia" w:ascii="Times New Roman" w:hAnsi="Times New Roman" w:eastAsia="宋体"/>
                <w:color w:val="000000" w:themeColor="text1"/>
                <w:sz w:val="21"/>
                <w:szCs w:val="21"/>
                <w:lang w:val="en-US" w:eastAsia="zh-CN"/>
                <w14:textFill>
                  <w14:solidFill>
                    <w14:schemeClr w14:val="tx1"/>
                  </w14:solidFill>
                </w14:textFill>
              </w:rPr>
              <w:t>28</w:t>
            </w:r>
            <w:r>
              <w:rPr>
                <w:rFonts w:hint="eastAsia" w:ascii="Times New Roman" w:hAnsi="Times New Roman" w:eastAsia="宋体"/>
                <w:color w:val="000000" w:themeColor="text1"/>
                <w:sz w:val="21"/>
                <w:szCs w:val="21"/>
                <w14:textFill>
                  <w14:solidFill>
                    <w14:schemeClr w14:val="tx1"/>
                  </w14:solidFill>
                </w14:textFill>
              </w:rPr>
              <w:t>日9:30</w:t>
            </w:r>
          </w:p>
        </w:tc>
        <w:tc>
          <w:tcPr>
            <w:tcW w:w="2050" w:type="dxa"/>
            <w:vAlign w:val="center"/>
          </w:tcPr>
          <w:p w14:paraId="54662809">
            <w:pPr>
              <w:pStyle w:val="29"/>
              <w:snapToGrid w:val="0"/>
              <w:jc w:val="center"/>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2026年</w:t>
            </w:r>
            <w:r>
              <w:rPr>
                <w:rFonts w:hint="eastAsia" w:ascii="Times New Roman" w:hAnsi="Times New Roman" w:eastAsia="宋体"/>
                <w:color w:val="000000" w:themeColor="text1"/>
                <w:sz w:val="21"/>
                <w:szCs w:val="21"/>
                <w:lang w:val="en-US" w:eastAsia="zh-CN"/>
                <w14:textFill>
                  <w14:solidFill>
                    <w14:schemeClr w14:val="tx1"/>
                  </w14:solidFill>
                </w14:textFill>
              </w:rPr>
              <w:t>8</w:t>
            </w:r>
            <w:r>
              <w:rPr>
                <w:rFonts w:hint="eastAsia" w:ascii="Times New Roman" w:hAnsi="Times New Roman" w:eastAsia="宋体"/>
                <w:color w:val="000000" w:themeColor="text1"/>
                <w:sz w:val="21"/>
                <w:szCs w:val="21"/>
                <w14:textFill>
                  <w14:solidFill>
                    <w14:schemeClr w14:val="tx1"/>
                  </w14:solidFill>
                </w14:textFill>
              </w:rPr>
              <w:t>月</w:t>
            </w:r>
            <w:r>
              <w:rPr>
                <w:rFonts w:hint="eastAsia" w:ascii="Times New Roman" w:hAnsi="Times New Roman" w:eastAsia="宋体"/>
                <w:color w:val="000000" w:themeColor="text1"/>
                <w:sz w:val="21"/>
                <w:szCs w:val="21"/>
                <w:lang w:val="en-US" w:eastAsia="zh-CN"/>
                <w14:textFill>
                  <w14:solidFill>
                    <w14:schemeClr w14:val="tx1"/>
                  </w14:solidFill>
                </w14:textFill>
              </w:rPr>
              <w:t>28</w:t>
            </w:r>
            <w:r>
              <w:rPr>
                <w:rFonts w:hint="eastAsia" w:ascii="Times New Roman" w:hAnsi="Times New Roman" w:eastAsia="宋体"/>
                <w:color w:val="000000" w:themeColor="text1"/>
                <w:sz w:val="21"/>
                <w:szCs w:val="21"/>
                <w14:textFill>
                  <w14:solidFill>
                    <w14:schemeClr w14:val="tx1"/>
                  </w14:solidFill>
                </w14:textFill>
              </w:rPr>
              <w:t>日12:00</w:t>
            </w:r>
          </w:p>
        </w:tc>
        <w:tc>
          <w:tcPr>
            <w:tcW w:w="2473" w:type="dxa"/>
            <w:vAlign w:val="center"/>
          </w:tcPr>
          <w:p w14:paraId="4117739E">
            <w:pPr>
              <w:pStyle w:val="29"/>
              <w:snapToGrid w:val="0"/>
              <w:jc w:val="both"/>
              <w:rPr>
                <w:rFonts w:ascii="Times New Roman" w:hAnsi="Times New Roman" w:eastAsia="宋体"/>
                <w:color w:val="000000" w:themeColor="text1"/>
                <w:sz w:val="21"/>
                <w:szCs w:val="21"/>
                <w14:textFill>
                  <w14:solidFill>
                    <w14:schemeClr w14:val="tx1"/>
                  </w14:solidFill>
                </w14:textFill>
              </w:rPr>
            </w:pPr>
          </w:p>
        </w:tc>
      </w:tr>
    </w:tbl>
    <w:p w14:paraId="0BCAA29B">
      <w:pPr>
        <w:pStyle w:val="29"/>
        <w:spacing w:line="360" w:lineRule="auto"/>
        <w:ind w:firstLine="448" w:firstLineChars="200"/>
        <w:rPr>
          <w:rFonts w:ascii="Times New Roman" w:hAnsi="Times New Roman" w:eastAsia="宋体"/>
          <w:color w:val="000000" w:themeColor="text1"/>
          <w14:textFill>
            <w14:solidFill>
              <w14:schemeClr w14:val="tx1"/>
            </w14:solidFill>
          </w14:textFill>
        </w:rPr>
      </w:pPr>
      <w:r>
        <w:rPr>
          <w:rFonts w:hint="eastAsia" w:ascii="Times New Roman" w:hAnsi="Times New Roman" w:eastAsia="宋体"/>
          <w:color w:val="000000" w:themeColor="text1"/>
          <w14:textFill>
            <w14:solidFill>
              <w14:schemeClr w14:val="tx1"/>
            </w14:solidFill>
          </w14:textFill>
        </w:rPr>
        <w:t>（二）参与本项目的方式要求</w:t>
      </w:r>
    </w:p>
    <w:p w14:paraId="6D1D2A13">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1. 供应商注册、</w:t>
      </w:r>
      <w:r>
        <w:rPr>
          <w:rFonts w:ascii="Times New Roman" w:hAnsi="Times New Roman" w:eastAsia="宋体" w:cs="Times New Roman"/>
          <w:color w:val="000000" w:themeColor="text1"/>
          <w14:textFill>
            <w14:solidFill>
              <w14:schemeClr w14:val="tx1"/>
            </w14:solidFill>
          </w14:textFill>
        </w:rPr>
        <w:t>CA</w:t>
      </w:r>
      <w:r>
        <w:rPr>
          <w:rFonts w:hint="eastAsia" w:ascii="Times New Roman" w:hAnsi="Times New Roman" w:eastAsia="宋体" w:cs="Times New Roman"/>
          <w:color w:val="000000" w:themeColor="text1"/>
          <w14:textFill>
            <w14:solidFill>
              <w14:schemeClr w14:val="tx1"/>
            </w14:solidFill>
          </w14:textFill>
        </w:rPr>
        <w:t>数字证书（</w:t>
      </w:r>
      <w:r>
        <w:rPr>
          <w:rFonts w:ascii="Times New Roman" w:hAnsi="Times New Roman" w:eastAsia="宋体" w:cs="Times New Roman"/>
          <w:color w:val="000000" w:themeColor="text1"/>
          <w14:textFill>
            <w14:solidFill>
              <w14:schemeClr w14:val="tx1"/>
            </w14:solidFill>
          </w14:textFill>
        </w:rPr>
        <w:t>USBKey</w:t>
      </w:r>
      <w:r>
        <w:rPr>
          <w:rFonts w:hint="eastAsia" w:ascii="Times New Roman" w:hAnsi="Times New Roman" w:eastAsia="宋体" w:cs="Times New Roman"/>
          <w:color w:val="000000" w:themeColor="text1"/>
          <w14:textFill>
            <w14:solidFill>
              <w14:schemeClr w14:val="tx1"/>
            </w14:solidFill>
          </w14:textFill>
        </w:rPr>
        <w:t>）领取、</w:t>
      </w:r>
      <w:r>
        <w:rPr>
          <w:rFonts w:hint="eastAsia" w:ascii="Times New Roman" w:hAnsi="Times New Roman" w:eastAsia="宋体"/>
          <w:color w:val="000000" w:themeColor="text1"/>
          <w14:textFill>
            <w14:solidFill>
              <w14:schemeClr w14:val="tx1"/>
            </w14:solidFill>
          </w14:textFill>
        </w:rPr>
        <w:t>电子签章办理</w:t>
      </w:r>
      <w:r>
        <w:rPr>
          <w:rFonts w:hint="eastAsia" w:ascii="Times New Roman" w:hAnsi="Times New Roman" w:eastAsia="宋体" w:cs="Times New Roman"/>
          <w:color w:val="000000" w:themeColor="text1"/>
          <w14:textFill>
            <w14:solidFill>
              <w14:schemeClr w14:val="tx1"/>
            </w14:solidFill>
          </w14:textFill>
        </w:rPr>
        <w:t>办法：</w:t>
      </w:r>
    </w:p>
    <w:p w14:paraId="2226EBC4">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天津市政府采购中心网注册：登录天津市政府采购中心网（</w:t>
      </w:r>
      <w:r>
        <w:rPr>
          <w:rFonts w:ascii="Times New Roman" w:hAnsi="Times New Roman" w:eastAsia="宋体" w:cs="Times New Roman"/>
          <w:color w:val="000000" w:themeColor="text1"/>
          <w14:textFill>
            <w14:solidFill>
              <w14:schemeClr w14:val="tx1"/>
            </w14:solidFill>
          </w14:textFill>
        </w:rPr>
        <w:t>http://tjgpc.zwfwb.tj.gov.cn</w:t>
      </w:r>
      <w:r>
        <w:rPr>
          <w:rFonts w:hint="eastAsia" w:ascii="Times New Roman" w:hAnsi="Times New Roman" w:eastAsia="宋体" w:cs="Times New Roman"/>
          <w:color w:val="000000" w:themeColor="text1"/>
          <w14:textFill>
            <w14:solidFill>
              <w14:schemeClr w14:val="tx1"/>
            </w14:solidFill>
          </w14:textFill>
        </w:rPr>
        <w:t>）首页点击“用户注册维护”，填写相关内容。天津市政府采购中心</w:t>
      </w:r>
      <w:r>
        <w:rPr>
          <w:rFonts w:hint="eastAsia" w:ascii="Times New Roman" w:hAnsi="Times New Roman" w:eastAsia="宋体"/>
          <w:color w:val="000000" w:themeColor="text1"/>
          <w14:textFill>
            <w14:solidFill>
              <w14:schemeClr w14:val="tx1"/>
            </w14:solidFill>
          </w14:textFill>
        </w:rPr>
        <w:t>注册窗口联系电话：</w:t>
      </w:r>
      <w:r>
        <w:rPr>
          <w:rFonts w:ascii="Times New Roman" w:hAnsi="Times New Roman" w:eastAsia="宋体"/>
          <w:color w:val="000000" w:themeColor="text1"/>
          <w14:textFill>
            <w14:solidFill>
              <w14:schemeClr w14:val="tx1"/>
            </w14:solidFill>
          </w14:textFill>
        </w:rPr>
        <w:t>022-</w:t>
      </w:r>
      <w:r>
        <w:rPr>
          <w:rFonts w:ascii="Times New Roman" w:hAnsi="Times New Roman" w:eastAsia="宋体" w:cs="Times New Roman"/>
          <w:color w:val="000000" w:themeColor="text1"/>
          <w14:textFill>
            <w14:solidFill>
              <w14:schemeClr w14:val="tx1"/>
            </w14:solidFill>
          </w14:textFill>
        </w:rPr>
        <w:t>24538167</w:t>
      </w:r>
      <w:r>
        <w:rPr>
          <w:rFonts w:hint="eastAsia" w:ascii="Times New Roman" w:hAnsi="Times New Roman" w:eastAsia="宋体"/>
          <w:color w:val="000000" w:themeColor="text1"/>
          <w14:textFill>
            <w14:solidFill>
              <w14:schemeClr w14:val="tx1"/>
            </w14:solidFill>
          </w14:textFill>
        </w:rPr>
        <w:t>。</w:t>
      </w:r>
    </w:p>
    <w:p w14:paraId="749FAFFC">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CA</w:t>
      </w:r>
      <w:r>
        <w:rPr>
          <w:rFonts w:hint="eastAsia" w:ascii="Times New Roman" w:hAnsi="Times New Roman" w:eastAsia="宋体" w:cs="Times New Roman"/>
          <w:color w:val="000000" w:themeColor="text1"/>
          <w14:textFill>
            <w14:solidFill>
              <w14:schemeClr w14:val="tx1"/>
            </w14:solidFill>
          </w14:textFill>
        </w:rPr>
        <w:t>数字证书（</w:t>
      </w:r>
      <w:r>
        <w:rPr>
          <w:rFonts w:ascii="Times New Roman" w:hAnsi="Times New Roman" w:eastAsia="宋体" w:cs="Times New Roman"/>
          <w:color w:val="000000" w:themeColor="text1"/>
          <w14:textFill>
            <w14:solidFill>
              <w14:schemeClr w14:val="tx1"/>
            </w14:solidFill>
          </w14:textFill>
        </w:rPr>
        <w:t>USBKey</w:t>
      </w:r>
      <w:r>
        <w:rPr>
          <w:rFonts w:hint="eastAsia" w:ascii="Times New Roman" w:hAnsi="Times New Roman" w:eastAsia="宋体" w:cs="Times New Roman"/>
          <w:color w:val="000000" w:themeColor="text1"/>
          <w14:textFill>
            <w14:solidFill>
              <w14:schemeClr w14:val="tx1"/>
            </w14:solidFill>
          </w14:textFill>
        </w:rPr>
        <w:t>）领取及</w:t>
      </w:r>
      <w:r>
        <w:rPr>
          <w:rFonts w:hint="eastAsia" w:ascii="Times New Roman" w:hAnsi="Times New Roman" w:eastAsia="宋体"/>
          <w:color w:val="000000" w:themeColor="text1"/>
          <w14:textFill>
            <w14:solidFill>
              <w14:schemeClr w14:val="tx1"/>
            </w14:solidFill>
          </w14:textFill>
        </w:rPr>
        <w:t>电子签章办理</w:t>
      </w:r>
      <w:r>
        <w:rPr>
          <w:rFonts w:hint="eastAsia" w:ascii="Times New Roman" w:hAnsi="Times New Roman" w:eastAsia="宋体" w:cs="Times New Roman"/>
          <w:color w:val="000000" w:themeColor="text1"/>
          <w14:textFill>
            <w14:solidFill>
              <w14:schemeClr w14:val="tx1"/>
            </w14:solidFill>
          </w14:textFill>
        </w:rPr>
        <w:t>：参见天津市政府采购中心网（</w:t>
      </w:r>
      <w:r>
        <w:rPr>
          <w:rFonts w:ascii="Times New Roman" w:hAnsi="Times New Roman" w:eastAsia="宋体" w:cs="Times New Roman"/>
          <w:color w:val="000000" w:themeColor="text1"/>
          <w14:textFill>
            <w14:solidFill>
              <w14:schemeClr w14:val="tx1"/>
            </w14:solidFill>
          </w14:textFill>
        </w:rPr>
        <w:t>http://tjgpc.zwfwb.tj.gov.cn</w:t>
      </w:r>
      <w:r>
        <w:rPr>
          <w:rFonts w:hint="eastAsia" w:ascii="Times New Roman" w:hAnsi="Times New Roman" w:eastAsia="宋体" w:cs="Times New Roman"/>
          <w:color w:val="000000" w:themeColor="text1"/>
          <w14:textFill>
            <w14:solidFill>
              <w14:schemeClr w14:val="tx1"/>
            </w14:solidFill>
          </w14:textFill>
        </w:rPr>
        <w:t>）</w:t>
      </w:r>
      <w:r>
        <w:rPr>
          <w:rFonts w:ascii="Times New Roman" w:hAnsi="Times New Roman" w:eastAsia="宋体" w:cs="Times New Roman"/>
          <w:color w:val="000000" w:themeColor="text1"/>
          <w14:textFill>
            <w14:solidFill>
              <w14:schemeClr w14:val="tx1"/>
            </w14:solidFill>
          </w14:textFill>
        </w:rPr>
        <w:t>--</w:t>
      </w:r>
      <w:r>
        <w:rPr>
          <w:rFonts w:hint="eastAsia" w:ascii="Times New Roman" w:hAnsi="Times New Roman" w:eastAsia="宋体" w:cs="Times New Roman"/>
          <w:color w:val="000000" w:themeColor="text1"/>
          <w14:textFill>
            <w14:solidFill>
              <w14:schemeClr w14:val="tx1"/>
            </w14:solidFill>
          </w14:textFill>
        </w:rPr>
        <w:t>服务指南</w:t>
      </w:r>
      <w:r>
        <w:rPr>
          <w:rFonts w:ascii="Times New Roman" w:hAnsi="Times New Roman" w:eastAsia="宋体" w:cs="Times New Roman"/>
          <w:color w:val="000000" w:themeColor="text1"/>
          <w14:textFill>
            <w14:solidFill>
              <w14:schemeClr w14:val="tx1"/>
            </w14:solidFill>
          </w14:textFill>
        </w:rPr>
        <w:t>--</w:t>
      </w:r>
      <w:r>
        <w:rPr>
          <w:rFonts w:hint="eastAsia" w:ascii="Times New Roman" w:hAnsi="Times New Roman" w:eastAsia="宋体" w:cs="Times New Roman"/>
          <w:color w:val="000000" w:themeColor="text1"/>
          <w14:textFill>
            <w14:solidFill>
              <w14:schemeClr w14:val="tx1"/>
            </w14:solidFill>
          </w14:textFill>
        </w:rPr>
        <w:t>供应商注册、领取</w:t>
      </w:r>
      <w:r>
        <w:rPr>
          <w:rFonts w:ascii="Times New Roman" w:hAnsi="Times New Roman" w:eastAsia="宋体" w:cs="Times New Roman"/>
          <w:color w:val="000000" w:themeColor="text1"/>
          <w14:textFill>
            <w14:solidFill>
              <w14:schemeClr w14:val="tx1"/>
            </w14:solidFill>
          </w14:textFill>
        </w:rPr>
        <w:t>CA</w:t>
      </w:r>
      <w:r>
        <w:rPr>
          <w:rFonts w:hint="eastAsia" w:ascii="Times New Roman" w:hAnsi="Times New Roman" w:eastAsia="宋体" w:cs="Times New Roman"/>
          <w:color w:val="000000" w:themeColor="text1"/>
          <w14:textFill>
            <w14:solidFill>
              <w14:schemeClr w14:val="tx1"/>
            </w14:solidFill>
          </w14:textFill>
        </w:rPr>
        <w:t>数字证书（</w:t>
      </w:r>
      <w:r>
        <w:rPr>
          <w:rFonts w:ascii="Times New Roman" w:hAnsi="Times New Roman" w:eastAsia="宋体" w:cs="Times New Roman"/>
          <w:color w:val="000000" w:themeColor="text1"/>
          <w14:textFill>
            <w14:solidFill>
              <w14:schemeClr w14:val="tx1"/>
            </w14:solidFill>
          </w14:textFill>
        </w:rPr>
        <w:t>USBKey</w:t>
      </w:r>
      <w:r>
        <w:rPr>
          <w:rFonts w:hint="eastAsia" w:ascii="Times New Roman" w:hAnsi="Times New Roman" w:eastAsia="宋体" w:cs="Times New Roman"/>
          <w:color w:val="000000" w:themeColor="text1"/>
          <w14:textFill>
            <w14:solidFill>
              <w14:schemeClr w14:val="tx1"/>
            </w14:solidFill>
          </w14:textFill>
        </w:rPr>
        <w:t>）及电子签章制章的流程。</w:t>
      </w:r>
    </w:p>
    <w:p w14:paraId="5FD55EA1">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CA</w:t>
      </w:r>
      <w:r>
        <w:rPr>
          <w:rFonts w:hint="eastAsia" w:ascii="Times New Roman" w:hAnsi="Times New Roman" w:eastAsia="宋体" w:cs="Times New Roman"/>
          <w:color w:val="000000" w:themeColor="text1"/>
          <w14:textFill>
            <w14:solidFill>
              <w14:schemeClr w14:val="tx1"/>
            </w14:solidFill>
          </w14:textFill>
        </w:rPr>
        <w:t>数字证书办理联系电话：</w:t>
      </w:r>
      <w:r>
        <w:rPr>
          <w:rFonts w:ascii="Times New Roman" w:hAnsi="Times New Roman" w:eastAsia="宋体" w:cs="Times New Roman"/>
          <w:color w:val="000000" w:themeColor="text1"/>
          <w14:textFill>
            <w14:solidFill>
              <w14:schemeClr w14:val="tx1"/>
            </w14:solidFill>
          </w14:textFill>
        </w:rPr>
        <w:t>400-0566-110</w:t>
      </w:r>
      <w:r>
        <w:rPr>
          <w:rFonts w:hint="eastAsia" w:ascii="Times New Roman" w:hAnsi="Times New Roman" w:eastAsia="宋体" w:cs="Times New Roman"/>
          <w:color w:val="000000" w:themeColor="text1"/>
          <w14:textFill>
            <w14:solidFill>
              <w14:schemeClr w14:val="tx1"/>
            </w14:solidFill>
          </w14:textFill>
        </w:rPr>
        <w:t>或</w:t>
      </w:r>
      <w:r>
        <w:rPr>
          <w:rFonts w:ascii="Times New Roman" w:hAnsi="Times New Roman" w:eastAsia="宋体" w:cs="Times New Roman"/>
          <w:color w:val="000000" w:themeColor="text1"/>
          <w14:textFill>
            <w14:solidFill>
              <w14:schemeClr w14:val="tx1"/>
            </w14:solidFill>
          </w14:textFill>
        </w:rPr>
        <w:t>022-24538059</w:t>
      </w:r>
      <w:r>
        <w:rPr>
          <w:rFonts w:hint="eastAsia" w:ascii="Times New Roman" w:hAnsi="Times New Roman" w:eastAsia="宋体" w:cs="Times New Roman"/>
          <w:color w:val="000000" w:themeColor="text1"/>
          <w14:textFill>
            <w14:solidFill>
              <w14:schemeClr w14:val="tx1"/>
            </w14:solidFill>
          </w14:textFill>
        </w:rPr>
        <w:t>。</w:t>
      </w:r>
    </w:p>
    <w:p w14:paraId="6E215A72">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电子签章办理联系电话：</w:t>
      </w:r>
      <w:r>
        <w:rPr>
          <w:rFonts w:ascii="Times New Roman" w:hAnsi="Times New Roman" w:eastAsia="宋体" w:cs="Times New Roman"/>
          <w:color w:val="000000" w:themeColor="text1"/>
          <w14:textFill>
            <w14:solidFill>
              <w14:schemeClr w14:val="tx1"/>
            </w14:solidFill>
          </w14:textFill>
        </w:rPr>
        <w:t>022-24538</w:t>
      </w:r>
      <w:r>
        <w:rPr>
          <w:rFonts w:hint="eastAsia" w:ascii="Times New Roman" w:hAnsi="Times New Roman" w:eastAsia="宋体" w:cs="Times New Roman"/>
          <w:color w:val="000000" w:themeColor="text1"/>
          <w14:textFill>
            <w14:solidFill>
              <w14:schemeClr w14:val="tx1"/>
            </w14:solidFill>
          </w14:textFill>
        </w:rPr>
        <w:t>059。</w:t>
      </w:r>
    </w:p>
    <w:p w14:paraId="069FE5E3">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 xml:space="preserve">2. </w:t>
      </w:r>
      <w:r>
        <w:rPr>
          <w:rFonts w:ascii="Times New Roman" w:hAnsi="Times New Roman" w:eastAsia="宋体" w:cs="Times New Roman"/>
          <w:color w:val="000000" w:themeColor="text1"/>
          <w14:textFill>
            <w14:solidFill>
              <w14:schemeClr w14:val="tx1"/>
            </w14:solidFill>
          </w14:textFill>
        </w:rPr>
        <w:t>获取招标文件的方式</w:t>
      </w:r>
    </w:p>
    <w:p w14:paraId="6CC5450E">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采用</w:t>
      </w:r>
      <w:r>
        <w:rPr>
          <w:rFonts w:ascii="Times New Roman" w:hAnsi="Times New Roman" w:eastAsia="宋体" w:cs="Times New Roman"/>
          <w:color w:val="000000" w:themeColor="text1"/>
          <w14:textFill>
            <w14:solidFill>
              <w14:schemeClr w14:val="tx1"/>
            </w14:solidFill>
          </w14:textFill>
        </w:rPr>
        <w:t>网上获取电子</w:t>
      </w:r>
      <w:r>
        <w:rPr>
          <w:rFonts w:hint="eastAsia" w:ascii="Times New Roman" w:hAnsi="Times New Roman" w:eastAsia="宋体" w:cs="Times New Roman"/>
          <w:color w:val="000000" w:themeColor="text1"/>
          <w14:textFill>
            <w14:solidFill>
              <w14:schemeClr w14:val="tx1"/>
            </w14:solidFill>
          </w14:textFill>
        </w:rPr>
        <w:t>招标</w:t>
      </w:r>
      <w:r>
        <w:rPr>
          <w:rFonts w:ascii="Times New Roman" w:hAnsi="Times New Roman" w:eastAsia="宋体" w:cs="Times New Roman"/>
          <w:color w:val="000000" w:themeColor="text1"/>
          <w14:textFill>
            <w14:solidFill>
              <w14:schemeClr w14:val="tx1"/>
            </w14:solidFill>
          </w14:textFill>
        </w:rPr>
        <w:t>文件的方式，供应商应于规定的时间内使用天津数字认证有限公司发出的CA数字证书（原天津市电子认证中心发出尚在有效期内的CA数字证书仍可使用）登录天津市政府采购中心网（网址：</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"http://www.tjgpc.gov.cn" </w:instrText>
      </w:r>
      <w:r>
        <w:rPr>
          <w:color w:val="000000" w:themeColor="text1"/>
          <w14:textFill>
            <w14:solidFill>
              <w14:schemeClr w14:val="tx1"/>
            </w14:solidFill>
          </w14:textFill>
        </w:rPr>
        <w:fldChar w:fldCharType="separate"/>
      </w:r>
      <w:r>
        <w:rPr>
          <w:rStyle w:val="26"/>
          <w:rFonts w:hint="eastAsia" w:ascii="Times New Roman" w:hAnsi="Times New Roman" w:eastAsia="宋体" w:cs="Times New Roman"/>
          <w:color w:val="000000" w:themeColor="text1"/>
          <w14:textFill>
            <w14:solidFill>
              <w14:schemeClr w14:val="tx1"/>
            </w14:solidFill>
          </w14:textFill>
        </w:rPr>
        <w:t>http://tjgpc.zwfwb.tj.gov.cn</w:t>
      </w:r>
      <w:r>
        <w:rPr>
          <w:rStyle w:val="26"/>
          <w:rFonts w:hint="eastAsia" w:ascii="Times New Roman" w:hAnsi="Times New Roman" w:eastAsia="宋体" w:cs="Times New Roman"/>
          <w:color w:val="000000" w:themeColor="text1"/>
          <w14:textFill>
            <w14:solidFill>
              <w14:schemeClr w14:val="tx1"/>
            </w14:solidFill>
          </w14:textFill>
        </w:rPr>
        <w:fldChar w:fldCharType="end"/>
      </w:r>
      <w:r>
        <w:rPr>
          <w:rFonts w:hint="eastAsia" w:ascii="Times New Roman" w:hAnsi="Times New Roman" w:eastAsia="宋体" w:cs="Times New Roman"/>
          <w:color w:val="000000" w:themeColor="text1"/>
          <w14:textFill>
            <w14:solidFill>
              <w14:schemeClr w14:val="tx1"/>
            </w14:solidFill>
          </w14:textFill>
        </w:rPr>
        <w:t>）-”网上招投标”-“供应商登录”-“市级集采机构入口”</w:t>
      </w:r>
      <w:r>
        <w:rPr>
          <w:rFonts w:ascii="Times New Roman" w:hAnsi="Times New Roman" w:eastAsia="宋体" w:cs="Times New Roman"/>
          <w:color w:val="000000" w:themeColor="text1"/>
          <w14:textFill>
            <w14:solidFill>
              <w14:schemeClr w14:val="tx1"/>
            </w14:solidFill>
          </w14:textFill>
        </w:rPr>
        <w:t>下载招标文件。</w:t>
      </w:r>
    </w:p>
    <w:p w14:paraId="1E5FDFFC">
      <w:pPr>
        <w:pStyle w:val="29"/>
        <w:spacing w:line="360" w:lineRule="auto"/>
        <w:ind w:firstLine="448" w:firstLineChars="200"/>
        <w:jc w:val="both"/>
        <w:rPr>
          <w:rFonts w:ascii="Times New Roman" w:hAnsi="Times New Roman" w:eastAsia="宋体"/>
          <w:color w:val="000000" w:themeColor="text1"/>
          <w14:textFill>
            <w14:solidFill>
              <w14:schemeClr w14:val="tx1"/>
            </w14:solidFill>
          </w14:textFill>
        </w:rPr>
      </w:pPr>
      <w:r>
        <w:rPr>
          <w:rFonts w:hint="eastAsia" w:ascii="Times New Roman" w:hAnsi="Times New Roman" w:eastAsia="宋体"/>
          <w:color w:val="000000" w:themeColor="text1"/>
          <w14:textFill>
            <w14:solidFill>
              <w14:schemeClr w14:val="tx1"/>
            </w14:solidFill>
          </w14:textFill>
        </w:rPr>
        <w:t>3. 网上应答（上传电子投标文件）方式</w:t>
      </w:r>
    </w:p>
    <w:p w14:paraId="25C16783">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采用网上电子投标方式，投标人</w:t>
      </w:r>
      <w:r>
        <w:rPr>
          <w:rFonts w:hint="eastAsia" w:ascii="Times New Roman" w:hAnsi="Times New Roman" w:eastAsia="宋体" w:cs="Times New Roman"/>
          <w:color w:val="000000" w:themeColor="text1"/>
          <w14:textFill>
            <w14:solidFill>
              <w14:schemeClr w14:val="tx1"/>
            </w14:solidFill>
          </w14:textFill>
        </w:rPr>
        <w:t>应</w:t>
      </w:r>
      <w:r>
        <w:rPr>
          <w:rFonts w:ascii="Times New Roman" w:hAnsi="Times New Roman" w:eastAsia="宋体" w:cs="Times New Roman"/>
          <w:color w:val="000000" w:themeColor="text1"/>
          <w14:textFill>
            <w14:solidFill>
              <w14:schemeClr w14:val="tx1"/>
            </w14:solidFill>
          </w14:textFill>
        </w:rPr>
        <w:t>于</w:t>
      </w:r>
      <w:r>
        <w:rPr>
          <w:rFonts w:hint="eastAsia" w:ascii="Times New Roman" w:hAnsi="Times New Roman" w:eastAsia="宋体" w:cs="Times New Roman"/>
          <w:color w:val="000000" w:themeColor="text1"/>
          <w14:textFill>
            <w14:solidFill>
              <w14:schemeClr w14:val="tx1"/>
            </w14:solidFill>
          </w14:textFill>
        </w:rPr>
        <w:t>规定</w:t>
      </w:r>
      <w:r>
        <w:rPr>
          <w:rFonts w:ascii="Times New Roman" w:hAnsi="Times New Roman" w:eastAsia="宋体" w:cs="Times New Roman"/>
          <w:color w:val="000000" w:themeColor="text1"/>
          <w14:textFill>
            <w14:solidFill>
              <w14:schemeClr w14:val="tx1"/>
            </w14:solidFill>
          </w14:textFill>
        </w:rPr>
        <w:t>的时间</w:t>
      </w:r>
      <w:r>
        <w:rPr>
          <w:rFonts w:hint="eastAsia" w:ascii="Times New Roman" w:hAnsi="Times New Roman" w:eastAsia="宋体" w:cs="Times New Roman"/>
          <w:color w:val="000000" w:themeColor="text1"/>
          <w14:textFill>
            <w14:solidFill>
              <w14:schemeClr w14:val="tx1"/>
            </w14:solidFill>
          </w14:textFill>
        </w:rPr>
        <w:t>内</w:t>
      </w:r>
      <w:r>
        <w:rPr>
          <w:rFonts w:ascii="Times New Roman" w:hAnsi="Times New Roman" w:eastAsia="宋体" w:cs="Times New Roman"/>
          <w:color w:val="000000" w:themeColor="text1"/>
          <w14:textFill>
            <w14:solidFill>
              <w14:schemeClr w14:val="tx1"/>
            </w14:solidFill>
          </w14:textFill>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000000" w:themeColor="text1"/>
          <w14:textFill>
            <w14:solidFill>
              <w14:schemeClr w14:val="tx1"/>
            </w14:solidFill>
          </w14:textFill>
        </w:rPr>
        <w:t>天津市政府采购中心网（网址：http://tjgpc.zwfwb.tj.gov.cn）-”网上招投标”-“供应商登录”-“市级集采机构入口”</w:t>
      </w:r>
      <w:r>
        <w:rPr>
          <w:rFonts w:ascii="Times New Roman" w:hAnsi="Times New Roman" w:eastAsia="宋体" w:cs="Times New Roman"/>
          <w:color w:val="000000" w:themeColor="text1"/>
          <w14:textFill>
            <w14:solidFill>
              <w14:schemeClr w14:val="tx1"/>
            </w14:solidFill>
          </w14:textFill>
        </w:rPr>
        <w:t xml:space="preserve"> 进行网上应答</w:t>
      </w:r>
      <w:r>
        <w:rPr>
          <w:rFonts w:hint="eastAsia" w:ascii="Times New Roman" w:hAnsi="Times New Roman" w:eastAsia="宋体" w:cs="Times New Roman"/>
          <w:color w:val="000000" w:themeColor="text1"/>
          <w14:textFill>
            <w14:solidFill>
              <w14:schemeClr w14:val="tx1"/>
            </w14:solidFill>
          </w14:textFill>
        </w:rPr>
        <w:t>及提交，并上传加盖投标人电子签章的电子投标文件（以通过天津公共资源电子签章客户端正确读取签章信息为准），否则视为无效投标。</w:t>
      </w:r>
    </w:p>
    <w:p w14:paraId="5719750D">
      <w:pPr>
        <w:pStyle w:val="29"/>
        <w:spacing w:line="360" w:lineRule="auto"/>
        <w:ind w:firstLine="448" w:firstLineChars="200"/>
        <w:rPr>
          <w:rFonts w:ascii="Times New Roman" w:hAnsi="Times New Roman" w:eastAsia="宋体"/>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网上应答帮助链接：http://tjgpc.zwfwb.tj.gov.cn/webInfo/getWebInfoListForwebInfoClass.do?fkWebInfoclassId=W008</w:t>
      </w:r>
    </w:p>
    <w:p w14:paraId="24E0C4B8">
      <w:pPr>
        <w:pStyle w:val="29"/>
        <w:spacing w:line="360" w:lineRule="auto"/>
        <w:ind w:firstLine="448" w:firstLineChars="200"/>
        <w:rPr>
          <w:rFonts w:ascii="Times New Roman" w:hAnsi="Times New Roman" w:eastAsia="宋体"/>
          <w:color w:val="000000" w:themeColor="text1"/>
          <w14:textFill>
            <w14:solidFill>
              <w14:schemeClr w14:val="tx1"/>
            </w14:solidFill>
          </w14:textFill>
        </w:rPr>
      </w:pPr>
      <w:r>
        <w:rPr>
          <w:rFonts w:hint="eastAsia" w:ascii="Times New Roman" w:hAnsi="Times New Roman" w:eastAsia="宋体"/>
          <w:color w:val="000000" w:themeColor="text1"/>
          <w14:textFill>
            <w14:solidFill>
              <w14:schemeClr w14:val="tx1"/>
            </w14:solidFill>
          </w14:textFill>
        </w:rPr>
        <w:t>4. 开标解密方式</w:t>
      </w:r>
    </w:p>
    <w:p w14:paraId="078474E8">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采用网上开标解密方式，投标人</w:t>
      </w:r>
      <w:r>
        <w:rPr>
          <w:rFonts w:hint="eastAsia" w:ascii="Times New Roman" w:hAnsi="Times New Roman" w:eastAsia="宋体" w:cs="Times New Roman"/>
          <w:color w:val="000000" w:themeColor="text1"/>
          <w14:textFill>
            <w14:solidFill>
              <w14:schemeClr w14:val="tx1"/>
            </w14:solidFill>
          </w14:textFill>
        </w:rPr>
        <w:t>应</w:t>
      </w:r>
      <w:r>
        <w:rPr>
          <w:rFonts w:ascii="Times New Roman" w:hAnsi="Times New Roman" w:eastAsia="宋体" w:cs="Times New Roman"/>
          <w:color w:val="000000" w:themeColor="text1"/>
          <w14:textFill>
            <w14:solidFill>
              <w14:schemeClr w14:val="tx1"/>
            </w14:solidFill>
          </w14:textFill>
        </w:rPr>
        <w:t>于</w:t>
      </w:r>
      <w:r>
        <w:rPr>
          <w:rFonts w:hint="eastAsia" w:ascii="Times New Roman" w:hAnsi="Times New Roman" w:eastAsia="宋体" w:cs="Times New Roman"/>
          <w:color w:val="000000" w:themeColor="text1"/>
          <w14:textFill>
            <w14:solidFill>
              <w14:schemeClr w14:val="tx1"/>
            </w14:solidFill>
          </w14:textFill>
        </w:rPr>
        <w:t>规定的时间</w:t>
      </w:r>
      <w:r>
        <w:rPr>
          <w:rFonts w:ascii="Times New Roman" w:hAnsi="Times New Roman" w:eastAsia="宋体" w:cs="Times New Roman"/>
          <w:color w:val="000000" w:themeColor="text1"/>
          <w14:textFill>
            <w14:solidFill>
              <w14:schemeClr w14:val="tx1"/>
            </w14:solidFill>
          </w14:textFill>
        </w:rPr>
        <w:t>内使用天津数字认证有限公司发出的CA数字证书（原天津市电子认证中心发出尚在有效期内的CA数字证书仍可使用）</w:t>
      </w:r>
      <w:r>
        <w:rPr>
          <w:rFonts w:hint="eastAsia" w:ascii="Times New Roman" w:hAnsi="Times New Roman" w:eastAsia="宋体" w:cs="Times New Roman"/>
          <w:color w:val="000000" w:themeColor="text1"/>
          <w14:textFill>
            <w14:solidFill>
              <w14:schemeClr w14:val="tx1"/>
            </w14:solidFill>
          </w14:textFill>
        </w:rPr>
        <w:t>登录天津市政府采购中心网（网址：http://tjgpc.zwfwb.tj.gov.cn）-”网上招投标”-“供应商登录”-“市级集采机构入口”</w:t>
      </w:r>
      <w:r>
        <w:rPr>
          <w:rFonts w:ascii="Times New Roman" w:hAnsi="Times New Roman" w:eastAsia="宋体" w:cs="Times New Roman"/>
          <w:color w:val="000000" w:themeColor="text1"/>
          <w14:textFill>
            <w14:solidFill>
              <w14:schemeClr w14:val="tx1"/>
            </w14:solidFill>
          </w14:textFill>
        </w:rPr>
        <w:t>完成开标解密</w:t>
      </w:r>
      <w:r>
        <w:rPr>
          <w:rFonts w:hint="eastAsia" w:ascii="Times New Roman" w:hAnsi="Times New Roman" w:eastAsia="宋体" w:cs="Times New Roman"/>
          <w:color w:val="000000" w:themeColor="text1"/>
          <w14:textFill>
            <w14:solidFill>
              <w14:schemeClr w14:val="tx1"/>
            </w14:solidFill>
          </w14:textFill>
        </w:rPr>
        <w:t>，否则视为无效投标。</w:t>
      </w:r>
    </w:p>
    <w:p w14:paraId="6C0C17D5">
      <w:pPr>
        <w:pStyle w:val="29"/>
        <w:spacing w:line="360" w:lineRule="auto"/>
        <w:ind w:firstLine="448" w:firstLineChars="200"/>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 xml:space="preserve">5. </w:t>
      </w:r>
      <w:r>
        <w:rPr>
          <w:rFonts w:ascii="Times New Roman" w:hAnsi="Times New Roman" w:eastAsia="宋体" w:cs="Times New Roman"/>
          <w:color w:val="000000" w:themeColor="text1"/>
          <w14:textFill>
            <w14:solidFill>
              <w14:schemeClr w14:val="tx1"/>
            </w14:solidFill>
          </w14:textFill>
        </w:rPr>
        <w:t>网上开标公示方式</w:t>
      </w:r>
    </w:p>
    <w:p w14:paraId="0EA7037E">
      <w:pPr>
        <w:pStyle w:val="29"/>
        <w:spacing w:line="360" w:lineRule="auto"/>
        <w:ind w:firstLine="448" w:firstLineChars="200"/>
        <w:rPr>
          <w:rFonts w:ascii="Times New Roman" w:hAnsi="Times New Roman" w:eastAsia="宋体"/>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投标人可在规定时间内使用天津数字认证有限公司发出的CA数字证书（原天津市电子认证中心发出尚在有效期内的CA数字证书仍可使用）登录天津市政府采购中心网（网址：http://tjgpc.zwfwb.tj.gov.cn）-”网上招投标”-“供应商登录”-“市级集采机构入口”自行查看开标信息。</w:t>
      </w:r>
    </w:p>
    <w:p w14:paraId="78CFF82F">
      <w:pPr>
        <w:pStyle w:val="29"/>
        <w:spacing w:line="360" w:lineRule="auto"/>
        <w:ind w:firstLine="448" w:firstLineChars="200"/>
        <w:rPr>
          <w:rFonts w:ascii="Times New Roman" w:hAnsi="Times New Roman" w:eastAsia="宋体"/>
          <w:color w:val="000000" w:themeColor="text1"/>
          <w14:textFill>
            <w14:solidFill>
              <w14:schemeClr w14:val="tx1"/>
            </w14:solidFill>
          </w14:textFill>
        </w:rPr>
      </w:pPr>
      <w:r>
        <w:rPr>
          <w:rFonts w:hint="eastAsia" w:ascii="Times New Roman" w:hAnsi="Times New Roman" w:eastAsia="宋体"/>
          <w:color w:val="000000" w:themeColor="text1"/>
          <w14:textFill>
            <w14:solidFill>
              <w14:schemeClr w14:val="tx1"/>
            </w14:solidFill>
          </w14:textFill>
        </w:rPr>
        <w:t>供应商应按以上步骤顺序、时间及方式要求参与本项目，否则视为不参与本项目。</w:t>
      </w:r>
    </w:p>
    <w:p w14:paraId="571234A7">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bookmarkStart w:id="5" w:name="_Toc412903615"/>
      <w:r>
        <w:rPr>
          <w:rFonts w:hint="eastAsia" w:ascii="Times New Roman" w:hAnsi="Times New Roman" w:eastAsia="宋体" w:cs="Times New Roman"/>
          <w:color w:val="000000" w:themeColor="text1"/>
          <w14:textFill>
            <w14:solidFill>
              <w14:schemeClr w14:val="tx1"/>
            </w14:solidFill>
          </w14:textFill>
        </w:rPr>
        <w:t>六、现场考察、标前答疑会</w:t>
      </w:r>
    </w:p>
    <w:p w14:paraId="0F98B17B">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1. 本项目不组织现场考察。</w:t>
      </w:r>
    </w:p>
    <w:p w14:paraId="5BCEEF93">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2. 本项目不组织标前答疑会。</w:t>
      </w:r>
    </w:p>
    <w:p w14:paraId="5CE37F19">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七、采购代理机构</w:t>
      </w:r>
      <w:r>
        <w:rPr>
          <w:rFonts w:hint="eastAsia" w:ascii="Times New Roman" w:hAnsi="Times New Roman" w:eastAsia="宋体" w:cs="Times New Roman"/>
          <w:color w:val="000000" w:themeColor="text1"/>
          <w14:textFill>
            <w14:solidFill>
              <w14:schemeClr w14:val="tx1"/>
            </w14:solidFill>
          </w14:textFill>
        </w:rPr>
        <w:t>信息</w:t>
      </w:r>
    </w:p>
    <w:p w14:paraId="33FE0002">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（一）</w:t>
      </w:r>
      <w:r>
        <w:rPr>
          <w:rFonts w:hint="eastAsia" w:ascii="Times New Roman" w:hAnsi="Times New Roman" w:eastAsia="宋体" w:cs="Times New Roman"/>
          <w:color w:val="000000" w:themeColor="text1"/>
          <w14:textFill>
            <w14:solidFill>
              <w14:schemeClr w14:val="tx1"/>
            </w14:solidFill>
          </w14:textFill>
        </w:rPr>
        <w:t>采购代理机构名称：天津市政府采购中心</w:t>
      </w:r>
    </w:p>
    <w:p w14:paraId="5DF9C8A9">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（二）采购代理机构地址：天津市河东区红星路79号二楼</w:t>
      </w:r>
      <w:r>
        <w:rPr>
          <w:rFonts w:hint="eastAsia" w:ascii="Times New Roman" w:hAnsi="Times New Roman" w:eastAsia="宋体" w:cs="Times New Roman"/>
          <w:color w:val="000000" w:themeColor="text1"/>
          <w14:textFill>
            <w14:solidFill>
              <w14:schemeClr w14:val="tx1"/>
            </w14:solidFill>
          </w14:textFill>
        </w:rPr>
        <w:t>（邮编</w:t>
      </w:r>
      <w:r>
        <w:rPr>
          <w:rFonts w:ascii="Times New Roman" w:hAnsi="Times New Roman" w:eastAsia="宋体" w:cs="Times New Roman"/>
          <w:color w:val="000000" w:themeColor="text1"/>
          <w14:textFill>
            <w14:solidFill>
              <w14:schemeClr w14:val="tx1"/>
            </w14:solidFill>
          </w14:textFill>
        </w:rPr>
        <w:t>：300161</w:t>
      </w:r>
      <w:r>
        <w:rPr>
          <w:rFonts w:hint="eastAsia" w:ascii="Times New Roman" w:hAnsi="Times New Roman" w:eastAsia="宋体" w:cs="Times New Roman"/>
          <w:color w:val="000000" w:themeColor="text1"/>
          <w14:textFill>
            <w14:solidFill>
              <w14:schemeClr w14:val="tx1"/>
            </w14:solidFill>
          </w14:textFill>
        </w:rPr>
        <w:t>）</w:t>
      </w:r>
    </w:p>
    <w:p w14:paraId="01BA811A">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（三）</w:t>
      </w:r>
      <w:r>
        <w:rPr>
          <w:rFonts w:ascii="Times New Roman" w:hAnsi="Times New Roman" w:eastAsia="宋体" w:cs="Times New Roman"/>
          <w:color w:val="000000" w:themeColor="text1"/>
          <w14:textFill>
            <w14:solidFill>
              <w14:schemeClr w14:val="tx1"/>
            </w14:solidFill>
          </w14:textFill>
        </w:rPr>
        <w:t>联系人：</w:t>
      </w:r>
      <w:r>
        <w:rPr>
          <w:rFonts w:hint="eastAsia" w:ascii="Times New Roman" w:hAnsi="Times New Roman" w:eastAsia="宋体" w:cs="Times New Roman"/>
          <w:color w:val="000000" w:themeColor="text1"/>
          <w14:textFill>
            <w14:solidFill>
              <w14:schemeClr w14:val="tx1"/>
            </w14:solidFill>
          </w14:textFill>
        </w:rPr>
        <w:t>高原原、范志刚</w:t>
      </w:r>
      <w:r>
        <w:rPr>
          <w:rFonts w:ascii="Times New Roman" w:hAnsi="Times New Roman" w:eastAsia="宋体" w:cs="Times New Roman"/>
          <w:color w:val="000000" w:themeColor="text1"/>
          <w14:textFill>
            <w14:solidFill>
              <w14:schemeClr w14:val="tx1"/>
            </w14:solidFill>
          </w14:textFill>
        </w:rPr>
        <w:t xml:space="preserve"> </w:t>
      </w:r>
    </w:p>
    <w:p w14:paraId="0870566E">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（四）</w:t>
      </w:r>
      <w:r>
        <w:rPr>
          <w:rFonts w:ascii="Times New Roman" w:hAnsi="Times New Roman" w:eastAsia="宋体" w:cs="Times New Roman"/>
          <w:color w:val="000000" w:themeColor="text1"/>
          <w14:textFill>
            <w14:solidFill>
              <w14:schemeClr w14:val="tx1"/>
            </w14:solidFill>
          </w14:textFill>
        </w:rPr>
        <w:t>网址：http://tjgpc.zwfwb.tj.gov.cn</w:t>
      </w:r>
    </w:p>
    <w:p w14:paraId="0A58C928">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（五）</w:t>
      </w:r>
      <w:r>
        <w:rPr>
          <w:rFonts w:ascii="Times New Roman" w:hAnsi="Times New Roman" w:eastAsia="宋体" w:cs="Times New Roman"/>
          <w:color w:val="000000" w:themeColor="text1"/>
          <w14:textFill>
            <w14:solidFill>
              <w14:schemeClr w14:val="tx1"/>
            </w14:solidFill>
          </w14:textFill>
        </w:rPr>
        <w:t>对外办公时间：</w:t>
      </w:r>
      <w:r>
        <w:rPr>
          <w:rFonts w:hint="eastAsia" w:ascii="Times New Roman" w:hAnsi="Times New Roman" w:eastAsia="宋体" w:cs="Times New Roman"/>
          <w:color w:val="000000" w:themeColor="text1"/>
          <w14:textFill>
            <w14:solidFill>
              <w14:schemeClr w14:val="tx1"/>
            </w14:solidFill>
          </w14:textFill>
        </w:rPr>
        <w:t>法定</w:t>
      </w:r>
      <w:r>
        <w:rPr>
          <w:rFonts w:ascii="Times New Roman" w:hAnsi="Times New Roman" w:eastAsia="宋体" w:cs="Times New Roman"/>
          <w:color w:val="000000" w:themeColor="text1"/>
          <w14:textFill>
            <w14:solidFill>
              <w14:schemeClr w14:val="tx1"/>
            </w14:solidFill>
          </w14:textFill>
        </w:rPr>
        <w:t>工作日9:00～12:00，14:00～1</w:t>
      </w:r>
      <w:r>
        <w:rPr>
          <w:rFonts w:hint="eastAsia" w:ascii="Times New Roman" w:hAnsi="Times New Roman" w:eastAsia="宋体" w:cs="Times New Roman"/>
          <w:color w:val="000000" w:themeColor="text1"/>
          <w14:textFill>
            <w14:solidFill>
              <w14:schemeClr w14:val="tx1"/>
            </w14:solidFill>
          </w14:textFill>
        </w:rPr>
        <w:t>7</w:t>
      </w:r>
      <w:r>
        <w:rPr>
          <w:rFonts w:ascii="Times New Roman" w:hAnsi="Times New Roman" w:eastAsia="宋体" w:cs="Times New Roman"/>
          <w:color w:val="000000" w:themeColor="text1"/>
          <w14:textFill>
            <w14:solidFill>
              <w14:schemeClr w14:val="tx1"/>
            </w14:solidFill>
          </w14:textFill>
        </w:rPr>
        <w:t>:00</w:t>
      </w:r>
    </w:p>
    <w:p w14:paraId="048B6CB5">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（六）咨询服务电话</w:t>
      </w:r>
      <w:r>
        <w:rPr>
          <w:rFonts w:ascii="Times New Roman" w:hAnsi="Times New Roman" w:eastAsia="宋体" w:cs="Times New Roman"/>
          <w:color w:val="000000" w:themeColor="text1"/>
          <w14:textFill>
            <w14:solidFill>
              <w14:schemeClr w14:val="tx1"/>
            </w14:solidFill>
          </w14:textFill>
        </w:rPr>
        <w:t>：</w:t>
      </w:r>
    </w:p>
    <w:p w14:paraId="0DCA7A99">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 供应商注册咨询</w:t>
      </w:r>
      <w:r>
        <w:rPr>
          <w:rFonts w:hint="eastAsia" w:ascii="Times New Roman" w:hAnsi="Times New Roman" w:eastAsia="宋体" w:cs="Times New Roman"/>
          <w:color w:val="000000" w:themeColor="text1"/>
          <w14:textFill>
            <w14:solidFill>
              <w14:schemeClr w14:val="tx1"/>
            </w14:solidFill>
          </w14:textFill>
        </w:rPr>
        <w:t>：</w:t>
      </w:r>
      <w:r>
        <w:rPr>
          <w:rFonts w:ascii="Times New Roman" w:hAnsi="Times New Roman" w:eastAsia="宋体" w:cs="Times New Roman"/>
          <w:color w:val="000000" w:themeColor="text1"/>
          <w14:textFill>
            <w14:solidFill>
              <w14:schemeClr w14:val="tx1"/>
            </w14:solidFill>
          </w14:textFill>
        </w:rPr>
        <w:t>022-24538</w:t>
      </w:r>
      <w:r>
        <w:rPr>
          <w:rFonts w:hint="eastAsia" w:ascii="Times New Roman" w:hAnsi="Times New Roman" w:eastAsia="宋体" w:cs="Times New Roman"/>
          <w:color w:val="000000" w:themeColor="text1"/>
          <w14:textFill>
            <w14:solidFill>
              <w14:schemeClr w14:val="tx1"/>
            </w14:solidFill>
          </w14:textFill>
        </w:rPr>
        <w:t>318</w:t>
      </w:r>
    </w:p>
    <w:p w14:paraId="7CE847DC">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2. CA证书和</w:t>
      </w:r>
      <w:r>
        <w:rPr>
          <w:rFonts w:ascii="Times New Roman" w:hAnsi="Times New Roman" w:eastAsia="宋体" w:cs="Times New Roman"/>
          <w:color w:val="000000" w:themeColor="text1"/>
          <w14:textFill>
            <w14:solidFill>
              <w14:schemeClr w14:val="tx1"/>
            </w14:solidFill>
          </w14:textFill>
        </w:rPr>
        <w:t>电子签章办理咨询：</w:t>
      </w:r>
      <w:r>
        <w:rPr>
          <w:rFonts w:hint="eastAsia" w:ascii="Times New Roman" w:hAnsi="Times New Roman" w:eastAsia="宋体" w:cs="Times New Roman"/>
          <w:color w:val="000000" w:themeColor="text1"/>
          <w14:textFill>
            <w14:solidFill>
              <w14:schemeClr w14:val="tx1"/>
            </w14:solidFill>
          </w14:textFill>
        </w:rPr>
        <w:t>022-24538059</w:t>
      </w:r>
    </w:p>
    <w:p w14:paraId="3EC4F2F4">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3</w:t>
      </w:r>
      <w:r>
        <w:rPr>
          <w:rFonts w:ascii="Times New Roman" w:hAnsi="Times New Roman" w:eastAsia="宋体" w:cs="Times New Roman"/>
          <w:color w:val="000000" w:themeColor="text1"/>
          <w14:textFill>
            <w14:solidFill>
              <w14:schemeClr w14:val="tx1"/>
            </w14:solidFill>
          </w14:textFill>
        </w:rPr>
        <w:t>. 采购文件咨询：022-2453</w:t>
      </w:r>
      <w:r>
        <w:rPr>
          <w:rFonts w:hint="eastAsia" w:ascii="Times New Roman" w:hAnsi="Times New Roman" w:eastAsia="宋体" w:cs="Times New Roman"/>
          <w:color w:val="000000" w:themeColor="text1"/>
          <w14:textFill>
            <w14:solidFill>
              <w14:schemeClr w14:val="tx1"/>
            </w14:solidFill>
          </w14:textFill>
        </w:rPr>
        <w:t>8176</w:t>
      </w:r>
    </w:p>
    <w:p w14:paraId="1C3145FE">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4</w:t>
      </w:r>
      <w:r>
        <w:rPr>
          <w:rFonts w:ascii="Times New Roman" w:hAnsi="Times New Roman" w:eastAsia="宋体" w:cs="Times New Roman"/>
          <w:color w:val="000000" w:themeColor="text1"/>
          <w14:textFill>
            <w14:solidFill>
              <w14:schemeClr w14:val="tx1"/>
            </w14:solidFill>
          </w14:textFill>
        </w:rPr>
        <w:t>. 网上应答</w:t>
      </w:r>
      <w:r>
        <w:rPr>
          <w:rFonts w:hint="eastAsia" w:ascii="Times New Roman" w:hAnsi="Times New Roman" w:eastAsia="宋体" w:cs="Times New Roman"/>
          <w:color w:val="000000" w:themeColor="text1"/>
          <w14:textFill>
            <w14:solidFill>
              <w14:schemeClr w14:val="tx1"/>
            </w14:solidFill>
          </w14:textFill>
        </w:rPr>
        <w:t>及</w:t>
      </w:r>
      <w:r>
        <w:rPr>
          <w:rFonts w:ascii="Times New Roman" w:hAnsi="Times New Roman" w:eastAsia="宋体" w:cs="Times New Roman"/>
          <w:color w:val="000000" w:themeColor="text1"/>
          <w14:textFill>
            <w14:solidFill>
              <w14:schemeClr w14:val="tx1"/>
            </w14:solidFill>
          </w14:textFill>
        </w:rPr>
        <w:t>解密操作咨询：022-24538309</w:t>
      </w:r>
    </w:p>
    <w:p w14:paraId="7F226A07">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八</w:t>
      </w:r>
      <w:r>
        <w:rPr>
          <w:rFonts w:ascii="Times New Roman" w:hAnsi="Times New Roman" w:eastAsia="宋体" w:cs="Times New Roman"/>
          <w:color w:val="000000" w:themeColor="text1"/>
          <w14:textFill>
            <w14:solidFill>
              <w14:schemeClr w14:val="tx1"/>
            </w14:solidFill>
          </w14:textFill>
        </w:rPr>
        <w:t>、采购人</w:t>
      </w:r>
      <w:r>
        <w:rPr>
          <w:rFonts w:hint="eastAsia" w:ascii="Times New Roman" w:hAnsi="Times New Roman" w:eastAsia="宋体" w:cs="Times New Roman"/>
          <w:color w:val="000000" w:themeColor="text1"/>
          <w14:textFill>
            <w14:solidFill>
              <w14:schemeClr w14:val="tx1"/>
            </w14:solidFill>
          </w14:textFill>
        </w:rPr>
        <w:t>信息</w:t>
      </w:r>
    </w:p>
    <w:p w14:paraId="0AEB288D">
      <w:pPr>
        <w:pStyle w:val="29"/>
        <w:spacing w:line="360" w:lineRule="auto"/>
        <w:ind w:firstLine="448"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（一）采购人名称：</w:t>
      </w:r>
      <w:r>
        <w:rPr>
          <w:rFonts w:hint="eastAsia" w:ascii="Times New Roman" w:hAnsi="Times New Roman" w:eastAsia="宋体" w:cs="Times New Roman"/>
          <w:color w:val="000000" w:themeColor="text1"/>
          <w14:textFill>
            <w14:solidFill>
              <w14:schemeClr w14:val="tx1"/>
            </w14:solidFill>
          </w14:textFill>
        </w:rPr>
        <w:t>天津市生态环境局</w:t>
      </w:r>
      <w:r>
        <w:rPr>
          <w:rFonts w:ascii="Times New Roman" w:hAnsi="Times New Roman" w:eastAsia="宋体" w:cs="Times New Roman"/>
          <w:color w:val="000000" w:themeColor="text1"/>
          <w14:textFill>
            <w14:solidFill>
              <w14:schemeClr w14:val="tx1"/>
            </w14:solidFill>
          </w14:textFill>
        </w:rPr>
        <w:t xml:space="preserve"> </w:t>
      </w:r>
    </w:p>
    <w:p w14:paraId="2248D539">
      <w:pPr>
        <w:pStyle w:val="29"/>
        <w:spacing w:line="360" w:lineRule="auto"/>
        <w:ind w:firstLine="448"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（二）采购人地址：</w:t>
      </w:r>
      <w:r>
        <w:rPr>
          <w:rFonts w:hint="eastAsia" w:ascii="Times New Roman" w:hAnsi="Times New Roman" w:eastAsia="宋体" w:cs="Times New Roman"/>
          <w:color w:val="000000" w:themeColor="text1"/>
          <w14:textFill>
            <w14:solidFill>
              <w14:schemeClr w14:val="tx1"/>
            </w14:solidFill>
          </w14:textFill>
        </w:rPr>
        <w:t>天津市南开区复康路17号</w:t>
      </w:r>
      <w:r>
        <w:rPr>
          <w:rFonts w:ascii="Times New Roman" w:hAnsi="Times New Roman" w:eastAsia="宋体" w:cs="Times New Roman"/>
          <w:color w:val="000000" w:themeColor="text1"/>
          <w14:textFill>
            <w14:solidFill>
              <w14:schemeClr w14:val="tx1"/>
            </w14:solidFill>
          </w14:textFill>
        </w:rPr>
        <w:t xml:space="preserve"> </w:t>
      </w:r>
    </w:p>
    <w:p w14:paraId="6208A56E">
      <w:pPr>
        <w:pStyle w:val="29"/>
        <w:spacing w:line="360" w:lineRule="auto"/>
        <w:ind w:firstLine="448"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（三）采购人联系人：</w:t>
      </w:r>
      <w:r>
        <w:rPr>
          <w:rFonts w:hint="eastAsia" w:ascii="Times New Roman" w:hAnsi="Times New Roman" w:eastAsia="宋体" w:cs="Times New Roman"/>
          <w:color w:val="000000" w:themeColor="text1"/>
          <w14:textFill>
            <w14:solidFill>
              <w14:schemeClr w14:val="tx1"/>
            </w14:solidFill>
          </w14:textFill>
        </w:rPr>
        <w:t>范存胜</w:t>
      </w:r>
      <w:r>
        <w:rPr>
          <w:rFonts w:ascii="Times New Roman" w:hAnsi="Times New Roman" w:eastAsia="宋体" w:cs="Times New Roman"/>
          <w:color w:val="000000" w:themeColor="text1"/>
          <w14:textFill>
            <w14:solidFill>
              <w14:schemeClr w14:val="tx1"/>
            </w14:solidFill>
          </w14:textFill>
        </w:rPr>
        <w:t xml:space="preserve"> </w:t>
      </w:r>
    </w:p>
    <w:p w14:paraId="034067B4">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（四）采购人联系电话：</w:t>
      </w:r>
      <w:r>
        <w:rPr>
          <w:rFonts w:hint="eastAsia" w:ascii="Times New Roman" w:hAnsi="Times New Roman" w:eastAsia="宋体" w:cs="Times New Roman"/>
          <w:color w:val="000000" w:themeColor="text1"/>
          <w14:textFill>
            <w14:solidFill>
              <w14:schemeClr w14:val="tx1"/>
            </w14:solidFill>
          </w14:textFill>
        </w:rPr>
        <w:t>022-87671584</w:t>
      </w:r>
      <w:r>
        <w:rPr>
          <w:rFonts w:ascii="Times New Roman" w:hAnsi="Times New Roman" w:eastAsia="宋体" w:cs="Times New Roman"/>
          <w:color w:val="000000" w:themeColor="text1"/>
          <w14:textFill>
            <w14:solidFill>
              <w14:schemeClr w14:val="tx1"/>
            </w14:solidFill>
          </w14:textFill>
        </w:rPr>
        <w:t xml:space="preserve"> </w:t>
      </w:r>
    </w:p>
    <w:p w14:paraId="7B5BC2B5">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九</w:t>
      </w:r>
      <w:r>
        <w:rPr>
          <w:rFonts w:ascii="Times New Roman" w:hAnsi="Times New Roman" w:eastAsia="宋体" w:cs="Times New Roman"/>
          <w:color w:val="000000" w:themeColor="text1"/>
          <w14:textFill>
            <w14:solidFill>
              <w14:schemeClr w14:val="tx1"/>
            </w14:solidFill>
          </w14:textFill>
        </w:rPr>
        <w:t>、质疑方式</w:t>
      </w:r>
    </w:p>
    <w:p w14:paraId="29F60D86">
      <w:pPr>
        <w:pStyle w:val="29"/>
        <w:spacing w:line="360" w:lineRule="auto"/>
        <w:ind w:firstLine="448" w:firstLineChars="200"/>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（一）供应商认为采购文件、采购过程和采购结果使自己的权益受到损害的，可以在知道或者应知其权益受到损害之日起七个工作日内，按照本项目采购文件第三部分《投标须知》“8. 询问与质疑”的相关规定，以书面原件形式针对同一采购程序环节一次性提出质疑，否则不予受理。</w:t>
      </w:r>
    </w:p>
    <w:p w14:paraId="081FD096">
      <w:pPr>
        <w:pStyle w:val="29"/>
        <w:spacing w:line="360" w:lineRule="auto"/>
        <w:ind w:firstLine="448" w:firstLineChars="200"/>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采购人质疑受理：</w:t>
      </w:r>
    </w:p>
    <w:p w14:paraId="201BFC6F">
      <w:pPr>
        <w:pStyle w:val="29"/>
        <w:spacing w:line="360" w:lineRule="auto"/>
        <w:ind w:firstLine="448" w:firstLineChars="200"/>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1. 联系部门：天津市生态环境局</w:t>
      </w:r>
    </w:p>
    <w:p w14:paraId="5A43C196">
      <w:pPr>
        <w:pStyle w:val="29"/>
        <w:spacing w:line="360" w:lineRule="auto"/>
        <w:ind w:firstLine="448" w:firstLineChars="200"/>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2. 联系地址：天津市南开区复康路17号</w:t>
      </w:r>
      <w:r>
        <w:rPr>
          <w:rFonts w:ascii="Times New Roman" w:hAnsi="Times New Roman" w:eastAsia="宋体" w:cs="Times New Roman"/>
          <w:color w:val="000000" w:themeColor="text1"/>
          <w14:textFill>
            <w14:solidFill>
              <w14:schemeClr w14:val="tx1"/>
            </w14:solidFill>
          </w14:textFill>
        </w:rPr>
        <w:t xml:space="preserve"> </w:t>
      </w:r>
    </w:p>
    <w:p w14:paraId="67FBAE70">
      <w:pPr>
        <w:pStyle w:val="29"/>
        <w:spacing w:line="360" w:lineRule="auto"/>
        <w:ind w:firstLine="448" w:firstLineChars="200"/>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3. 联 系 人：范存胜</w:t>
      </w:r>
      <w:r>
        <w:rPr>
          <w:rFonts w:ascii="Times New Roman" w:hAnsi="Times New Roman" w:eastAsia="宋体" w:cs="Times New Roman"/>
          <w:color w:val="000000" w:themeColor="text1"/>
          <w14:textFill>
            <w14:solidFill>
              <w14:schemeClr w14:val="tx1"/>
            </w14:solidFill>
          </w14:textFill>
        </w:rPr>
        <w:t xml:space="preserve"> </w:t>
      </w:r>
    </w:p>
    <w:p w14:paraId="479B8AEE">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4. 联系方式：022-87671584</w:t>
      </w:r>
      <w:r>
        <w:rPr>
          <w:rFonts w:ascii="Times New Roman" w:hAnsi="Times New Roman" w:eastAsia="宋体" w:cs="Times New Roman"/>
          <w:color w:val="000000" w:themeColor="text1"/>
          <w14:textFill>
            <w14:solidFill>
              <w14:schemeClr w14:val="tx1"/>
            </w14:solidFill>
          </w14:textFill>
        </w:rPr>
        <w:t xml:space="preserve"> </w:t>
      </w:r>
    </w:p>
    <w:p w14:paraId="2774DA58">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十、公告期限</w:t>
      </w:r>
    </w:p>
    <w:p w14:paraId="74805EB7">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招标公告的公告期限为5个工作日。</w:t>
      </w:r>
    </w:p>
    <w:p w14:paraId="6639281F">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十</w:t>
      </w:r>
      <w:r>
        <w:rPr>
          <w:rFonts w:hint="eastAsia" w:ascii="Times New Roman" w:hAnsi="Times New Roman" w:eastAsia="宋体" w:cs="Times New Roman"/>
          <w:color w:val="000000" w:themeColor="text1"/>
          <w14:textFill>
            <w14:solidFill>
              <w14:schemeClr w14:val="tx1"/>
            </w14:solidFill>
          </w14:textFill>
        </w:rPr>
        <w:t>一</w:t>
      </w:r>
      <w:r>
        <w:rPr>
          <w:rFonts w:ascii="Times New Roman" w:hAnsi="Times New Roman" w:eastAsia="宋体" w:cs="Times New Roman"/>
          <w:color w:val="000000" w:themeColor="text1"/>
          <w14:textFill>
            <w14:solidFill>
              <w14:schemeClr w14:val="tx1"/>
            </w14:solidFill>
          </w14:textFill>
        </w:rPr>
        <w:t>、招标代理服务费</w:t>
      </w:r>
    </w:p>
    <w:p w14:paraId="45518FD8">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本项目按以下比例向中标供应商收取招标代理服务费</w:t>
      </w:r>
      <w:r>
        <w:rPr>
          <w:rFonts w:hint="eastAsia" w:ascii="Times New Roman" w:hAnsi="Times New Roman" w:eastAsia="宋体" w:cs="Times New Roman"/>
          <w:color w:val="000000" w:themeColor="text1"/>
          <w14:textFill>
            <w14:solidFill>
              <w14:schemeClr w14:val="tx1"/>
            </w14:solidFill>
          </w14:textFill>
        </w:rPr>
        <w:t>：</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6"/>
        <w:gridCol w:w="3657"/>
      </w:tblGrid>
      <w:tr w14:paraId="77065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blHeader/>
          <w:jc w:val="center"/>
        </w:trPr>
        <w:tc>
          <w:tcPr>
            <w:tcW w:w="3656" w:type="dxa"/>
            <w:vAlign w:val="center"/>
          </w:tcPr>
          <w:p w14:paraId="02562815">
            <w:pPr>
              <w:tabs>
                <w:tab w:val="left" w:pos="750"/>
                <w:tab w:val="left" w:pos="840"/>
              </w:tabs>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中标金额</w:t>
            </w:r>
            <w:r>
              <w:rPr>
                <w:rFonts w:hint="eastAsia"/>
                <w:color w:val="000000" w:themeColor="text1"/>
                <w:sz w:val="24"/>
                <w14:textFill>
                  <w14:solidFill>
                    <w14:schemeClr w14:val="tx1"/>
                  </w14:solidFill>
                </w14:textFill>
              </w:rPr>
              <w:t>（万元）</w:t>
            </w:r>
          </w:p>
        </w:tc>
        <w:tc>
          <w:tcPr>
            <w:tcW w:w="3657" w:type="dxa"/>
            <w:vAlign w:val="center"/>
          </w:tcPr>
          <w:p w14:paraId="4F2ED251">
            <w:pPr>
              <w:tabs>
                <w:tab w:val="left" w:pos="750"/>
                <w:tab w:val="left" w:pos="840"/>
              </w:tabs>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费率</w:t>
            </w:r>
          </w:p>
        </w:tc>
      </w:tr>
      <w:tr w14:paraId="74C65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13E8362F">
            <w:pPr>
              <w:tabs>
                <w:tab w:val="left" w:pos="750"/>
                <w:tab w:val="left" w:pos="840"/>
              </w:tabs>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100以下</w:t>
            </w:r>
          </w:p>
        </w:tc>
        <w:tc>
          <w:tcPr>
            <w:tcW w:w="3657" w:type="dxa"/>
            <w:vAlign w:val="center"/>
          </w:tcPr>
          <w:p w14:paraId="040DB7E0">
            <w:pPr>
              <w:tabs>
                <w:tab w:val="left" w:pos="750"/>
                <w:tab w:val="left" w:pos="840"/>
              </w:tabs>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1%</w:t>
            </w:r>
          </w:p>
        </w:tc>
      </w:tr>
      <w:tr w14:paraId="58DA4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0FCB7085">
            <w:pPr>
              <w:tabs>
                <w:tab w:val="left" w:pos="750"/>
                <w:tab w:val="left" w:pos="840"/>
              </w:tabs>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100-500</w:t>
            </w:r>
          </w:p>
        </w:tc>
        <w:tc>
          <w:tcPr>
            <w:tcW w:w="3657" w:type="dxa"/>
            <w:vAlign w:val="center"/>
          </w:tcPr>
          <w:p w14:paraId="14E2AB13">
            <w:pPr>
              <w:tabs>
                <w:tab w:val="left" w:pos="750"/>
                <w:tab w:val="left" w:pos="840"/>
              </w:tabs>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0.8</w:t>
            </w:r>
            <w:r>
              <w:rPr>
                <w:color w:val="000000" w:themeColor="text1"/>
                <w:sz w:val="24"/>
                <w14:textFill>
                  <w14:solidFill>
                    <w14:schemeClr w14:val="tx1"/>
                  </w14:solidFill>
                </w14:textFill>
              </w:rPr>
              <w:t>%</w:t>
            </w:r>
          </w:p>
        </w:tc>
      </w:tr>
      <w:tr w14:paraId="42079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4F9EC266">
            <w:pPr>
              <w:tabs>
                <w:tab w:val="left" w:pos="750"/>
                <w:tab w:val="left" w:pos="840"/>
              </w:tabs>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500-1000</w:t>
            </w:r>
          </w:p>
        </w:tc>
        <w:tc>
          <w:tcPr>
            <w:tcW w:w="3657" w:type="dxa"/>
            <w:vAlign w:val="center"/>
          </w:tcPr>
          <w:p w14:paraId="67006988">
            <w:pPr>
              <w:tabs>
                <w:tab w:val="left" w:pos="750"/>
                <w:tab w:val="left" w:pos="840"/>
              </w:tabs>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0.</w:t>
            </w:r>
            <w:r>
              <w:rPr>
                <w:rFonts w:hint="eastAsia"/>
                <w:color w:val="000000" w:themeColor="text1"/>
                <w:sz w:val="24"/>
                <w14:textFill>
                  <w14:solidFill>
                    <w14:schemeClr w14:val="tx1"/>
                  </w14:solidFill>
                </w14:textFill>
              </w:rPr>
              <w:t>45</w:t>
            </w:r>
            <w:r>
              <w:rPr>
                <w:color w:val="000000" w:themeColor="text1"/>
                <w:sz w:val="24"/>
                <w14:textFill>
                  <w14:solidFill>
                    <w14:schemeClr w14:val="tx1"/>
                  </w14:solidFill>
                </w14:textFill>
              </w:rPr>
              <w:t>%</w:t>
            </w:r>
          </w:p>
        </w:tc>
      </w:tr>
      <w:tr w14:paraId="70674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7E2043F7">
            <w:pPr>
              <w:tabs>
                <w:tab w:val="left" w:pos="750"/>
                <w:tab w:val="left" w:pos="840"/>
              </w:tabs>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1000</w:t>
            </w:r>
            <w:r>
              <w:rPr>
                <w:rFonts w:hint="eastAsia"/>
                <w:color w:val="000000" w:themeColor="text1"/>
                <w:sz w:val="24"/>
                <w14:textFill>
                  <w14:solidFill>
                    <w14:schemeClr w14:val="tx1"/>
                  </w14:solidFill>
                </w14:textFill>
              </w:rPr>
              <w:t>-5000</w:t>
            </w:r>
          </w:p>
        </w:tc>
        <w:tc>
          <w:tcPr>
            <w:tcW w:w="3657" w:type="dxa"/>
            <w:vAlign w:val="center"/>
          </w:tcPr>
          <w:p w14:paraId="09AAF17D">
            <w:pPr>
              <w:tabs>
                <w:tab w:val="left" w:pos="750"/>
                <w:tab w:val="left" w:pos="840"/>
              </w:tabs>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0.25%</w:t>
            </w:r>
          </w:p>
        </w:tc>
      </w:tr>
      <w:tr w14:paraId="71A01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62E61A19">
            <w:pPr>
              <w:tabs>
                <w:tab w:val="left" w:pos="750"/>
                <w:tab w:val="left" w:pos="840"/>
              </w:tabs>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5000-10000</w:t>
            </w:r>
          </w:p>
        </w:tc>
        <w:tc>
          <w:tcPr>
            <w:tcW w:w="3657" w:type="dxa"/>
            <w:vAlign w:val="center"/>
          </w:tcPr>
          <w:p w14:paraId="207F4BC7">
            <w:pPr>
              <w:tabs>
                <w:tab w:val="left" w:pos="750"/>
                <w:tab w:val="left" w:pos="840"/>
              </w:tabs>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0.1%</w:t>
            </w:r>
          </w:p>
        </w:tc>
      </w:tr>
      <w:tr w14:paraId="5F1D5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4E45D2B1">
            <w:pPr>
              <w:tabs>
                <w:tab w:val="left" w:pos="750"/>
                <w:tab w:val="left" w:pos="840"/>
              </w:tabs>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10000-100000</w:t>
            </w:r>
          </w:p>
        </w:tc>
        <w:tc>
          <w:tcPr>
            <w:tcW w:w="3657" w:type="dxa"/>
            <w:vAlign w:val="center"/>
          </w:tcPr>
          <w:p w14:paraId="612F56F9">
            <w:pPr>
              <w:tabs>
                <w:tab w:val="left" w:pos="750"/>
                <w:tab w:val="left" w:pos="840"/>
              </w:tabs>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0.05%</w:t>
            </w:r>
          </w:p>
        </w:tc>
      </w:tr>
    </w:tbl>
    <w:p w14:paraId="562F213F">
      <w:pPr>
        <w:tabs>
          <w:tab w:val="left" w:pos="700"/>
        </w:tabs>
        <w:autoSpaceDE w:val="0"/>
        <w:autoSpaceDN w:val="0"/>
        <w:adjustRightInd w:val="0"/>
        <w:spacing w:line="360" w:lineRule="auto"/>
        <w:ind w:firstLine="448" w:firstLineChars="200"/>
        <w:rPr>
          <w:color w:val="000000" w:themeColor="text1"/>
          <w:sz w:val="24"/>
          <w:lang w:val="zh-CN"/>
          <w14:textFill>
            <w14:solidFill>
              <w14:schemeClr w14:val="tx1"/>
            </w14:solidFill>
          </w14:textFill>
        </w:rPr>
      </w:pPr>
      <w:r>
        <w:rPr>
          <w:color w:val="000000" w:themeColor="text1"/>
          <w:sz w:val="24"/>
          <w:lang w:val="zh-CN"/>
          <w14:textFill>
            <w14:solidFill>
              <w14:schemeClr w14:val="tx1"/>
            </w14:solidFill>
          </w14:textFill>
        </w:rPr>
        <w:t>服务费按差额定率累进法计算</w:t>
      </w:r>
      <w:r>
        <w:rPr>
          <w:rFonts w:hint="eastAsia"/>
          <w:color w:val="000000" w:themeColor="text1"/>
          <w:sz w:val="24"/>
          <w:lang w:val="zh-CN"/>
          <w14:textFill>
            <w14:solidFill>
              <w14:schemeClr w14:val="tx1"/>
            </w14:solidFill>
          </w14:textFill>
        </w:rPr>
        <w:t>，向下取整，精确到元。</w:t>
      </w:r>
      <w:r>
        <w:rPr>
          <w:color w:val="000000" w:themeColor="text1"/>
          <w:sz w:val="24"/>
          <w:lang w:val="zh-CN"/>
          <w14:textFill>
            <w14:solidFill>
              <w14:schemeClr w14:val="tx1"/>
            </w14:solidFill>
          </w14:textFill>
        </w:rPr>
        <w:t>例如</w:t>
      </w:r>
      <w:r>
        <w:rPr>
          <w:color w:val="000000" w:themeColor="text1"/>
          <w:sz w:val="24"/>
          <w14:textFill>
            <w14:solidFill>
              <w14:schemeClr w14:val="tx1"/>
            </w14:solidFill>
          </w14:textFill>
        </w:rPr>
        <w:t>中标</w:t>
      </w:r>
      <w:r>
        <w:rPr>
          <w:color w:val="000000" w:themeColor="text1"/>
          <w:sz w:val="24"/>
          <w:lang w:val="zh-CN"/>
          <w14:textFill>
            <w14:solidFill>
              <w14:schemeClr w14:val="tx1"/>
            </w14:solidFill>
          </w14:textFill>
        </w:rPr>
        <w:t>金额为680</w:t>
      </w:r>
      <w:r>
        <w:rPr>
          <w:rFonts w:hint="eastAsia"/>
          <w:color w:val="000000" w:themeColor="text1"/>
          <w:sz w:val="24"/>
          <w:lang w:val="zh-CN"/>
          <w14:textFill>
            <w14:solidFill>
              <w14:schemeClr w14:val="tx1"/>
            </w14:solidFill>
          </w14:textFill>
        </w:rPr>
        <w:t>5000</w:t>
      </w:r>
      <w:r>
        <w:rPr>
          <w:color w:val="000000" w:themeColor="text1"/>
          <w:sz w:val="24"/>
          <w:lang w:val="zh-CN"/>
          <w14:textFill>
            <w14:solidFill>
              <w14:schemeClr w14:val="tx1"/>
            </w14:solidFill>
          </w14:textFill>
        </w:rPr>
        <w:t>元，服务费</w:t>
      </w:r>
      <w:r>
        <w:rPr>
          <w:rFonts w:hint="eastAsia"/>
          <w:color w:val="000000" w:themeColor="text1"/>
          <w:sz w:val="24"/>
          <w:lang w:val="zh-CN"/>
          <w14:textFill>
            <w14:solidFill>
              <w14:schemeClr w14:val="tx1"/>
            </w14:solidFill>
          </w14:textFill>
        </w:rPr>
        <w:t>=</w:t>
      </w:r>
      <w:r>
        <w:rPr>
          <w:color w:val="000000" w:themeColor="text1"/>
          <w:sz w:val="24"/>
          <w:lang w:val="zh-CN"/>
          <w14:textFill>
            <w14:solidFill>
              <w14:schemeClr w14:val="tx1"/>
            </w14:solidFill>
          </w14:textFill>
        </w:rPr>
        <w:t>100</w:t>
      </w:r>
      <w:r>
        <w:rPr>
          <w:rFonts w:hint="eastAsia"/>
          <w:color w:val="000000" w:themeColor="text1"/>
          <w:sz w:val="24"/>
          <w:lang w:val="zh-CN"/>
          <w14:textFill>
            <w14:solidFill>
              <w14:schemeClr w14:val="tx1"/>
            </w14:solidFill>
          </w14:textFill>
        </w:rPr>
        <w:t>0000</w:t>
      </w:r>
      <w:r>
        <w:rPr>
          <w:color w:val="000000" w:themeColor="text1"/>
          <w:sz w:val="24"/>
          <w:lang w:val="zh-CN"/>
          <w14:textFill>
            <w14:solidFill>
              <w14:schemeClr w14:val="tx1"/>
            </w14:solidFill>
          </w14:textFill>
        </w:rPr>
        <w:t>×1%+</w:t>
      </w:r>
      <w:r>
        <w:rPr>
          <w:rFonts w:hint="eastAsia"/>
          <w:color w:val="000000" w:themeColor="text1"/>
          <w:sz w:val="24"/>
          <w:lang w:val="zh-CN"/>
          <w14:textFill>
            <w14:solidFill>
              <w14:schemeClr w14:val="tx1"/>
            </w14:solidFill>
          </w14:textFill>
        </w:rPr>
        <w:t>（</w:t>
      </w:r>
      <w:r>
        <w:rPr>
          <w:color w:val="000000" w:themeColor="text1"/>
          <w:sz w:val="24"/>
          <w:lang w:val="zh-CN"/>
          <w14:textFill>
            <w14:solidFill>
              <w14:schemeClr w14:val="tx1"/>
            </w14:solidFill>
          </w14:textFill>
        </w:rPr>
        <w:t>500</w:t>
      </w:r>
      <w:r>
        <w:rPr>
          <w:rFonts w:hint="eastAsia"/>
          <w:color w:val="000000" w:themeColor="text1"/>
          <w:sz w:val="24"/>
          <w:lang w:val="zh-CN"/>
          <w14:textFill>
            <w14:solidFill>
              <w14:schemeClr w14:val="tx1"/>
            </w14:solidFill>
          </w14:textFill>
        </w:rPr>
        <w:t>0000</w:t>
      </w:r>
      <w:r>
        <w:rPr>
          <w:color w:val="000000" w:themeColor="text1"/>
          <w:sz w:val="24"/>
          <w:lang w:val="zh-CN"/>
          <w14:textFill>
            <w14:solidFill>
              <w14:schemeClr w14:val="tx1"/>
            </w14:solidFill>
          </w14:textFill>
        </w:rPr>
        <w:t>-100</w:t>
      </w:r>
      <w:r>
        <w:rPr>
          <w:rFonts w:hint="eastAsia"/>
          <w:color w:val="000000" w:themeColor="text1"/>
          <w:sz w:val="24"/>
          <w:lang w:val="zh-CN"/>
          <w14:textFill>
            <w14:solidFill>
              <w14:schemeClr w14:val="tx1"/>
            </w14:solidFill>
          </w14:textFill>
        </w:rPr>
        <w:t>0000）</w:t>
      </w:r>
      <w:r>
        <w:rPr>
          <w:color w:val="000000" w:themeColor="text1"/>
          <w:sz w:val="24"/>
          <w:lang w:val="zh-CN"/>
          <w14:textFill>
            <w14:solidFill>
              <w14:schemeClr w14:val="tx1"/>
            </w14:solidFill>
          </w14:textFill>
        </w:rPr>
        <w:t>×</w:t>
      </w:r>
      <w:r>
        <w:rPr>
          <w:rFonts w:hint="eastAsia"/>
          <w:color w:val="000000" w:themeColor="text1"/>
          <w:sz w:val="24"/>
          <w:lang w:val="zh-CN"/>
          <w14:textFill>
            <w14:solidFill>
              <w14:schemeClr w14:val="tx1"/>
            </w14:solidFill>
          </w14:textFill>
        </w:rPr>
        <w:t>0.8</w:t>
      </w:r>
      <w:r>
        <w:rPr>
          <w:color w:val="000000" w:themeColor="text1"/>
          <w:sz w:val="24"/>
          <w:lang w:val="zh-CN"/>
          <w14:textFill>
            <w14:solidFill>
              <w14:schemeClr w14:val="tx1"/>
            </w14:solidFill>
          </w14:textFill>
        </w:rPr>
        <w:t>%+</w:t>
      </w:r>
      <w:r>
        <w:rPr>
          <w:rFonts w:hint="eastAsia"/>
          <w:color w:val="000000" w:themeColor="text1"/>
          <w:sz w:val="24"/>
          <w:lang w:val="zh-CN"/>
          <w14:textFill>
            <w14:solidFill>
              <w14:schemeClr w14:val="tx1"/>
            </w14:solidFill>
          </w14:textFill>
        </w:rPr>
        <w:t>（</w:t>
      </w:r>
      <w:r>
        <w:rPr>
          <w:color w:val="000000" w:themeColor="text1"/>
          <w:sz w:val="24"/>
          <w:lang w:val="zh-CN"/>
          <w14:textFill>
            <w14:solidFill>
              <w14:schemeClr w14:val="tx1"/>
            </w14:solidFill>
          </w14:textFill>
        </w:rPr>
        <w:t>680</w:t>
      </w:r>
      <w:r>
        <w:rPr>
          <w:rFonts w:hint="eastAsia"/>
          <w:color w:val="000000" w:themeColor="text1"/>
          <w:sz w:val="24"/>
          <w:lang w:val="zh-CN"/>
          <w14:textFill>
            <w14:solidFill>
              <w14:schemeClr w14:val="tx1"/>
            </w14:solidFill>
          </w14:textFill>
        </w:rPr>
        <w:t>5000</w:t>
      </w:r>
      <w:r>
        <w:rPr>
          <w:color w:val="000000" w:themeColor="text1"/>
          <w:sz w:val="24"/>
          <w:lang w:val="zh-CN"/>
          <w14:textFill>
            <w14:solidFill>
              <w14:schemeClr w14:val="tx1"/>
            </w14:solidFill>
          </w14:textFill>
        </w:rPr>
        <w:t>-500</w:t>
      </w:r>
      <w:r>
        <w:rPr>
          <w:rFonts w:hint="eastAsia"/>
          <w:color w:val="000000" w:themeColor="text1"/>
          <w:sz w:val="24"/>
          <w:lang w:val="zh-CN"/>
          <w14:textFill>
            <w14:solidFill>
              <w14:schemeClr w14:val="tx1"/>
            </w14:solidFill>
          </w14:textFill>
        </w:rPr>
        <w:t>0000）</w:t>
      </w:r>
      <w:r>
        <w:rPr>
          <w:color w:val="000000" w:themeColor="text1"/>
          <w:sz w:val="24"/>
          <w:lang w:val="zh-CN"/>
          <w14:textFill>
            <w14:solidFill>
              <w14:schemeClr w14:val="tx1"/>
            </w14:solidFill>
          </w14:textFill>
        </w:rPr>
        <w:t>×0.</w:t>
      </w:r>
      <w:r>
        <w:rPr>
          <w:rFonts w:hint="eastAsia"/>
          <w:color w:val="000000" w:themeColor="text1"/>
          <w:sz w:val="24"/>
          <w:lang w:val="zh-CN"/>
          <w14:textFill>
            <w14:solidFill>
              <w14:schemeClr w14:val="tx1"/>
            </w14:solidFill>
          </w14:textFill>
        </w:rPr>
        <w:t>45</w:t>
      </w:r>
      <w:r>
        <w:rPr>
          <w:color w:val="000000" w:themeColor="text1"/>
          <w:sz w:val="24"/>
          <w:lang w:val="zh-CN"/>
          <w14:textFill>
            <w14:solidFill>
              <w14:schemeClr w14:val="tx1"/>
            </w14:solidFill>
          </w14:textFill>
        </w:rPr>
        <w:t>%=</w:t>
      </w:r>
      <w:r>
        <w:rPr>
          <w:rFonts w:hint="eastAsia"/>
          <w:color w:val="000000" w:themeColor="text1"/>
          <w:sz w:val="24"/>
          <w:lang w:val="zh-CN"/>
          <w14:textFill>
            <w14:solidFill>
              <w14:schemeClr w14:val="tx1"/>
            </w14:solidFill>
          </w14:textFill>
        </w:rPr>
        <w:t>50122.5</w:t>
      </w:r>
      <w:r>
        <w:rPr>
          <w:color w:val="000000" w:themeColor="text1"/>
          <w:sz w:val="24"/>
          <w:lang w:val="zh-CN"/>
          <w14:textFill>
            <w14:solidFill>
              <w14:schemeClr w14:val="tx1"/>
            </w14:solidFill>
          </w14:textFill>
        </w:rPr>
        <w:t>元，服务费</w:t>
      </w:r>
      <w:r>
        <w:rPr>
          <w:rFonts w:hint="eastAsia"/>
          <w:color w:val="000000" w:themeColor="text1"/>
          <w:sz w:val="24"/>
          <w:lang w:val="zh-CN"/>
          <w14:textFill>
            <w14:solidFill>
              <w14:schemeClr w14:val="tx1"/>
            </w14:solidFill>
          </w14:textFill>
        </w:rPr>
        <w:t>缴纳50122元。</w:t>
      </w:r>
      <w:r>
        <w:rPr>
          <w:color w:val="000000" w:themeColor="text1"/>
          <w:sz w:val="24"/>
          <w:lang w:val="zh-CN"/>
          <w14:textFill>
            <w14:solidFill>
              <w14:schemeClr w14:val="tx1"/>
            </w14:solidFill>
          </w14:textFill>
        </w:rPr>
        <w:t>其中中标金额以《中标通知书》为准。</w:t>
      </w:r>
    </w:p>
    <w:p w14:paraId="75305077">
      <w:pPr>
        <w:tabs>
          <w:tab w:val="left" w:pos="700"/>
        </w:tabs>
        <w:autoSpaceDE w:val="0"/>
        <w:autoSpaceDN w:val="0"/>
        <w:adjustRightInd w:val="0"/>
        <w:spacing w:line="360" w:lineRule="auto"/>
        <w:ind w:firstLine="448" w:firstLineChars="200"/>
        <w:rPr>
          <w:color w:val="000000" w:themeColor="text1"/>
          <w:sz w:val="24"/>
          <w:szCs w:val="24"/>
          <w:lang w:val="zh-CN"/>
          <w14:textFill>
            <w14:solidFill>
              <w14:schemeClr w14:val="tx1"/>
            </w14:solidFill>
          </w14:textFill>
        </w:rPr>
      </w:pPr>
      <w:r>
        <w:rPr>
          <w:rFonts w:hint="eastAsia"/>
          <w:color w:val="000000" w:themeColor="text1"/>
          <w:sz w:val="24"/>
          <w:szCs w:val="24"/>
          <w14:textFill>
            <w14:solidFill>
              <w14:schemeClr w14:val="tx1"/>
            </w14:solidFill>
          </w14:textFill>
        </w:rPr>
        <w:t>中标供应商应于中标公告发布之日起5个工作日内缴纳</w:t>
      </w:r>
      <w:r>
        <w:rPr>
          <w:rFonts w:hint="eastAsia"/>
          <w:color w:val="000000" w:themeColor="text1"/>
          <w:sz w:val="24"/>
          <w:szCs w:val="24"/>
          <w:lang w:val="zh-CN"/>
          <w14:textFill>
            <w14:solidFill>
              <w14:schemeClr w14:val="tx1"/>
            </w14:solidFill>
          </w14:textFill>
        </w:rPr>
        <w:t>招标代理服务费，缴费单位名称须与投标单位名称一致，缴费时请注明项目编号及中标包号。</w:t>
      </w:r>
    </w:p>
    <w:p w14:paraId="7F780C4A">
      <w:pPr>
        <w:pStyle w:val="29"/>
        <w:spacing w:line="360" w:lineRule="auto"/>
        <w:ind w:firstLine="448" w:firstLineChars="200"/>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名        称：天津市公共资源交易中心</w:t>
      </w:r>
    </w:p>
    <w:p w14:paraId="3D380A02">
      <w:pPr>
        <w:pStyle w:val="29"/>
        <w:spacing w:line="360" w:lineRule="auto"/>
        <w:ind w:firstLine="448" w:firstLineChars="200"/>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 xml:space="preserve">开户行及账号：中国建设银行股份有限公司天津明华支行 </w:t>
      </w:r>
    </w:p>
    <w:p w14:paraId="4817F279">
      <w:pPr>
        <w:pStyle w:val="29"/>
        <w:spacing w:line="360" w:lineRule="auto"/>
        <w:ind w:firstLine="2009" w:firstLineChars="897"/>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1205 0162 4900 0000 0675</w:t>
      </w:r>
    </w:p>
    <w:p w14:paraId="29E3A55E">
      <w:pPr>
        <w:pStyle w:val="29"/>
        <w:spacing w:line="360" w:lineRule="auto"/>
        <w:ind w:firstLine="448" w:firstLineChars="200"/>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银行联行号：105110039436</w:t>
      </w:r>
    </w:p>
    <w:p w14:paraId="7B3DC833">
      <w:pPr>
        <w:pStyle w:val="29"/>
        <w:spacing w:line="360" w:lineRule="auto"/>
        <w:ind w:firstLine="448" w:firstLineChars="200"/>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纳税人识别号：1212 0000 MB1E 44809C</w:t>
      </w:r>
    </w:p>
    <w:p w14:paraId="0E5FB5F9">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地址：天津市河东区红星路79号</w:t>
      </w:r>
    </w:p>
    <w:p w14:paraId="3D245A84">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缴费及申请开票系统：http://pay.tjggzy.cn/</w:t>
      </w:r>
    </w:p>
    <w:p w14:paraId="1E5D9717">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缴费及开票咨询电话：022-24532012</w:t>
      </w:r>
    </w:p>
    <w:p w14:paraId="568B0965">
      <w:pPr>
        <w:pStyle w:val="29"/>
        <w:spacing w:line="360" w:lineRule="auto"/>
        <w:jc w:val="both"/>
        <w:rPr>
          <w:rFonts w:ascii="Times New Roman" w:hAnsi="Times New Roman" w:eastAsia="宋体" w:cs="Times New Roman"/>
          <w:color w:val="000000" w:themeColor="text1"/>
          <w14:textFill>
            <w14:solidFill>
              <w14:schemeClr w14:val="tx1"/>
            </w14:solidFill>
          </w14:textFill>
        </w:rPr>
      </w:pPr>
    </w:p>
    <w:p w14:paraId="2D3004E7">
      <w:pPr>
        <w:pStyle w:val="29"/>
        <w:spacing w:line="360" w:lineRule="auto"/>
        <w:jc w:val="right"/>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2026年</w:t>
      </w:r>
      <w:r>
        <w:rPr>
          <w:rFonts w:hint="eastAsia" w:ascii="Times New Roman" w:hAnsi="Times New Roman" w:eastAsia="宋体" w:cs="Times New Roman"/>
          <w:color w:val="000000" w:themeColor="text1"/>
          <w:lang w:val="en-US" w:eastAsia="zh-CN"/>
          <w14:textFill>
            <w14:solidFill>
              <w14:schemeClr w14:val="tx1"/>
            </w14:solidFill>
          </w14:textFill>
        </w:rPr>
        <w:t>8</w:t>
      </w:r>
      <w:r>
        <w:rPr>
          <w:rFonts w:ascii="Times New Roman" w:hAnsi="Times New Roman" w:eastAsia="宋体" w:cs="Times New Roman"/>
          <w:color w:val="000000" w:themeColor="text1"/>
          <w14:textFill>
            <w14:solidFill>
              <w14:schemeClr w14:val="tx1"/>
            </w14:solidFill>
          </w14:textFill>
        </w:rPr>
        <w:t>月</w:t>
      </w:r>
      <w:r>
        <w:rPr>
          <w:rFonts w:hint="eastAsia" w:ascii="Times New Roman" w:hAnsi="Times New Roman" w:eastAsia="宋体" w:cs="Times New Roman"/>
          <w:color w:val="000000" w:themeColor="text1"/>
          <w:lang w:val="en-US" w:eastAsia="zh-CN"/>
          <w14:textFill>
            <w14:solidFill>
              <w14:schemeClr w14:val="tx1"/>
            </w14:solidFill>
          </w14:textFill>
        </w:rPr>
        <w:t>6</w:t>
      </w:r>
      <w:r>
        <w:rPr>
          <w:rFonts w:ascii="Times New Roman" w:hAnsi="Times New Roman" w:eastAsia="宋体" w:cs="Times New Roman"/>
          <w:color w:val="000000" w:themeColor="text1"/>
          <w14:textFill>
            <w14:solidFill>
              <w14:schemeClr w14:val="tx1"/>
            </w14:solidFill>
          </w14:textFill>
        </w:rPr>
        <w:t>日</w:t>
      </w:r>
    </w:p>
    <w:p w14:paraId="6741E8D2">
      <w:pPr>
        <w:pStyle w:val="29"/>
        <w:spacing w:line="360" w:lineRule="auto"/>
        <w:ind w:right="892"/>
        <w:rPr>
          <w:rFonts w:ascii="Times New Roman" w:hAnsi="Times New Roman" w:eastAsia="宋体" w:cs="Times New Roman"/>
          <w:color w:val="000000" w:themeColor="text1"/>
          <w14:textFill>
            <w14:solidFill>
              <w14:schemeClr w14:val="tx1"/>
            </w14:solidFill>
          </w14:textFill>
        </w:rPr>
      </w:pPr>
    </w:p>
    <w:p w14:paraId="3180C3C4">
      <w:pPr>
        <w:widowControl/>
        <w:jc w:val="left"/>
        <w:rPr>
          <w:color w:val="000000" w:themeColor="text1"/>
          <w:kern w:val="0"/>
          <w:sz w:val="24"/>
          <w:szCs w:val="24"/>
          <w14:textFill>
            <w14:solidFill>
              <w14:schemeClr w14:val="tx1"/>
            </w14:solidFill>
          </w14:textFill>
        </w:rPr>
      </w:pPr>
      <w:r>
        <w:rPr>
          <w:color w:val="000000" w:themeColor="text1"/>
          <w14:textFill>
            <w14:solidFill>
              <w14:schemeClr w14:val="tx1"/>
            </w14:solidFill>
          </w14:textFill>
        </w:rPr>
        <w:br w:type="page"/>
      </w:r>
    </w:p>
    <w:p w14:paraId="60CD3C06">
      <w:pPr>
        <w:pStyle w:val="16"/>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第二部分  招标项目</w:t>
      </w:r>
      <w:bookmarkEnd w:id="5"/>
      <w:r>
        <w:rPr>
          <w:rFonts w:ascii="Times New Roman" w:hAnsi="Times New Roman"/>
          <w:color w:val="000000" w:themeColor="text1"/>
          <w14:textFill>
            <w14:solidFill>
              <w14:schemeClr w14:val="tx1"/>
            </w14:solidFill>
          </w14:textFill>
        </w:rPr>
        <w:t>需求</w:t>
      </w:r>
    </w:p>
    <w:p w14:paraId="5B5AA9D0">
      <w:pPr>
        <w:autoSpaceDE w:val="0"/>
        <w:autoSpaceDN w:val="0"/>
        <w:adjustRightInd w:val="0"/>
        <w:spacing w:line="360" w:lineRule="auto"/>
        <w:ind w:firstLine="448"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加注“★”号条款为不允许偏离的实质性要求，经评标委员会判定任意一条加注“★”号的条款出现偏离，视为无效投标。</w:t>
      </w:r>
    </w:p>
    <w:p w14:paraId="1D039BB5">
      <w:pPr>
        <w:widowControl/>
        <w:ind w:firstLine="448" w:firstLineChars="200"/>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一、项目背景</w:t>
      </w:r>
    </w:p>
    <w:p w14:paraId="10E48DCD">
      <w:pPr>
        <w:tabs>
          <w:tab w:val="left" w:pos="210"/>
        </w:tabs>
        <w:autoSpaceDE w:val="0"/>
        <w:autoSpaceDN w:val="0"/>
        <w:adjustRightInd w:val="0"/>
        <w:spacing w:line="360" w:lineRule="auto"/>
        <w:ind w:firstLine="448" w:firstLineChars="200"/>
        <w:outlineLvl w:val="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服务范围：为天津市核技术利用单位辐射工作人员在辐射安全与防护培训考核工作中提供相关专业技术服务，做好辐射安全与防护培训考核相关工作</w:t>
      </w:r>
    </w:p>
    <w:p w14:paraId="6D3642E2">
      <w:pPr>
        <w:tabs>
          <w:tab w:val="left" w:pos="210"/>
        </w:tabs>
        <w:autoSpaceDE w:val="0"/>
        <w:autoSpaceDN w:val="0"/>
        <w:adjustRightInd w:val="0"/>
        <w:spacing w:line="360" w:lineRule="auto"/>
        <w:ind w:firstLine="448" w:firstLineChars="200"/>
        <w:outlineLvl w:val="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服务要求：要求承担单位具备</w:t>
      </w:r>
      <w:r>
        <w:rPr>
          <w:color w:val="000000" w:themeColor="text1"/>
          <w:sz w:val="24"/>
          <w:szCs w:val="24"/>
          <w14:textFill>
            <w14:solidFill>
              <w14:schemeClr w14:val="tx1"/>
            </w14:solidFill>
          </w14:textFill>
        </w:rPr>
        <w:t>固定场所</w:t>
      </w:r>
      <w:r>
        <w:rPr>
          <w:rFonts w:hint="eastAsia"/>
          <w:color w:val="000000" w:themeColor="text1"/>
          <w:sz w:val="24"/>
          <w:szCs w:val="24"/>
          <w14:textFill>
            <w14:solidFill>
              <w14:schemeClr w14:val="tx1"/>
            </w14:solidFill>
          </w14:textFill>
        </w:rPr>
        <w:t>，有专门的负责人员。</w:t>
      </w:r>
    </w:p>
    <w:p w14:paraId="14B51A2A">
      <w:pPr>
        <w:tabs>
          <w:tab w:val="left" w:pos="210"/>
        </w:tabs>
        <w:autoSpaceDE w:val="0"/>
        <w:autoSpaceDN w:val="0"/>
        <w:adjustRightInd w:val="0"/>
        <w:spacing w:line="360" w:lineRule="auto"/>
        <w:ind w:firstLine="448" w:firstLineChars="200"/>
        <w:outlineLvl w:val="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二、技术要求</w:t>
      </w:r>
    </w:p>
    <w:p w14:paraId="1D8D9404">
      <w:pPr>
        <w:spacing w:line="360" w:lineRule="auto"/>
        <w:ind w:firstLine="448" w:firstLineChars="200"/>
        <w:outlineLvl w:val="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（一）投标人须承诺所提供的服务、人员及设备符合相关强制性规定。</w:t>
      </w:r>
      <w:r>
        <w:rPr>
          <w:rFonts w:hint="eastAsia"/>
          <w:color w:val="000000" w:themeColor="text1"/>
          <w:sz w:val="24"/>
          <w14:textFill>
            <w14:solidFill>
              <w14:schemeClr w14:val="tx1"/>
            </w14:solidFill>
          </w14:textFill>
        </w:rPr>
        <w:t>验收时采购人有权要求投标人出具</w:t>
      </w:r>
      <w:r>
        <w:rPr>
          <w:color w:val="000000" w:themeColor="text1"/>
          <w:sz w:val="24"/>
          <w14:textFill>
            <w14:solidFill>
              <w14:schemeClr w14:val="tx1"/>
            </w14:solidFill>
          </w14:textFill>
        </w:rPr>
        <w:t>所提供的服务、人员及设备</w:t>
      </w:r>
      <w:r>
        <w:rPr>
          <w:rFonts w:hint="eastAsia"/>
          <w:color w:val="000000" w:themeColor="text1"/>
          <w:sz w:val="24"/>
          <w14:textFill>
            <w14:solidFill>
              <w14:schemeClr w14:val="tx1"/>
            </w14:solidFill>
          </w14:textFill>
        </w:rPr>
        <w:t>符合上述规定的证明文件。</w:t>
      </w:r>
    </w:p>
    <w:p w14:paraId="35B17FCB">
      <w:pPr>
        <w:tabs>
          <w:tab w:val="left" w:pos="210"/>
        </w:tabs>
        <w:autoSpaceDE w:val="0"/>
        <w:autoSpaceDN w:val="0"/>
        <w:adjustRightInd w:val="0"/>
        <w:spacing w:line="360" w:lineRule="auto"/>
        <w:ind w:firstLine="448" w:firstLineChars="200"/>
        <w:outlineLvl w:val="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（二）具体要求</w:t>
      </w:r>
    </w:p>
    <w:p w14:paraId="1520CF23">
      <w:pPr>
        <w:spacing w:line="360" w:lineRule="auto"/>
        <w:ind w:firstLine="448" w:firstLineChars="200"/>
        <w:rPr>
          <w:b w:val="0"/>
          <w:bCs/>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采用线上考核方式，</w:t>
      </w:r>
      <w:r>
        <w:rPr>
          <w:rFonts w:hint="eastAsia"/>
          <w:color w:val="000000" w:themeColor="text1"/>
          <w:sz w:val="24"/>
          <w:szCs w:val="24"/>
          <w:highlight w:val="none"/>
          <w14:textFill>
            <w14:solidFill>
              <w14:schemeClr w14:val="tx1"/>
            </w14:solidFill>
          </w14:textFill>
        </w:rPr>
        <w:t>完成2026年天津市核技术利用单位相关辐射工作人员辐射安全与防护专业技术考核服务人数不少于2000人次。</w:t>
      </w:r>
      <w:r>
        <w:rPr>
          <w:color w:val="000000" w:themeColor="text1"/>
          <w:sz w:val="24"/>
          <w:highlight w:val="none"/>
          <w:lang w:val="en"/>
          <w14:textFill>
            <w14:solidFill>
              <w14:schemeClr w14:val="tx1"/>
            </w14:solidFill>
          </w14:textFill>
        </w:rPr>
        <w:t>投标人需有在</w:t>
      </w:r>
      <w:r>
        <w:rPr>
          <w:rFonts w:hint="eastAsia"/>
          <w:color w:val="000000" w:themeColor="text1"/>
          <w:sz w:val="24"/>
          <w:highlight w:val="none"/>
          <w:lang w:val="en"/>
          <w14:textFill>
            <w14:solidFill>
              <w14:schemeClr w14:val="tx1"/>
            </w14:solidFill>
          </w14:textFill>
        </w:rPr>
        <w:t>天津市行政区域内</w:t>
      </w:r>
      <w:r>
        <w:rPr>
          <w:color w:val="000000" w:themeColor="text1"/>
          <w:sz w:val="24"/>
          <w:highlight w:val="none"/>
          <w:lang w:val="en"/>
          <w14:textFill>
            <w14:solidFill>
              <w14:schemeClr w14:val="tx1"/>
            </w14:solidFill>
          </w14:textFill>
        </w:rPr>
        <w:t>的固定服务场所</w:t>
      </w:r>
      <w:r>
        <w:rPr>
          <w:rFonts w:hint="eastAsia"/>
          <w:color w:val="000000" w:themeColor="text1"/>
          <w:sz w:val="24"/>
          <w:highlight w:val="none"/>
          <w:lang w:val="en"/>
          <w14:textFill>
            <w14:solidFill>
              <w14:schemeClr w14:val="tx1"/>
            </w14:solidFill>
          </w14:textFill>
        </w:rPr>
        <w:t>（投标人自有或租赁皆可）</w:t>
      </w:r>
      <w:r>
        <w:rPr>
          <w:color w:val="000000" w:themeColor="text1"/>
          <w:sz w:val="24"/>
          <w:highlight w:val="none"/>
          <w:lang w:val="en"/>
          <w14:textFill>
            <w14:solidFill>
              <w14:schemeClr w14:val="tx1"/>
            </w14:solidFill>
          </w14:textFill>
        </w:rPr>
        <w:t>，核心考试区面积</w:t>
      </w:r>
      <w:r>
        <w:rPr>
          <w:rFonts w:hint="eastAsia" w:ascii="宋体" w:hAnsi="宋体"/>
          <w:color w:val="000000" w:themeColor="text1"/>
          <w:sz w:val="24"/>
          <w:highlight w:val="none"/>
          <w:lang w:val="en"/>
          <w14:textFill>
            <w14:solidFill>
              <w14:schemeClr w14:val="tx1"/>
            </w14:solidFill>
          </w14:textFill>
        </w:rPr>
        <w:t>≥</w:t>
      </w:r>
      <w:r>
        <w:rPr>
          <w:color w:val="000000" w:themeColor="text1"/>
          <w:sz w:val="24"/>
          <w:highlight w:val="none"/>
          <w:lang w:val="en"/>
          <w14:textFill>
            <w14:solidFill>
              <w14:schemeClr w14:val="tx1"/>
            </w14:solidFill>
          </w14:textFill>
        </w:rPr>
        <w:t>100</w:t>
      </w:r>
      <w:r>
        <w:rPr>
          <w:rFonts w:hint="eastAsia"/>
          <w:color w:val="000000" w:themeColor="text1"/>
          <w:sz w:val="24"/>
          <w:highlight w:val="none"/>
          <w:lang w:val="en"/>
          <w14:textFill>
            <w14:solidFill>
              <w14:schemeClr w14:val="tx1"/>
            </w14:solidFill>
          </w14:textFill>
        </w:rPr>
        <w:t>㎡，</w:t>
      </w:r>
      <w:r>
        <w:rPr>
          <w:color w:val="000000" w:themeColor="text1"/>
          <w:kern w:val="0"/>
          <w:sz w:val="24"/>
          <w:szCs w:val="24"/>
          <w:highlight w:val="none"/>
          <w:lang w:val="en"/>
          <w14:textFill>
            <w14:solidFill>
              <w14:schemeClr w14:val="tx1"/>
            </w14:solidFill>
          </w14:textFill>
        </w:rPr>
        <w:t>场所内需配备</w:t>
      </w:r>
      <w:r>
        <w:rPr>
          <w:color w:val="000000" w:themeColor="text1"/>
          <w:kern w:val="0"/>
          <w:sz w:val="24"/>
          <w:szCs w:val="24"/>
          <w:highlight w:val="none"/>
          <w14:textFill>
            <w14:solidFill>
              <w14:schemeClr w14:val="tx1"/>
            </w14:solidFill>
          </w14:textFill>
        </w:rPr>
        <w:t>医护人员、</w:t>
      </w:r>
      <w:r>
        <w:rPr>
          <w:b w:val="0"/>
          <w:bCs/>
          <w:color w:val="000000" w:themeColor="text1"/>
          <w:kern w:val="0"/>
          <w:sz w:val="24"/>
          <w:szCs w:val="24"/>
          <w14:textFill>
            <w14:solidFill>
              <w14:schemeClr w14:val="tx1"/>
            </w14:solidFill>
          </w14:textFill>
        </w:rPr>
        <w:t>急救药品</w:t>
      </w:r>
      <w:r>
        <w:rPr>
          <w:b w:val="0"/>
          <w:bCs/>
          <w:color w:val="000000" w:themeColor="text1"/>
          <w:kern w:val="0"/>
          <w:sz w:val="24"/>
          <w:szCs w:val="24"/>
          <w:lang w:val="en"/>
          <w14:textFill>
            <w14:solidFill>
              <w14:schemeClr w14:val="tx1"/>
            </w14:solidFill>
          </w14:textFill>
        </w:rPr>
        <w:t>。</w:t>
      </w:r>
      <w:r>
        <w:rPr>
          <w:rFonts w:hint="eastAsia"/>
          <w:b w:val="0"/>
          <w:bCs/>
          <w:color w:val="000000" w:themeColor="text1"/>
          <w:sz w:val="24"/>
          <w14:textFill>
            <w14:solidFill>
              <w14:schemeClr w14:val="tx1"/>
            </w14:solidFill>
          </w14:textFill>
        </w:rPr>
        <w:t>服务工作人员不少于7人</w:t>
      </w:r>
      <w:r>
        <w:rPr>
          <w:rFonts w:hint="eastAsia"/>
          <w:b w:val="0"/>
          <w:bCs/>
          <w:color w:val="000000" w:themeColor="text1"/>
          <w:sz w:val="24"/>
          <w:lang w:eastAsia="zh-CN"/>
          <w14:textFill>
            <w14:solidFill>
              <w14:schemeClr w14:val="tx1"/>
            </w14:solidFill>
          </w14:textFill>
        </w:rPr>
        <w:t>、</w:t>
      </w:r>
      <w:r>
        <w:rPr>
          <w:rFonts w:hint="eastAsia"/>
          <w:b w:val="0"/>
          <w:bCs/>
          <w:color w:val="000000" w:themeColor="text1"/>
          <w:sz w:val="24"/>
          <w14:textFill>
            <w14:solidFill>
              <w14:schemeClr w14:val="tx1"/>
            </w14:solidFill>
          </w14:textFill>
        </w:rPr>
        <w:t>投入的计算机不少于40台。</w:t>
      </w:r>
    </w:p>
    <w:p w14:paraId="3359E46E">
      <w:pPr>
        <w:tabs>
          <w:tab w:val="left" w:pos="210"/>
        </w:tabs>
        <w:autoSpaceDE w:val="0"/>
        <w:autoSpaceDN w:val="0"/>
        <w:adjustRightInd w:val="0"/>
        <w:spacing w:line="360" w:lineRule="auto"/>
        <w:ind w:firstLine="448" w:firstLineChars="200"/>
        <w:outlineLvl w:val="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三</w:t>
      </w:r>
      <w:r>
        <w:rPr>
          <w:color w:val="000000" w:themeColor="text1"/>
          <w:sz w:val="24"/>
          <w:szCs w:val="24"/>
          <w:highlight w:val="none"/>
          <w14:textFill>
            <w14:solidFill>
              <w14:schemeClr w14:val="tx1"/>
            </w14:solidFill>
          </w14:textFill>
        </w:rPr>
        <w:t>、商务要求</w:t>
      </w:r>
    </w:p>
    <w:p w14:paraId="0973C6CC">
      <w:pPr>
        <w:autoSpaceDE w:val="0"/>
        <w:autoSpaceDN w:val="0"/>
        <w:adjustRightInd w:val="0"/>
        <w:spacing w:line="360" w:lineRule="auto"/>
        <w:ind w:firstLine="448"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（一）报价要求</w:t>
      </w:r>
    </w:p>
    <w:p w14:paraId="04803967">
      <w:pPr>
        <w:autoSpaceDE w:val="0"/>
        <w:autoSpaceDN w:val="0"/>
        <w:adjustRightInd w:val="0"/>
        <w:spacing w:line="360" w:lineRule="auto"/>
        <w:ind w:firstLine="448"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1. 投标报价以人民币填列。</w:t>
      </w:r>
    </w:p>
    <w:p w14:paraId="22A9FEBC">
      <w:pPr>
        <w:autoSpaceDE w:val="0"/>
        <w:autoSpaceDN w:val="0"/>
        <w:adjustRightInd w:val="0"/>
        <w:spacing w:line="360" w:lineRule="auto"/>
        <w:ind w:firstLine="448"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2. 投标人的报价应包括：人员费用、服务费用、材料费用等为完成</w:t>
      </w:r>
      <w:r>
        <w:rPr>
          <w:rFonts w:hint="eastAsia"/>
          <w:color w:val="000000" w:themeColor="text1"/>
          <w:sz w:val="24"/>
          <w14:textFill>
            <w14:solidFill>
              <w14:schemeClr w14:val="tx1"/>
            </w14:solidFill>
          </w14:textFill>
        </w:rPr>
        <w:t>本</w:t>
      </w:r>
      <w:r>
        <w:rPr>
          <w:color w:val="000000" w:themeColor="text1"/>
          <w:sz w:val="24"/>
          <w14:textFill>
            <w14:solidFill>
              <w14:schemeClr w14:val="tx1"/>
            </w14:solidFill>
          </w14:textFill>
        </w:rPr>
        <w:t>文件规定的一切工作所需的全部费用。投标人所报价格应为最终优惠价格。</w:t>
      </w:r>
    </w:p>
    <w:p w14:paraId="1AB91CEE">
      <w:pPr>
        <w:spacing w:line="360" w:lineRule="auto"/>
        <w:ind w:firstLine="448" w:firstLineChars="200"/>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 xml:space="preserve">3. </w:t>
      </w:r>
      <w:r>
        <w:rPr>
          <w:color w:val="000000" w:themeColor="text1"/>
          <w:sz w:val="24"/>
          <w14:textFill>
            <w14:solidFill>
              <w14:schemeClr w14:val="tx1"/>
            </w14:solidFill>
          </w14:textFill>
        </w:rPr>
        <w:t>验收相关费用由投标人负责。</w:t>
      </w:r>
    </w:p>
    <w:p w14:paraId="1DA978AA">
      <w:pPr>
        <w:autoSpaceDE w:val="0"/>
        <w:autoSpaceDN w:val="0"/>
        <w:adjustRightInd w:val="0"/>
        <w:spacing w:line="360" w:lineRule="auto"/>
        <w:ind w:firstLine="448"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二</w:t>
      </w:r>
      <w:r>
        <w:rPr>
          <w:color w:val="000000" w:themeColor="text1"/>
          <w:sz w:val="24"/>
          <w14:textFill>
            <w14:solidFill>
              <w14:schemeClr w14:val="tx1"/>
            </w14:solidFill>
          </w14:textFill>
        </w:rPr>
        <w:t>）时间、地点要求</w:t>
      </w:r>
    </w:p>
    <w:p w14:paraId="66A24F7E">
      <w:pPr>
        <w:spacing w:line="360" w:lineRule="auto"/>
        <w:ind w:firstLine="448"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1. 时间要求：</w:t>
      </w:r>
      <w:r>
        <w:rPr>
          <w:rFonts w:hint="eastAsia"/>
          <w:color w:val="000000" w:themeColor="text1"/>
          <w:sz w:val="24"/>
          <w14:textFill>
            <w14:solidFill>
              <w14:schemeClr w14:val="tx1"/>
            </w14:solidFill>
          </w14:textFill>
        </w:rPr>
        <w:t>2026年12月底前完成全部工作，按照采购人需求提供报告类成果（特殊情况以合同为准）。</w:t>
      </w:r>
    </w:p>
    <w:p w14:paraId="3927C2AD">
      <w:pPr>
        <w:autoSpaceDE w:val="0"/>
        <w:autoSpaceDN w:val="0"/>
        <w:adjustRightInd w:val="0"/>
        <w:spacing w:line="360" w:lineRule="auto"/>
        <w:ind w:firstLine="448"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2. 服务地点：</w:t>
      </w:r>
      <w:r>
        <w:rPr>
          <w:rFonts w:hint="eastAsia"/>
          <w:color w:val="000000" w:themeColor="text1"/>
          <w:sz w:val="24"/>
          <w14:textFill>
            <w14:solidFill>
              <w14:schemeClr w14:val="tx1"/>
            </w14:solidFill>
          </w14:textFill>
        </w:rPr>
        <w:t>天津市行政区域内（特殊情况以合同为准）。</w:t>
      </w:r>
    </w:p>
    <w:p w14:paraId="0B068974">
      <w:pPr>
        <w:autoSpaceDE w:val="0"/>
        <w:autoSpaceDN w:val="0"/>
        <w:adjustRightInd w:val="0"/>
        <w:spacing w:line="360" w:lineRule="auto"/>
        <w:ind w:firstLine="448"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三</w:t>
      </w:r>
      <w:r>
        <w:rPr>
          <w:color w:val="000000" w:themeColor="text1"/>
          <w:sz w:val="24"/>
          <w14:textFill>
            <w14:solidFill>
              <w14:schemeClr w14:val="tx1"/>
            </w14:solidFill>
          </w14:textFill>
        </w:rPr>
        <w:t>）付款方式</w:t>
      </w:r>
    </w:p>
    <w:p w14:paraId="3C1F72B8">
      <w:pPr>
        <w:autoSpaceDE w:val="0"/>
        <w:autoSpaceDN w:val="0"/>
        <w:adjustRightInd w:val="0"/>
        <w:spacing w:line="360" w:lineRule="auto"/>
        <w:ind w:firstLine="448"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签订合同后15个工作日内支付合同总额的30%，完成天津市核技术利用单位相关辐射工作人员辐射安全与防护专业技术考核服务人数超过1000人次后支付合同总额的30%，全部工作完成验收合格后15个工作日内支付合同总额的40%（特殊情况以合同为准）。</w:t>
      </w:r>
    </w:p>
    <w:p w14:paraId="0A3900D5">
      <w:pPr>
        <w:autoSpaceDE w:val="0"/>
        <w:autoSpaceDN w:val="0"/>
        <w:adjustRightInd w:val="0"/>
        <w:spacing w:line="360" w:lineRule="auto"/>
        <w:ind w:firstLine="448"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四</w:t>
      </w:r>
      <w:r>
        <w:rPr>
          <w:color w:val="000000" w:themeColor="text1"/>
          <w:sz w:val="24"/>
          <w14:textFill>
            <w14:solidFill>
              <w14:schemeClr w14:val="tx1"/>
            </w14:solidFill>
          </w14:textFill>
        </w:rPr>
        <w:t>）投标保证金和履约保证金</w:t>
      </w:r>
    </w:p>
    <w:p w14:paraId="43D4F772">
      <w:pPr>
        <w:autoSpaceDE w:val="0"/>
        <w:autoSpaceDN w:val="0"/>
        <w:adjustRightInd w:val="0"/>
        <w:spacing w:line="360" w:lineRule="auto"/>
        <w:ind w:firstLine="448"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本项目不收取投标保证金和履约保证金。</w:t>
      </w:r>
    </w:p>
    <w:p w14:paraId="44D2373C">
      <w:pPr>
        <w:autoSpaceDE w:val="0"/>
        <w:autoSpaceDN w:val="0"/>
        <w:adjustRightInd w:val="0"/>
        <w:spacing w:line="360" w:lineRule="auto"/>
        <w:ind w:firstLine="448"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（五）验收方法及标准</w:t>
      </w:r>
    </w:p>
    <w:p w14:paraId="7C5AEE56">
      <w:pPr>
        <w:autoSpaceDE w:val="0"/>
        <w:autoSpaceDN w:val="0"/>
        <w:adjustRightInd w:val="0"/>
        <w:spacing w:line="360" w:lineRule="auto"/>
        <w:ind w:firstLine="448"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14:paraId="37B60603">
      <w:pPr>
        <w:spacing w:line="360" w:lineRule="auto"/>
        <w:ind w:firstLine="448" w:firstLineChars="200"/>
        <w:outlineLvl w:val="0"/>
        <w:rPr>
          <w:color w:val="000000" w:themeColor="text1"/>
          <w:sz w:val="24"/>
          <w14:textFill>
            <w14:solidFill>
              <w14:schemeClr w14:val="tx1"/>
            </w14:solidFill>
          </w14:textFill>
        </w:rPr>
      </w:pPr>
      <w:r>
        <w:rPr>
          <w:color w:val="000000" w:themeColor="text1"/>
          <w:sz w:val="24"/>
          <w14:textFill>
            <w14:solidFill>
              <w14:schemeClr w14:val="tx1"/>
            </w14:solidFill>
          </w14:textFill>
        </w:rPr>
        <w:t>四、评分因素及评标标准</w:t>
      </w:r>
    </w:p>
    <w:tbl>
      <w:tblPr>
        <w:tblStyle w:val="22"/>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19"/>
        <w:gridCol w:w="7311"/>
        <w:gridCol w:w="1143"/>
      </w:tblGrid>
      <w:tr w14:paraId="5F2C0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3" w:type="dxa"/>
            <w:gridSpan w:val="3"/>
            <w:shd w:val="clear" w:color="auto" w:fill="auto"/>
            <w:vAlign w:val="center"/>
          </w:tcPr>
          <w:p w14:paraId="5B09F671">
            <w:pPr>
              <w:widowControl/>
              <w:adjustRightInd w:val="0"/>
              <w:snapToGrid w:val="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第一部分 价格（</w:t>
            </w:r>
            <w:r>
              <w:rPr>
                <w:rFonts w:hint="eastAsia"/>
                <w:color w:val="000000" w:themeColor="text1"/>
                <w:kern w:val="0"/>
                <w:sz w:val="24"/>
                <w:szCs w:val="24"/>
                <w14:textFill>
                  <w14:solidFill>
                    <w14:schemeClr w14:val="tx1"/>
                  </w14:solidFill>
                </w14:textFill>
              </w:rPr>
              <w:t>2</w:t>
            </w:r>
            <w:r>
              <w:rPr>
                <w:color w:val="000000" w:themeColor="text1"/>
                <w:kern w:val="0"/>
                <w:sz w:val="24"/>
                <w:szCs w:val="24"/>
                <w14:textFill>
                  <w14:solidFill>
                    <w14:schemeClr w14:val="tx1"/>
                  </w14:solidFill>
                </w14:textFill>
              </w:rPr>
              <w:t>0分）</w:t>
            </w:r>
          </w:p>
        </w:tc>
        <w:tc>
          <w:tcPr>
            <w:tcW w:w="1143" w:type="dxa"/>
            <w:shd w:val="clear" w:color="auto" w:fill="auto"/>
            <w:vAlign w:val="center"/>
          </w:tcPr>
          <w:p w14:paraId="054EF3B4">
            <w:pPr>
              <w:widowControl/>
              <w:adjustRightInd w:val="0"/>
              <w:snapToGrid w:val="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分值</w:t>
            </w:r>
          </w:p>
        </w:tc>
      </w:tr>
      <w:tr w14:paraId="60CF6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63" w:type="dxa"/>
            <w:shd w:val="clear" w:color="auto" w:fill="auto"/>
            <w:noWrap/>
            <w:vAlign w:val="center"/>
          </w:tcPr>
          <w:p w14:paraId="71B9D353">
            <w:pPr>
              <w:widowControl/>
              <w:adjustRightInd w:val="0"/>
              <w:snapToGrid w:val="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1</w:t>
            </w:r>
          </w:p>
        </w:tc>
        <w:tc>
          <w:tcPr>
            <w:tcW w:w="1419" w:type="dxa"/>
            <w:shd w:val="clear" w:color="auto" w:fill="auto"/>
            <w:vAlign w:val="center"/>
          </w:tcPr>
          <w:p w14:paraId="3AA5DBA7">
            <w:pPr>
              <w:widowControl/>
              <w:adjustRightInd w:val="0"/>
              <w:snapToGrid w:val="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价格</w:t>
            </w:r>
          </w:p>
        </w:tc>
        <w:tc>
          <w:tcPr>
            <w:tcW w:w="7311" w:type="dxa"/>
            <w:shd w:val="clear" w:color="auto" w:fill="auto"/>
            <w:vAlign w:val="center"/>
          </w:tcPr>
          <w:p w14:paraId="72864C7C">
            <w:pPr>
              <w:widowControl/>
              <w:adjustRightInd w:val="0"/>
              <w:snapToGrid w:val="0"/>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（1）投标报价超过采购预算的，投标无效，未超过采购预算的投标报价按以下公式进行计算。</w:t>
            </w:r>
          </w:p>
          <w:p w14:paraId="524ADC5E">
            <w:pPr>
              <w:widowControl/>
              <w:adjustRightInd w:val="0"/>
              <w:snapToGrid w:val="0"/>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（2）投标报价得分=（评标基准价/投标报价）×20</w:t>
            </w:r>
          </w:p>
          <w:p w14:paraId="43239521">
            <w:pPr>
              <w:widowControl/>
              <w:adjustRightInd w:val="0"/>
              <w:snapToGrid w:val="0"/>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注：满足本文件要求且投标报价最低的投标报价为评标基准价。</w:t>
            </w:r>
          </w:p>
        </w:tc>
        <w:tc>
          <w:tcPr>
            <w:tcW w:w="1143" w:type="dxa"/>
            <w:shd w:val="clear" w:color="auto" w:fill="auto"/>
            <w:vAlign w:val="center"/>
          </w:tcPr>
          <w:p w14:paraId="760AB2F2">
            <w:pPr>
              <w:widowControl/>
              <w:adjustRightInd w:val="0"/>
              <w:snapToGrid w:val="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20</w:t>
            </w:r>
          </w:p>
        </w:tc>
      </w:tr>
      <w:tr w14:paraId="76A40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9393" w:type="dxa"/>
            <w:gridSpan w:val="3"/>
            <w:shd w:val="clear" w:color="auto" w:fill="auto"/>
            <w:noWrap/>
            <w:vAlign w:val="center"/>
          </w:tcPr>
          <w:p w14:paraId="5EEF426E">
            <w:pPr>
              <w:widowControl/>
              <w:adjustRightInd w:val="0"/>
              <w:snapToGrid w:val="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第二部分 客观分（</w:t>
            </w:r>
            <w:r>
              <w:rPr>
                <w:rFonts w:hint="eastAsia"/>
                <w:color w:val="000000" w:themeColor="text1"/>
                <w:kern w:val="0"/>
                <w:sz w:val="24"/>
                <w:szCs w:val="24"/>
                <w14:textFill>
                  <w14:solidFill>
                    <w14:schemeClr w14:val="tx1"/>
                  </w14:solidFill>
                </w14:textFill>
              </w:rPr>
              <w:t>24</w:t>
            </w:r>
            <w:r>
              <w:rPr>
                <w:color w:val="000000" w:themeColor="text1"/>
                <w:kern w:val="0"/>
                <w:sz w:val="24"/>
                <w:szCs w:val="24"/>
                <w14:textFill>
                  <w14:solidFill>
                    <w14:schemeClr w14:val="tx1"/>
                  </w14:solidFill>
                </w14:textFill>
              </w:rPr>
              <w:t>分）</w:t>
            </w:r>
          </w:p>
        </w:tc>
        <w:tc>
          <w:tcPr>
            <w:tcW w:w="1143" w:type="dxa"/>
            <w:shd w:val="clear" w:color="auto" w:fill="auto"/>
            <w:vAlign w:val="center"/>
          </w:tcPr>
          <w:p w14:paraId="5C82277D">
            <w:pPr>
              <w:widowControl/>
              <w:adjustRightInd w:val="0"/>
              <w:snapToGrid w:val="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分值</w:t>
            </w:r>
          </w:p>
        </w:tc>
      </w:tr>
      <w:tr w14:paraId="067DB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6002DE1B">
            <w:pPr>
              <w:widowControl/>
              <w:adjustRightInd w:val="0"/>
              <w:snapToGrid w:val="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1</w:t>
            </w:r>
          </w:p>
        </w:tc>
        <w:tc>
          <w:tcPr>
            <w:tcW w:w="1419" w:type="dxa"/>
            <w:shd w:val="clear" w:color="auto" w:fill="auto"/>
            <w:vAlign w:val="center"/>
          </w:tcPr>
          <w:p w14:paraId="66720D2B">
            <w:pPr>
              <w:widowControl/>
              <w:adjustRightInd w:val="0"/>
              <w:snapToGrid w:val="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投标人业绩</w:t>
            </w:r>
          </w:p>
        </w:tc>
        <w:tc>
          <w:tcPr>
            <w:tcW w:w="7311" w:type="dxa"/>
            <w:shd w:val="clear" w:color="auto" w:fill="auto"/>
            <w:vAlign w:val="center"/>
          </w:tcPr>
          <w:p w14:paraId="24C71C05">
            <w:pPr>
              <w:widowControl/>
              <w:adjustRightInd w:val="0"/>
              <w:snapToGrid w:val="0"/>
              <w:rPr>
                <w:color w:val="000000" w:themeColor="text1"/>
                <w:sz w:val="24"/>
                <w:lang w:val="en"/>
                <w14:textFill>
                  <w14:solidFill>
                    <w14:schemeClr w14:val="tx1"/>
                  </w14:solidFill>
                </w14:textFill>
              </w:rPr>
            </w:pPr>
            <w:r>
              <w:rPr>
                <w:rFonts w:hint="eastAsia"/>
                <w:color w:val="000000" w:themeColor="text1"/>
                <w:sz w:val="24"/>
                <w:lang w:val="en"/>
                <w14:textFill>
                  <w14:solidFill>
                    <w14:schemeClr w14:val="tx1"/>
                  </w14:solidFill>
                </w14:textFill>
              </w:rPr>
              <w:t>完全按照以下要求提供投标人曾实施</w:t>
            </w:r>
            <w:r>
              <w:rPr>
                <w:rFonts w:hint="eastAsia"/>
                <w:color w:val="000000" w:themeColor="text1"/>
                <w:kern w:val="0"/>
                <w:sz w:val="24"/>
                <w:szCs w:val="24"/>
                <w:lang w:val="en"/>
                <w14:textFill>
                  <w14:solidFill>
                    <w14:schemeClr w14:val="tx1"/>
                  </w14:solidFill>
                </w14:textFill>
              </w:rPr>
              <w:t>环境保护培训或考核</w:t>
            </w:r>
            <w:r>
              <w:rPr>
                <w:color w:val="000000" w:themeColor="text1"/>
                <w:kern w:val="0"/>
                <w:sz w:val="24"/>
                <w:szCs w:val="24"/>
                <w14:textFill>
                  <w14:solidFill>
                    <w14:schemeClr w14:val="tx1"/>
                  </w14:solidFill>
                </w14:textFill>
              </w:rPr>
              <w:t>或</w:t>
            </w:r>
            <w:r>
              <w:rPr>
                <w:rFonts w:hint="eastAsia"/>
                <w:color w:val="000000" w:themeColor="text1"/>
                <w:kern w:val="0"/>
                <w:sz w:val="24"/>
                <w:szCs w:val="24"/>
                <w:lang w:val="en"/>
                <w14:textFill>
                  <w14:solidFill>
                    <w14:schemeClr w14:val="tx1"/>
                  </w14:solidFill>
                </w14:textFill>
              </w:rPr>
              <w:t>涉核与辐射相关技术服务工作业绩</w:t>
            </w:r>
            <w:r>
              <w:rPr>
                <w:rFonts w:hint="eastAsia"/>
                <w:color w:val="000000" w:themeColor="text1"/>
                <w:sz w:val="24"/>
                <w:lang w:val="en"/>
                <w14:textFill>
                  <w14:solidFill>
                    <w14:schemeClr w14:val="tx1"/>
                  </w14:solidFill>
                </w14:textFill>
              </w:rPr>
              <w:t>，提供的证明材料均不得遮挡涂黑，否则不予认定加分。</w:t>
            </w:r>
          </w:p>
          <w:p w14:paraId="1A8B8F18">
            <w:pPr>
              <w:widowControl/>
              <w:adjustRightInd w:val="0"/>
              <w:snapToGrid w:val="0"/>
              <w:rPr>
                <w:color w:val="000000" w:themeColor="text1"/>
                <w:sz w:val="24"/>
                <w:lang w:val="en"/>
                <w14:textFill>
                  <w14:solidFill>
                    <w14:schemeClr w14:val="tx1"/>
                  </w14:solidFill>
                </w14:textFill>
              </w:rPr>
            </w:pPr>
            <w:r>
              <w:rPr>
                <w:rFonts w:hint="eastAsia"/>
                <w:color w:val="000000" w:themeColor="text1"/>
                <w:sz w:val="24"/>
                <w:lang w:val="en"/>
                <w14:textFill>
                  <w14:solidFill>
                    <w14:schemeClr w14:val="tx1"/>
                  </w14:solidFill>
                </w14:textFill>
              </w:rPr>
              <w:t>合同原件电子件。包括买卖双方名称及盖章、服务内容、合同签订日期（应为202</w:t>
            </w:r>
            <w:r>
              <w:rPr>
                <w:color w:val="000000" w:themeColor="text1"/>
                <w:sz w:val="24"/>
                <w:lang w:val="en"/>
                <w14:textFill>
                  <w14:solidFill>
                    <w14:schemeClr w14:val="tx1"/>
                  </w14:solidFill>
                </w14:textFill>
              </w:rPr>
              <w:t>0</w:t>
            </w:r>
            <w:r>
              <w:rPr>
                <w:rFonts w:hint="eastAsia"/>
                <w:color w:val="000000" w:themeColor="text1"/>
                <w:sz w:val="24"/>
                <w:lang w:val="en"/>
                <w14:textFill>
                  <w14:solidFill>
                    <w14:schemeClr w14:val="tx1"/>
                  </w14:solidFill>
                </w14:textFill>
              </w:rPr>
              <w:t>年1月1日或以后）。</w:t>
            </w:r>
          </w:p>
          <w:p w14:paraId="5A151795">
            <w:pPr>
              <w:widowControl/>
              <w:adjustRightInd w:val="0"/>
              <w:snapToGrid w:val="0"/>
              <w:rPr>
                <w:color w:val="000000" w:themeColor="text1"/>
                <w:kern w:val="0"/>
                <w:sz w:val="24"/>
                <w:szCs w:val="24"/>
                <w14:textFill>
                  <w14:solidFill>
                    <w14:schemeClr w14:val="tx1"/>
                  </w14:solidFill>
                </w14:textFill>
              </w:rPr>
            </w:pPr>
            <w:r>
              <w:rPr>
                <w:rFonts w:hint="eastAsia"/>
                <w:color w:val="000000" w:themeColor="text1"/>
                <w:sz w:val="24"/>
                <w:lang w:val="en"/>
                <w14:textFill>
                  <w14:solidFill>
                    <w14:schemeClr w14:val="tx1"/>
                  </w14:solidFill>
                </w14:textFill>
              </w:rPr>
              <w:t>每个业绩2分，最多</w:t>
            </w:r>
            <w:r>
              <w:rPr>
                <w:rFonts w:hint="eastAsia"/>
                <w:color w:val="000000" w:themeColor="text1"/>
                <w:sz w:val="24"/>
                <w14:textFill>
                  <w14:solidFill>
                    <w14:schemeClr w14:val="tx1"/>
                  </w14:solidFill>
                </w14:textFill>
              </w:rPr>
              <w:t>6</w:t>
            </w:r>
            <w:r>
              <w:rPr>
                <w:rFonts w:hint="eastAsia"/>
                <w:color w:val="000000" w:themeColor="text1"/>
                <w:sz w:val="24"/>
                <w:lang w:val="en"/>
                <w14:textFill>
                  <w14:solidFill>
                    <w14:schemeClr w14:val="tx1"/>
                  </w14:solidFill>
                </w14:textFill>
              </w:rPr>
              <w:t>分。</w:t>
            </w:r>
          </w:p>
        </w:tc>
        <w:tc>
          <w:tcPr>
            <w:tcW w:w="1143" w:type="dxa"/>
            <w:shd w:val="clear" w:color="auto" w:fill="auto"/>
            <w:vAlign w:val="center"/>
          </w:tcPr>
          <w:p w14:paraId="2587A86C">
            <w:pPr>
              <w:widowControl/>
              <w:adjustRightInd w:val="0"/>
              <w:snapToGrid w:val="0"/>
              <w:jc w:val="center"/>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6</w:t>
            </w:r>
          </w:p>
        </w:tc>
      </w:tr>
      <w:tr w14:paraId="22C6D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324A9E96">
            <w:pPr>
              <w:widowControl/>
              <w:adjustRightInd w:val="0"/>
              <w:snapToGrid w:val="0"/>
              <w:jc w:val="center"/>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2</w:t>
            </w:r>
          </w:p>
        </w:tc>
        <w:tc>
          <w:tcPr>
            <w:tcW w:w="1419" w:type="dxa"/>
            <w:shd w:val="clear" w:color="auto" w:fill="auto"/>
            <w:vAlign w:val="center"/>
          </w:tcPr>
          <w:p w14:paraId="03EC8D4B">
            <w:pPr>
              <w:widowControl/>
              <w:adjustRightInd w:val="0"/>
              <w:snapToGrid w:val="0"/>
              <w:jc w:val="center"/>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投标人服务场所</w:t>
            </w:r>
          </w:p>
        </w:tc>
        <w:tc>
          <w:tcPr>
            <w:tcW w:w="7311" w:type="dxa"/>
            <w:shd w:val="clear" w:color="auto" w:fill="auto"/>
            <w:vAlign w:val="center"/>
          </w:tcPr>
          <w:p w14:paraId="49C2D4D6">
            <w:pPr>
              <w:widowControl/>
              <w:adjustRightInd w:val="0"/>
              <w:snapToGrid w:val="0"/>
              <w:rPr>
                <w:color w:val="000000" w:themeColor="text1"/>
                <w14:textFill>
                  <w14:solidFill>
                    <w14:schemeClr w14:val="tx1"/>
                  </w14:solidFill>
                </w14:textFill>
              </w:rPr>
            </w:pPr>
            <w:r>
              <w:rPr>
                <w:color w:val="000000" w:themeColor="text1"/>
                <w:kern w:val="0"/>
                <w:sz w:val="24"/>
                <w:szCs w:val="24"/>
                <w14:textFill>
                  <w14:solidFill>
                    <w14:schemeClr w14:val="tx1"/>
                  </w14:solidFill>
                </w14:textFill>
              </w:rPr>
              <w:t>投标人需在天津市行政区域内的具备固定服务场所，核心考试区面积</w:t>
            </w:r>
            <w:r>
              <w:rPr>
                <w:rFonts w:hint="eastAsia"/>
                <w:color w:val="000000" w:themeColor="text1"/>
                <w:kern w:val="0"/>
                <w:sz w:val="24"/>
                <w:szCs w:val="24"/>
                <w14:textFill>
                  <w14:solidFill>
                    <w14:schemeClr w14:val="tx1"/>
                  </w14:solidFill>
                </w14:textFill>
              </w:rPr>
              <w:t>≥</w:t>
            </w:r>
            <w:r>
              <w:rPr>
                <w:color w:val="000000" w:themeColor="text1"/>
                <w:kern w:val="0"/>
                <w:sz w:val="24"/>
                <w:szCs w:val="24"/>
                <w14:textFill>
                  <w14:solidFill>
                    <w14:schemeClr w14:val="tx1"/>
                  </w14:solidFill>
                </w14:textFill>
              </w:rPr>
              <w:t>100</w:t>
            </w:r>
            <w:r>
              <w:rPr>
                <w:rFonts w:hint="eastAsia"/>
                <w:color w:val="000000" w:themeColor="text1"/>
                <w:kern w:val="0"/>
                <w:sz w:val="24"/>
                <w:szCs w:val="24"/>
                <w14:textFill>
                  <w14:solidFill>
                    <w14:schemeClr w14:val="tx1"/>
                  </w14:solidFill>
                </w14:textFill>
              </w:rPr>
              <w:t>㎡</w:t>
            </w:r>
            <w:r>
              <w:rPr>
                <w:color w:val="000000" w:themeColor="text1"/>
                <w:kern w:val="0"/>
                <w:sz w:val="24"/>
                <w:szCs w:val="24"/>
                <w14:textFill>
                  <w14:solidFill>
                    <w14:schemeClr w14:val="tx1"/>
                  </w14:solidFill>
                </w14:textFill>
              </w:rPr>
              <w:t>，提供相关的产权证明或租</w:t>
            </w:r>
            <w:r>
              <w:rPr>
                <w:rFonts w:hint="eastAsia"/>
                <w:color w:val="000000" w:themeColor="text1"/>
                <w:kern w:val="0"/>
                <w:sz w:val="24"/>
                <w:szCs w:val="24"/>
                <w14:textFill>
                  <w14:solidFill>
                    <w14:schemeClr w14:val="tx1"/>
                  </w14:solidFill>
                </w14:textFill>
              </w:rPr>
              <w:t>赁</w:t>
            </w:r>
            <w:r>
              <w:rPr>
                <w:color w:val="000000" w:themeColor="text1"/>
                <w:kern w:val="0"/>
                <w:sz w:val="24"/>
                <w:szCs w:val="24"/>
                <w14:textFill>
                  <w14:solidFill>
                    <w14:schemeClr w14:val="tx1"/>
                  </w14:solidFill>
                </w14:textFill>
              </w:rPr>
              <w:t>合同电子件（有效期满足本项目要求）得</w:t>
            </w:r>
            <w:r>
              <w:rPr>
                <w:rFonts w:hint="eastAsia"/>
                <w:color w:val="000000" w:themeColor="text1"/>
                <w:kern w:val="0"/>
                <w:sz w:val="24"/>
                <w:szCs w:val="24"/>
                <w14:textFill>
                  <w14:solidFill>
                    <w14:schemeClr w14:val="tx1"/>
                  </w14:solidFill>
                </w14:textFill>
              </w:rPr>
              <w:t>3分</w:t>
            </w:r>
            <w:r>
              <w:rPr>
                <w:color w:val="000000" w:themeColor="text1"/>
                <w:kern w:val="0"/>
                <w:sz w:val="24"/>
                <w:szCs w:val="24"/>
                <w14:textFill>
                  <w14:solidFill>
                    <w14:schemeClr w14:val="tx1"/>
                  </w14:solidFill>
                </w14:textFill>
              </w:rPr>
              <w:t>。</w:t>
            </w:r>
          </w:p>
        </w:tc>
        <w:tc>
          <w:tcPr>
            <w:tcW w:w="1143" w:type="dxa"/>
            <w:shd w:val="clear" w:color="auto" w:fill="auto"/>
            <w:vAlign w:val="center"/>
          </w:tcPr>
          <w:p w14:paraId="31947696">
            <w:pPr>
              <w:widowControl/>
              <w:adjustRightInd w:val="0"/>
              <w:snapToGrid w:val="0"/>
              <w:jc w:val="center"/>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3</w:t>
            </w:r>
          </w:p>
        </w:tc>
      </w:tr>
      <w:tr w14:paraId="348EE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7" w:hRule="atLeast"/>
          <w:jc w:val="center"/>
        </w:trPr>
        <w:tc>
          <w:tcPr>
            <w:tcW w:w="663" w:type="dxa"/>
            <w:shd w:val="clear" w:color="auto" w:fill="auto"/>
            <w:vAlign w:val="center"/>
          </w:tcPr>
          <w:p w14:paraId="14A93E38">
            <w:pPr>
              <w:widowControl/>
              <w:adjustRightInd w:val="0"/>
              <w:snapToGrid w:val="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3</w:t>
            </w:r>
          </w:p>
        </w:tc>
        <w:tc>
          <w:tcPr>
            <w:tcW w:w="1419" w:type="dxa"/>
            <w:shd w:val="clear" w:color="auto" w:fill="auto"/>
            <w:vAlign w:val="center"/>
          </w:tcPr>
          <w:p w14:paraId="1164CEFF">
            <w:pPr>
              <w:widowControl/>
              <w:adjustRightInd w:val="0"/>
              <w:snapToGrid w:val="0"/>
              <w:jc w:val="center"/>
              <w:rPr>
                <w:color w:val="000000" w:themeColor="text1"/>
                <w:kern w:val="0"/>
                <w:sz w:val="24"/>
                <w:szCs w:val="24"/>
                <w14:textFill>
                  <w14:solidFill>
                    <w14:schemeClr w14:val="tx1"/>
                  </w14:solidFill>
                </w14:textFill>
              </w:rPr>
            </w:pPr>
            <w:r>
              <w:rPr>
                <w:rFonts w:hint="eastAsia"/>
                <w:color w:val="000000" w:themeColor="text1"/>
                <w:sz w:val="24"/>
                <w14:textFill>
                  <w14:solidFill>
                    <w14:schemeClr w14:val="tx1"/>
                  </w14:solidFill>
                </w14:textFill>
              </w:rPr>
              <w:t>投入</w:t>
            </w:r>
            <w:r>
              <w:rPr>
                <w:color w:val="000000" w:themeColor="text1"/>
                <w:sz w:val="24"/>
                <w14:textFill>
                  <w14:solidFill>
                    <w14:schemeClr w14:val="tx1"/>
                  </w14:solidFill>
                </w14:textFill>
              </w:rPr>
              <w:t>人员评价</w:t>
            </w:r>
          </w:p>
        </w:tc>
        <w:tc>
          <w:tcPr>
            <w:tcW w:w="7311" w:type="dxa"/>
            <w:shd w:val="clear" w:color="auto" w:fill="auto"/>
            <w:vAlign w:val="center"/>
          </w:tcPr>
          <w:p w14:paraId="0E2457A1">
            <w:pPr>
              <w:widowControl/>
              <w:adjustRightInd w:val="0"/>
              <w:snapToGrid w:val="0"/>
              <w:rPr>
                <w:color w:val="000000" w:themeColor="text1"/>
                <w:kern w:val="0"/>
                <w:sz w:val="24"/>
                <w:szCs w:val="24"/>
                <w:lang w:val="en"/>
                <w14:textFill>
                  <w14:solidFill>
                    <w14:schemeClr w14:val="tx1"/>
                  </w14:solidFill>
                </w14:textFill>
              </w:rPr>
            </w:pPr>
            <w:r>
              <w:rPr>
                <w:color w:val="000000" w:themeColor="text1"/>
                <w:kern w:val="0"/>
                <w:sz w:val="24"/>
                <w:szCs w:val="24"/>
                <w:lang w:val="en"/>
                <w14:textFill>
                  <w14:solidFill>
                    <w14:schemeClr w14:val="tx1"/>
                  </w14:solidFill>
                </w14:textFill>
              </w:rPr>
              <w:t>（1）</w:t>
            </w:r>
            <w:r>
              <w:rPr>
                <w:rFonts w:hint="eastAsia"/>
                <w:color w:val="000000" w:themeColor="text1"/>
                <w:kern w:val="0"/>
                <w:sz w:val="24"/>
                <w:szCs w:val="24"/>
                <w:lang w:val="en"/>
                <w14:textFill>
                  <w14:solidFill>
                    <w14:schemeClr w14:val="tx1"/>
                  </w14:solidFill>
                </w14:textFill>
              </w:rPr>
              <w:t>投入的项目</w:t>
            </w:r>
            <w:r>
              <w:rPr>
                <w:color w:val="000000" w:themeColor="text1"/>
                <w:kern w:val="0"/>
                <w:sz w:val="24"/>
                <w:szCs w:val="24"/>
                <w:lang w:val="en"/>
                <w14:textFill>
                  <w14:solidFill>
                    <w14:schemeClr w14:val="tx1"/>
                  </w14:solidFill>
                </w14:textFill>
              </w:rPr>
              <w:t>经理为投标单位正式员工，</w:t>
            </w:r>
            <w:r>
              <w:rPr>
                <w:rFonts w:hint="eastAsia"/>
                <w:color w:val="000000" w:themeColor="text1"/>
                <w:kern w:val="0"/>
                <w:sz w:val="24"/>
                <w:szCs w:val="24"/>
                <w:lang w:val="en"/>
                <w14:textFill>
                  <w14:solidFill>
                    <w14:schemeClr w14:val="tx1"/>
                  </w14:solidFill>
                </w14:textFill>
              </w:rPr>
              <w:t>提供人员姓名、开标</w:t>
            </w:r>
            <w:r>
              <w:rPr>
                <w:color w:val="000000" w:themeColor="text1"/>
                <w:kern w:val="0"/>
                <w:sz w:val="24"/>
                <w:szCs w:val="24"/>
                <w:lang w:val="en"/>
                <w14:textFill>
                  <w14:solidFill>
                    <w14:schemeClr w14:val="tx1"/>
                  </w14:solidFill>
                </w14:textFill>
              </w:rPr>
              <w:t>日</w:t>
            </w:r>
            <w:r>
              <w:rPr>
                <w:rFonts w:hint="eastAsia"/>
                <w:color w:val="000000" w:themeColor="text1"/>
                <w:kern w:val="0"/>
                <w:sz w:val="24"/>
                <w:szCs w:val="24"/>
                <w:lang w:val="en"/>
                <w14:textFill>
                  <w14:solidFill>
                    <w14:schemeClr w14:val="tx1"/>
                  </w14:solidFill>
                </w14:textFill>
              </w:rPr>
              <w:t>前</w:t>
            </w:r>
            <w:r>
              <w:rPr>
                <w:color w:val="000000" w:themeColor="text1"/>
                <w:kern w:val="0"/>
                <w:sz w:val="24"/>
                <w:szCs w:val="24"/>
                <w:lang w:val="en"/>
                <w14:textFill>
                  <w14:solidFill>
                    <w14:schemeClr w14:val="tx1"/>
                  </w14:solidFill>
                </w14:textFill>
              </w:rPr>
              <w:t>六个月（含开标日当月）中连续两个月的</w:t>
            </w:r>
            <w:r>
              <w:rPr>
                <w:rFonts w:hint="eastAsia"/>
                <w:color w:val="000000" w:themeColor="text1"/>
                <w:kern w:val="0"/>
                <w:sz w:val="24"/>
                <w:szCs w:val="24"/>
                <w:lang w:val="en"/>
                <w14:textFill>
                  <w14:solidFill>
                    <w14:schemeClr w14:val="tx1"/>
                  </w14:solidFill>
                </w14:textFill>
              </w:rPr>
              <w:t>由投标单位为</w:t>
            </w:r>
            <w:r>
              <w:rPr>
                <w:color w:val="000000" w:themeColor="text1"/>
                <w:kern w:val="0"/>
                <w:sz w:val="24"/>
                <w:szCs w:val="24"/>
                <w:lang w:val="en"/>
                <w14:textFill>
                  <w14:solidFill>
                    <w14:schemeClr w14:val="tx1"/>
                  </w14:solidFill>
                </w14:textFill>
              </w:rPr>
              <w:t>该</w:t>
            </w:r>
            <w:r>
              <w:rPr>
                <w:rFonts w:hint="eastAsia"/>
                <w:color w:val="000000" w:themeColor="text1"/>
                <w:kern w:val="0"/>
                <w:sz w:val="24"/>
                <w:szCs w:val="24"/>
                <w:lang w:val="en"/>
                <w14:textFill>
                  <w14:solidFill>
                    <w14:schemeClr w14:val="tx1"/>
                  </w14:solidFill>
                </w14:textFill>
              </w:rPr>
              <w:t>人员缴纳社会保险证明</w:t>
            </w:r>
            <w:r>
              <w:rPr>
                <w:color w:val="000000" w:themeColor="text1"/>
                <w:kern w:val="0"/>
                <w:sz w:val="24"/>
                <w:szCs w:val="24"/>
                <w:lang w:val="en"/>
                <w14:textFill>
                  <w14:solidFill>
                    <w14:schemeClr w14:val="tx1"/>
                  </w14:solidFill>
                </w14:textFill>
              </w:rPr>
              <w:t>电子件</w:t>
            </w:r>
            <w:r>
              <w:rPr>
                <w:rFonts w:hint="eastAsia"/>
                <w:color w:val="000000" w:themeColor="text1"/>
                <w:kern w:val="0"/>
                <w:sz w:val="24"/>
                <w:szCs w:val="24"/>
                <w:lang w:val="en"/>
                <w14:textFill>
                  <w14:solidFill>
                    <w14:schemeClr w14:val="tx1"/>
                  </w14:solidFill>
                </w14:textFill>
              </w:rPr>
              <w:t>，否则不予认定加分</w:t>
            </w:r>
            <w:r>
              <w:rPr>
                <w:color w:val="000000" w:themeColor="text1"/>
                <w:kern w:val="0"/>
                <w:sz w:val="24"/>
                <w:szCs w:val="24"/>
                <w:lang w:val="en"/>
                <w14:textFill>
                  <w14:solidFill>
                    <w14:schemeClr w14:val="tx1"/>
                  </w14:solidFill>
                </w14:textFill>
              </w:rPr>
              <w:t>；</w:t>
            </w:r>
          </w:p>
          <w:p w14:paraId="251658CD">
            <w:pPr>
              <w:widowControl/>
              <w:adjustRightInd w:val="0"/>
              <w:snapToGrid w:val="0"/>
              <w:rPr>
                <w:color w:val="000000" w:themeColor="text1"/>
                <w:kern w:val="0"/>
                <w:sz w:val="24"/>
                <w:szCs w:val="24"/>
                <w:lang w:val="en"/>
                <w14:textFill>
                  <w14:solidFill>
                    <w14:schemeClr w14:val="tx1"/>
                  </w14:solidFill>
                </w14:textFill>
              </w:rPr>
            </w:pPr>
            <w:r>
              <w:rPr>
                <w:rFonts w:hint="eastAsia"/>
                <w:color w:val="000000" w:themeColor="text1"/>
                <w:kern w:val="0"/>
                <w:sz w:val="24"/>
                <w:szCs w:val="24"/>
                <w:lang w:val="en"/>
                <w14:textFill>
                  <w14:solidFill>
                    <w14:schemeClr w14:val="tx1"/>
                  </w14:solidFill>
                </w14:textFill>
              </w:rPr>
              <w:t>投入的项目</w:t>
            </w:r>
            <w:r>
              <w:rPr>
                <w:color w:val="000000" w:themeColor="text1"/>
                <w:kern w:val="0"/>
                <w:sz w:val="24"/>
                <w:szCs w:val="24"/>
                <w:lang w:val="en"/>
                <w14:textFill>
                  <w14:solidFill>
                    <w14:schemeClr w14:val="tx1"/>
                  </w14:solidFill>
                </w14:textFill>
              </w:rPr>
              <w:t>经理</w:t>
            </w:r>
            <w:r>
              <w:rPr>
                <w:rFonts w:hint="eastAsia"/>
                <w:color w:val="000000" w:themeColor="text1"/>
                <w:kern w:val="0"/>
                <w:sz w:val="24"/>
                <w:szCs w:val="24"/>
                <w:lang w:val="en"/>
                <w14:textFill>
                  <w14:solidFill>
                    <w14:schemeClr w14:val="tx1"/>
                  </w14:solidFill>
                </w14:textFill>
              </w:rPr>
              <w:t>具备环境保护</w:t>
            </w:r>
            <w:r>
              <w:rPr>
                <w:color w:val="000000" w:themeColor="text1"/>
                <w:kern w:val="0"/>
                <w:sz w:val="24"/>
                <w:szCs w:val="24"/>
                <w:lang w:val="en"/>
                <w14:textFill>
                  <w14:solidFill>
                    <w14:schemeClr w14:val="tx1"/>
                  </w14:solidFill>
                </w14:textFill>
              </w:rPr>
              <w:t>或</w:t>
            </w:r>
            <w:r>
              <w:rPr>
                <w:rFonts w:hint="eastAsia"/>
                <w:color w:val="000000" w:themeColor="text1"/>
                <w:kern w:val="0"/>
                <w:sz w:val="24"/>
                <w:szCs w:val="24"/>
                <w:lang w:val="en"/>
                <w14:textFill>
                  <w14:solidFill>
                    <w14:schemeClr w14:val="tx1"/>
                  </w14:solidFill>
                </w14:textFill>
              </w:rPr>
              <w:t>辐射防护专业副高级以上（含副高级）职称，提供职称证书</w:t>
            </w:r>
            <w:r>
              <w:rPr>
                <w:color w:val="000000" w:themeColor="text1"/>
                <w:kern w:val="0"/>
                <w:sz w:val="24"/>
                <w:szCs w:val="24"/>
                <w:lang w:val="en"/>
                <w14:textFill>
                  <w14:solidFill>
                    <w14:schemeClr w14:val="tx1"/>
                  </w14:solidFill>
                </w14:textFill>
              </w:rPr>
              <w:t>电子件</w:t>
            </w:r>
            <w:r>
              <w:rPr>
                <w:rFonts w:hint="eastAsia"/>
                <w:color w:val="000000" w:themeColor="text1"/>
                <w:kern w:val="0"/>
                <w:sz w:val="24"/>
                <w:szCs w:val="24"/>
                <w:lang w:val="en"/>
                <w14:textFill>
                  <w14:solidFill>
                    <w14:schemeClr w14:val="tx1"/>
                  </w14:solidFill>
                </w14:textFill>
              </w:rPr>
              <w:t>得</w:t>
            </w:r>
            <w:r>
              <w:rPr>
                <w:color w:val="000000" w:themeColor="text1"/>
                <w:kern w:val="0"/>
                <w:sz w:val="24"/>
                <w:szCs w:val="24"/>
                <w:lang w:val="en"/>
                <w14:textFill>
                  <w14:solidFill>
                    <w14:schemeClr w14:val="tx1"/>
                  </w14:solidFill>
                </w14:textFill>
              </w:rPr>
              <w:t>2</w:t>
            </w:r>
            <w:r>
              <w:rPr>
                <w:rFonts w:hint="eastAsia"/>
                <w:color w:val="000000" w:themeColor="text1"/>
                <w:kern w:val="0"/>
                <w:sz w:val="24"/>
                <w:szCs w:val="24"/>
                <w:lang w:val="en"/>
                <w14:textFill>
                  <w14:solidFill>
                    <w14:schemeClr w14:val="tx1"/>
                  </w14:solidFill>
                </w14:textFill>
              </w:rPr>
              <w:t>分，其他0分。</w:t>
            </w:r>
          </w:p>
          <w:p w14:paraId="62574C6E">
            <w:pPr>
              <w:widowControl/>
              <w:adjustRightInd w:val="0"/>
              <w:snapToGrid w:val="0"/>
              <w:rPr>
                <w:color w:val="000000" w:themeColor="text1"/>
                <w:sz w:val="24"/>
                <w:lang w:val="en"/>
                <w14:textFill>
                  <w14:solidFill>
                    <w14:schemeClr w14:val="tx1"/>
                  </w14:solidFill>
                </w14:textFill>
              </w:rPr>
            </w:pPr>
            <w:r>
              <w:rPr>
                <w:color w:val="000000" w:themeColor="text1"/>
                <w:sz w:val="24"/>
                <w14:textFill>
                  <w14:solidFill>
                    <w14:schemeClr w14:val="tx1"/>
                  </w14:solidFill>
                </w14:textFill>
              </w:rPr>
              <w:t>（2）</w:t>
            </w:r>
            <w:r>
              <w:rPr>
                <w:color w:val="000000" w:themeColor="text1"/>
                <w:sz w:val="24"/>
                <w:lang w:val="en"/>
                <w14:textFill>
                  <w14:solidFill>
                    <w14:schemeClr w14:val="tx1"/>
                  </w14:solidFill>
                </w14:textFill>
              </w:rPr>
              <w:t>投入</w:t>
            </w:r>
            <w:r>
              <w:rPr>
                <w:color w:val="000000" w:themeColor="text1"/>
                <w:sz w:val="24"/>
                <w14:textFill>
                  <w14:solidFill>
                    <w14:schemeClr w14:val="tx1"/>
                  </w14:solidFill>
                </w14:textFill>
              </w:rPr>
              <w:t>的</w:t>
            </w:r>
            <w:r>
              <w:rPr>
                <w:color w:val="000000" w:themeColor="text1"/>
                <w:sz w:val="24"/>
                <w:lang w:val="en"/>
                <w14:textFill>
                  <w14:solidFill>
                    <w14:schemeClr w14:val="tx1"/>
                  </w14:solidFill>
                </w14:textFill>
              </w:rPr>
              <w:t>医护人员和安保人员</w:t>
            </w:r>
            <w:r>
              <w:rPr>
                <w:color w:val="000000" w:themeColor="text1"/>
                <w:kern w:val="0"/>
                <w:sz w:val="24"/>
                <w:szCs w:val="24"/>
                <w14:textFill>
                  <w14:solidFill>
                    <w14:schemeClr w14:val="tx1"/>
                  </w14:solidFill>
                </w14:textFill>
              </w:rPr>
              <w:t>（不含项目经理）</w:t>
            </w:r>
            <w:r>
              <w:rPr>
                <w:color w:val="000000" w:themeColor="text1"/>
                <w:sz w:val="24"/>
                <w14:textFill>
                  <w14:solidFill>
                    <w14:schemeClr w14:val="tx1"/>
                  </w14:solidFill>
                </w14:textFill>
              </w:rPr>
              <w:t>若为</w:t>
            </w:r>
            <w:r>
              <w:rPr>
                <w:color w:val="000000" w:themeColor="text1"/>
                <w:sz w:val="24"/>
                <w:lang w:val="en"/>
                <w14:textFill>
                  <w14:solidFill>
                    <w14:schemeClr w14:val="tx1"/>
                  </w14:solidFill>
                </w14:textFill>
              </w:rPr>
              <w:t>投标单位正式员工，</w:t>
            </w:r>
            <w:r>
              <w:rPr>
                <w:rFonts w:hint="eastAsia"/>
                <w:color w:val="000000" w:themeColor="text1"/>
                <w:sz w:val="24"/>
                <w:lang w:val="en"/>
                <w14:textFill>
                  <w14:solidFill>
                    <w14:schemeClr w14:val="tx1"/>
                  </w14:solidFill>
                </w14:textFill>
              </w:rPr>
              <w:t>提供人员姓名、开标</w:t>
            </w:r>
            <w:r>
              <w:rPr>
                <w:color w:val="000000" w:themeColor="text1"/>
                <w:sz w:val="24"/>
                <w:lang w:val="en"/>
                <w14:textFill>
                  <w14:solidFill>
                    <w14:schemeClr w14:val="tx1"/>
                  </w14:solidFill>
                </w14:textFill>
              </w:rPr>
              <w:t>日</w:t>
            </w:r>
            <w:r>
              <w:rPr>
                <w:rFonts w:hint="eastAsia"/>
                <w:color w:val="000000" w:themeColor="text1"/>
                <w:sz w:val="24"/>
                <w:lang w:val="en"/>
                <w14:textFill>
                  <w14:solidFill>
                    <w14:schemeClr w14:val="tx1"/>
                  </w14:solidFill>
                </w14:textFill>
              </w:rPr>
              <w:t>前</w:t>
            </w:r>
            <w:r>
              <w:rPr>
                <w:color w:val="000000" w:themeColor="text1"/>
                <w:sz w:val="24"/>
                <w:lang w:val="en"/>
                <w14:textFill>
                  <w14:solidFill>
                    <w14:schemeClr w14:val="tx1"/>
                  </w14:solidFill>
                </w14:textFill>
              </w:rPr>
              <w:t>六个月（含开标日当月）中连续两个月的</w:t>
            </w:r>
            <w:r>
              <w:rPr>
                <w:rFonts w:hint="eastAsia"/>
                <w:color w:val="000000" w:themeColor="text1"/>
                <w:sz w:val="24"/>
                <w:lang w:val="en"/>
                <w14:textFill>
                  <w14:solidFill>
                    <w14:schemeClr w14:val="tx1"/>
                  </w14:solidFill>
                </w14:textFill>
              </w:rPr>
              <w:t>由投标单位为</w:t>
            </w:r>
            <w:r>
              <w:rPr>
                <w:color w:val="000000" w:themeColor="text1"/>
                <w:sz w:val="24"/>
                <w:lang w:val="en"/>
                <w14:textFill>
                  <w14:solidFill>
                    <w14:schemeClr w14:val="tx1"/>
                  </w14:solidFill>
                </w14:textFill>
              </w:rPr>
              <w:t>该</w:t>
            </w:r>
            <w:r>
              <w:rPr>
                <w:rFonts w:hint="eastAsia"/>
                <w:color w:val="000000" w:themeColor="text1"/>
                <w:sz w:val="24"/>
                <w:lang w:val="en"/>
                <w14:textFill>
                  <w14:solidFill>
                    <w14:schemeClr w14:val="tx1"/>
                  </w14:solidFill>
                </w14:textFill>
              </w:rPr>
              <w:t>人员缴纳社会保险证明</w:t>
            </w:r>
            <w:r>
              <w:rPr>
                <w:color w:val="000000" w:themeColor="text1"/>
                <w:sz w:val="24"/>
                <w:lang w:val="en"/>
                <w14:textFill>
                  <w14:solidFill>
                    <w14:schemeClr w14:val="tx1"/>
                  </w14:solidFill>
                </w14:textFill>
              </w:rPr>
              <w:t>电子件</w:t>
            </w:r>
            <w:r>
              <w:rPr>
                <w:color w:val="000000" w:themeColor="text1"/>
                <w:sz w:val="24"/>
                <w14:textFill>
                  <w14:solidFill>
                    <w14:schemeClr w14:val="tx1"/>
                  </w14:solidFill>
                </w14:textFill>
              </w:rPr>
              <w:t>；</w:t>
            </w:r>
            <w:r>
              <w:rPr>
                <w:color w:val="000000" w:themeColor="text1"/>
                <w:sz w:val="24"/>
                <w:lang w:val="en"/>
                <w14:textFill>
                  <w14:solidFill>
                    <w14:schemeClr w14:val="tx1"/>
                  </w14:solidFill>
                </w14:textFill>
              </w:rPr>
              <w:t>投入医护人员和安保人员</w:t>
            </w:r>
            <w:r>
              <w:rPr>
                <w:color w:val="000000" w:themeColor="text1"/>
                <w:kern w:val="0"/>
                <w:sz w:val="24"/>
                <w:szCs w:val="24"/>
                <w:lang w:val="en"/>
                <w14:textFill>
                  <w14:solidFill>
                    <w14:schemeClr w14:val="tx1"/>
                  </w14:solidFill>
                </w14:textFill>
              </w:rPr>
              <w:t>（不含项目经理）</w:t>
            </w:r>
            <w:r>
              <w:rPr>
                <w:color w:val="000000" w:themeColor="text1"/>
                <w:sz w:val="24"/>
                <w:lang w:val="en"/>
                <w14:textFill>
                  <w14:solidFill>
                    <w14:schemeClr w14:val="tx1"/>
                  </w14:solidFill>
                </w14:textFill>
              </w:rPr>
              <w:t>若为外聘</w:t>
            </w:r>
            <w:r>
              <w:rPr>
                <w:color w:val="000000" w:themeColor="text1"/>
                <w:sz w:val="24"/>
                <w14:textFill>
                  <w14:solidFill>
                    <w14:schemeClr w14:val="tx1"/>
                  </w14:solidFill>
                </w14:textFill>
              </w:rPr>
              <w:t>人员</w:t>
            </w:r>
            <w:r>
              <w:rPr>
                <w:color w:val="000000" w:themeColor="text1"/>
                <w:sz w:val="24"/>
                <w:lang w:val="en"/>
                <w14:textFill>
                  <w14:solidFill>
                    <w14:schemeClr w14:val="tx1"/>
                  </w14:solidFill>
                </w14:textFill>
              </w:rPr>
              <w:t>，提供聘用合同</w:t>
            </w:r>
            <w:r>
              <w:rPr>
                <w:color w:val="000000" w:themeColor="text1"/>
                <w:sz w:val="24"/>
                <w14:textFill>
                  <w14:solidFill>
                    <w14:schemeClr w14:val="tx1"/>
                  </w14:solidFill>
                </w14:textFill>
              </w:rPr>
              <w:t>电子件</w:t>
            </w:r>
            <w:r>
              <w:rPr>
                <w:color w:val="000000" w:themeColor="text1"/>
                <w:sz w:val="24"/>
                <w:lang w:val="en"/>
                <w14:textFill>
                  <w14:solidFill>
                    <w14:schemeClr w14:val="tx1"/>
                  </w14:solidFill>
                </w14:textFill>
              </w:rPr>
              <w:t>（合同有效期满足本项目要求），</w:t>
            </w:r>
            <w:r>
              <w:rPr>
                <w:rFonts w:hint="eastAsia"/>
                <w:color w:val="000000" w:themeColor="text1"/>
                <w:sz w:val="24"/>
                <w:lang w:val="en"/>
                <w14:textFill>
                  <w14:solidFill>
                    <w14:schemeClr w14:val="tx1"/>
                  </w14:solidFill>
                </w14:textFill>
              </w:rPr>
              <w:t>否则不予认定</w:t>
            </w:r>
            <w:r>
              <w:rPr>
                <w:color w:val="000000" w:themeColor="text1"/>
                <w:sz w:val="24"/>
                <w:lang w:val="en"/>
                <w14:textFill>
                  <w14:solidFill>
                    <w14:schemeClr w14:val="tx1"/>
                  </w14:solidFill>
                </w14:textFill>
              </w:rPr>
              <w:t>加分。</w:t>
            </w:r>
          </w:p>
          <w:p w14:paraId="4B93FF9D">
            <w:pPr>
              <w:widowControl/>
              <w:adjustRightInd w:val="0"/>
              <w:snapToGrid w:val="0"/>
              <w:rPr>
                <w:color w:val="000000" w:themeColor="text1"/>
                <w:kern w:val="0"/>
                <w:sz w:val="24"/>
                <w:szCs w:val="24"/>
                <w:lang w:val="en"/>
                <w14:textFill>
                  <w14:solidFill>
                    <w14:schemeClr w14:val="tx1"/>
                  </w14:solidFill>
                </w14:textFill>
              </w:rPr>
            </w:pPr>
            <w:r>
              <w:rPr>
                <w:color w:val="000000" w:themeColor="text1"/>
                <w:kern w:val="0"/>
                <w:sz w:val="24"/>
                <w:szCs w:val="24"/>
                <w14:textFill>
                  <w14:solidFill>
                    <w14:schemeClr w14:val="tx1"/>
                  </w14:solidFill>
                </w14:textFill>
              </w:rPr>
              <w:t>A、</w:t>
            </w:r>
            <w:r>
              <w:rPr>
                <w:rFonts w:hint="eastAsia"/>
                <w:color w:val="000000" w:themeColor="text1"/>
                <w:kern w:val="0"/>
                <w:sz w:val="24"/>
                <w:szCs w:val="24"/>
                <w:lang w:val="en"/>
                <w14:textFill>
                  <w14:solidFill>
                    <w14:schemeClr w14:val="tx1"/>
                  </w14:solidFill>
                </w14:textFill>
              </w:rPr>
              <w:t>投入</w:t>
            </w:r>
            <w:r>
              <w:rPr>
                <w:color w:val="000000" w:themeColor="text1"/>
                <w:kern w:val="0"/>
                <w:sz w:val="24"/>
                <w:szCs w:val="24"/>
                <w:lang w:val="en"/>
                <w14:textFill>
                  <w14:solidFill>
                    <w14:schemeClr w14:val="tx1"/>
                  </w14:solidFill>
                </w14:textFill>
              </w:rPr>
              <w:t>人员的人数（不含项目经理）</w:t>
            </w:r>
            <w:r>
              <w:rPr>
                <w:rFonts w:hint="eastAsia"/>
                <w:color w:val="000000" w:themeColor="text1"/>
                <w:kern w:val="0"/>
                <w:sz w:val="24"/>
                <w:szCs w:val="24"/>
                <w14:textFill>
                  <w14:solidFill>
                    <w14:schemeClr w14:val="tx1"/>
                  </w14:solidFill>
                </w14:textFill>
              </w:rPr>
              <w:t>≥</w:t>
            </w:r>
            <w:r>
              <w:rPr>
                <w:color w:val="000000" w:themeColor="text1"/>
                <w:kern w:val="0"/>
                <w:sz w:val="24"/>
                <w:szCs w:val="24"/>
                <w:lang w:val="en"/>
                <w14:textFill>
                  <w14:solidFill>
                    <w14:schemeClr w14:val="tx1"/>
                  </w14:solidFill>
                </w14:textFill>
              </w:rPr>
              <w:t>6</w:t>
            </w:r>
            <w:r>
              <w:rPr>
                <w:rFonts w:hint="eastAsia"/>
                <w:color w:val="000000" w:themeColor="text1"/>
                <w:kern w:val="0"/>
                <w:sz w:val="24"/>
                <w:szCs w:val="24"/>
                <w14:textFill>
                  <w14:solidFill>
                    <w14:schemeClr w14:val="tx1"/>
                  </w14:solidFill>
                </w14:textFill>
              </w:rPr>
              <w:t>人</w:t>
            </w:r>
            <w:r>
              <w:rPr>
                <w:rFonts w:hint="eastAsia"/>
                <w:color w:val="000000" w:themeColor="text1"/>
                <w:kern w:val="0"/>
                <w:sz w:val="24"/>
                <w:szCs w:val="24"/>
                <w:lang w:val="en"/>
                <w14:textFill>
                  <w14:solidFill>
                    <w14:schemeClr w14:val="tx1"/>
                  </w14:solidFill>
                </w14:textFill>
              </w:rPr>
              <w:t>，得</w:t>
            </w:r>
            <w:r>
              <w:rPr>
                <w:color w:val="000000" w:themeColor="text1"/>
                <w:kern w:val="0"/>
                <w:sz w:val="24"/>
                <w:szCs w:val="24"/>
                <w:lang w:val="en"/>
                <w14:textFill>
                  <w14:solidFill>
                    <w14:schemeClr w14:val="tx1"/>
                  </w14:solidFill>
                </w14:textFill>
              </w:rPr>
              <w:t>3</w:t>
            </w:r>
            <w:r>
              <w:rPr>
                <w:rFonts w:hint="eastAsia"/>
                <w:color w:val="000000" w:themeColor="text1"/>
                <w:kern w:val="0"/>
                <w:sz w:val="24"/>
                <w:szCs w:val="24"/>
                <w:lang w:val="en"/>
                <w14:textFill>
                  <w14:solidFill>
                    <w14:schemeClr w14:val="tx1"/>
                  </w14:solidFill>
                </w14:textFill>
              </w:rPr>
              <w:t>分，其他0分。</w:t>
            </w:r>
          </w:p>
          <w:p w14:paraId="200F49B5">
            <w:pPr>
              <w:widowControl/>
              <w:adjustRightInd w:val="0"/>
              <w:snapToGrid w:val="0"/>
              <w:rPr>
                <w:color w:val="000000" w:themeColor="text1"/>
                <w:kern w:val="0"/>
                <w:sz w:val="24"/>
                <w:szCs w:val="24"/>
                <w:lang w:val="en"/>
                <w14:textFill>
                  <w14:solidFill>
                    <w14:schemeClr w14:val="tx1"/>
                  </w14:solidFill>
                </w14:textFill>
              </w:rPr>
            </w:pPr>
            <w:r>
              <w:rPr>
                <w:color w:val="000000" w:themeColor="text1"/>
                <w:kern w:val="0"/>
                <w:sz w:val="24"/>
                <w:szCs w:val="24"/>
                <w14:textFill>
                  <w14:solidFill>
                    <w14:schemeClr w14:val="tx1"/>
                  </w14:solidFill>
                </w14:textFill>
              </w:rPr>
              <w:t>B、</w:t>
            </w:r>
            <w:r>
              <w:rPr>
                <w:color w:val="000000" w:themeColor="text1"/>
                <w:kern w:val="0"/>
                <w:sz w:val="24"/>
                <w:szCs w:val="24"/>
                <w:lang w:val="en"/>
                <w14:textFill>
                  <w14:solidFill>
                    <w14:schemeClr w14:val="tx1"/>
                  </w14:solidFill>
                </w14:textFill>
              </w:rPr>
              <w:t>具备</w:t>
            </w:r>
            <w:r>
              <w:rPr>
                <w:rFonts w:hint="eastAsia"/>
                <w:color w:val="000000" w:themeColor="text1"/>
                <w:kern w:val="0"/>
                <w:sz w:val="24"/>
                <w:szCs w:val="24"/>
                <w:lang w:val="en"/>
                <w14:textFill>
                  <w14:solidFill>
                    <w14:schemeClr w14:val="tx1"/>
                  </w14:solidFill>
                </w14:textFill>
              </w:rPr>
              <w:t>副高级（或以上）职称人员数量3人以上（含3人）的</w:t>
            </w:r>
            <w:r>
              <w:rPr>
                <w:color w:val="000000" w:themeColor="text1"/>
                <w:kern w:val="0"/>
                <w:sz w:val="24"/>
                <w:szCs w:val="24"/>
                <w:lang w:val="en"/>
                <w14:textFill>
                  <w14:solidFill>
                    <w14:schemeClr w14:val="tx1"/>
                  </w14:solidFill>
                </w14:textFill>
              </w:rPr>
              <w:t>，</w:t>
            </w:r>
            <w:r>
              <w:rPr>
                <w:rFonts w:hint="eastAsia"/>
                <w:color w:val="000000" w:themeColor="text1"/>
                <w:kern w:val="0"/>
                <w:sz w:val="24"/>
                <w:szCs w:val="24"/>
                <w:lang w:val="en"/>
                <w14:textFill>
                  <w14:solidFill>
                    <w14:schemeClr w14:val="tx1"/>
                  </w14:solidFill>
                </w14:textFill>
              </w:rPr>
              <w:t>提供职称证书</w:t>
            </w:r>
            <w:r>
              <w:rPr>
                <w:color w:val="000000" w:themeColor="text1"/>
                <w:kern w:val="0"/>
                <w:sz w:val="24"/>
                <w:szCs w:val="24"/>
                <w:lang w:val="en"/>
                <w14:textFill>
                  <w14:solidFill>
                    <w14:schemeClr w14:val="tx1"/>
                  </w14:solidFill>
                </w14:textFill>
              </w:rPr>
              <w:t>电子</w:t>
            </w:r>
            <w:r>
              <w:rPr>
                <w:rFonts w:hint="eastAsia"/>
                <w:color w:val="000000" w:themeColor="text1"/>
                <w:kern w:val="0"/>
                <w:sz w:val="24"/>
                <w:szCs w:val="24"/>
                <w:lang w:val="en"/>
                <w14:textFill>
                  <w14:solidFill>
                    <w14:schemeClr w14:val="tx1"/>
                  </w14:solidFill>
                </w14:textFill>
              </w:rPr>
              <w:t>件，</w:t>
            </w:r>
            <w:r>
              <w:rPr>
                <w:color w:val="000000" w:themeColor="text1"/>
                <w:kern w:val="0"/>
                <w:sz w:val="24"/>
                <w:szCs w:val="24"/>
                <w:lang w:val="en"/>
                <w14:textFill>
                  <w14:solidFill>
                    <w14:schemeClr w14:val="tx1"/>
                  </w14:solidFill>
                </w14:textFill>
              </w:rPr>
              <w:t>得2</w:t>
            </w:r>
            <w:r>
              <w:rPr>
                <w:rFonts w:hint="eastAsia"/>
                <w:color w:val="000000" w:themeColor="text1"/>
                <w:kern w:val="0"/>
                <w:sz w:val="24"/>
                <w:szCs w:val="24"/>
                <w:lang w:val="en"/>
                <w14:textFill>
                  <w14:solidFill>
                    <w14:schemeClr w14:val="tx1"/>
                  </w14:solidFill>
                </w14:textFill>
              </w:rPr>
              <w:t>分；</w:t>
            </w:r>
          </w:p>
          <w:p w14:paraId="42BD05EE">
            <w:pPr>
              <w:widowControl/>
              <w:adjustRightInd w:val="0"/>
              <w:snapToGrid w:val="0"/>
              <w:rPr>
                <w:color w:val="000000" w:themeColor="text1"/>
                <w:kern w:val="0"/>
                <w:sz w:val="24"/>
                <w:szCs w:val="24"/>
                <w:lang w:val="en"/>
                <w14:textFill>
                  <w14:solidFill>
                    <w14:schemeClr w14:val="tx1"/>
                  </w14:solidFill>
                </w14:textFill>
              </w:rPr>
            </w:pPr>
            <w:r>
              <w:rPr>
                <w:color w:val="000000" w:themeColor="text1"/>
                <w:kern w:val="0"/>
                <w:sz w:val="24"/>
                <w:szCs w:val="24"/>
                <w:lang w:val="en"/>
                <w14:textFill>
                  <w14:solidFill>
                    <w14:schemeClr w14:val="tx1"/>
                  </w14:solidFill>
                </w14:textFill>
              </w:rPr>
              <w:t>具备</w:t>
            </w:r>
            <w:r>
              <w:rPr>
                <w:rFonts w:hint="eastAsia"/>
                <w:color w:val="000000" w:themeColor="text1"/>
                <w:kern w:val="0"/>
                <w:sz w:val="24"/>
                <w:szCs w:val="24"/>
                <w:lang w:val="en"/>
                <w14:textFill>
                  <w14:solidFill>
                    <w14:schemeClr w14:val="tx1"/>
                  </w14:solidFill>
                </w14:textFill>
              </w:rPr>
              <w:t>副高级（或以上）职称人员数量</w:t>
            </w:r>
            <w:r>
              <w:rPr>
                <w:color w:val="000000" w:themeColor="text1"/>
                <w:kern w:val="0"/>
                <w:sz w:val="24"/>
                <w:szCs w:val="24"/>
                <w:lang w:val="en"/>
                <w14:textFill>
                  <w14:solidFill>
                    <w14:schemeClr w14:val="tx1"/>
                  </w14:solidFill>
                </w14:textFill>
              </w:rPr>
              <w:t>1</w:t>
            </w:r>
            <w:r>
              <w:rPr>
                <w:rFonts w:hint="eastAsia"/>
                <w:color w:val="000000" w:themeColor="text1"/>
                <w:kern w:val="0"/>
                <w:sz w:val="24"/>
                <w:szCs w:val="24"/>
                <w:lang w:val="en"/>
                <w14:textFill>
                  <w14:solidFill>
                    <w14:schemeClr w14:val="tx1"/>
                  </w14:solidFill>
                </w14:textFill>
              </w:rPr>
              <w:t>人至</w:t>
            </w:r>
            <w:r>
              <w:rPr>
                <w:color w:val="000000" w:themeColor="text1"/>
                <w:kern w:val="0"/>
                <w:sz w:val="24"/>
                <w:szCs w:val="24"/>
                <w:lang w:val="en"/>
                <w14:textFill>
                  <w14:solidFill>
                    <w14:schemeClr w14:val="tx1"/>
                  </w14:solidFill>
                </w14:textFill>
              </w:rPr>
              <w:t>2</w:t>
            </w:r>
            <w:r>
              <w:rPr>
                <w:rFonts w:hint="eastAsia"/>
                <w:color w:val="000000" w:themeColor="text1"/>
                <w:kern w:val="0"/>
                <w:sz w:val="24"/>
                <w:szCs w:val="24"/>
                <w:lang w:val="en"/>
                <w14:textFill>
                  <w14:solidFill>
                    <w14:schemeClr w14:val="tx1"/>
                  </w14:solidFill>
                </w14:textFill>
              </w:rPr>
              <w:t>人的</w:t>
            </w:r>
            <w:r>
              <w:rPr>
                <w:color w:val="000000" w:themeColor="text1"/>
                <w:kern w:val="0"/>
                <w:sz w:val="24"/>
                <w:szCs w:val="24"/>
                <w:lang w:val="en"/>
                <w14:textFill>
                  <w14:solidFill>
                    <w14:schemeClr w14:val="tx1"/>
                  </w14:solidFill>
                </w14:textFill>
              </w:rPr>
              <w:t>，</w:t>
            </w:r>
            <w:r>
              <w:rPr>
                <w:rFonts w:hint="eastAsia"/>
                <w:color w:val="000000" w:themeColor="text1"/>
                <w:kern w:val="0"/>
                <w:sz w:val="24"/>
                <w:szCs w:val="24"/>
                <w:lang w:val="en"/>
                <w14:textFill>
                  <w14:solidFill>
                    <w14:schemeClr w14:val="tx1"/>
                  </w14:solidFill>
                </w14:textFill>
              </w:rPr>
              <w:t>提供职称证书</w:t>
            </w:r>
            <w:r>
              <w:rPr>
                <w:color w:val="000000" w:themeColor="text1"/>
                <w:kern w:val="0"/>
                <w:sz w:val="24"/>
                <w:szCs w:val="24"/>
                <w:lang w:val="en"/>
                <w14:textFill>
                  <w14:solidFill>
                    <w14:schemeClr w14:val="tx1"/>
                  </w14:solidFill>
                </w14:textFill>
              </w:rPr>
              <w:t>电子</w:t>
            </w:r>
            <w:r>
              <w:rPr>
                <w:rFonts w:hint="eastAsia"/>
                <w:color w:val="000000" w:themeColor="text1"/>
                <w:kern w:val="0"/>
                <w:sz w:val="24"/>
                <w:szCs w:val="24"/>
                <w:lang w:val="en"/>
                <w14:textFill>
                  <w14:solidFill>
                    <w14:schemeClr w14:val="tx1"/>
                  </w14:solidFill>
                </w14:textFill>
              </w:rPr>
              <w:t>件，</w:t>
            </w:r>
            <w:r>
              <w:rPr>
                <w:color w:val="000000" w:themeColor="text1"/>
                <w:kern w:val="0"/>
                <w:sz w:val="24"/>
                <w:szCs w:val="24"/>
                <w:lang w:val="en"/>
                <w14:textFill>
                  <w14:solidFill>
                    <w14:schemeClr w14:val="tx1"/>
                  </w14:solidFill>
                </w14:textFill>
              </w:rPr>
              <w:t>得1</w:t>
            </w:r>
            <w:r>
              <w:rPr>
                <w:rFonts w:hint="eastAsia"/>
                <w:color w:val="000000" w:themeColor="text1"/>
                <w:kern w:val="0"/>
                <w:sz w:val="24"/>
                <w:szCs w:val="24"/>
                <w:lang w:val="en"/>
                <w14:textFill>
                  <w14:solidFill>
                    <w14:schemeClr w14:val="tx1"/>
                  </w14:solidFill>
                </w14:textFill>
              </w:rPr>
              <w:t>分；其他0分。</w:t>
            </w:r>
          </w:p>
          <w:p w14:paraId="14124AC1">
            <w:pPr>
              <w:widowControl/>
              <w:adjustRightInd w:val="0"/>
              <w:snapToGrid w:val="0"/>
              <w:rPr>
                <w:color w:val="000000" w:themeColor="text1"/>
                <w:sz w:val="24"/>
                <w14:textFill>
                  <w14:solidFill>
                    <w14:schemeClr w14:val="tx1"/>
                  </w14:solidFill>
                </w14:textFill>
              </w:rPr>
            </w:pPr>
            <w:r>
              <w:rPr>
                <w:color w:val="000000" w:themeColor="text1"/>
                <w:sz w:val="24"/>
                <w14:textFill>
                  <w14:solidFill>
                    <w14:schemeClr w14:val="tx1"/>
                  </w14:solidFill>
                </w14:textFill>
              </w:rPr>
              <w:t>注：B中1人持多证不重复计分。</w:t>
            </w:r>
          </w:p>
          <w:p w14:paraId="5B73D3BF">
            <w:pPr>
              <w:widowControl/>
              <w:adjustRightInd w:val="0"/>
              <w:snapToGrid w:val="0"/>
              <w:rPr>
                <w:color w:val="000000" w:themeColor="text1"/>
                <w:kern w:val="0"/>
                <w:sz w:val="24"/>
                <w:szCs w:val="24"/>
                <w:lang w:val="en"/>
                <w14:textFill>
                  <w14:solidFill>
                    <w14:schemeClr w14:val="tx1"/>
                  </w14:solidFill>
                </w14:textFill>
              </w:rPr>
            </w:pPr>
            <w:r>
              <w:rPr>
                <w:color w:val="000000" w:themeColor="text1"/>
                <w:kern w:val="0"/>
                <w:sz w:val="24"/>
                <w:szCs w:val="24"/>
                <w14:textFill>
                  <w14:solidFill>
                    <w14:schemeClr w14:val="tx1"/>
                  </w14:solidFill>
                </w14:textFill>
              </w:rPr>
              <w:t>C、</w:t>
            </w:r>
            <w:r>
              <w:rPr>
                <w:color w:val="000000" w:themeColor="text1"/>
                <w:kern w:val="0"/>
                <w:sz w:val="24"/>
                <w:szCs w:val="24"/>
                <w:lang w:val="en"/>
                <w14:textFill>
                  <w14:solidFill>
                    <w14:schemeClr w14:val="tx1"/>
                  </w14:solidFill>
                </w14:textFill>
              </w:rPr>
              <w:t>投入人员中应包括</w:t>
            </w:r>
            <w:r>
              <w:rPr>
                <w:color w:val="000000" w:themeColor="text1"/>
                <w:sz w:val="24"/>
                <w:lang w:val="en"/>
                <w14:textFill>
                  <w14:solidFill>
                    <w14:schemeClr w14:val="tx1"/>
                  </w14:solidFill>
                </w14:textFill>
              </w:rPr>
              <w:t>1名</w:t>
            </w:r>
            <w:r>
              <w:rPr>
                <w:color w:val="000000" w:themeColor="text1"/>
                <w:sz w:val="24"/>
                <w14:textFill>
                  <w14:solidFill>
                    <w14:schemeClr w14:val="tx1"/>
                  </w14:solidFill>
                </w14:textFill>
              </w:rPr>
              <w:t>大本（或以上）（</w:t>
            </w:r>
            <w:r>
              <w:rPr>
                <w:color w:val="000000" w:themeColor="text1"/>
                <w:sz w:val="24"/>
                <w:lang w:val="en"/>
                <w14:textFill>
                  <w14:solidFill>
                    <w14:schemeClr w14:val="tx1"/>
                  </w14:solidFill>
                </w14:textFill>
              </w:rPr>
              <w:t>计算机</w:t>
            </w:r>
            <w:r>
              <w:rPr>
                <w:color w:val="000000" w:themeColor="text1"/>
                <w:sz w:val="24"/>
                <w14:textFill>
                  <w14:solidFill>
                    <w14:schemeClr w14:val="tx1"/>
                  </w14:solidFill>
                </w14:textFill>
              </w:rPr>
              <w:t>专业</w:t>
            </w:r>
            <w:r>
              <w:rPr>
                <w:color w:val="000000" w:themeColor="text1"/>
                <w:sz w:val="24"/>
                <w:lang w:val="en"/>
                <w14:textFill>
                  <w14:solidFill>
                    <w14:schemeClr w14:val="tx1"/>
                  </w14:solidFill>
                </w14:textFill>
              </w:rPr>
              <w:t>或电子信息</w:t>
            </w:r>
            <w:r>
              <w:rPr>
                <w:color w:val="000000" w:themeColor="text1"/>
                <w:sz w:val="24"/>
                <w14:textFill>
                  <w14:solidFill>
                    <w14:schemeClr w14:val="tx1"/>
                  </w14:solidFill>
                </w14:textFill>
              </w:rPr>
              <w:t>专业</w:t>
            </w:r>
            <w:r>
              <w:rPr>
                <w:color w:val="000000" w:themeColor="text1"/>
                <w:sz w:val="24"/>
                <w:lang w:val="en"/>
                <w14:textFill>
                  <w14:solidFill>
                    <w14:schemeClr w14:val="tx1"/>
                  </w14:solidFill>
                </w14:textFill>
              </w:rPr>
              <w:t>或自动化类专业</w:t>
            </w:r>
            <w:r>
              <w:rPr>
                <w:color w:val="000000" w:themeColor="text1"/>
                <w:sz w:val="24"/>
                <w14:textFill>
                  <w14:solidFill>
                    <w14:schemeClr w14:val="tx1"/>
                  </w14:solidFill>
                </w14:textFill>
              </w:rPr>
              <w:t>）人员</w:t>
            </w:r>
            <w:r>
              <w:rPr>
                <w:color w:val="000000" w:themeColor="text1"/>
                <w:sz w:val="24"/>
                <w:lang w:val="en"/>
                <w14:textFill>
                  <w14:solidFill>
                    <w14:schemeClr w14:val="tx1"/>
                  </w14:solidFill>
                </w14:textFill>
              </w:rPr>
              <w:t>，提供</w:t>
            </w:r>
            <w:r>
              <w:rPr>
                <w:color w:val="000000" w:themeColor="text1"/>
                <w:sz w:val="24"/>
                <w14:textFill>
                  <w14:solidFill>
                    <w14:schemeClr w14:val="tx1"/>
                  </w14:solidFill>
                </w14:textFill>
              </w:rPr>
              <w:t>毕业</w:t>
            </w:r>
            <w:r>
              <w:rPr>
                <w:color w:val="000000" w:themeColor="text1"/>
                <w:sz w:val="24"/>
                <w:lang w:val="en"/>
                <w14:textFill>
                  <w14:solidFill>
                    <w14:schemeClr w14:val="tx1"/>
                  </w14:solidFill>
                </w14:textFill>
              </w:rPr>
              <w:t>证书电子件</w:t>
            </w:r>
            <w:r>
              <w:rPr>
                <w:rFonts w:hint="eastAsia"/>
                <w:color w:val="000000" w:themeColor="text1"/>
                <w:kern w:val="0"/>
                <w:sz w:val="24"/>
                <w:szCs w:val="24"/>
                <w:lang w:val="en"/>
                <w14:textFill>
                  <w14:solidFill>
                    <w14:schemeClr w14:val="tx1"/>
                  </w14:solidFill>
                </w14:textFill>
              </w:rPr>
              <w:t>，得</w:t>
            </w:r>
            <w:r>
              <w:rPr>
                <w:color w:val="000000" w:themeColor="text1"/>
                <w:kern w:val="0"/>
                <w:sz w:val="24"/>
                <w:szCs w:val="24"/>
                <w:lang w:val="en"/>
                <w14:textFill>
                  <w14:solidFill>
                    <w14:schemeClr w14:val="tx1"/>
                  </w14:solidFill>
                </w14:textFill>
              </w:rPr>
              <w:t>1</w:t>
            </w:r>
            <w:r>
              <w:rPr>
                <w:rFonts w:hint="eastAsia"/>
                <w:color w:val="000000" w:themeColor="text1"/>
                <w:kern w:val="0"/>
                <w:sz w:val="24"/>
                <w:szCs w:val="24"/>
                <w:lang w:val="en"/>
                <w14:textFill>
                  <w14:solidFill>
                    <w14:schemeClr w14:val="tx1"/>
                  </w14:solidFill>
                </w14:textFill>
              </w:rPr>
              <w:t>分，其他0分</w:t>
            </w:r>
            <w:r>
              <w:rPr>
                <w:color w:val="000000" w:themeColor="text1"/>
                <w:kern w:val="0"/>
                <w:sz w:val="24"/>
                <w:szCs w:val="24"/>
                <w:lang w:val="en"/>
                <w14:textFill>
                  <w14:solidFill>
                    <w14:schemeClr w14:val="tx1"/>
                  </w14:solidFill>
                </w14:textFill>
              </w:rPr>
              <w:t>；</w:t>
            </w:r>
          </w:p>
          <w:p w14:paraId="1E91DF65">
            <w:pPr>
              <w:widowControl/>
              <w:adjustRightInd w:val="0"/>
              <w:snapToGrid w:val="0"/>
              <w:rPr>
                <w:color w:val="000000" w:themeColor="text1"/>
                <w:kern w:val="0"/>
                <w:sz w:val="24"/>
                <w:szCs w:val="24"/>
                <w:lang w:val="en"/>
                <w14:textFill>
                  <w14:solidFill>
                    <w14:schemeClr w14:val="tx1"/>
                  </w14:solidFill>
                </w14:textFill>
              </w:rPr>
            </w:pPr>
            <w:r>
              <w:rPr>
                <w:color w:val="000000" w:themeColor="text1"/>
                <w:kern w:val="0"/>
                <w:sz w:val="24"/>
                <w:szCs w:val="24"/>
                <w14:textFill>
                  <w14:solidFill>
                    <w14:schemeClr w14:val="tx1"/>
                  </w14:solidFill>
                </w14:textFill>
              </w:rPr>
              <w:t>D、</w:t>
            </w:r>
            <w:r>
              <w:rPr>
                <w:color w:val="000000" w:themeColor="text1"/>
                <w:kern w:val="0"/>
                <w:sz w:val="24"/>
                <w:szCs w:val="24"/>
                <w:lang w:val="en"/>
                <w14:textFill>
                  <w14:solidFill>
                    <w14:schemeClr w14:val="tx1"/>
                  </w14:solidFill>
                </w14:textFill>
              </w:rPr>
              <w:t>投入人员中应包括1名医护人员，提供卫生系列主治医师以上（含主治医师）资格证书电子件</w:t>
            </w:r>
            <w:r>
              <w:rPr>
                <w:rFonts w:hint="eastAsia"/>
                <w:color w:val="000000" w:themeColor="text1"/>
                <w:kern w:val="0"/>
                <w:sz w:val="24"/>
                <w:szCs w:val="24"/>
                <w:lang w:val="en"/>
                <w14:textFill>
                  <w14:solidFill>
                    <w14:schemeClr w14:val="tx1"/>
                  </w14:solidFill>
                </w14:textFill>
              </w:rPr>
              <w:t>，得</w:t>
            </w:r>
            <w:r>
              <w:rPr>
                <w:color w:val="000000" w:themeColor="text1"/>
                <w:kern w:val="0"/>
                <w:sz w:val="24"/>
                <w:szCs w:val="24"/>
                <w:lang w:val="en"/>
                <w14:textFill>
                  <w14:solidFill>
                    <w14:schemeClr w14:val="tx1"/>
                  </w14:solidFill>
                </w14:textFill>
              </w:rPr>
              <w:t>1</w:t>
            </w:r>
            <w:r>
              <w:rPr>
                <w:rFonts w:hint="eastAsia"/>
                <w:color w:val="000000" w:themeColor="text1"/>
                <w:kern w:val="0"/>
                <w:sz w:val="24"/>
                <w:szCs w:val="24"/>
                <w:lang w:val="en"/>
                <w14:textFill>
                  <w14:solidFill>
                    <w14:schemeClr w14:val="tx1"/>
                  </w14:solidFill>
                </w14:textFill>
              </w:rPr>
              <w:t>分，其他0分</w:t>
            </w:r>
            <w:r>
              <w:rPr>
                <w:color w:val="000000" w:themeColor="text1"/>
                <w:kern w:val="0"/>
                <w:sz w:val="24"/>
                <w:szCs w:val="24"/>
                <w:lang w:val="en"/>
                <w14:textFill>
                  <w14:solidFill>
                    <w14:schemeClr w14:val="tx1"/>
                  </w14:solidFill>
                </w14:textFill>
              </w:rPr>
              <w:t>；</w:t>
            </w:r>
          </w:p>
          <w:p w14:paraId="11AD3F2E">
            <w:pPr>
              <w:widowControl/>
              <w:adjustRightInd w:val="0"/>
              <w:snapToGrid w:val="0"/>
              <w:rPr>
                <w:color w:val="000000" w:themeColor="text1"/>
                <w14:textFill>
                  <w14:solidFill>
                    <w14:schemeClr w14:val="tx1"/>
                  </w14:solidFill>
                </w14:textFill>
              </w:rPr>
            </w:pPr>
            <w:r>
              <w:rPr>
                <w:color w:val="000000" w:themeColor="text1"/>
                <w:kern w:val="0"/>
                <w:sz w:val="24"/>
                <w:szCs w:val="24"/>
                <w14:textFill>
                  <w14:solidFill>
                    <w14:schemeClr w14:val="tx1"/>
                  </w14:solidFill>
                </w14:textFill>
              </w:rPr>
              <w:t>E、</w:t>
            </w:r>
            <w:r>
              <w:rPr>
                <w:color w:val="000000" w:themeColor="text1"/>
                <w:kern w:val="0"/>
                <w:sz w:val="24"/>
                <w:szCs w:val="24"/>
                <w:lang w:val="en"/>
                <w14:textFill>
                  <w14:solidFill>
                    <w14:schemeClr w14:val="tx1"/>
                  </w14:solidFill>
                </w14:textFill>
              </w:rPr>
              <w:t>投入人员中应包括1名安保人员，</w:t>
            </w:r>
            <w:r>
              <w:rPr>
                <w:color w:val="000000" w:themeColor="text1"/>
                <w:sz w:val="24"/>
                <w:lang w:val="en"/>
                <w14:textFill>
                  <w14:solidFill>
                    <w14:schemeClr w14:val="tx1"/>
                  </w14:solidFill>
                </w14:textFill>
              </w:rPr>
              <w:t>提供</w:t>
            </w:r>
            <w:r>
              <w:rPr>
                <w:color w:val="000000" w:themeColor="text1"/>
                <w:sz w:val="24"/>
                <w14:textFill>
                  <w14:solidFill>
                    <w14:schemeClr w14:val="tx1"/>
                  </w14:solidFill>
                </w14:textFill>
              </w:rPr>
              <w:t>公安机关盖章的</w:t>
            </w:r>
            <w:r>
              <w:rPr>
                <w:color w:val="000000" w:themeColor="text1"/>
                <w:sz w:val="24"/>
                <w:lang w:val="en"/>
                <w14:textFill>
                  <w14:solidFill>
                    <w14:schemeClr w14:val="tx1"/>
                  </w14:solidFill>
                </w14:textFill>
              </w:rPr>
              <w:t>保安员证</w:t>
            </w:r>
            <w:r>
              <w:rPr>
                <w:color w:val="000000" w:themeColor="text1"/>
                <w:sz w:val="24"/>
                <w14:textFill>
                  <w14:solidFill>
                    <w14:schemeClr w14:val="tx1"/>
                  </w14:solidFill>
                </w14:textFill>
              </w:rPr>
              <w:t>或职业资格证书（保安员）</w:t>
            </w:r>
            <w:r>
              <w:rPr>
                <w:color w:val="000000" w:themeColor="text1"/>
                <w:sz w:val="24"/>
                <w:lang w:val="en"/>
                <w14:textFill>
                  <w14:solidFill>
                    <w14:schemeClr w14:val="tx1"/>
                  </w14:solidFill>
                </w14:textFill>
              </w:rPr>
              <w:t>电子件</w:t>
            </w:r>
            <w:r>
              <w:rPr>
                <w:rFonts w:hint="eastAsia"/>
                <w:color w:val="000000" w:themeColor="text1"/>
                <w:kern w:val="0"/>
                <w:sz w:val="24"/>
                <w:szCs w:val="24"/>
                <w:lang w:val="en"/>
                <w14:textFill>
                  <w14:solidFill>
                    <w14:schemeClr w14:val="tx1"/>
                  </w14:solidFill>
                </w14:textFill>
              </w:rPr>
              <w:t>，得</w:t>
            </w:r>
            <w:r>
              <w:rPr>
                <w:color w:val="000000" w:themeColor="text1"/>
                <w:kern w:val="0"/>
                <w:sz w:val="24"/>
                <w:szCs w:val="24"/>
                <w:lang w:val="en"/>
                <w14:textFill>
                  <w14:solidFill>
                    <w14:schemeClr w14:val="tx1"/>
                  </w14:solidFill>
                </w14:textFill>
              </w:rPr>
              <w:t>1</w:t>
            </w:r>
            <w:r>
              <w:rPr>
                <w:rFonts w:hint="eastAsia"/>
                <w:color w:val="000000" w:themeColor="text1"/>
                <w:kern w:val="0"/>
                <w:sz w:val="24"/>
                <w:szCs w:val="24"/>
                <w:lang w:val="en"/>
                <w14:textFill>
                  <w14:solidFill>
                    <w14:schemeClr w14:val="tx1"/>
                  </w14:solidFill>
                </w14:textFill>
              </w:rPr>
              <w:t>分，其他0分。</w:t>
            </w:r>
          </w:p>
        </w:tc>
        <w:tc>
          <w:tcPr>
            <w:tcW w:w="1143" w:type="dxa"/>
            <w:shd w:val="clear" w:color="auto" w:fill="auto"/>
            <w:vAlign w:val="center"/>
          </w:tcPr>
          <w:p w14:paraId="4DCD2D0F">
            <w:pPr>
              <w:widowControl/>
              <w:adjustRightInd w:val="0"/>
              <w:snapToGrid w:val="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10</w:t>
            </w:r>
          </w:p>
        </w:tc>
      </w:tr>
      <w:tr w14:paraId="2BE30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3" w:type="dxa"/>
            <w:shd w:val="clear" w:color="auto" w:fill="auto"/>
            <w:noWrap/>
            <w:vAlign w:val="center"/>
          </w:tcPr>
          <w:p w14:paraId="62FBFCAD">
            <w:pPr>
              <w:widowControl/>
              <w:adjustRightInd w:val="0"/>
              <w:snapToGrid w:val="0"/>
              <w:jc w:val="center"/>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4</w:t>
            </w:r>
          </w:p>
        </w:tc>
        <w:tc>
          <w:tcPr>
            <w:tcW w:w="1419" w:type="dxa"/>
            <w:shd w:val="clear" w:color="auto" w:fill="auto"/>
            <w:vAlign w:val="center"/>
          </w:tcPr>
          <w:p w14:paraId="5088749E">
            <w:pPr>
              <w:widowControl/>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投标人承诺评价</w:t>
            </w:r>
          </w:p>
        </w:tc>
        <w:tc>
          <w:tcPr>
            <w:tcW w:w="7311" w:type="dxa"/>
            <w:shd w:val="clear" w:color="auto" w:fill="auto"/>
            <w:vAlign w:val="center"/>
          </w:tcPr>
          <w:p w14:paraId="5ED74EBC">
            <w:pPr>
              <w:widowControl/>
              <w:adjustRightInd w:val="0"/>
              <w:snapToGrid w:val="0"/>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承诺完全满足本文件“报价要求”、“时间地点要求”、“付款方式要求”和技术要求中非“★”号要求的：5分，其他0分。</w:t>
            </w:r>
          </w:p>
        </w:tc>
        <w:tc>
          <w:tcPr>
            <w:tcW w:w="1143" w:type="dxa"/>
            <w:shd w:val="clear" w:color="auto" w:fill="auto"/>
            <w:vAlign w:val="center"/>
          </w:tcPr>
          <w:p w14:paraId="5BB6E39D">
            <w:pPr>
              <w:widowControl/>
              <w:adjustRightInd w:val="0"/>
              <w:snapToGrid w:val="0"/>
              <w:jc w:val="center"/>
              <w:rPr>
                <w:color w:val="000000" w:themeColor="text1"/>
                <w:kern w:val="0"/>
                <w:sz w:val="24"/>
                <w:szCs w:val="24"/>
                <w14:textFill>
                  <w14:solidFill>
                    <w14:schemeClr w14:val="tx1"/>
                  </w14:solidFill>
                </w14:textFill>
              </w:rPr>
            </w:pPr>
            <w:r>
              <w:rPr>
                <w:rFonts w:hint="eastAsia"/>
                <w:color w:val="000000" w:themeColor="text1"/>
                <w:kern w:val="0"/>
                <w:sz w:val="24"/>
                <w:szCs w:val="24"/>
                <w:highlight w:val="none"/>
                <w14:textFill>
                  <w14:solidFill>
                    <w14:schemeClr w14:val="tx1"/>
                  </w14:solidFill>
                </w14:textFill>
              </w:rPr>
              <w:t>5</w:t>
            </w:r>
          </w:p>
        </w:tc>
      </w:tr>
      <w:tr w14:paraId="20673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9393" w:type="dxa"/>
            <w:gridSpan w:val="3"/>
            <w:shd w:val="clear" w:color="auto" w:fill="auto"/>
            <w:noWrap/>
            <w:vAlign w:val="center"/>
          </w:tcPr>
          <w:p w14:paraId="09BE1764">
            <w:pPr>
              <w:widowControl/>
              <w:adjustRightInd w:val="0"/>
              <w:snapToGrid w:val="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第三部分 主观分（</w:t>
            </w:r>
            <w:r>
              <w:rPr>
                <w:rFonts w:hint="eastAsia"/>
                <w:color w:val="000000" w:themeColor="text1"/>
                <w:kern w:val="0"/>
                <w:sz w:val="24"/>
                <w:szCs w:val="24"/>
                <w14:textFill>
                  <w14:solidFill>
                    <w14:schemeClr w14:val="tx1"/>
                  </w14:solidFill>
                </w14:textFill>
              </w:rPr>
              <w:t>56</w:t>
            </w:r>
            <w:r>
              <w:rPr>
                <w:color w:val="000000" w:themeColor="text1"/>
                <w:kern w:val="0"/>
                <w:sz w:val="24"/>
                <w:szCs w:val="24"/>
                <w14:textFill>
                  <w14:solidFill>
                    <w14:schemeClr w14:val="tx1"/>
                  </w14:solidFill>
                </w14:textFill>
              </w:rPr>
              <w:t>分）</w:t>
            </w:r>
          </w:p>
        </w:tc>
        <w:tc>
          <w:tcPr>
            <w:tcW w:w="1143" w:type="dxa"/>
            <w:shd w:val="clear" w:color="auto" w:fill="auto"/>
            <w:vAlign w:val="center"/>
          </w:tcPr>
          <w:p w14:paraId="60BF3EAF">
            <w:pPr>
              <w:widowControl/>
              <w:adjustRightInd w:val="0"/>
              <w:snapToGrid w:val="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分值</w:t>
            </w:r>
          </w:p>
        </w:tc>
      </w:tr>
      <w:tr w14:paraId="2784C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5F4433D1">
            <w:pPr>
              <w:widowControl/>
              <w:adjustRightInd w:val="0"/>
              <w:snapToGrid w:val="0"/>
              <w:jc w:val="center"/>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1</w:t>
            </w:r>
          </w:p>
        </w:tc>
        <w:tc>
          <w:tcPr>
            <w:tcW w:w="1419" w:type="dxa"/>
            <w:shd w:val="clear" w:color="auto" w:fill="auto"/>
            <w:vAlign w:val="center"/>
          </w:tcPr>
          <w:p w14:paraId="4E92BFAB">
            <w:pPr>
              <w:widowControl/>
              <w:adjustRightInd w:val="0"/>
              <w:snapToGrid w:val="0"/>
              <w:jc w:val="center"/>
              <w:rPr>
                <w:color w:val="000000" w:themeColor="text1"/>
                <w:sz w:val="24"/>
                <w14:textFill>
                  <w14:solidFill>
                    <w14:schemeClr w14:val="tx1"/>
                  </w14:solidFill>
                </w14:textFill>
              </w:rPr>
            </w:pPr>
            <w:r>
              <w:rPr>
                <w:color w:val="000000" w:themeColor="text1"/>
                <w:kern w:val="0"/>
                <w:sz w:val="24"/>
                <w:szCs w:val="24"/>
                <w14:textFill>
                  <w14:solidFill>
                    <w14:schemeClr w14:val="tx1"/>
                  </w14:solidFill>
                </w14:textFill>
              </w:rPr>
              <w:t>人员、岗位配置方案评价</w:t>
            </w:r>
          </w:p>
        </w:tc>
        <w:tc>
          <w:tcPr>
            <w:tcW w:w="7311" w:type="dxa"/>
            <w:shd w:val="clear" w:color="auto" w:fill="auto"/>
            <w:vAlign w:val="center"/>
          </w:tcPr>
          <w:p w14:paraId="7B790D91">
            <w:pPr>
              <w:widowControl/>
              <w:adjustRightInd w:val="0"/>
              <w:snapToGrid w:val="0"/>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至少包含各岗位投入人员数量、各岗位内部人员安排配置方案</w:t>
            </w:r>
          </w:p>
          <w:p w14:paraId="4BCAD66D">
            <w:pPr>
              <w:widowControl/>
              <w:adjustRightInd w:val="0"/>
              <w:snapToGrid w:val="0"/>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满足</w:t>
            </w:r>
            <w:r>
              <w:rPr>
                <w:color w:val="000000" w:themeColor="text1"/>
                <w:kern w:val="0"/>
                <w:sz w:val="24"/>
                <w:szCs w:val="24"/>
                <w14:textFill>
                  <w14:solidFill>
                    <w14:schemeClr w14:val="tx1"/>
                  </w14:solidFill>
                </w14:textFill>
              </w:rPr>
              <w:t>本文件要求，无瑕疵得满分；</w:t>
            </w:r>
          </w:p>
          <w:p w14:paraId="25866E6D">
            <w:pPr>
              <w:widowControl/>
              <w:adjustRightInd w:val="0"/>
              <w:snapToGrid w:val="0"/>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方案</w:t>
            </w:r>
            <w:r>
              <w:rPr>
                <w:color w:val="000000" w:themeColor="text1"/>
                <w:kern w:val="0"/>
                <w:sz w:val="24"/>
                <w:szCs w:val="24"/>
                <w14:textFill>
                  <w14:solidFill>
                    <w14:schemeClr w14:val="tx1"/>
                  </w14:solidFill>
                </w14:textFill>
              </w:rPr>
              <w:t>内容每出现</w:t>
            </w:r>
            <w:r>
              <w:rPr>
                <w:rFonts w:hint="eastAsia"/>
                <w:color w:val="000000" w:themeColor="text1"/>
                <w:kern w:val="0"/>
                <w:sz w:val="24"/>
                <w:szCs w:val="24"/>
                <w14:textFill>
                  <w14:solidFill>
                    <w14:schemeClr w14:val="tx1"/>
                  </w14:solidFill>
                </w14:textFill>
              </w:rPr>
              <w:t>1处瑕疵减3分，最低0分。</w:t>
            </w:r>
          </w:p>
        </w:tc>
        <w:tc>
          <w:tcPr>
            <w:tcW w:w="1143" w:type="dxa"/>
            <w:shd w:val="clear" w:color="auto" w:fill="auto"/>
            <w:vAlign w:val="center"/>
          </w:tcPr>
          <w:p w14:paraId="1B047C13">
            <w:pPr>
              <w:widowControl/>
              <w:adjustRightInd w:val="0"/>
              <w:snapToGrid w:val="0"/>
              <w:jc w:val="center"/>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6</w:t>
            </w:r>
          </w:p>
        </w:tc>
      </w:tr>
      <w:tr w14:paraId="68C26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0707FAE5">
            <w:pPr>
              <w:widowControl/>
              <w:adjustRightInd w:val="0"/>
              <w:snapToGrid w:val="0"/>
              <w:jc w:val="center"/>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2</w:t>
            </w:r>
          </w:p>
        </w:tc>
        <w:tc>
          <w:tcPr>
            <w:tcW w:w="1419" w:type="dxa"/>
            <w:shd w:val="clear" w:color="auto" w:fill="auto"/>
            <w:vAlign w:val="center"/>
          </w:tcPr>
          <w:p w14:paraId="79BD1770">
            <w:pPr>
              <w:widowControl/>
              <w:adjustRightInd w:val="0"/>
              <w:snapToGrid w:val="0"/>
              <w:jc w:val="center"/>
              <w:rPr>
                <w:color w:val="000000" w:themeColor="text1"/>
                <w:kern w:val="0"/>
                <w:sz w:val="24"/>
                <w:szCs w:val="24"/>
                <w14:textFill>
                  <w14:solidFill>
                    <w14:schemeClr w14:val="tx1"/>
                  </w14:solidFill>
                </w14:textFill>
              </w:rPr>
            </w:pPr>
            <w:r>
              <w:rPr>
                <w:rFonts w:hint="eastAsia"/>
                <w:color w:val="000000" w:themeColor="text1"/>
                <w:sz w:val="24"/>
                <w14:textFill>
                  <w14:solidFill>
                    <w14:schemeClr w14:val="tx1"/>
                  </w14:solidFill>
                </w14:textFill>
              </w:rPr>
              <w:t>针对本项目特点的专业化服务方案评价</w:t>
            </w:r>
          </w:p>
        </w:tc>
        <w:tc>
          <w:tcPr>
            <w:tcW w:w="7311" w:type="dxa"/>
            <w:shd w:val="clear" w:color="auto" w:fill="auto"/>
            <w:vAlign w:val="center"/>
          </w:tcPr>
          <w:p w14:paraId="4CE5089B">
            <w:pPr>
              <w:widowControl/>
              <w:adjustRightInd w:val="0"/>
              <w:snapToGrid w:val="0"/>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至少包含针对本项目的辐射安全与防护考核工作方案</w:t>
            </w:r>
          </w:p>
          <w:p w14:paraId="58BE24B0">
            <w:pPr>
              <w:widowControl/>
              <w:adjustRightInd w:val="0"/>
              <w:snapToGrid w:val="0"/>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满足</w:t>
            </w:r>
            <w:r>
              <w:rPr>
                <w:color w:val="000000" w:themeColor="text1"/>
                <w:kern w:val="0"/>
                <w:sz w:val="24"/>
                <w:szCs w:val="24"/>
                <w14:textFill>
                  <w14:solidFill>
                    <w14:schemeClr w14:val="tx1"/>
                  </w14:solidFill>
                </w14:textFill>
              </w:rPr>
              <w:t>本文件要求，无瑕疵得满分；</w:t>
            </w:r>
          </w:p>
          <w:p w14:paraId="0E5F296A">
            <w:pPr>
              <w:widowControl/>
              <w:adjustRightInd w:val="0"/>
              <w:snapToGrid w:val="0"/>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方案</w:t>
            </w:r>
            <w:r>
              <w:rPr>
                <w:color w:val="000000" w:themeColor="text1"/>
                <w:kern w:val="0"/>
                <w:sz w:val="24"/>
                <w:szCs w:val="24"/>
                <w14:textFill>
                  <w14:solidFill>
                    <w14:schemeClr w14:val="tx1"/>
                  </w14:solidFill>
                </w14:textFill>
              </w:rPr>
              <w:t>内容每出现</w:t>
            </w:r>
            <w:r>
              <w:rPr>
                <w:rFonts w:hint="eastAsia"/>
                <w:color w:val="000000" w:themeColor="text1"/>
                <w:kern w:val="0"/>
                <w:sz w:val="24"/>
                <w:szCs w:val="24"/>
                <w14:textFill>
                  <w14:solidFill>
                    <w14:schemeClr w14:val="tx1"/>
                  </w14:solidFill>
                </w14:textFill>
              </w:rPr>
              <w:t>1处瑕疵减3分，最低0分。</w:t>
            </w:r>
          </w:p>
        </w:tc>
        <w:tc>
          <w:tcPr>
            <w:tcW w:w="1143" w:type="dxa"/>
            <w:shd w:val="clear" w:color="auto" w:fill="auto"/>
            <w:vAlign w:val="center"/>
          </w:tcPr>
          <w:p w14:paraId="3F6FF0C9">
            <w:pPr>
              <w:widowControl/>
              <w:adjustRightInd w:val="0"/>
              <w:snapToGrid w:val="0"/>
              <w:jc w:val="center"/>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6</w:t>
            </w:r>
          </w:p>
        </w:tc>
      </w:tr>
      <w:tr w14:paraId="3F75A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204FB66C">
            <w:pPr>
              <w:widowControl/>
              <w:adjustRightInd w:val="0"/>
              <w:snapToGrid w:val="0"/>
              <w:jc w:val="center"/>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3</w:t>
            </w:r>
          </w:p>
        </w:tc>
        <w:tc>
          <w:tcPr>
            <w:tcW w:w="1419" w:type="dxa"/>
            <w:shd w:val="clear" w:color="auto" w:fill="auto"/>
            <w:vAlign w:val="center"/>
          </w:tcPr>
          <w:p w14:paraId="5890836F">
            <w:pPr>
              <w:widowControl/>
              <w:adjustRightInd w:val="0"/>
              <w:snapToGrid w:val="0"/>
              <w:jc w:val="center"/>
              <w:rPr>
                <w:color w:val="000000" w:themeColor="text1"/>
                <w:kern w:val="0"/>
                <w:sz w:val="24"/>
                <w:szCs w:val="24"/>
                <w14:textFill>
                  <w14:solidFill>
                    <w14:schemeClr w14:val="tx1"/>
                  </w14:solidFill>
                </w14:textFill>
              </w:rPr>
            </w:pPr>
            <w:r>
              <w:rPr>
                <w:rFonts w:hint="eastAsia"/>
                <w:color w:val="000000" w:themeColor="text1"/>
                <w:sz w:val="24"/>
                <w14:textFill>
                  <w14:solidFill>
                    <w14:schemeClr w14:val="tx1"/>
                  </w14:solidFill>
                </w14:textFill>
              </w:rPr>
              <w:t>对项目重点、难点的理解评价</w:t>
            </w:r>
          </w:p>
        </w:tc>
        <w:tc>
          <w:tcPr>
            <w:tcW w:w="7311" w:type="dxa"/>
            <w:shd w:val="clear" w:color="auto" w:fill="auto"/>
            <w:vAlign w:val="center"/>
          </w:tcPr>
          <w:p w14:paraId="1702C3E9">
            <w:pPr>
              <w:widowControl/>
              <w:adjustRightInd w:val="0"/>
              <w:snapToGrid w:val="0"/>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至少包含针对本项目重点和难点的理解以及针对重点难点的应对解决方案</w:t>
            </w:r>
          </w:p>
          <w:p w14:paraId="133F89BA">
            <w:pPr>
              <w:widowControl/>
              <w:adjustRightInd w:val="0"/>
              <w:snapToGrid w:val="0"/>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满足</w:t>
            </w:r>
            <w:r>
              <w:rPr>
                <w:color w:val="000000" w:themeColor="text1"/>
                <w:kern w:val="0"/>
                <w:sz w:val="24"/>
                <w:szCs w:val="24"/>
                <w14:textFill>
                  <w14:solidFill>
                    <w14:schemeClr w14:val="tx1"/>
                  </w14:solidFill>
                </w14:textFill>
              </w:rPr>
              <w:t>本文件要求，无瑕疵得满分；</w:t>
            </w:r>
          </w:p>
          <w:p w14:paraId="4BE1F397">
            <w:pPr>
              <w:widowControl/>
              <w:adjustRightInd w:val="0"/>
              <w:snapToGrid w:val="0"/>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重点难点理解或应对解决方案内容每出现</w:t>
            </w:r>
            <w:r>
              <w:rPr>
                <w:rFonts w:hint="eastAsia"/>
                <w:color w:val="000000" w:themeColor="text1"/>
                <w:kern w:val="0"/>
                <w:sz w:val="24"/>
                <w:szCs w:val="24"/>
                <w14:textFill>
                  <w14:solidFill>
                    <w14:schemeClr w14:val="tx1"/>
                  </w14:solidFill>
                </w14:textFill>
              </w:rPr>
              <w:t>1处瑕疵减3分，最低0分。</w:t>
            </w:r>
          </w:p>
        </w:tc>
        <w:tc>
          <w:tcPr>
            <w:tcW w:w="1143" w:type="dxa"/>
            <w:shd w:val="clear" w:color="auto" w:fill="auto"/>
            <w:vAlign w:val="center"/>
          </w:tcPr>
          <w:p w14:paraId="12441295">
            <w:pPr>
              <w:widowControl/>
              <w:adjustRightInd w:val="0"/>
              <w:snapToGrid w:val="0"/>
              <w:jc w:val="center"/>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6</w:t>
            </w:r>
          </w:p>
        </w:tc>
      </w:tr>
      <w:tr w14:paraId="3FEB1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545FB972">
            <w:pPr>
              <w:widowControl/>
              <w:adjustRightInd w:val="0"/>
              <w:snapToGrid w:val="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4</w:t>
            </w:r>
          </w:p>
        </w:tc>
        <w:tc>
          <w:tcPr>
            <w:tcW w:w="1419" w:type="dxa"/>
            <w:shd w:val="clear" w:color="auto" w:fill="auto"/>
            <w:vAlign w:val="center"/>
          </w:tcPr>
          <w:p w14:paraId="1660AB33">
            <w:pPr>
              <w:widowControl/>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保密管理方案评价</w:t>
            </w:r>
          </w:p>
        </w:tc>
        <w:tc>
          <w:tcPr>
            <w:tcW w:w="7311" w:type="dxa"/>
            <w:shd w:val="clear" w:color="auto" w:fill="auto"/>
            <w:vAlign w:val="center"/>
          </w:tcPr>
          <w:p w14:paraId="4A329F0D">
            <w:pPr>
              <w:widowControl/>
              <w:adjustRightInd w:val="0"/>
              <w:snapToGrid w:val="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至少包含保证服务过程中有可能获取的保密信息不泄露的措施：制定保密制度、服务人员保密培训、重点岗位双人服务、泄密惩罚办法。</w:t>
            </w:r>
          </w:p>
          <w:p w14:paraId="733C4A79">
            <w:pPr>
              <w:widowControl/>
              <w:adjustRightInd w:val="0"/>
              <w:snapToGrid w:val="0"/>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满足</w:t>
            </w:r>
            <w:r>
              <w:rPr>
                <w:color w:val="000000" w:themeColor="text1"/>
                <w:kern w:val="0"/>
                <w:sz w:val="24"/>
                <w:szCs w:val="24"/>
                <w14:textFill>
                  <w14:solidFill>
                    <w14:schemeClr w14:val="tx1"/>
                  </w14:solidFill>
                </w14:textFill>
              </w:rPr>
              <w:t>本文件要求，无瑕疵得满分；</w:t>
            </w:r>
          </w:p>
          <w:p w14:paraId="1B58BCBA">
            <w:pPr>
              <w:widowControl/>
              <w:adjustRightInd w:val="0"/>
              <w:snapToGrid w:val="0"/>
              <w:rPr>
                <w:color w:val="000000" w:themeColor="text1"/>
                <w:sz w:val="24"/>
                <w14:textFill>
                  <w14:solidFill>
                    <w14:schemeClr w14:val="tx1"/>
                  </w14:solidFill>
                </w14:textFill>
              </w:rPr>
            </w:pPr>
            <w:r>
              <w:rPr>
                <w:rFonts w:hint="eastAsia"/>
                <w:color w:val="000000" w:themeColor="text1"/>
                <w:kern w:val="0"/>
                <w:sz w:val="24"/>
                <w:szCs w:val="24"/>
                <w14:textFill>
                  <w14:solidFill>
                    <w14:schemeClr w14:val="tx1"/>
                  </w14:solidFill>
                </w14:textFill>
              </w:rPr>
              <w:t>方案</w:t>
            </w:r>
            <w:r>
              <w:rPr>
                <w:color w:val="000000" w:themeColor="text1"/>
                <w:kern w:val="0"/>
                <w:sz w:val="24"/>
                <w:szCs w:val="24"/>
                <w14:textFill>
                  <w14:solidFill>
                    <w14:schemeClr w14:val="tx1"/>
                  </w14:solidFill>
                </w14:textFill>
              </w:rPr>
              <w:t>内容每出现</w:t>
            </w:r>
            <w:r>
              <w:rPr>
                <w:rFonts w:hint="eastAsia"/>
                <w:color w:val="000000" w:themeColor="text1"/>
                <w:kern w:val="0"/>
                <w:sz w:val="24"/>
                <w:szCs w:val="24"/>
                <w14:textFill>
                  <w14:solidFill>
                    <w14:schemeClr w14:val="tx1"/>
                  </w14:solidFill>
                </w14:textFill>
              </w:rPr>
              <w:t>1处瑕疵减</w:t>
            </w:r>
            <w:r>
              <w:rPr>
                <w:color w:val="000000" w:themeColor="text1"/>
                <w:kern w:val="0"/>
                <w:sz w:val="24"/>
                <w:szCs w:val="24"/>
                <w14:textFill>
                  <w14:solidFill>
                    <w14:schemeClr w14:val="tx1"/>
                  </w14:solidFill>
                </w14:textFill>
              </w:rPr>
              <w:t>2</w:t>
            </w:r>
            <w:r>
              <w:rPr>
                <w:rFonts w:hint="eastAsia"/>
                <w:color w:val="000000" w:themeColor="text1"/>
                <w:kern w:val="0"/>
                <w:sz w:val="24"/>
                <w:szCs w:val="24"/>
                <w14:textFill>
                  <w14:solidFill>
                    <w14:schemeClr w14:val="tx1"/>
                  </w14:solidFill>
                </w14:textFill>
              </w:rPr>
              <w:t>分，最低0分。</w:t>
            </w:r>
          </w:p>
        </w:tc>
        <w:tc>
          <w:tcPr>
            <w:tcW w:w="1143" w:type="dxa"/>
            <w:shd w:val="clear" w:color="auto" w:fill="auto"/>
            <w:vAlign w:val="center"/>
          </w:tcPr>
          <w:p w14:paraId="7CC456CF">
            <w:pPr>
              <w:widowControl/>
              <w:adjustRightInd w:val="0"/>
              <w:snapToGrid w:val="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4</w:t>
            </w:r>
          </w:p>
        </w:tc>
      </w:tr>
      <w:tr w14:paraId="7279F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348745D5">
            <w:pPr>
              <w:widowControl/>
              <w:adjustRightInd w:val="0"/>
              <w:snapToGrid w:val="0"/>
              <w:jc w:val="center"/>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5</w:t>
            </w:r>
          </w:p>
        </w:tc>
        <w:tc>
          <w:tcPr>
            <w:tcW w:w="1419" w:type="dxa"/>
            <w:shd w:val="clear" w:color="auto" w:fill="auto"/>
            <w:vAlign w:val="center"/>
          </w:tcPr>
          <w:p w14:paraId="6A5E254B">
            <w:pPr>
              <w:widowControl/>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应急预案评价</w:t>
            </w:r>
          </w:p>
        </w:tc>
        <w:tc>
          <w:tcPr>
            <w:tcW w:w="7311" w:type="dxa"/>
            <w:shd w:val="clear" w:color="auto" w:fill="auto"/>
            <w:vAlign w:val="center"/>
          </w:tcPr>
          <w:p w14:paraId="6CD30B65">
            <w:pPr>
              <w:widowControl/>
              <w:adjustRightInd w:val="0"/>
              <w:snapToGrid w:val="0"/>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至少包含当出现不可预知紧急情况时（例如停水停电、</w:t>
            </w:r>
            <w:r>
              <w:rPr>
                <w:color w:val="000000" w:themeColor="text1"/>
                <w:kern w:val="0"/>
                <w:sz w:val="24"/>
                <w:szCs w:val="24"/>
                <w14:textFill>
                  <w14:solidFill>
                    <w14:schemeClr w14:val="tx1"/>
                  </w14:solidFill>
                </w14:textFill>
              </w:rPr>
              <w:t>网络异常、</w:t>
            </w:r>
            <w:r>
              <w:rPr>
                <w:rFonts w:hint="eastAsia"/>
                <w:color w:val="000000" w:themeColor="text1"/>
                <w:kern w:val="0"/>
                <w:sz w:val="24"/>
                <w:szCs w:val="24"/>
                <w14:textFill>
                  <w14:solidFill>
                    <w14:schemeClr w14:val="tx1"/>
                  </w14:solidFill>
                </w14:textFill>
              </w:rPr>
              <w:t>极端天气、群体事件、自然灾害等），如何保证服务正常运转的措施，临时增配人员设备、现有人员岗位职责临时增加、与相关政府部门协调配合等措施。</w:t>
            </w:r>
          </w:p>
          <w:p w14:paraId="6B755BCF">
            <w:pPr>
              <w:widowControl/>
              <w:adjustRightInd w:val="0"/>
              <w:snapToGrid w:val="0"/>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满足</w:t>
            </w:r>
            <w:r>
              <w:rPr>
                <w:color w:val="000000" w:themeColor="text1"/>
                <w:kern w:val="0"/>
                <w:sz w:val="24"/>
                <w:szCs w:val="24"/>
                <w14:textFill>
                  <w14:solidFill>
                    <w14:schemeClr w14:val="tx1"/>
                  </w14:solidFill>
                </w14:textFill>
              </w:rPr>
              <w:t>本文件要求，无瑕疵得满分；</w:t>
            </w:r>
          </w:p>
          <w:p w14:paraId="56988AD0">
            <w:pPr>
              <w:widowControl/>
              <w:adjustRightInd w:val="0"/>
              <w:snapToGrid w:val="0"/>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方案</w:t>
            </w:r>
            <w:r>
              <w:rPr>
                <w:color w:val="000000" w:themeColor="text1"/>
                <w:kern w:val="0"/>
                <w:sz w:val="24"/>
                <w:szCs w:val="24"/>
                <w14:textFill>
                  <w14:solidFill>
                    <w14:schemeClr w14:val="tx1"/>
                  </w14:solidFill>
                </w14:textFill>
              </w:rPr>
              <w:t>内容每出现</w:t>
            </w:r>
            <w:r>
              <w:rPr>
                <w:rFonts w:hint="eastAsia"/>
                <w:color w:val="000000" w:themeColor="text1"/>
                <w:kern w:val="0"/>
                <w:sz w:val="24"/>
                <w:szCs w:val="24"/>
                <w14:textFill>
                  <w14:solidFill>
                    <w14:schemeClr w14:val="tx1"/>
                  </w14:solidFill>
                </w14:textFill>
              </w:rPr>
              <w:t>1处瑕疵减3分，最低0分。</w:t>
            </w:r>
          </w:p>
        </w:tc>
        <w:tc>
          <w:tcPr>
            <w:tcW w:w="1143" w:type="dxa"/>
            <w:shd w:val="clear" w:color="auto" w:fill="auto"/>
            <w:vAlign w:val="center"/>
          </w:tcPr>
          <w:p w14:paraId="01079DD3">
            <w:pPr>
              <w:widowControl/>
              <w:adjustRightInd w:val="0"/>
              <w:snapToGrid w:val="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6</w:t>
            </w:r>
          </w:p>
        </w:tc>
      </w:tr>
      <w:tr w14:paraId="1431A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1A0B6831">
            <w:pPr>
              <w:widowControl/>
              <w:adjustRightInd w:val="0"/>
              <w:snapToGrid w:val="0"/>
              <w:jc w:val="center"/>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6</w:t>
            </w:r>
          </w:p>
        </w:tc>
        <w:tc>
          <w:tcPr>
            <w:tcW w:w="1419" w:type="dxa"/>
            <w:shd w:val="clear" w:color="auto" w:fill="auto"/>
            <w:vAlign w:val="center"/>
          </w:tcPr>
          <w:p w14:paraId="13CC1050">
            <w:pPr>
              <w:widowControl/>
              <w:adjustRightInd w:val="0"/>
              <w:snapToGrid w:val="0"/>
              <w:jc w:val="center"/>
              <w:rPr>
                <w:color w:val="000000" w:themeColor="text1"/>
                <w:kern w:val="0"/>
                <w:sz w:val="24"/>
                <w:szCs w:val="24"/>
                <w14:textFill>
                  <w14:solidFill>
                    <w14:schemeClr w14:val="tx1"/>
                  </w14:solidFill>
                </w14:textFill>
              </w:rPr>
            </w:pPr>
            <w:r>
              <w:rPr>
                <w:color w:val="000000" w:themeColor="text1"/>
                <w:sz w:val="24"/>
                <w14:textFill>
                  <w14:solidFill>
                    <w14:schemeClr w14:val="tx1"/>
                  </w14:solidFill>
                </w14:textFill>
              </w:rPr>
              <w:t>投诉流程、满意度调查</w:t>
            </w:r>
            <w:r>
              <w:rPr>
                <w:rFonts w:hint="eastAsia"/>
                <w:color w:val="000000" w:themeColor="text1"/>
                <w:sz w:val="24"/>
                <w14:textFill>
                  <w14:solidFill>
                    <w14:schemeClr w14:val="tx1"/>
                  </w14:solidFill>
                </w14:textFill>
              </w:rPr>
              <w:t>方案</w:t>
            </w:r>
            <w:r>
              <w:rPr>
                <w:color w:val="000000" w:themeColor="text1"/>
                <w:sz w:val="24"/>
                <w14:textFill>
                  <w14:solidFill>
                    <w14:schemeClr w14:val="tx1"/>
                  </w14:solidFill>
                </w14:textFill>
              </w:rPr>
              <w:t>评价</w:t>
            </w:r>
          </w:p>
        </w:tc>
        <w:tc>
          <w:tcPr>
            <w:tcW w:w="7311" w:type="dxa"/>
            <w:shd w:val="clear" w:color="auto" w:fill="auto"/>
            <w:vAlign w:val="center"/>
          </w:tcPr>
          <w:p w14:paraId="7CA79A35">
            <w:pPr>
              <w:widowControl/>
              <w:adjustRightInd w:val="0"/>
              <w:snapToGrid w:val="0"/>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至少包含投诉接受范围、投诉处理流程、满意度调查范围、满意度调查方法，提高服务对象满意度方案</w:t>
            </w:r>
          </w:p>
          <w:p w14:paraId="61ED79C5">
            <w:pPr>
              <w:widowControl/>
              <w:adjustRightInd w:val="0"/>
              <w:snapToGrid w:val="0"/>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满足</w:t>
            </w:r>
            <w:r>
              <w:rPr>
                <w:color w:val="000000" w:themeColor="text1"/>
                <w:kern w:val="0"/>
                <w:sz w:val="24"/>
                <w:szCs w:val="24"/>
                <w14:textFill>
                  <w14:solidFill>
                    <w14:schemeClr w14:val="tx1"/>
                  </w14:solidFill>
                </w14:textFill>
              </w:rPr>
              <w:t>本文件要求，无瑕疵得满分；</w:t>
            </w:r>
          </w:p>
          <w:p w14:paraId="57ADE9E3">
            <w:pPr>
              <w:widowControl/>
              <w:adjustRightInd w:val="0"/>
              <w:snapToGrid w:val="0"/>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方案</w:t>
            </w:r>
            <w:r>
              <w:rPr>
                <w:color w:val="000000" w:themeColor="text1"/>
                <w:kern w:val="0"/>
                <w:sz w:val="24"/>
                <w:szCs w:val="24"/>
                <w14:textFill>
                  <w14:solidFill>
                    <w14:schemeClr w14:val="tx1"/>
                  </w14:solidFill>
                </w14:textFill>
              </w:rPr>
              <w:t>内容每出现</w:t>
            </w:r>
            <w:r>
              <w:rPr>
                <w:rFonts w:hint="eastAsia"/>
                <w:color w:val="000000" w:themeColor="text1"/>
                <w:kern w:val="0"/>
                <w:sz w:val="24"/>
                <w:szCs w:val="24"/>
                <w14:textFill>
                  <w14:solidFill>
                    <w14:schemeClr w14:val="tx1"/>
                  </w14:solidFill>
                </w14:textFill>
              </w:rPr>
              <w:t>1处瑕疵减</w:t>
            </w:r>
            <w:r>
              <w:rPr>
                <w:color w:val="000000" w:themeColor="text1"/>
                <w:kern w:val="0"/>
                <w:sz w:val="24"/>
                <w:szCs w:val="24"/>
                <w14:textFill>
                  <w14:solidFill>
                    <w14:schemeClr w14:val="tx1"/>
                  </w14:solidFill>
                </w14:textFill>
              </w:rPr>
              <w:t>2</w:t>
            </w:r>
            <w:r>
              <w:rPr>
                <w:rFonts w:hint="eastAsia"/>
                <w:color w:val="000000" w:themeColor="text1"/>
                <w:kern w:val="0"/>
                <w:sz w:val="24"/>
                <w:szCs w:val="24"/>
                <w14:textFill>
                  <w14:solidFill>
                    <w14:schemeClr w14:val="tx1"/>
                  </w14:solidFill>
                </w14:textFill>
              </w:rPr>
              <w:t>分，最低0分。</w:t>
            </w:r>
          </w:p>
        </w:tc>
        <w:tc>
          <w:tcPr>
            <w:tcW w:w="1143" w:type="dxa"/>
            <w:shd w:val="clear" w:color="auto" w:fill="auto"/>
            <w:vAlign w:val="center"/>
          </w:tcPr>
          <w:p w14:paraId="10BAF1AF">
            <w:pPr>
              <w:widowControl/>
              <w:adjustRightInd w:val="0"/>
              <w:snapToGrid w:val="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4</w:t>
            </w:r>
          </w:p>
        </w:tc>
      </w:tr>
      <w:tr w14:paraId="680A3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4141F37B">
            <w:pPr>
              <w:widowControl/>
              <w:adjustRightInd w:val="0"/>
              <w:snapToGrid w:val="0"/>
              <w:jc w:val="center"/>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7</w:t>
            </w:r>
          </w:p>
        </w:tc>
        <w:tc>
          <w:tcPr>
            <w:tcW w:w="1419" w:type="dxa"/>
            <w:shd w:val="clear" w:color="auto" w:fill="auto"/>
            <w:vAlign w:val="center"/>
          </w:tcPr>
          <w:p w14:paraId="5AD933F5">
            <w:pPr>
              <w:widowControl/>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安全作业保障方案评价</w:t>
            </w:r>
          </w:p>
        </w:tc>
        <w:tc>
          <w:tcPr>
            <w:tcW w:w="7311" w:type="dxa"/>
            <w:shd w:val="clear" w:color="auto" w:fill="auto"/>
            <w:vAlign w:val="center"/>
          </w:tcPr>
          <w:p w14:paraId="17759D87">
            <w:pPr>
              <w:widowControl/>
              <w:adjustRightInd w:val="0"/>
              <w:snapToGrid w:val="0"/>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至少包含针对本项目的安全作业制度、安全保障措施、安全事故处理流程等</w:t>
            </w:r>
          </w:p>
          <w:p w14:paraId="5785E16B">
            <w:pPr>
              <w:widowControl/>
              <w:adjustRightInd w:val="0"/>
              <w:snapToGrid w:val="0"/>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满足</w:t>
            </w:r>
            <w:r>
              <w:rPr>
                <w:color w:val="000000" w:themeColor="text1"/>
                <w:kern w:val="0"/>
                <w:sz w:val="24"/>
                <w:szCs w:val="24"/>
                <w14:textFill>
                  <w14:solidFill>
                    <w14:schemeClr w14:val="tx1"/>
                  </w14:solidFill>
                </w14:textFill>
              </w:rPr>
              <w:t>本文件要求，无瑕疵得满分；</w:t>
            </w:r>
          </w:p>
          <w:p w14:paraId="3E3779EE">
            <w:pPr>
              <w:widowControl/>
              <w:adjustRightInd w:val="0"/>
              <w:snapToGrid w:val="0"/>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方案</w:t>
            </w:r>
            <w:r>
              <w:rPr>
                <w:color w:val="000000" w:themeColor="text1"/>
                <w:kern w:val="0"/>
                <w:sz w:val="24"/>
                <w:szCs w:val="24"/>
                <w14:textFill>
                  <w14:solidFill>
                    <w14:schemeClr w14:val="tx1"/>
                  </w14:solidFill>
                </w14:textFill>
              </w:rPr>
              <w:t>内容每出现</w:t>
            </w:r>
            <w:r>
              <w:rPr>
                <w:rFonts w:hint="eastAsia"/>
                <w:color w:val="000000" w:themeColor="text1"/>
                <w:kern w:val="0"/>
                <w:sz w:val="24"/>
                <w:szCs w:val="24"/>
                <w14:textFill>
                  <w14:solidFill>
                    <w14:schemeClr w14:val="tx1"/>
                  </w14:solidFill>
                </w14:textFill>
              </w:rPr>
              <w:t>1处瑕疵减3分，最低0分。</w:t>
            </w:r>
          </w:p>
        </w:tc>
        <w:tc>
          <w:tcPr>
            <w:tcW w:w="1143" w:type="dxa"/>
            <w:shd w:val="clear" w:color="auto" w:fill="auto"/>
            <w:vAlign w:val="center"/>
          </w:tcPr>
          <w:p w14:paraId="0169C8A6">
            <w:pPr>
              <w:widowControl/>
              <w:adjustRightInd w:val="0"/>
              <w:snapToGrid w:val="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6</w:t>
            </w:r>
          </w:p>
        </w:tc>
      </w:tr>
      <w:tr w14:paraId="44973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63" w:type="dxa"/>
            <w:shd w:val="clear" w:color="auto" w:fill="auto"/>
            <w:noWrap/>
            <w:vAlign w:val="center"/>
          </w:tcPr>
          <w:p w14:paraId="030D5488">
            <w:pPr>
              <w:widowControl/>
              <w:adjustRightInd w:val="0"/>
              <w:snapToGrid w:val="0"/>
              <w:jc w:val="center"/>
              <w:rPr>
                <w:color w:val="000000" w:themeColor="text1"/>
                <w:sz w:val="24"/>
                <w14:textFill>
                  <w14:solidFill>
                    <w14:schemeClr w14:val="tx1"/>
                  </w14:solidFill>
                </w14:textFill>
              </w:rPr>
            </w:pPr>
            <w:r>
              <w:rPr>
                <w:rFonts w:hint="eastAsia"/>
                <w:color w:val="000000" w:themeColor="text1"/>
                <w:kern w:val="0"/>
                <w:sz w:val="24"/>
                <w:szCs w:val="24"/>
                <w14:textFill>
                  <w14:solidFill>
                    <w14:schemeClr w14:val="tx1"/>
                  </w14:solidFill>
                </w14:textFill>
              </w:rPr>
              <w:t>8</w:t>
            </w:r>
          </w:p>
        </w:tc>
        <w:tc>
          <w:tcPr>
            <w:tcW w:w="1419" w:type="dxa"/>
            <w:shd w:val="clear" w:color="auto" w:fill="auto"/>
            <w:noWrap/>
            <w:vAlign w:val="center"/>
          </w:tcPr>
          <w:p w14:paraId="3420DD21">
            <w:pPr>
              <w:widowControl/>
              <w:adjustRightInd w:val="0"/>
              <w:snapToGrid w:val="0"/>
              <w:jc w:val="center"/>
              <w:rPr>
                <w:color w:val="000000" w:themeColor="text1"/>
                <w14:textFill>
                  <w14:solidFill>
                    <w14:schemeClr w14:val="tx1"/>
                  </w14:solidFill>
                </w14:textFill>
              </w:rPr>
            </w:pPr>
            <w:r>
              <w:rPr>
                <w:rFonts w:hint="eastAsia"/>
                <w:color w:val="000000" w:themeColor="text1"/>
                <w:sz w:val="24"/>
                <w14:textFill>
                  <w14:solidFill>
                    <w14:schemeClr w14:val="tx1"/>
                  </w14:solidFill>
                </w14:textFill>
              </w:rPr>
              <w:t>进度安排评价</w:t>
            </w:r>
          </w:p>
        </w:tc>
        <w:tc>
          <w:tcPr>
            <w:tcW w:w="7311" w:type="dxa"/>
            <w:shd w:val="clear" w:color="auto" w:fill="auto"/>
            <w:noWrap/>
            <w:vAlign w:val="center"/>
          </w:tcPr>
          <w:p w14:paraId="6F88CA90">
            <w:pPr>
              <w:widowControl/>
              <w:adjustRightInd w:val="0"/>
              <w:snapToGrid w:val="0"/>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至少包含各阶段工作进度安排、按时限完成的保障措施、进度落后时的挽回措施等</w:t>
            </w:r>
          </w:p>
          <w:p w14:paraId="7F16CC22">
            <w:pPr>
              <w:widowControl/>
              <w:adjustRightInd w:val="0"/>
              <w:snapToGrid w:val="0"/>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满足</w:t>
            </w:r>
            <w:r>
              <w:rPr>
                <w:color w:val="000000" w:themeColor="text1"/>
                <w:kern w:val="0"/>
                <w:sz w:val="24"/>
                <w:szCs w:val="24"/>
                <w14:textFill>
                  <w14:solidFill>
                    <w14:schemeClr w14:val="tx1"/>
                  </w14:solidFill>
                </w14:textFill>
              </w:rPr>
              <w:t>本文件要求，无瑕疵得满分；</w:t>
            </w:r>
          </w:p>
          <w:p w14:paraId="5E2DD59D">
            <w:pPr>
              <w:widowControl/>
              <w:adjustRightInd w:val="0"/>
              <w:snapToGrid w:val="0"/>
              <w:rPr>
                <w:color w:val="000000" w:themeColor="text1"/>
                <w14:textFill>
                  <w14:solidFill>
                    <w14:schemeClr w14:val="tx1"/>
                  </w14:solidFill>
                </w14:textFill>
              </w:rPr>
            </w:pPr>
            <w:r>
              <w:rPr>
                <w:rFonts w:hint="eastAsia"/>
                <w:color w:val="000000" w:themeColor="text1"/>
                <w:kern w:val="0"/>
                <w:sz w:val="24"/>
                <w:szCs w:val="24"/>
                <w14:textFill>
                  <w14:solidFill>
                    <w14:schemeClr w14:val="tx1"/>
                  </w14:solidFill>
                </w14:textFill>
              </w:rPr>
              <w:t>方案</w:t>
            </w:r>
            <w:r>
              <w:rPr>
                <w:color w:val="000000" w:themeColor="text1"/>
                <w:kern w:val="0"/>
                <w:sz w:val="24"/>
                <w:szCs w:val="24"/>
                <w14:textFill>
                  <w14:solidFill>
                    <w14:schemeClr w14:val="tx1"/>
                  </w14:solidFill>
                </w14:textFill>
              </w:rPr>
              <w:t>内容每出现</w:t>
            </w:r>
            <w:r>
              <w:rPr>
                <w:rFonts w:hint="eastAsia"/>
                <w:color w:val="000000" w:themeColor="text1"/>
                <w:kern w:val="0"/>
                <w:sz w:val="24"/>
                <w:szCs w:val="24"/>
                <w14:textFill>
                  <w14:solidFill>
                    <w14:schemeClr w14:val="tx1"/>
                  </w14:solidFill>
                </w14:textFill>
              </w:rPr>
              <w:t>1处瑕疵减3分，最低0分。</w:t>
            </w:r>
          </w:p>
        </w:tc>
        <w:tc>
          <w:tcPr>
            <w:tcW w:w="1143" w:type="dxa"/>
            <w:shd w:val="clear" w:color="auto" w:fill="auto"/>
            <w:vAlign w:val="center"/>
          </w:tcPr>
          <w:p w14:paraId="121075A5">
            <w:pPr>
              <w:widowControl/>
              <w:adjustRightInd w:val="0"/>
              <w:snapToGrid w:val="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6</w:t>
            </w:r>
          </w:p>
        </w:tc>
      </w:tr>
      <w:tr w14:paraId="06C52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vAlign w:val="center"/>
          </w:tcPr>
          <w:p w14:paraId="5846B9BA">
            <w:pPr>
              <w:widowControl/>
              <w:adjustRightInd w:val="0"/>
              <w:snapToGrid w:val="0"/>
              <w:jc w:val="center"/>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9</w:t>
            </w:r>
          </w:p>
        </w:tc>
        <w:tc>
          <w:tcPr>
            <w:tcW w:w="1419" w:type="dxa"/>
            <w:shd w:val="clear" w:color="auto" w:fill="auto"/>
            <w:vAlign w:val="center"/>
          </w:tcPr>
          <w:p w14:paraId="27FA8D16">
            <w:pPr>
              <w:widowControl/>
              <w:adjustRightInd w:val="0"/>
              <w:snapToGrid w:val="0"/>
              <w:jc w:val="center"/>
              <w:rPr>
                <w:color w:val="000000" w:themeColor="text1"/>
                <w:sz w:val="24"/>
                <w14:textFill>
                  <w14:solidFill>
                    <w14:schemeClr w14:val="tx1"/>
                  </w14:solidFill>
                </w14:textFill>
              </w:rPr>
            </w:pPr>
            <w:r>
              <w:rPr>
                <w:color w:val="000000" w:themeColor="text1"/>
                <w:kern w:val="0"/>
                <w:sz w:val="24"/>
                <w:szCs w:val="24"/>
                <w14:textFill>
                  <w14:solidFill>
                    <w14:schemeClr w14:val="tx1"/>
                  </w14:solidFill>
                </w14:textFill>
              </w:rPr>
              <w:t>在服务过程中，与采购人配合沟通方案评价</w:t>
            </w:r>
          </w:p>
        </w:tc>
        <w:tc>
          <w:tcPr>
            <w:tcW w:w="7311" w:type="dxa"/>
            <w:shd w:val="clear" w:color="auto" w:fill="auto"/>
            <w:vAlign w:val="center"/>
          </w:tcPr>
          <w:p w14:paraId="16FD79FC">
            <w:pPr>
              <w:widowControl/>
              <w:adjustRightInd w:val="0"/>
              <w:snapToGrid w:val="0"/>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至少包含</w:t>
            </w:r>
            <w:r>
              <w:rPr>
                <w:color w:val="000000" w:themeColor="text1"/>
                <w:kern w:val="0"/>
                <w:sz w:val="24"/>
                <w:szCs w:val="24"/>
                <w14:textFill>
                  <w14:solidFill>
                    <w14:schemeClr w14:val="tx1"/>
                  </w14:solidFill>
                </w14:textFill>
              </w:rPr>
              <w:t>指定专人为采购人服务</w:t>
            </w:r>
            <w:r>
              <w:rPr>
                <w:rFonts w:hint="eastAsia"/>
                <w:color w:val="000000" w:themeColor="text1"/>
                <w:kern w:val="0"/>
                <w:sz w:val="24"/>
                <w:szCs w:val="24"/>
                <w14:textFill>
                  <w14:solidFill>
                    <w14:schemeClr w14:val="tx1"/>
                  </w14:solidFill>
                </w14:textFill>
              </w:rPr>
              <w:t>、定期配合沟通频次、建立配合沟通内容记录台账、配合沟通效果反馈机制等方面内容</w:t>
            </w:r>
          </w:p>
          <w:p w14:paraId="7718D736">
            <w:pPr>
              <w:widowControl/>
              <w:adjustRightInd w:val="0"/>
              <w:snapToGrid w:val="0"/>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满足</w:t>
            </w:r>
            <w:r>
              <w:rPr>
                <w:color w:val="000000" w:themeColor="text1"/>
                <w:kern w:val="0"/>
                <w:sz w:val="24"/>
                <w:szCs w:val="24"/>
                <w14:textFill>
                  <w14:solidFill>
                    <w14:schemeClr w14:val="tx1"/>
                  </w14:solidFill>
                </w14:textFill>
              </w:rPr>
              <w:t>本文件要求，无瑕疵得满分；</w:t>
            </w:r>
          </w:p>
          <w:p w14:paraId="1981C63D">
            <w:pPr>
              <w:widowControl/>
              <w:adjustRightInd w:val="0"/>
              <w:snapToGrid w:val="0"/>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方案</w:t>
            </w:r>
            <w:r>
              <w:rPr>
                <w:color w:val="000000" w:themeColor="text1"/>
                <w:kern w:val="0"/>
                <w:sz w:val="24"/>
                <w:szCs w:val="24"/>
                <w14:textFill>
                  <w14:solidFill>
                    <w14:schemeClr w14:val="tx1"/>
                  </w14:solidFill>
                </w14:textFill>
              </w:rPr>
              <w:t>内容每出现</w:t>
            </w:r>
            <w:r>
              <w:rPr>
                <w:rFonts w:hint="eastAsia"/>
                <w:color w:val="000000" w:themeColor="text1"/>
                <w:kern w:val="0"/>
                <w:sz w:val="24"/>
                <w:szCs w:val="24"/>
                <w14:textFill>
                  <w14:solidFill>
                    <w14:schemeClr w14:val="tx1"/>
                  </w14:solidFill>
                </w14:textFill>
              </w:rPr>
              <w:t>1处瑕疵减3分，最低0分。</w:t>
            </w:r>
          </w:p>
        </w:tc>
        <w:tc>
          <w:tcPr>
            <w:tcW w:w="1143" w:type="dxa"/>
            <w:shd w:val="clear" w:color="auto" w:fill="auto"/>
            <w:vAlign w:val="center"/>
          </w:tcPr>
          <w:p w14:paraId="0C751E06">
            <w:pPr>
              <w:widowControl/>
              <w:adjustRightInd w:val="0"/>
              <w:snapToGrid w:val="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6</w:t>
            </w:r>
          </w:p>
        </w:tc>
      </w:tr>
      <w:tr w14:paraId="69CE4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vAlign w:val="center"/>
          </w:tcPr>
          <w:p w14:paraId="550C78C3">
            <w:pPr>
              <w:widowControl/>
              <w:adjustRightInd w:val="0"/>
              <w:snapToGrid w:val="0"/>
              <w:jc w:val="center"/>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10</w:t>
            </w:r>
          </w:p>
        </w:tc>
        <w:tc>
          <w:tcPr>
            <w:tcW w:w="1419" w:type="dxa"/>
            <w:shd w:val="clear" w:color="auto" w:fill="auto"/>
            <w:vAlign w:val="center"/>
          </w:tcPr>
          <w:p w14:paraId="2B44755C">
            <w:pPr>
              <w:widowControl/>
              <w:adjustRightInd w:val="0"/>
              <w:snapToGrid w:val="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服务质量保证</w:t>
            </w:r>
            <w:r>
              <w:rPr>
                <w:rFonts w:hint="eastAsia"/>
                <w:color w:val="000000" w:themeColor="text1"/>
                <w:kern w:val="0"/>
                <w:sz w:val="24"/>
                <w:szCs w:val="24"/>
                <w14:textFill>
                  <w14:solidFill>
                    <w14:schemeClr w14:val="tx1"/>
                  </w14:solidFill>
                </w14:textFill>
              </w:rPr>
              <w:t>方案</w:t>
            </w:r>
            <w:r>
              <w:rPr>
                <w:color w:val="000000" w:themeColor="text1"/>
                <w:kern w:val="0"/>
                <w:sz w:val="24"/>
                <w:szCs w:val="24"/>
                <w14:textFill>
                  <w14:solidFill>
                    <w14:schemeClr w14:val="tx1"/>
                  </w14:solidFill>
                </w14:textFill>
              </w:rPr>
              <w:t>评价</w:t>
            </w:r>
          </w:p>
        </w:tc>
        <w:tc>
          <w:tcPr>
            <w:tcW w:w="7311" w:type="dxa"/>
            <w:shd w:val="clear" w:color="auto" w:fill="auto"/>
            <w:vAlign w:val="center"/>
          </w:tcPr>
          <w:p w14:paraId="4AB5A29F">
            <w:pPr>
              <w:widowControl/>
              <w:adjustRightInd w:val="0"/>
              <w:snapToGrid w:val="0"/>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至少包含</w:t>
            </w:r>
            <w:r>
              <w:rPr>
                <w:color w:val="000000" w:themeColor="text1"/>
                <w:kern w:val="0"/>
                <w:sz w:val="24"/>
                <w:szCs w:val="24"/>
                <w14:textFill>
                  <w14:solidFill>
                    <w14:schemeClr w14:val="tx1"/>
                  </w14:solidFill>
                </w14:textFill>
              </w:rPr>
              <w:t>服务过程中保证服务质量的措施</w:t>
            </w:r>
            <w:r>
              <w:rPr>
                <w:rFonts w:hint="eastAsia"/>
                <w:color w:val="000000" w:themeColor="text1"/>
                <w:kern w:val="0"/>
                <w:sz w:val="24"/>
                <w:szCs w:val="24"/>
                <w14:textFill>
                  <w14:solidFill>
                    <w14:schemeClr w14:val="tx1"/>
                  </w14:solidFill>
                </w14:textFill>
              </w:rPr>
              <w:t>、对出现服务质量问题时如何挽回、人员服务态度保障、人员业务专业化水平保障等方面内容</w:t>
            </w:r>
          </w:p>
          <w:p w14:paraId="05AB0F03">
            <w:pPr>
              <w:widowControl/>
              <w:adjustRightInd w:val="0"/>
              <w:snapToGrid w:val="0"/>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满足</w:t>
            </w:r>
            <w:r>
              <w:rPr>
                <w:color w:val="000000" w:themeColor="text1"/>
                <w:kern w:val="0"/>
                <w:sz w:val="24"/>
                <w:szCs w:val="24"/>
                <w14:textFill>
                  <w14:solidFill>
                    <w14:schemeClr w14:val="tx1"/>
                  </w14:solidFill>
                </w14:textFill>
              </w:rPr>
              <w:t>本文件要求，无瑕疵得满分；</w:t>
            </w:r>
          </w:p>
          <w:p w14:paraId="71790025">
            <w:pPr>
              <w:widowControl/>
              <w:adjustRightInd w:val="0"/>
              <w:snapToGrid w:val="0"/>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方案</w:t>
            </w:r>
            <w:r>
              <w:rPr>
                <w:color w:val="000000" w:themeColor="text1"/>
                <w:kern w:val="0"/>
                <w:sz w:val="24"/>
                <w:szCs w:val="24"/>
                <w14:textFill>
                  <w14:solidFill>
                    <w14:schemeClr w14:val="tx1"/>
                  </w14:solidFill>
                </w14:textFill>
              </w:rPr>
              <w:t>内容每出现</w:t>
            </w:r>
            <w:r>
              <w:rPr>
                <w:rFonts w:hint="eastAsia"/>
                <w:color w:val="000000" w:themeColor="text1"/>
                <w:kern w:val="0"/>
                <w:sz w:val="24"/>
                <w:szCs w:val="24"/>
                <w14:textFill>
                  <w14:solidFill>
                    <w14:schemeClr w14:val="tx1"/>
                  </w14:solidFill>
                </w14:textFill>
              </w:rPr>
              <w:t>1处瑕疵减3分，最低0分。</w:t>
            </w:r>
          </w:p>
        </w:tc>
        <w:tc>
          <w:tcPr>
            <w:tcW w:w="1143" w:type="dxa"/>
            <w:shd w:val="clear" w:color="auto" w:fill="auto"/>
            <w:vAlign w:val="center"/>
          </w:tcPr>
          <w:p w14:paraId="6BEA8FC7">
            <w:pPr>
              <w:widowControl/>
              <w:adjustRightInd w:val="0"/>
              <w:snapToGrid w:val="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6</w:t>
            </w:r>
          </w:p>
        </w:tc>
      </w:tr>
      <w:tr w14:paraId="4E917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393" w:type="dxa"/>
            <w:gridSpan w:val="3"/>
            <w:shd w:val="clear" w:color="auto" w:fill="auto"/>
            <w:vAlign w:val="center"/>
          </w:tcPr>
          <w:p w14:paraId="448F5F0A">
            <w:pPr>
              <w:widowControl/>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合计</w:t>
            </w:r>
          </w:p>
        </w:tc>
        <w:tc>
          <w:tcPr>
            <w:tcW w:w="1143" w:type="dxa"/>
            <w:shd w:val="clear" w:color="auto" w:fill="auto"/>
            <w:vAlign w:val="center"/>
          </w:tcPr>
          <w:p w14:paraId="42E3F899">
            <w:pPr>
              <w:widowControl/>
              <w:adjustRightInd w:val="0"/>
              <w:snapToGrid w:val="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100</w:t>
            </w:r>
          </w:p>
        </w:tc>
      </w:tr>
    </w:tbl>
    <w:p w14:paraId="5ADE008F">
      <w:pPr>
        <w:spacing w:line="360" w:lineRule="auto"/>
        <w:ind w:firstLine="448" w:firstLineChars="200"/>
        <w:outlineLvl w:val="0"/>
        <w:rPr>
          <w:color w:val="000000" w:themeColor="text1"/>
          <w:sz w:val="24"/>
          <w14:textFill>
            <w14:solidFill>
              <w14:schemeClr w14:val="tx1"/>
            </w14:solidFill>
          </w14:textFill>
        </w:rPr>
      </w:pPr>
      <w:r>
        <w:rPr>
          <w:rFonts w:hint="eastAsia"/>
          <w:color w:val="000000" w:themeColor="text1"/>
          <w:kern w:val="0"/>
          <w:sz w:val="24"/>
          <w:szCs w:val="24"/>
          <w14:textFill>
            <w14:solidFill>
              <w14:schemeClr w14:val="tx1"/>
            </w14:solidFill>
          </w14:textFill>
        </w:rPr>
        <w:t>主观分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14:paraId="473FD134">
      <w:pPr>
        <w:widowControl/>
        <w:jc w:val="left"/>
        <w:rPr>
          <w:color w:val="000000" w:themeColor="text1"/>
          <w:sz w:val="24"/>
          <w14:textFill>
            <w14:solidFill>
              <w14:schemeClr w14:val="tx1"/>
            </w14:solidFill>
          </w14:textFill>
        </w:rPr>
      </w:pPr>
      <w:r>
        <w:rPr>
          <w:color w:val="000000" w:themeColor="text1"/>
          <w:sz w:val="24"/>
          <w:u w:val="single"/>
          <w14:textFill>
            <w14:solidFill>
              <w14:schemeClr w14:val="tx1"/>
            </w14:solidFill>
          </w14:textFill>
        </w:rPr>
        <w:br w:type="page"/>
      </w:r>
    </w:p>
    <w:p w14:paraId="0324C01B">
      <w:pPr>
        <w:pStyle w:val="16"/>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第三部分  投标须知</w:t>
      </w:r>
    </w:p>
    <w:p w14:paraId="2780D3DC">
      <w:pPr>
        <w:pStyle w:val="29"/>
        <w:spacing w:line="360" w:lineRule="auto"/>
        <w:jc w:val="center"/>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A  说明</w:t>
      </w:r>
    </w:p>
    <w:p w14:paraId="39D16AB7">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 概述</w:t>
      </w:r>
    </w:p>
    <w:p w14:paraId="54CE3B6F">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1.1 根据《中华人民共和国政府采购法》、《中华人民共和国政府采购法实施条例》等有关法律、法规和规章的规定，本采购项目已具备招标条件。</w:t>
      </w:r>
    </w:p>
    <w:p w14:paraId="627462F8">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1.2 本招标文件仅适用于投标邀请函中所叙述项目货物和服务的采购。</w:t>
      </w:r>
    </w:p>
    <w:p w14:paraId="00A329CE">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1.3 参与招标投标活动的所有各方，对在参与招标投标过程中获悉的国家、商业和技术秘密以及其它依法应当保密的内容，均负有保密义务，违者应对由此造成的后果承担全部法律责任。</w:t>
      </w:r>
    </w:p>
    <w:p w14:paraId="43EA6D75">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2. 定义</w:t>
      </w:r>
    </w:p>
    <w:p w14:paraId="0C08B4A3">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 xml:space="preserve">2.1 “采购人”和“招标人”系指本次招标活动的采购单位。“采购代理机构”系指组织本次招标活动的机构，即“天津市政府采购中心”。 </w:t>
      </w:r>
    </w:p>
    <w:p w14:paraId="683012BD">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2.2 “投标人”和“供应商”系指</w:t>
      </w:r>
      <w:r>
        <w:rPr>
          <w:rFonts w:hint="eastAsia" w:ascii="Times New Roman" w:hAnsi="Times New Roman" w:eastAsia="宋体" w:cs="Times New Roman"/>
          <w:color w:val="000000" w:themeColor="text1"/>
          <w14:textFill>
            <w14:solidFill>
              <w14:schemeClr w14:val="tx1"/>
            </w14:solidFill>
          </w14:textFill>
        </w:rPr>
        <w:t>响应招标、参加投标竞争的法人、其他组织或者自然人。</w:t>
      </w:r>
    </w:p>
    <w:p w14:paraId="1675D686">
      <w:pPr>
        <w:pStyle w:val="29"/>
        <w:spacing w:line="360" w:lineRule="auto"/>
        <w:ind w:firstLine="448"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2.3</w:t>
      </w:r>
      <w:r>
        <w:rPr>
          <w:rFonts w:hint="eastAsia" w:ascii="Times New Roman" w:hAnsi="Times New Roman" w:eastAsia="宋体" w:cs="Times New Roman"/>
          <w:color w:val="000000" w:themeColor="text1"/>
          <w14:textFill>
            <w14:solidFill>
              <w14:schemeClr w14:val="tx1"/>
            </w14:solidFill>
          </w14:textFill>
        </w:rPr>
        <w:t xml:space="preserve"> “货物”</w:t>
      </w:r>
      <w:r>
        <w:rPr>
          <w:rFonts w:ascii="Times New Roman" w:hAnsi="Times New Roman" w:eastAsia="宋体" w:cs="Times New Roman"/>
          <w:color w:val="000000" w:themeColor="text1"/>
          <w14:textFill>
            <w14:solidFill>
              <w14:schemeClr w14:val="tx1"/>
            </w14:solidFill>
          </w14:textFill>
        </w:rPr>
        <w:t>系指</w:t>
      </w:r>
      <w:r>
        <w:rPr>
          <w:rFonts w:hint="eastAsia" w:ascii="Times New Roman" w:hAnsi="Times New Roman" w:eastAsia="宋体" w:cs="Times New Roman"/>
          <w:color w:val="000000" w:themeColor="text1"/>
          <w14:textFill>
            <w14:solidFill>
              <w14:schemeClr w14:val="tx1"/>
            </w14:solidFill>
          </w14:textFill>
        </w:rPr>
        <w:t>各种形态和种类的物品，包括原材料、燃料、设备、产品等；“工程”</w:t>
      </w:r>
      <w:r>
        <w:rPr>
          <w:rFonts w:ascii="Times New Roman" w:hAnsi="Times New Roman" w:eastAsia="宋体" w:cs="Times New Roman"/>
          <w:color w:val="000000" w:themeColor="text1"/>
          <w14:textFill>
            <w14:solidFill>
              <w14:schemeClr w14:val="tx1"/>
            </w14:solidFill>
          </w14:textFill>
        </w:rPr>
        <w:t>系指</w:t>
      </w:r>
      <w:r>
        <w:rPr>
          <w:rFonts w:hint="eastAsia" w:ascii="Times New Roman" w:hAnsi="Times New Roman" w:eastAsia="宋体" w:cs="Times New Roman"/>
          <w:color w:val="000000" w:themeColor="text1"/>
          <w14:textFill>
            <w14:solidFill>
              <w14:schemeClr w14:val="tx1"/>
            </w14:solidFill>
          </w14:textFill>
        </w:rPr>
        <w:t>建设工程，包括建筑物和构筑物的新建、改建、扩建、装修、拆除、修缮等；“服务”</w:t>
      </w:r>
      <w:r>
        <w:rPr>
          <w:rFonts w:ascii="Times New Roman" w:hAnsi="Times New Roman" w:eastAsia="宋体" w:cs="Times New Roman"/>
          <w:color w:val="000000" w:themeColor="text1"/>
          <w14:textFill>
            <w14:solidFill>
              <w14:schemeClr w14:val="tx1"/>
            </w14:solidFill>
          </w14:textFill>
        </w:rPr>
        <w:t>系指</w:t>
      </w:r>
      <w:r>
        <w:rPr>
          <w:rFonts w:hint="eastAsia" w:ascii="Times New Roman" w:hAnsi="Times New Roman" w:eastAsia="宋体" w:cs="Times New Roman"/>
          <w:color w:val="000000" w:themeColor="text1"/>
          <w14:textFill>
            <w14:solidFill>
              <w14:schemeClr w14:val="tx1"/>
            </w14:solidFill>
          </w14:textFill>
        </w:rPr>
        <w:t>除货物和工程以外的其他政府采购对象。</w:t>
      </w:r>
    </w:p>
    <w:p w14:paraId="1F488922">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3. 解释权</w:t>
      </w:r>
    </w:p>
    <w:p w14:paraId="34AA84CC">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3.1 本次招投标的最终解释权归为采购人、采购代理机构。</w:t>
      </w:r>
    </w:p>
    <w:p w14:paraId="1CC992BF">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3.2 本文件未作须知明示，而又有相关法律、法规规定的，采购人、采购代理机构将对此解释为依据有关法律、法规的规定。</w:t>
      </w:r>
    </w:p>
    <w:p w14:paraId="10493AA0">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4. 合格的投标人</w:t>
      </w:r>
    </w:p>
    <w:p w14:paraId="2B963509">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4.1 符合《中华人民共和国政府采购法》第二十二条供应商参加政府采购活动应当具备的条件及其他有关法律、法规关于供应商的有关规定，有能力提供</w:t>
      </w:r>
      <w:r>
        <w:rPr>
          <w:rFonts w:hint="eastAsia" w:ascii="Times New Roman" w:hAnsi="Times New Roman" w:eastAsia="宋体" w:cs="Times New Roman"/>
          <w:color w:val="000000" w:themeColor="text1"/>
          <w14:textFill>
            <w14:solidFill>
              <w14:schemeClr w14:val="tx1"/>
            </w14:solidFill>
          </w14:textFill>
        </w:rPr>
        <w:t>采购</w:t>
      </w:r>
      <w:r>
        <w:rPr>
          <w:rFonts w:ascii="Times New Roman" w:hAnsi="Times New Roman" w:eastAsia="宋体" w:cs="Times New Roman"/>
          <w:color w:val="000000" w:themeColor="text1"/>
          <w14:textFill>
            <w14:solidFill>
              <w14:schemeClr w14:val="tx1"/>
            </w14:solidFill>
          </w14:textFill>
        </w:rPr>
        <w:t>标的的供应商。</w:t>
      </w:r>
    </w:p>
    <w:p w14:paraId="79C2EF80">
      <w:pPr>
        <w:pStyle w:val="29"/>
        <w:spacing w:line="360" w:lineRule="auto"/>
        <w:ind w:firstLine="448" w:firstLineChars="200"/>
        <w:jc w:val="both"/>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 xml:space="preserve">4.2 </w:t>
      </w:r>
      <w:r>
        <w:rPr>
          <w:rFonts w:ascii="Times New Roman" w:hAnsi="Times New Roman" w:cs="Times New Roman"/>
          <w:color w:val="000000" w:themeColor="text1"/>
          <w14:textFill>
            <w14:solidFill>
              <w14:schemeClr w14:val="tx1"/>
            </w14:solidFill>
          </w14:textFill>
        </w:rPr>
        <w:t>符合《投标邀请函》中关于供应商资格要求（实质性要求）的规定。</w:t>
      </w:r>
    </w:p>
    <w:p w14:paraId="44B80218">
      <w:pPr>
        <w:pStyle w:val="29"/>
        <w:spacing w:line="360" w:lineRule="auto"/>
        <w:ind w:firstLine="448"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4.3 关于联合体投标</w:t>
      </w:r>
    </w:p>
    <w:p w14:paraId="1D761620">
      <w:pPr>
        <w:pStyle w:val="29"/>
        <w:spacing w:line="360" w:lineRule="auto"/>
        <w:ind w:firstLine="448" w:firstLineChars="200"/>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若</w:t>
      </w:r>
      <w:r>
        <w:rPr>
          <w:rFonts w:ascii="Times New Roman" w:hAnsi="Times New Roman" w:eastAsia="宋体" w:cs="Times New Roman"/>
          <w:color w:val="000000" w:themeColor="text1"/>
          <w14:textFill>
            <w14:solidFill>
              <w14:schemeClr w14:val="tx1"/>
            </w14:solidFill>
          </w14:textFill>
        </w:rPr>
        <w:t>《投标邀请函》接受联合体投标的：</w:t>
      </w:r>
    </w:p>
    <w:p w14:paraId="12A5816D">
      <w:pPr>
        <w:pStyle w:val="29"/>
        <w:spacing w:line="360" w:lineRule="auto"/>
        <w:ind w:firstLine="448"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（1）两个以上的自然人、法人或者其他组织可以组成一个联合体，以一个供应商的身份共同参加政府采购。</w:t>
      </w:r>
    </w:p>
    <w:p w14:paraId="1AF723BC">
      <w:pPr>
        <w:pStyle w:val="29"/>
        <w:spacing w:line="360" w:lineRule="auto"/>
        <w:ind w:firstLine="448"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（2）联合体各方均应当符合《政府采购法》第二十二条第一款规定的条件，根据采购项目的特殊要求规定投标人特定条件的，联合体各方中至少应当有一方符合《投标邀请函》规定的供应商资格条件（实质性</w:t>
      </w:r>
      <w:r>
        <w:rPr>
          <w:rFonts w:hint="eastAsia" w:ascii="Times New Roman" w:hAnsi="Times New Roman" w:eastAsia="宋体" w:cs="Times New Roman"/>
          <w:color w:val="000000" w:themeColor="text1"/>
          <w14:textFill>
            <w14:solidFill>
              <w14:schemeClr w14:val="tx1"/>
            </w14:solidFill>
          </w14:textFill>
        </w:rPr>
        <w:t>要求</w:t>
      </w:r>
      <w:r>
        <w:rPr>
          <w:rFonts w:ascii="Times New Roman" w:hAnsi="Times New Roman" w:eastAsia="宋体" w:cs="Times New Roman"/>
          <w:color w:val="000000" w:themeColor="text1"/>
          <w14:textFill>
            <w14:solidFill>
              <w14:schemeClr w14:val="tx1"/>
            </w14:solidFill>
          </w14:textFill>
        </w:rPr>
        <w:t>）。</w:t>
      </w:r>
    </w:p>
    <w:p w14:paraId="32658816">
      <w:pPr>
        <w:pStyle w:val="29"/>
        <w:spacing w:line="360" w:lineRule="auto"/>
        <w:ind w:firstLine="448"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（3）联合体各方之间应当签订共同投标协议并在投标文件内提交，明确约定联合体主体及联合体各方承担的工作和相应的责任。联合体各方签订共同投标协议后，不得再以自己名义单独在</w:t>
      </w:r>
      <w:r>
        <w:rPr>
          <w:rFonts w:hint="eastAsia" w:ascii="Times New Roman" w:hAnsi="Times New Roman" w:eastAsia="宋体" w:cs="Times New Roman"/>
          <w:color w:val="000000" w:themeColor="text1"/>
          <w14:textFill>
            <w14:solidFill>
              <w14:schemeClr w14:val="tx1"/>
            </w14:solidFill>
          </w14:textFill>
        </w:rPr>
        <w:t>同一合同项下</w:t>
      </w:r>
      <w:r>
        <w:rPr>
          <w:rFonts w:ascii="Times New Roman" w:hAnsi="Times New Roman" w:eastAsia="宋体" w:cs="Times New Roman"/>
          <w:color w:val="000000" w:themeColor="text1"/>
          <w14:textFill>
            <w14:solidFill>
              <w14:schemeClr w14:val="tx1"/>
            </w14:solidFill>
          </w14:textFill>
        </w:rPr>
        <w:t>投标，也不得组成新的联合体参加同一</w:t>
      </w:r>
      <w:r>
        <w:rPr>
          <w:rFonts w:hint="eastAsia" w:ascii="Times New Roman" w:hAnsi="Times New Roman" w:eastAsia="宋体" w:cs="Times New Roman"/>
          <w:color w:val="000000" w:themeColor="text1"/>
          <w14:textFill>
            <w14:solidFill>
              <w14:schemeClr w14:val="tx1"/>
            </w14:solidFill>
          </w14:textFill>
        </w:rPr>
        <w:t>合同</w:t>
      </w:r>
      <w:r>
        <w:rPr>
          <w:rFonts w:ascii="Times New Roman" w:hAnsi="Times New Roman" w:eastAsia="宋体" w:cs="Times New Roman"/>
          <w:color w:val="000000" w:themeColor="text1"/>
          <w14:textFill>
            <w14:solidFill>
              <w14:schemeClr w14:val="tx1"/>
            </w14:solidFill>
          </w14:textFill>
        </w:rPr>
        <w:t>项下的投标。</w:t>
      </w:r>
    </w:p>
    <w:p w14:paraId="5301398A">
      <w:pPr>
        <w:pStyle w:val="29"/>
        <w:spacing w:line="360" w:lineRule="auto"/>
        <w:ind w:firstLine="448"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（4）</w:t>
      </w:r>
      <w:r>
        <w:rPr>
          <w:rFonts w:hint="eastAsia" w:ascii="Times New Roman" w:hAnsi="Times New Roman" w:eastAsia="宋体" w:cs="Times New Roman"/>
          <w:color w:val="000000" w:themeColor="text1"/>
          <w14:textFill>
            <w14:solidFill>
              <w14:schemeClr w14:val="tx1"/>
            </w14:solidFill>
          </w14:textFill>
        </w:rPr>
        <w:t>下载招标文件</w:t>
      </w:r>
      <w:r>
        <w:rPr>
          <w:rFonts w:ascii="Times New Roman" w:hAnsi="Times New Roman" w:eastAsia="宋体" w:cs="Times New Roman"/>
          <w:color w:val="000000" w:themeColor="text1"/>
          <w14:textFill>
            <w14:solidFill>
              <w14:schemeClr w14:val="tx1"/>
            </w14:solidFill>
          </w14:textFill>
        </w:rPr>
        <w:t>时，应以联合体协议中确定的主体方名义</w:t>
      </w:r>
      <w:r>
        <w:rPr>
          <w:rFonts w:hint="eastAsia" w:ascii="Times New Roman" w:hAnsi="Times New Roman" w:eastAsia="宋体" w:cs="Times New Roman"/>
          <w:color w:val="000000" w:themeColor="text1"/>
          <w14:textFill>
            <w14:solidFill>
              <w14:schemeClr w14:val="tx1"/>
            </w14:solidFill>
          </w14:textFill>
        </w:rPr>
        <w:t>下载</w:t>
      </w:r>
      <w:r>
        <w:rPr>
          <w:rFonts w:ascii="Times New Roman" w:hAnsi="Times New Roman" w:eastAsia="宋体" w:cs="Times New Roman"/>
          <w:color w:val="000000" w:themeColor="text1"/>
          <w14:textFill>
            <w14:solidFill>
              <w14:schemeClr w14:val="tx1"/>
            </w14:solidFill>
          </w14:textFill>
        </w:rPr>
        <w:t>。</w:t>
      </w:r>
    </w:p>
    <w:p w14:paraId="52E81457">
      <w:pPr>
        <w:pStyle w:val="29"/>
        <w:spacing w:line="360" w:lineRule="auto"/>
        <w:ind w:firstLine="448"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（5）联合体投标的，应以主体方名义提交投标保证金（如有），对联合体各方均具有约束力。</w:t>
      </w:r>
    </w:p>
    <w:p w14:paraId="508D7154">
      <w:pPr>
        <w:pStyle w:val="29"/>
        <w:spacing w:line="360" w:lineRule="auto"/>
        <w:ind w:firstLine="448"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5F437FBC">
      <w:pPr>
        <w:pStyle w:val="29"/>
        <w:spacing w:line="360" w:lineRule="auto"/>
        <w:ind w:firstLine="448" w:firstLineChars="200"/>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（7）联合体中任意一方为中小企业的，该方应提供《中小企业声明函》。</w:t>
      </w:r>
    </w:p>
    <w:p w14:paraId="3C996145">
      <w:pPr>
        <w:pStyle w:val="29"/>
        <w:spacing w:line="360" w:lineRule="auto"/>
        <w:ind w:firstLine="448"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（8）联合体各方应当共同与采购人签订采购合同，就采购合同约定的事项对采购人承担连带责任。</w:t>
      </w:r>
    </w:p>
    <w:p w14:paraId="0F0146FD">
      <w:pPr>
        <w:pStyle w:val="29"/>
        <w:spacing w:line="360" w:lineRule="auto"/>
        <w:ind w:firstLine="448"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4.4 关于关联企业</w:t>
      </w:r>
    </w:p>
    <w:p w14:paraId="1DA75732">
      <w:pPr>
        <w:pStyle w:val="29"/>
        <w:spacing w:line="360" w:lineRule="auto"/>
        <w:ind w:firstLine="448"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除联合体外，法定代表人或单位负责人为同一个人或者存在直接控股、管理关系的不同供应商，不得同时参加同一</w:t>
      </w:r>
      <w:r>
        <w:rPr>
          <w:rFonts w:hint="eastAsia" w:ascii="Times New Roman" w:hAnsi="Times New Roman" w:eastAsia="宋体" w:cs="Times New Roman"/>
          <w:color w:val="000000" w:themeColor="text1"/>
          <w14:textFill>
            <w14:solidFill>
              <w14:schemeClr w14:val="tx1"/>
            </w14:solidFill>
          </w14:textFill>
        </w:rPr>
        <w:t>合同</w:t>
      </w:r>
      <w:r>
        <w:rPr>
          <w:rFonts w:ascii="Times New Roman" w:hAnsi="Times New Roman" w:eastAsia="宋体" w:cs="Times New Roman"/>
          <w:color w:val="000000" w:themeColor="text1"/>
          <w14:textFill>
            <w14:solidFill>
              <w14:schemeClr w14:val="tx1"/>
            </w14:solidFill>
          </w14:textFill>
        </w:rPr>
        <w:t>项下的投标。如同时参加，则评审时将同时被拒绝。</w:t>
      </w:r>
    </w:p>
    <w:p w14:paraId="5B1B9DC0">
      <w:pPr>
        <w:pStyle w:val="29"/>
        <w:spacing w:line="360" w:lineRule="auto"/>
        <w:ind w:firstLine="448" w:firstLineChars="200"/>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4.5 关于分公司投标</w:t>
      </w:r>
    </w:p>
    <w:p w14:paraId="3E9FA107">
      <w:pPr>
        <w:pStyle w:val="29"/>
        <w:spacing w:line="360" w:lineRule="auto"/>
        <w:ind w:firstLine="448" w:firstLineChars="200"/>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分公司作为投标人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3F86D0BE">
      <w:pPr>
        <w:pStyle w:val="29"/>
        <w:spacing w:line="360" w:lineRule="auto"/>
        <w:ind w:firstLine="448" w:firstLineChars="200"/>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4.6 关于提供前期服务的供应商</w:t>
      </w:r>
    </w:p>
    <w:p w14:paraId="138CABC1">
      <w:pPr>
        <w:pStyle w:val="29"/>
        <w:spacing w:line="360" w:lineRule="auto"/>
        <w:ind w:firstLine="448" w:firstLineChars="200"/>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为采购项目提供整体设计、规范编制或者项目管理、监理、检测等服务的供应商，不得再参加该采购项目的其他采购活动。</w:t>
      </w:r>
    </w:p>
    <w:p w14:paraId="637BFC7C">
      <w:pPr>
        <w:pStyle w:val="29"/>
        <w:spacing w:line="360" w:lineRule="auto"/>
        <w:ind w:firstLine="448" w:firstLineChars="200"/>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4.7 关于中小微企业参与投标</w:t>
      </w:r>
    </w:p>
    <w:p w14:paraId="4057061B">
      <w:pPr>
        <w:pStyle w:val="29"/>
        <w:spacing w:line="360" w:lineRule="auto"/>
        <w:ind w:firstLine="448" w:firstLineChars="200"/>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中小微企业是指符合《政府采购促进中小企业发展管理办法》（财库[2020]46号）规定的供应商。中小微企业参与投标应提供《中小企业声明函》。</w:t>
      </w:r>
    </w:p>
    <w:p w14:paraId="39881243">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04C38322">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bookmarkStart w:id="6" w:name="OLE_LINK6"/>
      <w:bookmarkStart w:id="7" w:name="OLE_LINK5"/>
      <w:r>
        <w:rPr>
          <w:rFonts w:ascii="Times New Roman" w:hAnsi="Times New Roman" w:eastAsia="宋体" w:cs="Times New Roman"/>
          <w:color w:val="000000" w:themeColor="text1"/>
          <w14:textFill>
            <w14:solidFill>
              <w14:schemeClr w14:val="tx1"/>
            </w14:solidFill>
          </w14:textFill>
        </w:rPr>
        <w:t>根据《财政部 民政部 中国残疾人联合会关于促进残疾人就业政府采购政策的通知》（财库〔2017〕141号）的规定，残疾人福利性单位视同为小型、微型企业。</w:t>
      </w:r>
    </w:p>
    <w:p w14:paraId="3C741E4E">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5. 合格的货物和相关服务</w:t>
      </w:r>
    </w:p>
    <w:p w14:paraId="4BCFD71B">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5.1 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14:paraId="32376548">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5.2 投标人提供的货物服务应符合招标文件要求，质量应当完全符合现行的国家标准、行业标准或地方标准。除《招标项目需求》有特殊规定外，投标人提供的货物应当是全新的、未使用过的。</w:t>
      </w:r>
    </w:p>
    <w:p w14:paraId="79D93448">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5.3 投标人应当说明投标货物的来源地，如投标的货物非投标人生产或制造的，则交货时有义务提供其从合法途径获得该货物的相关证明。</w:t>
      </w:r>
    </w:p>
    <w:p w14:paraId="31E75594">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5.4 系统软件、通用软件必须是具有在中国境内的合法使用权或版权的正版软件，涉及到第三方提出侵权或知识产权的起诉及支付版税等费用由投标人承担所有责任及费用。</w:t>
      </w:r>
    </w:p>
    <w:p w14:paraId="301E4D94">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p>
    <w:bookmarkEnd w:id="6"/>
    <w:bookmarkEnd w:id="7"/>
    <w:p w14:paraId="4C01C689">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6. 投标费用</w:t>
      </w:r>
    </w:p>
    <w:p w14:paraId="142E99AA">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无论投标过程中的做法和结果如何，投标人自行承担所有与参加投标有关的费用。</w:t>
      </w:r>
    </w:p>
    <w:p w14:paraId="2E4B713F">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7. 信息发布</w:t>
      </w:r>
    </w:p>
    <w:p w14:paraId="683515FA">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本项目需要公开的有关信息，包括招标公告、更正公告、中标公告、终止公告等与招标活动有关的通知，采购人、采购代理机构均将通过“天津市政府采购网（http://tjgp.cz.tj.gov.cn）”和“天津市政府采购中心网（http://tjgpc.zwfwb.tj.gov.cn）”公开发布。投标人在参与本采购项目招投标活动期间，请及时关注上述媒体和天津市政府采购中心招投标系统“查看项目文件”的相关信息。因没有及时关注而未能如期获取相关信息，投标人自行承担由此可能产生的风险。</w:t>
      </w:r>
    </w:p>
    <w:p w14:paraId="6E118E84">
      <w:pPr>
        <w:pStyle w:val="29"/>
        <w:spacing w:line="360" w:lineRule="auto"/>
        <w:ind w:firstLine="448" w:firstLineChars="200"/>
        <w:jc w:val="both"/>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8. 询问与质疑</w:t>
      </w:r>
    </w:p>
    <w:p w14:paraId="357B654B">
      <w:pPr>
        <w:pStyle w:val="29"/>
        <w:spacing w:line="360" w:lineRule="auto"/>
        <w:ind w:firstLine="448" w:firstLineChars="200"/>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政府采购中心提出。</w:t>
      </w:r>
    </w:p>
    <w:p w14:paraId="71FB7B98">
      <w:pPr>
        <w:pStyle w:val="29"/>
        <w:spacing w:line="360" w:lineRule="auto"/>
        <w:ind w:firstLine="448" w:firstLineChars="200"/>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8.2 询问</w:t>
      </w:r>
    </w:p>
    <w:p w14:paraId="229DFEEB">
      <w:pPr>
        <w:pStyle w:val="29"/>
        <w:spacing w:line="360" w:lineRule="auto"/>
        <w:ind w:firstLine="448" w:firstLineChars="200"/>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（1）询问可以采取电话、当面或书面等形式。</w:t>
      </w:r>
    </w:p>
    <w:p w14:paraId="423F4BAA">
      <w:pPr>
        <w:pStyle w:val="29"/>
        <w:spacing w:line="360" w:lineRule="auto"/>
        <w:ind w:firstLine="448" w:firstLineChars="200"/>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（2）采购人应当自收到供应商询问之日起3个工作日内作出答复，但答复的内容不得涉及商业秘密或者依法应当保密的内容。</w:t>
      </w:r>
    </w:p>
    <w:p w14:paraId="56E18AE7">
      <w:pPr>
        <w:pStyle w:val="29"/>
        <w:spacing w:line="360" w:lineRule="auto"/>
        <w:ind w:firstLine="448" w:firstLineChars="200"/>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8.3 质疑</w:t>
      </w:r>
    </w:p>
    <w:p w14:paraId="5AA3157F">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（1）提出质疑的供应商应当是参与所质疑项目采购活动的供应商。</w:t>
      </w:r>
    </w:p>
    <w:p w14:paraId="6FC5E86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7DBA8C3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针对采购结果的质疑，供应商可通过天津市政府采购中心招投标系统“质疑”模块在线提出。</w:t>
      </w:r>
    </w:p>
    <w:p w14:paraId="01BCB96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3FF6275F">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14:paraId="5989424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8.4 针对询问或质疑的答复内容需要修改采购文件的，其修改内容应当以政府采购网发布的更正公告为准。</w:t>
      </w:r>
    </w:p>
    <w:p w14:paraId="1F8C64F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9. 其他</w:t>
      </w:r>
    </w:p>
    <w:p w14:paraId="6CD6BF3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本《投标须知》的条款如与《投标邀请函》、《招标项目需求》就同一内容的表述不一致的，以《投标邀请函》、《招标项目需求》中规定的内容为准。</w:t>
      </w:r>
    </w:p>
    <w:p w14:paraId="3C8BAD57">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B  招标文件说明</w:t>
      </w:r>
    </w:p>
    <w:p w14:paraId="7F29EE7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 招标文件的构成</w:t>
      </w:r>
    </w:p>
    <w:p w14:paraId="75B0A9A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10.1招标文件由下述部分组成：</w:t>
      </w:r>
    </w:p>
    <w:p w14:paraId="416166A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w:t>
      </w:r>
    </w:p>
    <w:p w14:paraId="78AFBEE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（2）招标项目需求</w:t>
      </w:r>
    </w:p>
    <w:p w14:paraId="57BFE96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（3）投标须知</w:t>
      </w:r>
    </w:p>
    <w:p w14:paraId="67009ED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w:t>
      </w:r>
      <w:r>
        <w:rPr>
          <w:rFonts w:ascii="Times New Roman" w:hAnsi="Times New Roman" w:cs="Times New Roman"/>
          <w:color w:val="auto"/>
        </w:rPr>
        <w:t>合同条款</w:t>
      </w:r>
    </w:p>
    <w:p w14:paraId="071BCED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（5）投标文件格式</w:t>
      </w:r>
    </w:p>
    <w:p w14:paraId="7937A79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（6）</w:t>
      </w:r>
      <w:r>
        <w:rPr>
          <w:rFonts w:ascii="Times New Roman" w:hAnsi="Times New Roman" w:cs="Times New Roman"/>
          <w:color w:val="auto"/>
        </w:rPr>
        <w:t>本项目招标文件的更正公告内容（如有）</w:t>
      </w:r>
    </w:p>
    <w:p w14:paraId="0B0D808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10.2 除非有特殊要求，招标文件不单独提供招标项目使用地的自然环境、气候条件、公用设施等情况，投标人被视为熟悉上述与履行合同有关的一切情况。</w:t>
      </w:r>
    </w:p>
    <w:p w14:paraId="52E96C1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10.3 加注“★”号条款为不允许偏离的实质性要求，经评标委员会判定任意一条加注“★”号的条款出现偏离，视为无效投标。</w:t>
      </w:r>
    </w:p>
    <w:p w14:paraId="61A0208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10.4 招标文件中涉及的参照品牌、型号仅起说明作用，并没有任何限制性，投标人在投标中可以选用其他替代品牌或型号，但这些替代要实质上优于或相当于招标要求。</w:t>
      </w:r>
    </w:p>
    <w:p w14:paraId="202D574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10.5 除招标文件另有规定外，招标文件中要求的每一项产品只允许一种产品投标，每一项产品的采购数量不允许变更。</w:t>
      </w:r>
    </w:p>
    <w:p w14:paraId="787A0C8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 招标文件的澄清和修改</w:t>
      </w:r>
    </w:p>
    <w:p w14:paraId="52C021F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11.1 投标截止前，采购人、采购代理机构需要对招标文件进行补充或修改的，采购人、采购代理机构将会通过“天津市政府采购网”、“天津市政府采购中心网”以更正公告形式发布。</w:t>
      </w:r>
    </w:p>
    <w:p w14:paraId="21455C6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11.2 更正公告一经在“天津市政府采购网”、“天津市政府采购中心网”发布，天津市政府采购中心招投标系统将自动发送通知至已</w:t>
      </w:r>
      <w:r>
        <w:rPr>
          <w:rFonts w:hint="eastAsia" w:ascii="Times New Roman" w:hAnsi="Times New Roman" w:eastAsia="宋体" w:cs="Times New Roman"/>
          <w:color w:val="auto"/>
        </w:rPr>
        <w:t>获取招标文件</w:t>
      </w:r>
      <w:r>
        <w:rPr>
          <w:rFonts w:ascii="Times New Roman" w:hAnsi="Times New Roman" w:eastAsia="宋体" w:cs="Times New Roman"/>
          <w:color w:val="auto"/>
        </w:rPr>
        <w:t>供应商的“查看项目文件”，视同已书面通知所有招标文件的收受人。请参与项目的供应商及时关注更正公告，由此导致的风险由投标人自行承担，采购人、采购代理机构不承担任何责任。</w:t>
      </w:r>
    </w:p>
    <w:p w14:paraId="34DC2C2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11.3 更正公告的内容为招标文件的组成部分。当招标文件与更正公告就同一内容的表述不一致时，以最后发出的更正公告内容为准。</w:t>
      </w:r>
    </w:p>
    <w:p w14:paraId="2686A5A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11.4 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7FA891A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12. </w:t>
      </w:r>
      <w:r>
        <w:rPr>
          <w:rFonts w:ascii="Times New Roman" w:hAnsi="Times New Roman" w:cs="Times New Roman"/>
          <w:color w:val="auto"/>
        </w:rPr>
        <w:t>答疑会和现场考察</w:t>
      </w:r>
    </w:p>
    <w:p w14:paraId="3941F01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12.1 采购人、采购代理机构召开答疑会的，所有投标人应按《投标邀请函》规定的时间、地点参加答疑会。投标人如不参加，其风险由投标人自行承担，采购人、采购代理机构不承担任何责任。</w:t>
      </w:r>
    </w:p>
    <w:p w14:paraId="3F08B9C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12.2 采购人、采购代理机构组织现场考察的，所有投标人按《投标邀请函》规定的时间、地点参加现场考察活动。投标人如不参加，其风险由投标人自行承担，采购人、采购代理机构不承担任何责任。</w:t>
      </w:r>
    </w:p>
    <w:p w14:paraId="6139EF7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12.3 采购人、采购代理机构在答疑会或现场考察中口头介绍的情况，除经“天津市政府采购网”、“天津市政府采购中心网”以更正公告的形式发布外，不构成对招标文件的修改，不作为投标人编制投标文件的依据。</w:t>
      </w:r>
    </w:p>
    <w:p w14:paraId="0AAEE282">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C  投标文件的编制</w:t>
      </w:r>
    </w:p>
    <w:p w14:paraId="08539E3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 要求</w:t>
      </w:r>
    </w:p>
    <w:p w14:paraId="7B7E239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13.1 投标人应仔细阅读招标文件的所有内容，按招标文件要求编制投标文件，以使其投标对招标文件做出实质性响应。否则，其投标文件可能被拒绝，投标人须自行承担由此引起的风险和责任。</w:t>
      </w:r>
    </w:p>
    <w:p w14:paraId="311BDA3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13.2 投标人应根据招标项目需求和投标文件格式编制投标文件，保证其真实有效，并承担相应的法律责任。</w:t>
      </w:r>
    </w:p>
    <w:p w14:paraId="751CA4E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13.3 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257DD4F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 投标语言及计量单位</w:t>
      </w:r>
    </w:p>
    <w:p w14:paraId="7D5FF11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14.1 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14:paraId="38372B5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14.2 除招标文件中另有规定，投标文件所使用的计量单位均应使用中华人民共和国法定计量单位。</w:t>
      </w:r>
    </w:p>
    <w:p w14:paraId="2F91E1B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 投标文件格式</w:t>
      </w:r>
    </w:p>
    <w:p w14:paraId="1AA364A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15.1 投标人应按招标文件中提供的投标文件格式完整填写。因不按要求编制而引起系统无法检索、读取相关信息时，其后果由投标人自行承担。</w:t>
      </w:r>
    </w:p>
    <w:p w14:paraId="295018F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15.2 投标人可对招标文件</w:t>
      </w:r>
      <w:r>
        <w:rPr>
          <w:rFonts w:hint="eastAsia" w:ascii="Times New Roman" w:hAnsi="Times New Roman" w:eastAsia="宋体" w:cs="Times New Roman"/>
          <w:color w:val="auto"/>
        </w:rPr>
        <w:t>全部</w:t>
      </w:r>
      <w:r>
        <w:rPr>
          <w:rFonts w:ascii="Times New Roman" w:hAnsi="Times New Roman" w:eastAsia="宋体" w:cs="Times New Roman"/>
          <w:color w:val="auto"/>
        </w:rPr>
        <w:t>采购包进行投标，也可只对其中一包或几包进行投标；若无特殊说明，每一包的内容不得分项投标，原则上按照整包确定中标供应商。</w:t>
      </w:r>
    </w:p>
    <w:p w14:paraId="151CB32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15.3 投标人根据招标文件的规定和采购项目的实际情况，拟在中标后将中标项目的非主体、非关键性工作分包的，应当在投标文件中载明分包承担主体，分包承担主体应当具备相应资质条件且不得再次分包。</w:t>
      </w:r>
    </w:p>
    <w:p w14:paraId="3496DD1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4</w:t>
      </w:r>
      <w:r>
        <w:rPr>
          <w:rFonts w:ascii="Times New Roman" w:hAnsi="Times New Roman" w:eastAsia="宋体" w:cs="Times New Roman"/>
          <w:color w:val="auto"/>
        </w:rPr>
        <w:t xml:space="preserve"> 如投标多个包的，要求按包分别独立制作投标文件。</w:t>
      </w:r>
    </w:p>
    <w:p w14:paraId="740376C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投标文件（包括封面和目录）的每一页，从封面开始按阿拉伯数字1、2、3…顺序编制页码。</w:t>
      </w:r>
    </w:p>
    <w:p w14:paraId="74BF389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 投标报价</w:t>
      </w:r>
    </w:p>
    <w:p w14:paraId="7DC4051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16.1 投标书、开标一览表等各表中的报价，若无特殊说明应采用人民币填报。</w:t>
      </w:r>
    </w:p>
    <w:p w14:paraId="044CCDF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16.2 投标报价是</w:t>
      </w:r>
      <w:r>
        <w:rPr>
          <w:rFonts w:ascii="Times New Roman" w:hAnsi="Times New Roman" w:cs="Times New Roman"/>
          <w:color w:val="auto"/>
        </w:rPr>
        <w:t>为完成招标文件规定的一切工作所需的全部费用的最终优惠价格。</w:t>
      </w:r>
    </w:p>
    <w:p w14:paraId="568FAA4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16.3 除《招标项目需求》中说明并允许外，投标的每一个货物、服务的单项报价以及采购项目的投标总价均只允许有一个报价，任何有选择的报价，采购人、采购代理机构均将予以拒绝。</w:t>
      </w:r>
    </w:p>
    <w:p w14:paraId="50A5912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17. 投标人资格证明文件</w:t>
      </w:r>
    </w:p>
    <w:p w14:paraId="39C3D7E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投标人必须提交证明其有资格进行投标和有能力履行合同的文件，作为投标文件的一部分。</w:t>
      </w:r>
    </w:p>
    <w:p w14:paraId="7765711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（1）《投标邀请函》中规定的供应商资格要求（实质性要求）证明文件；</w:t>
      </w:r>
    </w:p>
    <w:p w14:paraId="663968F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（2）若国家及行业对投标项目有特殊资格要求的，还须提供特殊资格证明文件；</w:t>
      </w:r>
    </w:p>
    <w:p w14:paraId="6314CF2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3</w:t>
      </w:r>
      <w:r>
        <w:rPr>
          <w:rFonts w:ascii="Times New Roman" w:hAnsi="Times New Roman" w:eastAsia="宋体" w:cs="Times New Roman"/>
          <w:color w:val="auto"/>
        </w:rPr>
        <w:t>）涉及本须知中“4. 合格的投标人”相关要求的，按其要求执行。</w:t>
      </w:r>
    </w:p>
    <w:p w14:paraId="2212174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 技术响应文件</w:t>
      </w:r>
    </w:p>
    <w:p w14:paraId="7E9DB13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18.1 投标人须提交证明其拟提供的服务符合招标文件规定的技术响应文件，作为投标文件的一部分。</w:t>
      </w:r>
    </w:p>
    <w:p w14:paraId="3856DA3E">
      <w:pPr>
        <w:pStyle w:val="29"/>
        <w:spacing w:line="360" w:lineRule="auto"/>
        <w:ind w:firstLine="448" w:firstLineChars="200"/>
        <w:jc w:val="both"/>
        <w:rPr>
          <w:rFonts w:ascii="Times New Roman" w:hAnsi="Times New Roman" w:cs="Times New Roman"/>
          <w:color w:val="auto"/>
          <w:szCs w:val="21"/>
        </w:rPr>
      </w:pPr>
      <w:r>
        <w:rPr>
          <w:rFonts w:ascii="Times New Roman" w:hAnsi="Times New Roman" w:eastAsia="宋体" w:cs="Times New Roman"/>
          <w:color w:val="auto"/>
        </w:rPr>
        <w:t>18.2 上述技术响应文件可以是文字资料、图纸或数据，</w:t>
      </w:r>
      <w:r>
        <w:rPr>
          <w:rFonts w:ascii="Times New Roman" w:hAnsi="Times New Roman" w:cs="Times New Roman"/>
          <w:color w:val="auto"/>
          <w:szCs w:val="21"/>
        </w:rPr>
        <w:t>其内容应包括但不限于：</w:t>
      </w:r>
    </w:p>
    <w:p w14:paraId="0FADB81D">
      <w:pPr>
        <w:pStyle w:val="29"/>
        <w:spacing w:line="360" w:lineRule="auto"/>
        <w:ind w:firstLine="448" w:firstLineChars="200"/>
        <w:jc w:val="both"/>
        <w:rPr>
          <w:rFonts w:ascii="Times New Roman" w:hAnsi="Times New Roman" w:cs="Times New Roman"/>
          <w:color w:val="auto"/>
          <w:szCs w:val="21"/>
        </w:rPr>
      </w:pPr>
      <w:r>
        <w:rPr>
          <w:rFonts w:hint="eastAsia" w:ascii="Times New Roman" w:hAnsi="Times New Roman" w:cs="Times New Roman"/>
          <w:color w:val="auto"/>
          <w:szCs w:val="21"/>
        </w:rPr>
        <w:t>（1）</w:t>
      </w:r>
      <w:r>
        <w:rPr>
          <w:rFonts w:ascii="Times New Roman" w:hAnsi="Times New Roman" w:cs="Times New Roman"/>
          <w:color w:val="auto"/>
          <w:szCs w:val="21"/>
        </w:rPr>
        <w:t>人力、物力等资源的投入以及服务内容、方式、手段、措施、质量保证及建议等。</w:t>
      </w:r>
    </w:p>
    <w:p w14:paraId="7D04858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（2）货物主要技术性能的详细描述；</w:t>
      </w:r>
    </w:p>
    <w:p w14:paraId="03D1AE9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（3）保证货物从采购人开始使用至招标文件规定的保修期内正常和连续运转期间所需要的所有备件和专用工具的详细清单，包括其现行价格和供货来源资料；</w:t>
      </w:r>
    </w:p>
    <w:p w14:paraId="2E28600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（4）逐条对招标文件要求的技术规格进行评议，并按招标文件所附格式完整地填写《技术要求偏离应答表》，说明自己所投标的与招标文件要求的偏离情况。</w:t>
      </w:r>
    </w:p>
    <w:p w14:paraId="44AB5C7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 投标保证金</w:t>
      </w:r>
    </w:p>
    <w:p w14:paraId="33B5A18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19.1 按照《招标项目需求》要求执行。</w:t>
      </w:r>
    </w:p>
    <w:p w14:paraId="3D1C5FE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19.2 符合《政府采购货物和服务招标投标管理办法》和《政府采购法实施条例》相关规定。</w:t>
      </w:r>
    </w:p>
    <w:p w14:paraId="0713941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 投标有效期</w:t>
      </w:r>
    </w:p>
    <w:p w14:paraId="2AA007F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20.1 投标有效期为</w:t>
      </w:r>
      <w:r>
        <w:rPr>
          <w:rFonts w:hint="eastAsia" w:ascii="Times New Roman" w:hAnsi="Times New Roman" w:eastAsia="宋体" w:cs="Times New Roman"/>
          <w:color w:val="auto"/>
        </w:rPr>
        <w:t>提交投标文件的截止之日</w:t>
      </w:r>
      <w:r>
        <w:rPr>
          <w:rFonts w:ascii="Times New Roman" w:hAnsi="Times New Roman" w:eastAsia="宋体" w:cs="Times New Roman"/>
          <w:color w:val="auto"/>
        </w:rPr>
        <w:t>起60天。投标书中规定的有效期短于招标文件规定的，其投标将被拒绝。</w:t>
      </w:r>
    </w:p>
    <w:p w14:paraId="1008E68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20.2 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14:paraId="54CC680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 投标文件的签署及规定</w:t>
      </w:r>
    </w:p>
    <w:p w14:paraId="189980B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21.1 投标文件应按《招标项目需求》和《投标文件格式》如实编写，未尽事宜可自行补充。投标文件内容不完整、格式不符合导致投标文件被误读、漏读或者查找不到相关内容的，投标人自行承担由此产生的风险。</w:t>
      </w:r>
    </w:p>
    <w:p w14:paraId="15531DD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21.2 投标人按照《投标邀请函》的要求提交网上应答并</w:t>
      </w:r>
      <w:r>
        <w:rPr>
          <w:rFonts w:hint="eastAsia" w:ascii="Times New Roman" w:hAnsi="Times New Roman" w:cs="Times New Roman" w:eastAsiaTheme="minorEastAsia"/>
          <w:color w:val="auto"/>
          <w:szCs w:val="32"/>
        </w:rPr>
        <w:t>上传</w:t>
      </w:r>
      <w:r>
        <w:rPr>
          <w:rFonts w:hint="eastAsia" w:ascii="Times New Roman" w:hAnsi="Times New Roman" w:eastAsia="宋体" w:cs="Times New Roman"/>
          <w:color w:val="auto"/>
        </w:rPr>
        <w:t>加盖投标人电子签章的电子投标文件（以通过天津公共资源电子签章客户端正确读取签章信息为准）。</w:t>
      </w:r>
    </w:p>
    <w:p w14:paraId="12F02C6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21.3</w:t>
      </w:r>
      <w:r>
        <w:rPr>
          <w:rFonts w:hint="eastAsia" w:ascii="Times New Roman" w:hAnsi="Times New Roman" w:eastAsia="宋体" w:cs="Times New Roman"/>
          <w:color w:val="auto"/>
        </w:rPr>
        <w:t xml:space="preserve"> 若上传加盖投标人电子签章的电子投标文件有修改，须于规定时间内重新提交电子投标文件。电子投标文件因模糊不清或表达不清所引起的后果由投标人自负。</w:t>
      </w:r>
    </w:p>
    <w:p w14:paraId="35D1C13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21.4文件中的电子件指扫描件、电子证照、照片等形式电子文件；要求第三方出具的盖章件原件（如联合协议、分包意向协议、制造商授权书等），投标文件中应使用原件的电子件。</w:t>
      </w:r>
    </w:p>
    <w:p w14:paraId="6092C2F5">
      <w:pPr>
        <w:pStyle w:val="29"/>
        <w:spacing w:line="360" w:lineRule="auto"/>
        <w:ind w:firstLine="448" w:firstLineChars="200"/>
        <w:jc w:val="both"/>
        <w:rPr>
          <w:rFonts w:ascii="Times New Roman" w:hAnsi="Times New Roman" w:eastAsia="宋体" w:cs="Times New Roman"/>
          <w:color w:val="auto"/>
        </w:rPr>
      </w:pPr>
    </w:p>
    <w:p w14:paraId="66756C78">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D  投标文件的网上应答和提交</w:t>
      </w:r>
    </w:p>
    <w:p w14:paraId="6D74A9B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投标人须按《投标邀请函》规定提交网上应答并上传加盖投标人电子签章的电子投标文件（以通过天津公共资源电子签章客户端正确读取签章信息为准）。具体方式：</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79号天津市政府采购中心窗口完成上述操作。</w:t>
      </w:r>
    </w:p>
    <w:p w14:paraId="3E6F8F2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 制作和上传电子投标文件要求</w:t>
      </w:r>
    </w:p>
    <w:p w14:paraId="53698FD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23.1 投标人须下载天津市政府采购中心网-下载中心-《天津公共资源电子签章客户端安装包及使用说明》。</w:t>
      </w:r>
    </w:p>
    <w:p w14:paraId="4CD7AE1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23.2 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14:paraId="50F49C3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特别提醒：</w:t>
      </w:r>
    </w:p>
    <w:p w14:paraId="2C0F117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14:paraId="76F6F06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投标人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投标无效。</w:t>
      </w:r>
    </w:p>
    <w:p w14:paraId="06AB7485">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23.3 投标人须保证电子投标文件清晰，便于识别，如因上传、扫描、格式等原因导致评审时受到影响，由投标人自行承担相应责任。</w:t>
      </w:r>
    </w:p>
    <w:p w14:paraId="7CB4C719">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24. 投标人须承诺接受电子投标的方式，并自行承担由此带来的废标、无效投标的风险。</w:t>
      </w:r>
    </w:p>
    <w:p w14:paraId="2249766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25. 未按招标文件的规定提交网上应答和上传加盖投标人电子签章的电子投标文件（以通过天津公共资源电子签章客户端正确读取签章信息为准）的投标将被拒绝。</w:t>
      </w:r>
    </w:p>
    <w:p w14:paraId="1976656F">
      <w:pPr>
        <w:pStyle w:val="29"/>
        <w:spacing w:line="360" w:lineRule="auto"/>
        <w:ind w:firstLine="448" w:firstLineChars="200"/>
        <w:jc w:val="both"/>
        <w:rPr>
          <w:rFonts w:ascii="Times New Roman" w:hAnsi="Times New Roman" w:eastAsia="宋体" w:cs="Times New Roman"/>
          <w:color w:val="auto"/>
        </w:rPr>
      </w:pPr>
    </w:p>
    <w:p w14:paraId="255B34DC">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E  开标和评标</w:t>
      </w:r>
    </w:p>
    <w:p w14:paraId="14ADA94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 开标解密和资格审查</w:t>
      </w:r>
    </w:p>
    <w:p w14:paraId="5CBBC9E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26.1 投标人须于《投标邀请函》中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开标解密。</w:t>
      </w:r>
    </w:p>
    <w:p w14:paraId="0371CAF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26.2 由于投标人原因，没有在规定时间内进行网上开标解密，视为无效投标。</w:t>
      </w:r>
    </w:p>
    <w:p w14:paraId="0FE5EA4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26.3 开标解密后，对开标结果进行网上公示，投标人报价为空、为零的将被视为无效投标。</w:t>
      </w:r>
    </w:p>
    <w:p w14:paraId="3CCF0C7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26.4 开标解密后，投标代表人应保持电话畅通并具备相应的网络环境，随时准备接受评委的网上询标。</w:t>
      </w:r>
    </w:p>
    <w:p w14:paraId="25BD54B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26.5 投标人须于规定时间内通过天津市政府采购中心招投标系统“询标解答”对评委的网上询标予以解答。如投标代表人被要求到评审现场答疑时，须携带身份证等有效证件原件，以备查验。</w:t>
      </w:r>
    </w:p>
    <w:p w14:paraId="29E8AEA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26.6 投标截止时间后，投标人不足3家的，不得开标。</w:t>
      </w:r>
    </w:p>
    <w:p w14:paraId="41C7BE7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26.7 开标解密后，采购人或采购代理机构应当依法对投标人的资格进行审查。资格审查合格的投标人不足3家的，不得评标。</w:t>
      </w:r>
    </w:p>
    <w:p w14:paraId="63F41B5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27. 评标委员会</w:t>
      </w:r>
    </w:p>
    <w:p w14:paraId="5B33FE7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27.1 评标委员会成员由采购人代表和评审专家组成，成员人数应当为5人以上单数，其中评审专家不得少于成员总数的三分之二。</w:t>
      </w:r>
    </w:p>
    <w:p w14:paraId="012738E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27.2 评标委员会负责审查投标文件是否符合招标文件的要求，并进行审查、询标、评估和比较。评标委员会认为必要时，可向投标人进行询标。</w:t>
      </w:r>
    </w:p>
    <w:p w14:paraId="6784FF7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27.3 出现符合专业条件的供应商或者对招标文件作实质性响应的供应商不足三家，或投标人的报价均超过了采购预算，采购人不能支付的情况时，或出现影响采购公正的违法、违规行为时，评标委员会有权宣布废标。</w:t>
      </w:r>
    </w:p>
    <w:p w14:paraId="1CFFFA7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27.4 评标委员会负责完成全部评标工作，向采购人提出经评标委员会签字的书面评标报告。</w:t>
      </w:r>
    </w:p>
    <w:p w14:paraId="3DF35F8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 对投标文件的审查和响应性的确定</w:t>
      </w:r>
    </w:p>
    <w:p w14:paraId="19303E0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28.1 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14:paraId="6AF81EE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28.2 投标截止时间后，除评标委员会要求提供外，不接受投标人及与投标人有关的任何一方递交的材料。</w:t>
      </w:r>
    </w:p>
    <w:p w14:paraId="60D987B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3</w:t>
      </w:r>
      <w:r>
        <w:rPr>
          <w:rFonts w:ascii="Times New Roman" w:hAnsi="Times New Roman" w:eastAsia="宋体" w:cs="Times New Roman"/>
          <w:color w:val="auto"/>
        </w:rPr>
        <w:t xml:space="preserve"> 实质上没有响应招标文件要求的投标文件，将被拒绝。投标人不得通过修改或撤回不符合要求的</w:t>
      </w:r>
      <w:r>
        <w:rPr>
          <w:rFonts w:hint="eastAsia" w:ascii="Times New Roman" w:hAnsi="Times New Roman" w:eastAsia="宋体" w:cs="Times New Roman"/>
          <w:color w:val="auto"/>
        </w:rPr>
        <w:t>内容</w:t>
      </w:r>
      <w:r>
        <w:rPr>
          <w:rFonts w:ascii="Times New Roman" w:hAnsi="Times New Roman" w:eastAsia="宋体" w:cs="Times New Roman"/>
          <w:color w:val="auto"/>
        </w:rPr>
        <w:t>而使其投标成为响应性的投标。如出现下列情况之一的，其投标将被拒绝或中标无效：</w:t>
      </w:r>
    </w:p>
    <w:p w14:paraId="38774A2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（1）投标文件未按招标文件的要求加盖电子签章的；</w:t>
      </w:r>
    </w:p>
    <w:p w14:paraId="1115C76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（2）投标有效期短于招标文件要求的；</w:t>
      </w:r>
    </w:p>
    <w:p w14:paraId="3A37AF7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（3）投标文件中提供虚假材料的；</w:t>
      </w:r>
    </w:p>
    <w:p w14:paraId="0D5BA66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（4）不能满足招标文件中任何一条实质性要求或加注“★”号条款经评委会认定出现偏离的或经评标委员会认定未实质性响应招标文件要求的或投标内容不符合相关强制性规定的；</w:t>
      </w:r>
    </w:p>
    <w:p w14:paraId="0F5DB50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（5）未按时进行网上解密或电子投标文件损坏、无效的；</w:t>
      </w:r>
    </w:p>
    <w:p w14:paraId="5D735C5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（6）投标报价超出采购预算或最高限价；</w:t>
      </w:r>
    </w:p>
    <w:p w14:paraId="11F19E0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（7）存在串通情形的；</w:t>
      </w:r>
    </w:p>
    <w:p w14:paraId="2CBE02B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（8）单位负责人或法定代表人为同一人，或者存在控股、管理关系的不同供应商，参加同一合同项下投标的，相关投标均无效；</w:t>
      </w:r>
    </w:p>
    <w:p w14:paraId="671BB3A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（9）其他法定投标无效的情形。</w:t>
      </w:r>
    </w:p>
    <w:p w14:paraId="48EAF63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28.4 评标委员会对确定为实质上响应的投标进行审核，</w:t>
      </w:r>
      <w:r>
        <w:rPr>
          <w:rFonts w:ascii="Times New Roman" w:hAnsi="Times New Roman" w:eastAsia="宋体" w:cs="Times New Roman"/>
          <w:color w:val="auto"/>
        </w:rPr>
        <w:t>投标文件报价出现前后不一致的</w:t>
      </w:r>
      <w:r>
        <w:rPr>
          <w:rFonts w:hint="eastAsia" w:ascii="Times New Roman" w:hAnsi="Times New Roman" w:eastAsia="宋体" w:cs="Times New Roman"/>
          <w:color w:val="auto"/>
        </w:rPr>
        <w:t>，修改错误的原则如下：</w:t>
      </w:r>
    </w:p>
    <w:p w14:paraId="578871E2">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（1）投标文件中开标一览表（报价表）内容与投标文件中相应内容不一致的，以开标一览表（报价表）为准；</w:t>
      </w:r>
    </w:p>
    <w:p w14:paraId="54DF6C42">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（2）大写金额和小写金额不一致的，以大写金额为准；</w:t>
      </w:r>
    </w:p>
    <w:p w14:paraId="278AE8E2">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（3）单价金额小数点或者百分比有明显错位的，以开标一览表的总价为准，并修改单价；</w:t>
      </w:r>
    </w:p>
    <w:p w14:paraId="73E49A2C">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（4）总价金额与按单价汇总金额不一致的，以单价金额计算结果为准。</w:t>
      </w:r>
    </w:p>
    <w:p w14:paraId="3649FFA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（5）同时出现两种以上不一致的，按照前款规定的顺序修正。修正后的报价经投标人确认后产生约束力，投标人不确认的，其投标无效。</w:t>
      </w:r>
    </w:p>
    <w:p w14:paraId="451CD6E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评标委员会将要求投标人按上述修改错误的方法调整投标报价，投标人同意后，调整后的报价对投标人起约束作用。如果投标人不接受修改后的报价，其投标将被拒绝。</w:t>
      </w:r>
    </w:p>
    <w:p w14:paraId="2360F11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 投标文件的澄清</w:t>
      </w:r>
    </w:p>
    <w:p w14:paraId="702ECFE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29.1 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14:paraId="15070C8B">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29.2 投标人澄清、说明、答复或者补充的</w:t>
      </w:r>
      <w:r>
        <w:rPr>
          <w:rFonts w:hint="eastAsia" w:ascii="Times New Roman" w:hAnsi="Times New Roman" w:eastAsia="宋体" w:cs="Times New Roman"/>
          <w:color w:val="auto"/>
        </w:rPr>
        <w:t>电子</w:t>
      </w:r>
      <w:r>
        <w:rPr>
          <w:rFonts w:ascii="Times New Roman" w:hAnsi="Times New Roman" w:eastAsia="宋体" w:cs="Times New Roman"/>
          <w:color w:val="auto"/>
        </w:rPr>
        <w:t>文件</w:t>
      </w:r>
      <w:r>
        <w:rPr>
          <w:rFonts w:hint="eastAsia" w:ascii="Times New Roman" w:hAnsi="Times New Roman" w:eastAsia="宋体" w:cs="Times New Roman"/>
          <w:color w:val="auto"/>
        </w:rPr>
        <w:t>，</w:t>
      </w:r>
      <w:r>
        <w:rPr>
          <w:rFonts w:ascii="Times New Roman" w:hAnsi="Times New Roman" w:eastAsia="宋体" w:cs="Times New Roman"/>
          <w:color w:val="auto"/>
        </w:rPr>
        <w:t>加盖电子签章后上传至天津市政府采购中心招投标系统。</w:t>
      </w:r>
    </w:p>
    <w:p w14:paraId="76F59DF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29.3 投标人的澄清、说明、答复或者补充应在规定的时间内完成，并不得超出投标文件的范围或对投标内容进行实质性的修改。</w:t>
      </w:r>
    </w:p>
    <w:p w14:paraId="2619E6D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29.4 澄清文件将作为投标文件的一部分，与投标文件具有同等的法律效力。</w:t>
      </w:r>
    </w:p>
    <w:p w14:paraId="55A3B78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30. 投标的评估和比较</w:t>
      </w:r>
    </w:p>
    <w:p w14:paraId="522B056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评标委员会将根据招标文件确定的评标原则和评标方法对确定为实质上响应招标文件要求的投标进行评估和比较。</w:t>
      </w:r>
    </w:p>
    <w:p w14:paraId="1E3540C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 评标原则和评标方法</w:t>
      </w:r>
    </w:p>
    <w:p w14:paraId="2D49CE8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31.1 评标原则</w:t>
      </w:r>
    </w:p>
    <w:p w14:paraId="46EAEA0B">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（1）评标委员会应当按照客观、公正、审慎的原则，根据招标文件规定的评审程序、评审方法和评审标准进行独立评审。</w:t>
      </w:r>
    </w:p>
    <w:p w14:paraId="2C05378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1976FE1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（3）对招标文件中描述有歧义或前后不一致的地方，</w:t>
      </w:r>
      <w:r>
        <w:rPr>
          <w:rFonts w:hint="eastAsia" w:ascii="Times New Roman" w:hAnsi="Times New Roman" w:eastAsia="宋体" w:cs="Times New Roman"/>
          <w:color w:val="auto"/>
        </w:rPr>
        <w:t>但不影响项目评审的，</w:t>
      </w:r>
      <w:r>
        <w:rPr>
          <w:rFonts w:ascii="Times New Roman" w:hAnsi="Times New Roman" w:eastAsia="宋体" w:cs="Times New Roman"/>
          <w:color w:val="auto"/>
        </w:rPr>
        <w:t>评标委员会有权进行评判，但对同一条款的评判应适用于每个投标人。</w:t>
      </w:r>
    </w:p>
    <w:p w14:paraId="5CE5DCF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7515FD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（5）根据《关于推动解决政府采购异常低价问题的通知》（财库〔2026〕2号）的要求，评标委员会启动异常低价投标审查程序，</w:t>
      </w:r>
      <w:r>
        <w:rPr>
          <w:rFonts w:ascii="Times New Roman" w:hAnsi="Times New Roman" w:eastAsia="宋体" w:cs="Times New Roman"/>
          <w:color w:val="auto"/>
        </w:rPr>
        <w:t>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w:t>
      </w:r>
      <w:r>
        <w:rPr>
          <w:rFonts w:hint="eastAsia" w:ascii="Times New Roman" w:hAnsi="Times New Roman" w:eastAsia="宋体" w:cs="Times New Roman"/>
          <w:color w:val="auto"/>
        </w:rPr>
        <w:t>评标</w:t>
      </w:r>
      <w:r>
        <w:rPr>
          <w:rFonts w:ascii="Times New Roman" w:hAnsi="Times New Roman" w:eastAsia="宋体"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Pr>
          <w:rFonts w:hint="eastAsia" w:ascii="Times New Roman" w:hAnsi="Times New Roman" w:eastAsia="宋体" w:cs="Times New Roman"/>
          <w:color w:val="auto"/>
        </w:rPr>
        <w:t>标</w:t>
      </w:r>
      <w:r>
        <w:rPr>
          <w:rFonts w:ascii="Times New Roman" w:hAnsi="Times New Roman" w:eastAsia="宋体" w:cs="Times New Roman"/>
          <w:color w:val="auto"/>
        </w:rPr>
        <w:t>委员会应当将其作为无效投标处理。</w:t>
      </w:r>
    </w:p>
    <w:p w14:paraId="5BBDBBA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31.2 评标方法</w:t>
      </w:r>
    </w:p>
    <w:p w14:paraId="2645704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采用“综合评分法”的评标方法，具体评审因素详见《招标项目需求》。评标采用百分制，各评委独立分别对实质上响应招标文件的投标进行逐项打分，对评标委员会各成员每一因素的打分汇总后取算术平均分，该平均分为供应商的得分。</w:t>
      </w:r>
    </w:p>
    <w:p w14:paraId="6AA53C9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根据《中华人民共和国政府采购法实施条例》和《关于进一步规范政府采购评审工作有关问题的通知》（财库〔2012〕69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14:paraId="24DFA24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w:t>
      </w:r>
      <w:r>
        <w:rPr>
          <w:rFonts w:hint="eastAsia" w:ascii="Times New Roman" w:hAnsi="Times New Roman" w:eastAsia="宋体"/>
          <w:color w:val="auto"/>
        </w:rPr>
        <w:t>按照《关于调整优化节能产品、环境标志产品政府采购执行机制的通知》（财库〔2019〕9号）文件要求，对</w:t>
      </w:r>
      <w:r>
        <w:rPr>
          <w:rFonts w:ascii="Times New Roman" w:hAnsi="Times New Roman" w:cs="Times New Roman"/>
          <w:color w:val="auto"/>
        </w:rPr>
        <w:t>政府采购节能、环境标志品目清单</w:t>
      </w:r>
      <w:r>
        <w:rPr>
          <w:rFonts w:hint="eastAsia" w:ascii="Times New Roman" w:hAnsi="Times New Roman" w:cs="Times New Roman"/>
          <w:color w:val="auto"/>
        </w:rPr>
        <w:t>内的产品实施</w:t>
      </w:r>
      <w:r>
        <w:rPr>
          <w:rFonts w:hint="eastAsia" w:ascii="Times New Roman" w:hAnsi="Times New Roman" w:eastAsia="宋体"/>
          <w:color w:val="auto"/>
        </w:rPr>
        <w:t>优先采购和强制采购的评标方法。</w:t>
      </w:r>
    </w:p>
    <w:p w14:paraId="4529D31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4</w:t>
      </w:r>
      <w:r>
        <w:rPr>
          <w:rFonts w:ascii="Times New Roman" w:hAnsi="Times New Roman" w:eastAsia="宋体" w:cs="Times New Roman"/>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14:paraId="5433EFC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5</w:t>
      </w:r>
      <w:r>
        <w:rPr>
          <w:rFonts w:ascii="Times New Roman" w:hAnsi="Times New Roman" w:eastAsia="宋体" w:cs="Times New Roman"/>
          <w:color w:val="auto"/>
        </w:rPr>
        <w:t>）中标候选供应商产生办法：按得分由高到低顺序确定中标候选供应商；得分相同的，按投标报价由低到高顺序确定中标候选供应商；得分且投标报价相同的，按技术指标优劣顺序确定中标候选供应商，采购人</w:t>
      </w:r>
      <w:r>
        <w:rPr>
          <w:rFonts w:hint="eastAsia" w:ascii="Times New Roman" w:hAnsi="Times New Roman" w:eastAsia="宋体" w:cs="Times New Roman"/>
          <w:color w:val="auto"/>
        </w:rPr>
        <w:t>或评标委员会经采购人授权后</w:t>
      </w:r>
      <w:r>
        <w:rPr>
          <w:rFonts w:ascii="Times New Roman" w:hAnsi="Times New Roman" w:eastAsia="宋体" w:cs="Times New Roman"/>
          <w:color w:val="auto"/>
        </w:rPr>
        <w:t>按中标候选供应商顺序确定中标供应商。</w:t>
      </w:r>
    </w:p>
    <w:p w14:paraId="7E64948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6</w:t>
      </w:r>
      <w:r>
        <w:rPr>
          <w:rFonts w:ascii="Times New Roman" w:hAnsi="Times New Roman" w:eastAsia="宋体" w:cs="Times New Roman"/>
          <w:color w:val="auto"/>
        </w:rPr>
        <w:t>）根据《政府采购货物和服务招标投标管理办法》（</w:t>
      </w:r>
      <w:r>
        <w:rPr>
          <w:rFonts w:hint="eastAsia" w:ascii="Times New Roman" w:hAnsi="Times New Roman" w:eastAsia="宋体" w:cs="Times New Roman"/>
          <w:color w:val="auto"/>
        </w:rPr>
        <w:t>财政部</w:t>
      </w:r>
      <w:r>
        <w:rPr>
          <w:rFonts w:ascii="Times New Roman" w:hAnsi="Times New Roman" w:eastAsia="宋体" w:cs="Times New Roman"/>
          <w:color w:val="auto"/>
        </w:rPr>
        <w:t>令第</w:t>
      </w:r>
      <w:r>
        <w:rPr>
          <w:rFonts w:hint="eastAsia" w:ascii="Times New Roman" w:hAnsi="Times New Roman" w:eastAsia="宋体" w:cs="Times New Roman"/>
          <w:color w:val="auto"/>
        </w:rPr>
        <w:t>87</w:t>
      </w:r>
      <w:r>
        <w:rPr>
          <w:rFonts w:ascii="Times New Roman" w:hAnsi="Times New Roman" w:eastAsia="宋体" w:cs="Times New Roman"/>
          <w:color w:val="auto"/>
        </w:rPr>
        <w:t>号）第43条规定，如评审现场经财政部门批准本项目转为其他采购方式的，按相应采购方式程序执行。</w:t>
      </w:r>
    </w:p>
    <w:p w14:paraId="107168F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 其他注意事项</w:t>
      </w:r>
    </w:p>
    <w:p w14:paraId="1EE76F4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32.1 在开标、投标期间，投标人不得向评标委员会成员或采购代理机构询问评标情况、施加任何影响，不得进行旨在影响评标结果的活动。</w:t>
      </w:r>
    </w:p>
    <w:p w14:paraId="3BE3FE0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32.2 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14:paraId="2990D523">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32. 3 本项目不接受赠品、回扣或者与采购无关的其他商品、服务。</w:t>
      </w:r>
    </w:p>
    <w:p w14:paraId="33CC3AA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32.4 （本条仅适用于货物类项目）不同投标人所投全部产品均为同一品牌或不同投标人所投任一核心产品为同一品牌时（</w:t>
      </w:r>
      <w:r>
        <w:rPr>
          <w:rFonts w:hint="eastAsia" w:ascii="Times New Roman" w:hAnsi="Times New Roman" w:eastAsia="宋体" w:cs="Times New Roman"/>
          <w:color w:val="auto"/>
        </w:rPr>
        <w:t>加注“▲”号的产品为核心产品如未明确核心产品，则视为全部产品均为核心产品</w:t>
      </w:r>
      <w:r>
        <w:rPr>
          <w:rFonts w:ascii="Times New Roman" w:hAnsi="Times New Roman" w:eastAsia="宋体" w:cs="Times New Roman"/>
          <w:color w:val="auto"/>
        </w:rPr>
        <w:t>），按以下原则处理：</w:t>
      </w:r>
    </w:p>
    <w:p w14:paraId="6A4EC655">
      <w:pPr>
        <w:spacing w:line="360" w:lineRule="auto"/>
        <w:ind w:firstLine="448" w:firstLineChars="200"/>
        <w:jc w:val="left"/>
        <w:rPr>
          <w:sz w:val="24"/>
          <w:szCs w:val="24"/>
        </w:rPr>
      </w:pPr>
      <w:r>
        <w:rPr>
          <w:sz w:val="24"/>
          <w:szCs w:val="24"/>
        </w:rPr>
        <w:t>（1）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14:paraId="13821935">
      <w:pPr>
        <w:pStyle w:val="29"/>
        <w:spacing w:line="360" w:lineRule="auto"/>
        <w:ind w:firstLine="448" w:firstLineChars="200"/>
        <w:rPr>
          <w:rFonts w:ascii="Times New Roman" w:hAnsi="Times New Roman" w:cs="Times New Roman"/>
        </w:rPr>
      </w:pPr>
      <w:r>
        <w:rPr>
          <w:rFonts w:ascii="Times New Roman" w:hAnsi="Times New Roman" w:cs="Times New Roman"/>
        </w:rPr>
        <w:t>（2）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14:paraId="404A2ADF">
      <w:pPr>
        <w:pStyle w:val="29"/>
        <w:spacing w:line="360" w:lineRule="auto"/>
        <w:ind w:firstLine="448" w:firstLineChars="200"/>
        <w:rPr>
          <w:rFonts w:ascii="Times New Roman" w:hAnsi="Times New Roman" w:eastAsia="宋体" w:cs="Times New Roman"/>
          <w:color w:val="auto"/>
        </w:rPr>
      </w:pPr>
    </w:p>
    <w:p w14:paraId="68154BF8">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F  授予合同</w:t>
      </w:r>
    </w:p>
    <w:p w14:paraId="7D4F5C6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 中标供应商的产生</w:t>
      </w:r>
    </w:p>
    <w:p w14:paraId="6F31D95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33.1 采购人可以事先授权评标委员会直接确定中标供应商。</w:t>
      </w:r>
    </w:p>
    <w:p w14:paraId="02B7BCF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33.2 采购人也可以按照《政府采购法》及其实施条例等法律法规的规定和招标文件的要求确认中标供应商。</w:t>
      </w:r>
    </w:p>
    <w:p w14:paraId="49961B1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 中标通知</w:t>
      </w:r>
    </w:p>
    <w:p w14:paraId="2B28DB8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34.1 中标公告发布同时，采购代理机构将通过天津市政府采购中心招投标系统以电子形式向中标供应商发出《中标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中标通知书》一经发出即发生法律效力。</w:t>
      </w:r>
    </w:p>
    <w:p w14:paraId="5CC15D7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 投标人可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项目资审情况”中获取未通过资格审查的原因或从“供应商系统”的“查看排序和得分”中获取未中标人本人的评审得分与排序。</w:t>
      </w:r>
    </w:p>
    <w:p w14:paraId="0AFA694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 签订合同</w:t>
      </w:r>
    </w:p>
    <w:p w14:paraId="70BFEFF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36.1 采购人与中标供应商应当在中标通知书发出之日起三十日内，按照招标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6E95DD9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36.2 招标文件、中标供应商的投标文件及其澄清文件等，均为签订合同的依据，且为合同的组成部分。</w:t>
      </w:r>
    </w:p>
    <w:p w14:paraId="503738D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 履约保证金</w:t>
      </w:r>
    </w:p>
    <w:p w14:paraId="0EE4CA7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37.1 若《招标项目需求》规定须提交履约保证金的，中标供应商须按照规定要求提交履约保证金。</w:t>
      </w:r>
    </w:p>
    <w:p w14:paraId="41B5EC9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37.2 中标供应商未能按合同规定履行其义务，采购人有权没收其履约保证金。</w:t>
      </w:r>
    </w:p>
    <w:p w14:paraId="131A5B4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38. 中标供应商拒绝与采购人签订合同的，采购人可以按照评审报告推荐的中标候选人名单排序，确定下一候选人为中标供应商，也可以重新开展政府采购活动。</w:t>
      </w:r>
    </w:p>
    <w:p w14:paraId="639907B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 合同分包</w:t>
      </w:r>
    </w:p>
    <w:p w14:paraId="4F3B805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39.1 未经采购人同意，中标供应商不得分包合同。</w:t>
      </w:r>
    </w:p>
    <w:p w14:paraId="24E9A54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39.2 政府采购合同分包履行的，中标供应商就采购项目和分包项目向采购人负责，分包供应商就分包项目承担责任。</w:t>
      </w:r>
    </w:p>
    <w:p w14:paraId="7313E34F">
      <w:pPr>
        <w:pStyle w:val="29"/>
        <w:spacing w:line="360" w:lineRule="auto"/>
        <w:ind w:firstLine="448" w:firstLineChars="200"/>
        <w:jc w:val="both"/>
        <w:rPr>
          <w:rFonts w:ascii="Times New Roman" w:hAnsi="Times New Roman" w:eastAsia="宋体" w:cs="Times New Roman"/>
          <w:color w:val="auto"/>
        </w:rPr>
      </w:pPr>
    </w:p>
    <w:p w14:paraId="410C9884">
      <w:pPr>
        <w:widowControl/>
        <w:jc w:val="left"/>
        <w:rPr>
          <w:b/>
          <w:bCs/>
          <w:kern w:val="28"/>
          <w:sz w:val="32"/>
          <w:szCs w:val="32"/>
          <w:lang w:val="zh-CN"/>
        </w:rPr>
      </w:pPr>
      <w:r>
        <w:br w:type="page"/>
      </w:r>
    </w:p>
    <w:p w14:paraId="2713C174">
      <w:pPr>
        <w:pStyle w:val="16"/>
        <w:rPr>
          <w:rFonts w:ascii="Times New Roman" w:hAnsi="Times New Roman"/>
        </w:rPr>
      </w:pPr>
      <w:r>
        <w:rPr>
          <w:rFonts w:ascii="Times New Roman" w:hAnsi="Times New Roman"/>
        </w:rPr>
        <w:t>第四部分  合同条款</w:t>
      </w:r>
    </w:p>
    <w:p w14:paraId="6906F794">
      <w:pPr>
        <w:tabs>
          <w:tab w:val="left" w:pos="412"/>
          <w:tab w:val="left" w:pos="618"/>
        </w:tabs>
        <w:spacing w:line="520" w:lineRule="exact"/>
        <w:jc w:val="center"/>
        <w:rPr>
          <w:b/>
          <w:sz w:val="30"/>
          <w:szCs w:val="30"/>
        </w:rPr>
      </w:pPr>
      <w:r>
        <w:rPr>
          <w:b/>
          <w:sz w:val="30"/>
          <w:szCs w:val="30"/>
        </w:rPr>
        <w:t>合同一般条款</w:t>
      </w:r>
    </w:p>
    <w:p w14:paraId="417EA402">
      <w:pPr>
        <w:tabs>
          <w:tab w:val="left" w:pos="0"/>
          <w:tab w:val="left" w:pos="315"/>
        </w:tabs>
        <w:spacing w:line="520" w:lineRule="exact"/>
        <w:ind w:firstLine="480"/>
        <w:rPr>
          <w:sz w:val="24"/>
          <w:szCs w:val="24"/>
        </w:rPr>
      </w:pPr>
      <w:r>
        <w:rPr>
          <w:sz w:val="24"/>
          <w:szCs w:val="24"/>
        </w:rPr>
        <w:t xml:space="preserve">需方：  </w:t>
      </w:r>
    </w:p>
    <w:p w14:paraId="43C956C3">
      <w:pPr>
        <w:tabs>
          <w:tab w:val="left" w:pos="0"/>
          <w:tab w:val="left" w:pos="315"/>
        </w:tabs>
        <w:spacing w:line="520" w:lineRule="exact"/>
        <w:ind w:firstLine="480"/>
        <w:rPr>
          <w:sz w:val="24"/>
          <w:szCs w:val="24"/>
        </w:rPr>
      </w:pPr>
      <w:r>
        <w:rPr>
          <w:sz w:val="24"/>
          <w:szCs w:val="24"/>
        </w:rPr>
        <w:t xml:space="preserve">供方： </w:t>
      </w:r>
    </w:p>
    <w:p w14:paraId="7F6EA6E6">
      <w:pPr>
        <w:tabs>
          <w:tab w:val="left" w:pos="0"/>
          <w:tab w:val="left" w:pos="315"/>
        </w:tabs>
        <w:spacing w:line="520" w:lineRule="exact"/>
        <w:ind w:firstLine="480"/>
        <w:rPr>
          <w:sz w:val="24"/>
          <w:szCs w:val="24"/>
        </w:rPr>
      </w:pPr>
      <w:r>
        <w:rPr>
          <w:sz w:val="24"/>
          <w:szCs w:val="24"/>
        </w:rPr>
        <w:t>供、需双方根据   项目（项目编号：TGPC-201 - ）的政府采购结果和</w:t>
      </w:r>
      <w:r>
        <w:rPr>
          <w:rFonts w:hint="eastAsia"/>
          <w:sz w:val="24"/>
          <w:szCs w:val="24"/>
        </w:rPr>
        <w:t>招标</w:t>
      </w:r>
      <w:r>
        <w:rPr>
          <w:sz w:val="24"/>
          <w:szCs w:val="24"/>
        </w:rPr>
        <w:t>文件的要求，并经双方协商一致，达成  合同：</w:t>
      </w:r>
    </w:p>
    <w:p w14:paraId="085ACF13">
      <w:pPr>
        <w:pStyle w:val="34"/>
        <w:numPr>
          <w:ilvl w:val="0"/>
          <w:numId w:val="2"/>
        </w:numPr>
        <w:spacing w:line="480" w:lineRule="exact"/>
        <w:ind w:firstLineChars="0"/>
        <w:rPr>
          <w:sz w:val="24"/>
          <w:szCs w:val="24"/>
        </w:rPr>
      </w:pPr>
      <w:r>
        <w:rPr>
          <w:rFonts w:hint="eastAsia"/>
          <w:sz w:val="24"/>
          <w:szCs w:val="24"/>
        </w:rPr>
        <w:t>本合同为中小企业预留合同</w:t>
      </w:r>
    </w:p>
    <w:p w14:paraId="73EA1128">
      <w:pPr>
        <w:pStyle w:val="34"/>
        <w:numPr>
          <w:ilvl w:val="0"/>
          <w:numId w:val="2"/>
        </w:numPr>
        <w:spacing w:line="480" w:lineRule="exact"/>
        <w:ind w:firstLineChars="0"/>
        <w:rPr>
          <w:sz w:val="24"/>
          <w:szCs w:val="24"/>
        </w:rPr>
      </w:pPr>
      <w:r>
        <w:rPr>
          <w:rFonts w:hint="eastAsia"/>
          <w:sz w:val="24"/>
          <w:szCs w:val="24"/>
        </w:rPr>
        <w:t>本合同非中小企业预留合同</w:t>
      </w:r>
    </w:p>
    <w:p w14:paraId="1BE07DDA">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14:paraId="253F7903">
      <w:pPr>
        <w:tabs>
          <w:tab w:val="left" w:pos="1133"/>
        </w:tabs>
        <w:spacing w:line="520" w:lineRule="exact"/>
        <w:ind w:firstLine="448" w:firstLineChars="200"/>
        <w:rPr>
          <w:sz w:val="24"/>
          <w:szCs w:val="24"/>
        </w:rPr>
      </w:pPr>
      <w:r>
        <w:rPr>
          <w:sz w:val="24"/>
          <w:szCs w:val="24"/>
        </w:rPr>
        <w:t>一、采购内容：  （详见附件）</w:t>
      </w:r>
    </w:p>
    <w:p w14:paraId="0F5506A2">
      <w:pPr>
        <w:tabs>
          <w:tab w:val="left" w:pos="1133"/>
        </w:tabs>
        <w:spacing w:line="520" w:lineRule="exact"/>
        <w:ind w:firstLine="448" w:firstLineChars="200"/>
        <w:rPr>
          <w:sz w:val="24"/>
          <w:szCs w:val="24"/>
        </w:rPr>
      </w:pPr>
      <w:r>
        <w:rPr>
          <w:sz w:val="24"/>
          <w:szCs w:val="24"/>
        </w:rPr>
        <w:t xml:space="preserve">    合同总价款：人民币  元</w:t>
      </w:r>
    </w:p>
    <w:p w14:paraId="61396ED1">
      <w:pPr>
        <w:tabs>
          <w:tab w:val="left" w:pos="1133"/>
        </w:tabs>
        <w:spacing w:line="520" w:lineRule="exact"/>
        <w:ind w:firstLine="448" w:firstLineChars="200"/>
        <w:rPr>
          <w:sz w:val="24"/>
          <w:szCs w:val="24"/>
        </w:rPr>
      </w:pPr>
      <w:r>
        <w:rPr>
          <w:sz w:val="24"/>
          <w:szCs w:val="24"/>
        </w:rPr>
        <w:t xml:space="preserve">    大写：人民币  元整</w:t>
      </w:r>
    </w:p>
    <w:p w14:paraId="2AD601C3">
      <w:pPr>
        <w:tabs>
          <w:tab w:val="left" w:pos="360"/>
        </w:tabs>
        <w:spacing w:line="520" w:lineRule="exact"/>
        <w:ind w:firstLine="448" w:firstLineChars="200"/>
        <w:rPr>
          <w:sz w:val="24"/>
          <w:szCs w:val="24"/>
        </w:rPr>
      </w:pPr>
      <w:r>
        <w:rPr>
          <w:sz w:val="24"/>
          <w:szCs w:val="24"/>
        </w:rPr>
        <w:t>二、质量要求及对质量负责条件和期限：见附件。</w:t>
      </w:r>
    </w:p>
    <w:p w14:paraId="572C3381">
      <w:pPr>
        <w:tabs>
          <w:tab w:val="left" w:pos="360"/>
        </w:tabs>
        <w:spacing w:line="520" w:lineRule="exact"/>
        <w:ind w:firstLine="448" w:firstLineChars="200"/>
        <w:rPr>
          <w:sz w:val="24"/>
          <w:szCs w:val="24"/>
        </w:rPr>
      </w:pPr>
      <w:r>
        <w:rPr>
          <w:sz w:val="24"/>
          <w:szCs w:val="24"/>
        </w:rPr>
        <w:t>三、供方所提供的服务必须具有合法手续及相关文件。如涉及知识产权则必须是自己拥有或合法使用的。</w:t>
      </w:r>
    </w:p>
    <w:p w14:paraId="3B425FC7">
      <w:pPr>
        <w:tabs>
          <w:tab w:val="left" w:pos="360"/>
        </w:tabs>
        <w:spacing w:line="520" w:lineRule="exact"/>
        <w:ind w:firstLine="448" w:firstLineChars="200"/>
        <w:rPr>
          <w:sz w:val="24"/>
          <w:szCs w:val="24"/>
        </w:rPr>
      </w:pPr>
      <w:r>
        <w:rPr>
          <w:sz w:val="24"/>
          <w:szCs w:val="24"/>
        </w:rPr>
        <w:t>四、</w:t>
      </w:r>
      <w:r>
        <w:rPr>
          <w:rFonts w:hint="eastAsia"/>
          <w:sz w:val="24"/>
          <w:szCs w:val="24"/>
        </w:rPr>
        <w:t>服务</w:t>
      </w:r>
      <w:r>
        <w:rPr>
          <w:sz w:val="24"/>
          <w:szCs w:val="24"/>
        </w:rPr>
        <w:t>时间、地点、方式：见附件。</w:t>
      </w:r>
    </w:p>
    <w:p w14:paraId="59A43260">
      <w:pPr>
        <w:tabs>
          <w:tab w:val="left" w:pos="360"/>
        </w:tabs>
        <w:spacing w:line="520" w:lineRule="exact"/>
        <w:ind w:firstLine="448" w:firstLineChars="200"/>
        <w:rPr>
          <w:sz w:val="24"/>
          <w:szCs w:val="24"/>
        </w:rPr>
      </w:pPr>
      <w:r>
        <w:rPr>
          <w:sz w:val="24"/>
          <w:szCs w:val="24"/>
        </w:rPr>
        <w:t>五、供方应随</w:t>
      </w:r>
      <w:r>
        <w:rPr>
          <w:rFonts w:hint="eastAsia"/>
          <w:sz w:val="24"/>
          <w:szCs w:val="24"/>
        </w:rPr>
        <w:t>服务</w:t>
      </w:r>
      <w:r>
        <w:rPr>
          <w:sz w:val="24"/>
          <w:szCs w:val="24"/>
        </w:rPr>
        <w:t>向需方交付的相关资料。如果所提交文件是外文的，供方有义务为需方提供中文或译成中文文件。</w:t>
      </w:r>
    </w:p>
    <w:p w14:paraId="7F259246">
      <w:pPr>
        <w:tabs>
          <w:tab w:val="left" w:pos="360"/>
          <w:tab w:val="left" w:pos="721"/>
        </w:tabs>
        <w:spacing w:line="520" w:lineRule="exact"/>
        <w:rPr>
          <w:sz w:val="24"/>
          <w:szCs w:val="24"/>
        </w:rPr>
      </w:pPr>
      <w:r>
        <w:rPr>
          <w:sz w:val="24"/>
          <w:szCs w:val="24"/>
        </w:rPr>
        <w:t xml:space="preserve">    六、验收工作由需方负责对合同进行验收。</w:t>
      </w:r>
    </w:p>
    <w:p w14:paraId="663982C9">
      <w:pPr>
        <w:tabs>
          <w:tab w:val="left" w:pos="360"/>
        </w:tabs>
        <w:spacing w:line="520" w:lineRule="exact"/>
        <w:rPr>
          <w:sz w:val="24"/>
          <w:szCs w:val="24"/>
        </w:rPr>
      </w:pPr>
      <w:r>
        <w:rPr>
          <w:sz w:val="24"/>
          <w:szCs w:val="24"/>
        </w:rPr>
        <w:t xml:space="preserve">    七、货款支付方式：见附件。</w:t>
      </w:r>
    </w:p>
    <w:p w14:paraId="49A1B8CB">
      <w:pPr>
        <w:tabs>
          <w:tab w:val="left" w:pos="0"/>
          <w:tab w:val="left" w:pos="721"/>
        </w:tabs>
        <w:spacing w:line="520" w:lineRule="exact"/>
        <w:ind w:firstLine="448" w:firstLineChars="200"/>
        <w:rPr>
          <w:sz w:val="24"/>
          <w:szCs w:val="24"/>
        </w:rPr>
      </w:pPr>
      <w:r>
        <w:rPr>
          <w:sz w:val="24"/>
          <w:szCs w:val="24"/>
        </w:rPr>
        <w:t>供方开户银行（汉字全称）：</w:t>
      </w:r>
      <w:r>
        <w:rPr>
          <w:sz w:val="24"/>
          <w:szCs w:val="24"/>
          <w:u w:val="single"/>
        </w:rPr>
        <w:t xml:space="preserve">                                        </w:t>
      </w:r>
      <w:r>
        <w:rPr>
          <w:sz w:val="24"/>
          <w:szCs w:val="24"/>
        </w:rPr>
        <w:t>，</w:t>
      </w:r>
    </w:p>
    <w:p w14:paraId="5EFAA5B0">
      <w:pPr>
        <w:tabs>
          <w:tab w:val="left" w:pos="0"/>
          <w:tab w:val="left" w:pos="721"/>
        </w:tabs>
        <w:spacing w:line="520" w:lineRule="exact"/>
        <w:ind w:firstLine="479" w:firstLineChars="214"/>
        <w:rPr>
          <w:sz w:val="24"/>
          <w:szCs w:val="24"/>
        </w:rPr>
      </w:pPr>
      <w:r>
        <w:rPr>
          <w:sz w:val="24"/>
          <w:szCs w:val="24"/>
        </w:rPr>
        <w:t>行号（数字代码）：</w:t>
      </w:r>
      <w:r>
        <w:rPr>
          <w:sz w:val="24"/>
          <w:szCs w:val="24"/>
          <w:u w:val="single"/>
        </w:rPr>
        <w:t xml:space="preserve">                                                </w:t>
      </w:r>
      <w:r>
        <w:rPr>
          <w:sz w:val="24"/>
          <w:szCs w:val="24"/>
        </w:rPr>
        <w:t>，</w:t>
      </w:r>
    </w:p>
    <w:p w14:paraId="1496F2C4">
      <w:pPr>
        <w:tabs>
          <w:tab w:val="left" w:pos="0"/>
          <w:tab w:val="left" w:pos="721"/>
        </w:tabs>
        <w:spacing w:line="520" w:lineRule="exact"/>
        <w:ind w:firstLine="479" w:firstLineChars="214"/>
        <w:rPr>
          <w:sz w:val="24"/>
          <w:szCs w:val="24"/>
        </w:rPr>
      </w:pPr>
      <w:r>
        <w:rPr>
          <w:rFonts w:hint="eastAsia"/>
          <w:sz w:val="24"/>
          <w:szCs w:val="24"/>
        </w:rPr>
        <w:t xml:space="preserve">账 </w:t>
      </w:r>
      <w:r>
        <w:rPr>
          <w:sz w:val="24"/>
          <w:szCs w:val="24"/>
        </w:rPr>
        <w:t xml:space="preserve">       号：</w:t>
      </w:r>
      <w:r>
        <w:rPr>
          <w:sz w:val="24"/>
          <w:szCs w:val="24"/>
          <w:u w:val="single"/>
        </w:rPr>
        <w:t xml:space="preserve">                                                   </w:t>
      </w:r>
      <w:r>
        <w:rPr>
          <w:szCs w:val="24"/>
        </w:rPr>
        <w:t>。</w:t>
      </w:r>
    </w:p>
    <w:p w14:paraId="2F7E4F17">
      <w:pPr>
        <w:pStyle w:val="12"/>
        <w:spacing w:line="520" w:lineRule="exact"/>
        <w:ind w:left="-97" w:leftChars="-50" w:firstLine="448" w:firstLineChars="200"/>
        <w:rPr>
          <w:sz w:val="24"/>
          <w:szCs w:val="24"/>
        </w:rPr>
      </w:pPr>
      <w:r>
        <w:rPr>
          <w:rFonts w:hint="eastAsia"/>
          <w:sz w:val="24"/>
          <w:szCs w:val="24"/>
        </w:rPr>
        <w:t>八</w:t>
      </w:r>
      <w:r>
        <w:rPr>
          <w:sz w:val="24"/>
          <w:szCs w:val="24"/>
        </w:rPr>
        <w:t>、有关涉及本合同供方向天津市政府采购中心所提交的投标文件及有关澄清资料和服务承诺均视为本合同不可分割的部分，对供方具有约束力。</w:t>
      </w:r>
    </w:p>
    <w:p w14:paraId="3FAB3A89">
      <w:pPr>
        <w:tabs>
          <w:tab w:val="left" w:pos="0"/>
          <w:tab w:val="left" w:pos="315"/>
        </w:tabs>
        <w:spacing w:line="520" w:lineRule="exact"/>
        <w:ind w:firstLine="448" w:firstLineChars="200"/>
        <w:rPr>
          <w:sz w:val="24"/>
          <w:szCs w:val="24"/>
        </w:rPr>
      </w:pPr>
      <w:r>
        <w:rPr>
          <w:rFonts w:hint="eastAsia"/>
          <w:sz w:val="24"/>
          <w:szCs w:val="24"/>
        </w:rPr>
        <w:t>九</w:t>
      </w:r>
      <w:r>
        <w:rPr>
          <w:sz w:val="24"/>
          <w:szCs w:val="24"/>
        </w:rPr>
        <w:t>、本合同一式   份，需方留存   份，供方留存   份，均具同等效力，签字盖章后生效。</w:t>
      </w:r>
    </w:p>
    <w:tbl>
      <w:tblPr>
        <w:tblStyle w:val="22"/>
        <w:tblW w:w="0" w:type="auto"/>
        <w:tblInd w:w="0" w:type="dxa"/>
        <w:tblLayout w:type="autofit"/>
        <w:tblCellMar>
          <w:top w:w="0" w:type="dxa"/>
          <w:left w:w="108" w:type="dxa"/>
          <w:bottom w:w="0" w:type="dxa"/>
          <w:right w:w="108" w:type="dxa"/>
        </w:tblCellMar>
      </w:tblPr>
      <w:tblGrid>
        <w:gridCol w:w="4261"/>
        <w:gridCol w:w="4261"/>
      </w:tblGrid>
      <w:tr w14:paraId="75774D3A">
        <w:tblPrEx>
          <w:tblCellMar>
            <w:top w:w="0" w:type="dxa"/>
            <w:left w:w="108" w:type="dxa"/>
            <w:bottom w:w="0" w:type="dxa"/>
            <w:right w:w="108" w:type="dxa"/>
          </w:tblCellMar>
        </w:tblPrEx>
        <w:tc>
          <w:tcPr>
            <w:tcW w:w="4261" w:type="dxa"/>
          </w:tcPr>
          <w:p w14:paraId="076C7E9D">
            <w:pPr>
              <w:tabs>
                <w:tab w:val="left" w:pos="0"/>
                <w:tab w:val="left" w:pos="315"/>
              </w:tabs>
              <w:spacing w:line="520" w:lineRule="exact"/>
              <w:rPr>
                <w:sz w:val="24"/>
                <w:szCs w:val="24"/>
              </w:rPr>
            </w:pPr>
            <w:r>
              <w:rPr>
                <w:sz w:val="24"/>
                <w:szCs w:val="24"/>
              </w:rPr>
              <w:t xml:space="preserve">供方（公章）： </w:t>
            </w:r>
          </w:p>
        </w:tc>
        <w:tc>
          <w:tcPr>
            <w:tcW w:w="4261" w:type="dxa"/>
          </w:tcPr>
          <w:p w14:paraId="317D77AC">
            <w:pPr>
              <w:tabs>
                <w:tab w:val="left" w:pos="0"/>
                <w:tab w:val="left" w:pos="315"/>
              </w:tabs>
              <w:spacing w:line="520" w:lineRule="exact"/>
              <w:rPr>
                <w:sz w:val="24"/>
                <w:szCs w:val="24"/>
              </w:rPr>
            </w:pPr>
            <w:r>
              <w:rPr>
                <w:sz w:val="24"/>
                <w:szCs w:val="24"/>
              </w:rPr>
              <w:t xml:space="preserve">需方（公章）： </w:t>
            </w:r>
          </w:p>
        </w:tc>
      </w:tr>
      <w:tr w14:paraId="28842C10">
        <w:tblPrEx>
          <w:tblCellMar>
            <w:top w:w="0" w:type="dxa"/>
            <w:left w:w="108" w:type="dxa"/>
            <w:bottom w:w="0" w:type="dxa"/>
            <w:right w:w="108" w:type="dxa"/>
          </w:tblCellMar>
        </w:tblPrEx>
        <w:tc>
          <w:tcPr>
            <w:tcW w:w="4261" w:type="dxa"/>
          </w:tcPr>
          <w:p w14:paraId="12DC9E4A">
            <w:pPr>
              <w:tabs>
                <w:tab w:val="left" w:pos="0"/>
                <w:tab w:val="left" w:pos="315"/>
              </w:tabs>
              <w:spacing w:line="520" w:lineRule="exact"/>
              <w:rPr>
                <w:sz w:val="24"/>
                <w:szCs w:val="24"/>
              </w:rPr>
            </w:pPr>
            <w:r>
              <w:rPr>
                <w:sz w:val="24"/>
                <w:szCs w:val="24"/>
              </w:rPr>
              <w:t xml:space="preserve">地址：  </w:t>
            </w:r>
          </w:p>
        </w:tc>
        <w:tc>
          <w:tcPr>
            <w:tcW w:w="4261" w:type="dxa"/>
          </w:tcPr>
          <w:p w14:paraId="15924A79">
            <w:pPr>
              <w:tabs>
                <w:tab w:val="left" w:pos="0"/>
                <w:tab w:val="left" w:pos="315"/>
              </w:tabs>
              <w:spacing w:line="520" w:lineRule="exact"/>
              <w:rPr>
                <w:sz w:val="24"/>
                <w:szCs w:val="24"/>
              </w:rPr>
            </w:pPr>
            <w:r>
              <w:rPr>
                <w:sz w:val="24"/>
                <w:szCs w:val="24"/>
              </w:rPr>
              <w:t xml:space="preserve">地址： </w:t>
            </w:r>
          </w:p>
        </w:tc>
      </w:tr>
      <w:tr w14:paraId="0E3BE51A">
        <w:tblPrEx>
          <w:tblCellMar>
            <w:top w:w="0" w:type="dxa"/>
            <w:left w:w="108" w:type="dxa"/>
            <w:bottom w:w="0" w:type="dxa"/>
            <w:right w:w="108" w:type="dxa"/>
          </w:tblCellMar>
        </w:tblPrEx>
        <w:tc>
          <w:tcPr>
            <w:tcW w:w="4261" w:type="dxa"/>
          </w:tcPr>
          <w:p w14:paraId="2D5540E6">
            <w:pPr>
              <w:tabs>
                <w:tab w:val="left" w:pos="360"/>
              </w:tabs>
              <w:spacing w:line="520" w:lineRule="exact"/>
              <w:rPr>
                <w:sz w:val="24"/>
                <w:szCs w:val="24"/>
              </w:rPr>
            </w:pPr>
            <w:r>
              <w:rPr>
                <w:sz w:val="24"/>
                <w:szCs w:val="24"/>
              </w:rPr>
              <w:t xml:space="preserve">法定代表人： </w:t>
            </w:r>
          </w:p>
        </w:tc>
        <w:tc>
          <w:tcPr>
            <w:tcW w:w="4261" w:type="dxa"/>
          </w:tcPr>
          <w:p w14:paraId="51CFF6ED">
            <w:pPr>
              <w:tabs>
                <w:tab w:val="left" w:pos="360"/>
              </w:tabs>
              <w:spacing w:line="520" w:lineRule="exact"/>
              <w:rPr>
                <w:sz w:val="24"/>
                <w:szCs w:val="24"/>
              </w:rPr>
            </w:pPr>
            <w:r>
              <w:rPr>
                <w:sz w:val="24"/>
                <w:szCs w:val="24"/>
              </w:rPr>
              <w:t xml:space="preserve">法定代表人： </w:t>
            </w:r>
          </w:p>
        </w:tc>
      </w:tr>
      <w:tr w14:paraId="1F52C9F5">
        <w:tblPrEx>
          <w:tblCellMar>
            <w:top w:w="0" w:type="dxa"/>
            <w:left w:w="108" w:type="dxa"/>
            <w:bottom w:w="0" w:type="dxa"/>
            <w:right w:w="108" w:type="dxa"/>
          </w:tblCellMar>
        </w:tblPrEx>
        <w:tc>
          <w:tcPr>
            <w:tcW w:w="4261" w:type="dxa"/>
          </w:tcPr>
          <w:p w14:paraId="695B4966">
            <w:pPr>
              <w:tabs>
                <w:tab w:val="left" w:pos="360"/>
              </w:tabs>
              <w:spacing w:line="520" w:lineRule="exact"/>
              <w:rPr>
                <w:sz w:val="24"/>
                <w:szCs w:val="24"/>
              </w:rPr>
            </w:pPr>
            <w:r>
              <w:rPr>
                <w:sz w:val="24"/>
                <w:szCs w:val="24"/>
              </w:rPr>
              <w:t xml:space="preserve">委托代理人： </w:t>
            </w:r>
          </w:p>
        </w:tc>
        <w:tc>
          <w:tcPr>
            <w:tcW w:w="4261" w:type="dxa"/>
          </w:tcPr>
          <w:p w14:paraId="4B07F8AA">
            <w:pPr>
              <w:tabs>
                <w:tab w:val="left" w:pos="360"/>
              </w:tabs>
              <w:spacing w:line="520" w:lineRule="exact"/>
              <w:rPr>
                <w:sz w:val="24"/>
                <w:szCs w:val="24"/>
              </w:rPr>
            </w:pPr>
            <w:r>
              <w:rPr>
                <w:sz w:val="24"/>
                <w:szCs w:val="24"/>
              </w:rPr>
              <w:t xml:space="preserve">委托代理人： </w:t>
            </w:r>
          </w:p>
        </w:tc>
      </w:tr>
      <w:tr w14:paraId="28635A76">
        <w:tblPrEx>
          <w:tblCellMar>
            <w:top w:w="0" w:type="dxa"/>
            <w:left w:w="108" w:type="dxa"/>
            <w:bottom w:w="0" w:type="dxa"/>
            <w:right w:w="108" w:type="dxa"/>
          </w:tblCellMar>
        </w:tblPrEx>
        <w:tc>
          <w:tcPr>
            <w:tcW w:w="4261" w:type="dxa"/>
          </w:tcPr>
          <w:p w14:paraId="473A71C3">
            <w:pPr>
              <w:tabs>
                <w:tab w:val="left" w:pos="360"/>
              </w:tabs>
              <w:spacing w:line="520" w:lineRule="exact"/>
              <w:rPr>
                <w:sz w:val="24"/>
                <w:szCs w:val="24"/>
              </w:rPr>
            </w:pPr>
            <w:r>
              <w:rPr>
                <w:sz w:val="24"/>
                <w:szCs w:val="24"/>
              </w:rPr>
              <w:t>电话：</w:t>
            </w:r>
          </w:p>
        </w:tc>
        <w:tc>
          <w:tcPr>
            <w:tcW w:w="4261" w:type="dxa"/>
          </w:tcPr>
          <w:p w14:paraId="30AC5ECD">
            <w:pPr>
              <w:tabs>
                <w:tab w:val="left" w:pos="360"/>
              </w:tabs>
              <w:spacing w:line="520" w:lineRule="exact"/>
              <w:rPr>
                <w:sz w:val="24"/>
                <w:szCs w:val="24"/>
              </w:rPr>
            </w:pPr>
            <w:r>
              <w:rPr>
                <w:sz w:val="24"/>
                <w:szCs w:val="24"/>
              </w:rPr>
              <w:t>电话：</w:t>
            </w:r>
          </w:p>
        </w:tc>
      </w:tr>
    </w:tbl>
    <w:p w14:paraId="49D08251">
      <w:pPr>
        <w:rPr>
          <w:sz w:val="24"/>
          <w:szCs w:val="24"/>
        </w:rPr>
      </w:pPr>
    </w:p>
    <w:p w14:paraId="2FCCB9D7">
      <w:pPr>
        <w:rPr>
          <w:szCs w:val="24"/>
        </w:rPr>
      </w:pPr>
      <w:r>
        <w:rPr>
          <w:sz w:val="24"/>
          <w:szCs w:val="24"/>
        </w:rPr>
        <w:t>时间：20</w:t>
      </w:r>
      <w:r>
        <w:rPr>
          <w:rFonts w:hint="eastAsia"/>
          <w:sz w:val="24"/>
          <w:szCs w:val="24"/>
        </w:rPr>
        <w:t xml:space="preserve">  </w:t>
      </w:r>
      <w:r>
        <w:rPr>
          <w:sz w:val="24"/>
          <w:szCs w:val="24"/>
        </w:rPr>
        <w:t>年  月  日</w:t>
      </w:r>
    </w:p>
    <w:p w14:paraId="0482ECC9">
      <w:pPr>
        <w:jc w:val="center"/>
        <w:rPr>
          <w:b/>
          <w:sz w:val="30"/>
          <w:szCs w:val="30"/>
        </w:rPr>
      </w:pPr>
      <w:r>
        <w:rPr>
          <w:b/>
          <w:sz w:val="30"/>
          <w:szCs w:val="30"/>
        </w:rPr>
        <w:br w:type="page"/>
      </w:r>
      <w:r>
        <w:rPr>
          <w:b/>
          <w:sz w:val="30"/>
          <w:szCs w:val="30"/>
        </w:rPr>
        <w:t>合同特殊条款</w:t>
      </w:r>
    </w:p>
    <w:p w14:paraId="4883B7C1">
      <w:pPr>
        <w:tabs>
          <w:tab w:val="left" w:pos="360"/>
        </w:tabs>
        <w:spacing w:line="520" w:lineRule="exact"/>
        <w:ind w:firstLine="383" w:firstLineChars="171"/>
        <w:rPr>
          <w:color w:val="000000"/>
          <w:sz w:val="24"/>
          <w:szCs w:val="24"/>
        </w:rPr>
      </w:pPr>
    </w:p>
    <w:p w14:paraId="09D7569A">
      <w:pPr>
        <w:tabs>
          <w:tab w:val="left" w:pos="360"/>
        </w:tabs>
        <w:spacing w:line="520" w:lineRule="exact"/>
        <w:ind w:firstLine="383" w:firstLineChars="171"/>
        <w:rPr>
          <w:color w:val="000000"/>
          <w:sz w:val="24"/>
          <w:szCs w:val="24"/>
        </w:rPr>
      </w:pPr>
      <w:r>
        <w:rPr>
          <w:color w:val="000000"/>
          <w:sz w:val="24"/>
          <w:szCs w:val="24"/>
        </w:rPr>
        <w:t xml:space="preserve"> 合同特殊条款是合同一般条款的补充和修改。如果两者之间有抵触，应以特殊条款为准。</w:t>
      </w:r>
    </w:p>
    <w:p w14:paraId="69F4E0CB">
      <w:pPr>
        <w:tabs>
          <w:tab w:val="left" w:pos="360"/>
        </w:tabs>
        <w:spacing w:line="520" w:lineRule="exact"/>
        <w:ind w:firstLine="383" w:firstLineChars="171"/>
        <w:rPr>
          <w:color w:val="000000"/>
          <w:sz w:val="24"/>
          <w:szCs w:val="24"/>
        </w:rPr>
      </w:pPr>
      <w:r>
        <w:rPr>
          <w:color w:val="000000"/>
          <w:sz w:val="24"/>
          <w:szCs w:val="24"/>
        </w:rPr>
        <w:t xml:space="preserve"> 合同特殊条款由</w:t>
      </w:r>
      <w:r>
        <w:rPr>
          <w:rFonts w:hint="eastAsia"/>
          <w:color w:val="000000"/>
          <w:sz w:val="24"/>
          <w:szCs w:val="24"/>
        </w:rPr>
        <w:t>供方</w:t>
      </w:r>
      <w:r>
        <w:rPr>
          <w:color w:val="000000"/>
          <w:sz w:val="24"/>
          <w:szCs w:val="24"/>
        </w:rPr>
        <w:t>和需方根据项目的具体情况协商拟订。</w:t>
      </w:r>
    </w:p>
    <w:p w14:paraId="407FF8D2">
      <w:pPr>
        <w:autoSpaceDE w:val="0"/>
        <w:autoSpaceDN w:val="0"/>
        <w:adjustRightInd w:val="0"/>
        <w:spacing w:line="360" w:lineRule="auto"/>
        <w:ind w:firstLine="448" w:firstLineChars="200"/>
        <w:rPr>
          <w:sz w:val="24"/>
        </w:rPr>
      </w:pPr>
    </w:p>
    <w:p w14:paraId="3E36BE96">
      <w:pPr>
        <w:widowControl/>
        <w:jc w:val="left"/>
        <w:rPr>
          <w:sz w:val="24"/>
        </w:rPr>
      </w:pPr>
      <w:r>
        <w:rPr>
          <w:sz w:val="24"/>
        </w:rPr>
        <w:br w:type="page"/>
      </w:r>
    </w:p>
    <w:p w14:paraId="5F067291">
      <w:pPr>
        <w:pStyle w:val="16"/>
        <w:rPr>
          <w:rFonts w:ascii="Times New Roman" w:hAnsi="Times New Roman"/>
        </w:rPr>
      </w:pPr>
      <w:r>
        <w:rPr>
          <w:rFonts w:ascii="Times New Roman" w:hAnsi="Times New Roman"/>
        </w:rPr>
        <w:t>第五部分  投标文件格式</w:t>
      </w:r>
    </w:p>
    <w:p w14:paraId="3CE54986">
      <w:pPr>
        <w:autoSpaceDN w:val="0"/>
        <w:spacing w:line="360" w:lineRule="auto"/>
        <w:jc w:val="center"/>
        <w:rPr>
          <w:b/>
          <w:bCs/>
          <w:sz w:val="24"/>
        </w:rPr>
      </w:pPr>
      <w:r>
        <w:rPr>
          <w:b/>
          <w:bCs/>
          <w:sz w:val="24"/>
        </w:rPr>
        <w:t>投标文件封面格式</w:t>
      </w:r>
    </w:p>
    <w:p w14:paraId="302EF61F">
      <w:pPr>
        <w:autoSpaceDE w:val="0"/>
        <w:autoSpaceDN w:val="0"/>
        <w:adjustRightInd w:val="0"/>
        <w:spacing w:line="520" w:lineRule="exact"/>
      </w:pPr>
    </w:p>
    <w:p w14:paraId="4BE9E077">
      <w:pPr>
        <w:autoSpaceDE w:val="0"/>
        <w:autoSpaceDN w:val="0"/>
        <w:adjustRightInd w:val="0"/>
        <w:spacing w:line="520" w:lineRule="exact"/>
        <w:rPr>
          <w:b/>
          <w:kern w:val="0"/>
          <w:sz w:val="24"/>
        </w:rPr>
      </w:pPr>
      <w: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14:paraId="108F4D9B">
      <w:pPr>
        <w:autoSpaceDE w:val="0"/>
        <w:autoSpaceDN w:val="0"/>
        <w:adjustRightInd w:val="0"/>
        <w:spacing w:line="520" w:lineRule="exact"/>
        <w:rPr>
          <w:b/>
          <w:kern w:val="0"/>
          <w:sz w:val="24"/>
        </w:rPr>
      </w:pPr>
    </w:p>
    <w:p w14:paraId="4563EECB">
      <w:pPr>
        <w:autoSpaceDE w:val="0"/>
        <w:autoSpaceDN w:val="0"/>
        <w:adjustRightInd w:val="0"/>
        <w:spacing w:line="520" w:lineRule="exact"/>
        <w:rPr>
          <w:b/>
          <w:kern w:val="0"/>
          <w:sz w:val="24"/>
        </w:rPr>
      </w:pPr>
    </w:p>
    <w:p w14:paraId="4DECBED6">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14:paraId="5045D47E">
      <w:pPr>
        <w:autoSpaceDE w:val="0"/>
        <w:autoSpaceDN w:val="0"/>
        <w:adjustRightInd w:val="0"/>
        <w:spacing w:line="520" w:lineRule="exact"/>
        <w:rPr>
          <w:b/>
          <w:kern w:val="0"/>
          <w:sz w:val="36"/>
          <w:szCs w:val="36"/>
        </w:rPr>
      </w:pPr>
    </w:p>
    <w:p w14:paraId="087F8138">
      <w:pPr>
        <w:autoSpaceDE w:val="0"/>
        <w:autoSpaceDN w:val="0"/>
        <w:adjustRightInd w:val="0"/>
        <w:spacing w:line="520" w:lineRule="exact"/>
        <w:jc w:val="center"/>
        <w:rPr>
          <w:b/>
          <w:color w:val="FF0000"/>
          <w:kern w:val="0"/>
          <w:sz w:val="24"/>
        </w:rPr>
      </w:pPr>
      <w:r>
        <w:rPr>
          <w:b/>
          <w:color w:val="FF0000"/>
          <w:kern w:val="0"/>
          <w:sz w:val="24"/>
        </w:rPr>
        <w:t>（加盖电子签章）</w:t>
      </w:r>
    </w:p>
    <w:p w14:paraId="0C88B089">
      <w:pPr>
        <w:spacing w:before="85" w:beforeLines="30" w:after="199" w:afterLines="70" w:line="540" w:lineRule="exact"/>
        <w:ind w:left="582" w:leftChars="300"/>
        <w:rPr>
          <w:b/>
          <w:sz w:val="34"/>
          <w:szCs w:val="34"/>
        </w:rPr>
      </w:pPr>
      <w:r>
        <w:rPr>
          <w:b/>
          <w:sz w:val="34"/>
          <w:szCs w:val="34"/>
        </w:rPr>
        <w:t>项目编号：</w:t>
      </w:r>
    </w:p>
    <w:p w14:paraId="457BCE98">
      <w:pPr>
        <w:spacing w:before="85" w:beforeLines="30" w:after="199" w:afterLines="70" w:line="540" w:lineRule="exact"/>
        <w:ind w:left="2027" w:leftChars="300" w:hanging="1445" w:hangingChars="446"/>
        <w:rPr>
          <w:b/>
          <w:sz w:val="34"/>
          <w:szCs w:val="34"/>
        </w:rPr>
      </w:pPr>
      <w:r>
        <w:rPr>
          <w:b/>
          <w:sz w:val="34"/>
          <w:szCs w:val="34"/>
        </w:rPr>
        <w:t>项目名称：</w:t>
      </w:r>
    </w:p>
    <w:p w14:paraId="74285ED7">
      <w:pPr>
        <w:spacing w:before="85" w:beforeLines="30" w:after="199" w:afterLines="70" w:line="540" w:lineRule="exact"/>
        <w:ind w:left="2027" w:leftChars="300" w:hanging="1445" w:hangingChars="446"/>
        <w:rPr>
          <w:b/>
          <w:sz w:val="34"/>
          <w:szCs w:val="34"/>
        </w:rPr>
      </w:pPr>
      <w:r>
        <w:rPr>
          <w:b/>
          <w:sz w:val="34"/>
          <w:szCs w:val="34"/>
        </w:rPr>
        <w:t>所投包号：</w:t>
      </w:r>
    </w:p>
    <w:p w14:paraId="6329F364">
      <w:pPr>
        <w:spacing w:before="85" w:beforeLines="30" w:after="199" w:afterLines="70" w:line="540" w:lineRule="exact"/>
        <w:ind w:left="582" w:leftChars="300"/>
        <w:rPr>
          <w:b/>
          <w:sz w:val="34"/>
          <w:szCs w:val="34"/>
        </w:rPr>
      </w:pPr>
      <w:r>
        <w:rPr>
          <w:b/>
          <w:sz w:val="34"/>
          <w:szCs w:val="34"/>
        </w:rPr>
        <w:t>投标单位名称：</w:t>
      </w:r>
    </w:p>
    <w:p w14:paraId="24C47E77">
      <w:pPr>
        <w:spacing w:before="85" w:beforeLines="30" w:after="199" w:afterLines="70" w:line="540" w:lineRule="exact"/>
        <w:ind w:left="582" w:leftChars="300"/>
        <w:rPr>
          <w:b/>
          <w:sz w:val="34"/>
          <w:szCs w:val="34"/>
        </w:rPr>
      </w:pPr>
      <w:r>
        <w:rPr>
          <w:rFonts w:hint="eastAsia"/>
          <w:b/>
          <w:sz w:val="34"/>
          <w:szCs w:val="34"/>
        </w:rPr>
        <w:t>投标代表人姓名：</w:t>
      </w:r>
    </w:p>
    <w:p w14:paraId="0C0BF371">
      <w:pPr>
        <w:spacing w:before="85" w:beforeLines="30" w:after="199" w:afterLines="70" w:line="540" w:lineRule="exact"/>
        <w:ind w:left="582" w:leftChars="300"/>
        <w:rPr>
          <w:b/>
          <w:sz w:val="34"/>
          <w:szCs w:val="34"/>
        </w:rPr>
      </w:pPr>
    </w:p>
    <w:p w14:paraId="2E82B6C3">
      <w:pPr>
        <w:spacing w:before="85" w:beforeLines="30" w:after="199" w:afterLines="70" w:line="540" w:lineRule="exact"/>
        <w:ind w:left="582" w:leftChars="300"/>
        <w:rPr>
          <w:b/>
          <w:sz w:val="34"/>
          <w:szCs w:val="34"/>
        </w:rPr>
      </w:pPr>
    </w:p>
    <w:p w14:paraId="22532BF7">
      <w:pPr>
        <w:spacing w:before="85" w:beforeLines="30" w:after="199" w:afterLines="70" w:line="540" w:lineRule="exact"/>
        <w:ind w:left="582" w:leftChars="300"/>
        <w:rPr>
          <w:b/>
          <w:sz w:val="34"/>
          <w:szCs w:val="34"/>
        </w:rPr>
      </w:pPr>
    </w:p>
    <w:p w14:paraId="45104356">
      <w:pPr>
        <w:spacing w:before="85" w:beforeLines="30" w:after="199" w:afterLines="70" w:line="540" w:lineRule="exact"/>
        <w:ind w:left="582" w:leftChars="300"/>
        <w:rPr>
          <w:b/>
          <w:bCs/>
          <w:sz w:val="24"/>
        </w:rPr>
      </w:pPr>
      <w:r>
        <w:rPr>
          <w:b/>
          <w:sz w:val="34"/>
          <w:szCs w:val="34"/>
        </w:rPr>
        <w:t>投标日期：   年   月   日</w:t>
      </w:r>
    </w:p>
    <w:p w14:paraId="4E5E9B31">
      <w:pPr>
        <w:widowControl/>
        <w:jc w:val="left"/>
        <w:rPr>
          <w:b/>
          <w:bCs/>
          <w:sz w:val="24"/>
        </w:rPr>
      </w:pPr>
      <w:r>
        <w:rPr>
          <w:b/>
          <w:bCs/>
          <w:sz w:val="24"/>
        </w:rPr>
        <w:br w:type="page"/>
      </w:r>
    </w:p>
    <w:p w14:paraId="1D3F5284">
      <w:pPr>
        <w:autoSpaceDN w:val="0"/>
        <w:spacing w:line="360" w:lineRule="auto"/>
        <w:jc w:val="center"/>
        <w:rPr>
          <w:b/>
          <w:bCs/>
          <w:sz w:val="24"/>
        </w:rPr>
      </w:pPr>
      <w:r>
        <w:rPr>
          <w:b/>
          <w:bCs/>
          <w:sz w:val="24"/>
        </w:rPr>
        <w:t>投标文件总目录</w:t>
      </w:r>
    </w:p>
    <w:p w14:paraId="450610C6">
      <w:pPr>
        <w:autoSpaceDN w:val="0"/>
        <w:spacing w:line="360" w:lineRule="auto"/>
        <w:jc w:val="center"/>
        <w:rPr>
          <w:b/>
          <w:bCs/>
          <w:sz w:val="24"/>
        </w:rPr>
      </w:pPr>
      <w:r>
        <w:rPr>
          <w:b/>
          <w:bCs/>
          <w:sz w:val="24"/>
        </w:rPr>
        <w:t>（</w:t>
      </w:r>
      <w:r>
        <w:rPr>
          <w:rFonts w:hint="eastAsia"/>
          <w:b/>
          <w:bCs/>
          <w:sz w:val="24"/>
        </w:rPr>
        <w:t>投标人</w:t>
      </w:r>
      <w:r>
        <w:rPr>
          <w:b/>
          <w:bCs/>
          <w:sz w:val="24"/>
        </w:rPr>
        <w:t>自行编制）</w:t>
      </w:r>
    </w:p>
    <w:p w14:paraId="1CAD7591">
      <w:pPr>
        <w:widowControl/>
        <w:jc w:val="center"/>
        <w:rPr>
          <w:b/>
          <w:sz w:val="24"/>
        </w:rPr>
      </w:pPr>
    </w:p>
    <w:p w14:paraId="467B191E">
      <w:pPr>
        <w:widowControl/>
        <w:jc w:val="left"/>
        <w:rPr>
          <w:b/>
          <w:sz w:val="24"/>
        </w:rPr>
      </w:pPr>
      <w:r>
        <w:rPr>
          <w:b/>
          <w:sz w:val="24"/>
        </w:rPr>
        <w:br w:type="page"/>
      </w:r>
    </w:p>
    <w:p w14:paraId="13F523B9">
      <w:pPr>
        <w:widowControl/>
        <w:jc w:val="center"/>
        <w:rPr>
          <w:b/>
          <w:sz w:val="24"/>
        </w:rPr>
      </w:pPr>
      <w:r>
        <w:rPr>
          <w:b/>
          <w:sz w:val="24"/>
        </w:rPr>
        <w:t>评分因素及评标标准页码检索</w:t>
      </w:r>
    </w:p>
    <w:p w14:paraId="334A4BED">
      <w:pPr>
        <w:widowControl/>
        <w:jc w:val="center"/>
        <w:rPr>
          <w:b/>
          <w:sz w:val="24"/>
        </w:rPr>
      </w:pPr>
      <w:r>
        <w:rPr>
          <w:b/>
          <w:bCs/>
          <w:sz w:val="24"/>
        </w:rPr>
        <w:t>（需投标人按招标文件“评分因素及评标标准”中每个评分项逐项列明页码）</w:t>
      </w:r>
    </w:p>
    <w:p w14:paraId="0F3D568F">
      <w:pPr>
        <w:widowControl/>
        <w:jc w:val="left"/>
        <w:rPr>
          <w:sz w:val="24"/>
        </w:rPr>
      </w:pPr>
      <w:r>
        <w:rPr>
          <w:sz w:val="24"/>
        </w:rPr>
        <w:br w:type="page"/>
      </w:r>
    </w:p>
    <w:p w14:paraId="54B333B9">
      <w:pPr>
        <w:tabs>
          <w:tab w:val="left" w:pos="360"/>
        </w:tabs>
        <w:spacing w:after="285" w:afterLines="100" w:line="360" w:lineRule="auto"/>
        <w:rPr>
          <w:b/>
          <w:sz w:val="24"/>
        </w:rPr>
      </w:pPr>
      <w:r>
        <w:rPr>
          <w:b/>
          <w:sz w:val="24"/>
        </w:rPr>
        <w:t>附件1</w:t>
      </w:r>
    </w:p>
    <w:p w14:paraId="3BECE637">
      <w:pPr>
        <w:autoSpaceDN w:val="0"/>
        <w:spacing w:line="360" w:lineRule="auto"/>
        <w:jc w:val="center"/>
        <w:rPr>
          <w:b/>
          <w:bCs/>
          <w:sz w:val="24"/>
        </w:rPr>
      </w:pPr>
      <w:r>
        <w:rPr>
          <w:b/>
          <w:bCs/>
          <w:sz w:val="24"/>
        </w:rPr>
        <w:t>投标书</w:t>
      </w:r>
    </w:p>
    <w:p w14:paraId="04073414">
      <w:pPr>
        <w:spacing w:line="360" w:lineRule="auto"/>
        <w:rPr>
          <w:sz w:val="24"/>
        </w:rPr>
      </w:pPr>
      <w:r>
        <w:rPr>
          <w:sz w:val="24"/>
        </w:rPr>
        <w:t>致：天津市政府采购中心</w:t>
      </w:r>
    </w:p>
    <w:p w14:paraId="35470D6F">
      <w:pPr>
        <w:spacing w:line="360" w:lineRule="auto"/>
        <w:ind w:firstLine="448" w:firstLineChars="200"/>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）的投标邀请，签字代表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w:t>
      </w:r>
      <w:r>
        <w:rPr>
          <w:rFonts w:hint="eastAsia"/>
          <w:sz w:val="24"/>
        </w:rPr>
        <w:t>网上应答及上传加盖电子签章的投标文件</w:t>
      </w:r>
      <w:r>
        <w:rPr>
          <w:sz w:val="24"/>
        </w:rPr>
        <w:t>。</w:t>
      </w:r>
    </w:p>
    <w:p w14:paraId="0AFF30A9">
      <w:pPr>
        <w:spacing w:line="360" w:lineRule="auto"/>
        <w:ind w:firstLine="448" w:firstLineChars="200"/>
        <w:rPr>
          <w:sz w:val="24"/>
        </w:rPr>
      </w:pPr>
      <w:r>
        <w:rPr>
          <w:sz w:val="24"/>
        </w:rPr>
        <w:t>据此函，签字代表宣布同意如下：</w:t>
      </w:r>
    </w:p>
    <w:p w14:paraId="6540523C">
      <w:pPr>
        <w:spacing w:line="360" w:lineRule="auto"/>
        <w:ind w:firstLine="448" w:firstLineChars="200"/>
        <w:rPr>
          <w:sz w:val="24"/>
        </w:rPr>
      </w:pPr>
      <w:r>
        <w:rPr>
          <w:sz w:val="24"/>
        </w:rPr>
        <w:t>1. 所附投标报价表中规定的应提供和交付的服务投标总价为：</w:t>
      </w:r>
    </w:p>
    <w:p w14:paraId="0B7F6B82">
      <w:pPr>
        <w:spacing w:line="360" w:lineRule="auto"/>
        <w:ind w:firstLine="448" w:firstLineChars="200"/>
        <w:rPr>
          <w:sz w:val="24"/>
        </w:rPr>
      </w:pPr>
      <w:r>
        <w:rPr>
          <w:sz w:val="24"/>
        </w:rPr>
        <w:t>第</w:t>
      </w:r>
      <w:r>
        <w:rPr>
          <w:rFonts w:hint="eastAsia"/>
          <w:sz w:val="24"/>
        </w:rPr>
        <w:t xml:space="preserve">   </w:t>
      </w:r>
      <w:r>
        <w:rPr>
          <w:sz w:val="24"/>
        </w:rPr>
        <w:t>包，</w:t>
      </w:r>
      <w:r>
        <w:rPr>
          <w:sz w:val="24"/>
          <w:u w:val="single"/>
        </w:rPr>
        <w:t xml:space="preserve">      </w:t>
      </w:r>
      <w:r>
        <w:rPr>
          <w:sz w:val="24"/>
        </w:rPr>
        <w:t>元（人民币），大写</w:t>
      </w:r>
      <w:r>
        <w:rPr>
          <w:sz w:val="24"/>
          <w:u w:val="single"/>
        </w:rPr>
        <w:t xml:space="preserve">                   </w:t>
      </w:r>
      <w:r>
        <w:rPr>
          <w:sz w:val="24"/>
        </w:rPr>
        <w:t>。</w:t>
      </w:r>
    </w:p>
    <w:p w14:paraId="76CE8BE6">
      <w:pPr>
        <w:spacing w:line="360" w:lineRule="auto"/>
        <w:ind w:firstLine="448" w:firstLineChars="200"/>
        <w:rPr>
          <w:sz w:val="24"/>
        </w:rPr>
      </w:pPr>
      <w:r>
        <w:rPr>
          <w:sz w:val="24"/>
        </w:rPr>
        <w:t>……</w:t>
      </w:r>
    </w:p>
    <w:p w14:paraId="049D38CE">
      <w:pPr>
        <w:spacing w:line="360" w:lineRule="auto"/>
        <w:ind w:firstLine="448" w:firstLineChars="200"/>
        <w:rPr>
          <w:sz w:val="24"/>
        </w:rPr>
      </w:pPr>
      <w:r>
        <w:rPr>
          <w:sz w:val="24"/>
        </w:rPr>
        <w:t>2. 我公司将按招标文件的规定履行合同责任和义务。</w:t>
      </w:r>
    </w:p>
    <w:p w14:paraId="3B5422FD">
      <w:pPr>
        <w:spacing w:line="360" w:lineRule="auto"/>
        <w:ind w:firstLine="448" w:firstLineChars="200"/>
        <w:rPr>
          <w:sz w:val="24"/>
        </w:rPr>
      </w:pPr>
      <w:r>
        <w:rPr>
          <w:sz w:val="24"/>
        </w:rPr>
        <w:t>3. 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14:paraId="23C006A4">
      <w:pPr>
        <w:spacing w:line="360" w:lineRule="auto"/>
        <w:ind w:firstLine="448" w:firstLineChars="200"/>
        <w:rPr>
          <w:sz w:val="24"/>
        </w:rPr>
      </w:pPr>
      <w:r>
        <w:rPr>
          <w:sz w:val="24"/>
        </w:rPr>
        <w:t>4. 我公司的投标有效期为开标之日起60天。</w:t>
      </w:r>
    </w:p>
    <w:p w14:paraId="1CE65459">
      <w:pPr>
        <w:spacing w:line="360" w:lineRule="auto"/>
        <w:ind w:firstLine="448" w:firstLineChars="200"/>
        <w:rPr>
          <w:sz w:val="24"/>
        </w:rPr>
      </w:pPr>
      <w:r>
        <w:rPr>
          <w:sz w:val="24"/>
        </w:rPr>
        <w:t>5. 我公司同意按照招标方要求提供的与投标有关的一切数据或资料，并声明投标文件及所提供的一切资料均真实有效。由于我公司提供资料不实而造成的责任和后果由我公司自行承担。</w:t>
      </w:r>
    </w:p>
    <w:p w14:paraId="19E2A89E">
      <w:pPr>
        <w:spacing w:line="360" w:lineRule="auto"/>
        <w:ind w:firstLine="448" w:firstLineChars="200"/>
        <w:rPr>
          <w:sz w:val="24"/>
        </w:rPr>
      </w:pPr>
      <w:r>
        <w:rPr>
          <w:sz w:val="24"/>
        </w:rPr>
        <w:t>6. 我公司保证所投产品来自合法的供货渠道，若中标，则有义务向采购人提供其需要的有效书面证明材料。如果提供非法渠道的商品，视为欺诈，并承担相关责任。</w:t>
      </w:r>
    </w:p>
    <w:p w14:paraId="790C1336">
      <w:pPr>
        <w:spacing w:line="360" w:lineRule="auto"/>
        <w:ind w:firstLine="448" w:firstLineChars="200"/>
        <w:rPr>
          <w:sz w:val="24"/>
        </w:rPr>
      </w:pPr>
      <w:r>
        <w:rPr>
          <w:sz w:val="24"/>
        </w:rPr>
        <w:t>7. 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14:paraId="3DA6D3A0">
      <w:pPr>
        <w:spacing w:line="360" w:lineRule="auto"/>
        <w:ind w:firstLine="448" w:firstLineChars="200"/>
        <w:rPr>
          <w:sz w:val="24"/>
        </w:rPr>
      </w:pPr>
      <w:r>
        <w:rPr>
          <w:sz w:val="24"/>
        </w:rPr>
        <w:t>8. 我公司承诺完全符合《政府采购法》、《政府采购法实施条例》等法律法规规定，并随时接受采购人、采购代理机构的检查验证。在整个招标过程中，我公司若有违规行为，我公司完全接受贵中心依照相关法律法规和招标文件的规定给予处罚。</w:t>
      </w:r>
    </w:p>
    <w:p w14:paraId="65A0417F">
      <w:pPr>
        <w:spacing w:line="360" w:lineRule="auto"/>
        <w:ind w:firstLine="448" w:firstLineChars="200"/>
        <w:rPr>
          <w:sz w:val="24"/>
        </w:rPr>
      </w:pPr>
      <w:r>
        <w:rPr>
          <w:rFonts w:hint="eastAsia"/>
          <w:sz w:val="24"/>
        </w:rPr>
        <w:t>9.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投标截止日前3年在经营活动中没有重大违法记录</w:t>
      </w:r>
      <w:r>
        <w:rPr>
          <w:rFonts w:hint="eastAsia"/>
          <w:sz w:val="24"/>
        </w:rPr>
        <w:t>。</w:t>
      </w:r>
    </w:p>
    <w:p w14:paraId="2404741D">
      <w:pPr>
        <w:spacing w:line="360" w:lineRule="auto"/>
        <w:ind w:firstLine="448" w:firstLineChars="200"/>
        <w:rPr>
          <w:sz w:val="24"/>
        </w:rPr>
      </w:pPr>
      <w:r>
        <w:rPr>
          <w:rFonts w:hint="eastAsia"/>
          <w:sz w:val="24"/>
        </w:rPr>
        <w:t>10</w:t>
      </w:r>
      <w:r>
        <w:rPr>
          <w:sz w:val="24"/>
        </w:rPr>
        <w:t>. 我公司若中标，本承诺将成为合同不可分割的一部分，与合同具有同等的法律效力。</w:t>
      </w:r>
    </w:p>
    <w:p w14:paraId="3B05C38D">
      <w:pPr>
        <w:spacing w:line="360" w:lineRule="auto"/>
        <w:ind w:firstLine="448" w:firstLineChars="200"/>
        <w:rPr>
          <w:sz w:val="24"/>
        </w:rPr>
      </w:pPr>
      <w:r>
        <w:rPr>
          <w:sz w:val="24"/>
        </w:rPr>
        <w:t>1</w:t>
      </w:r>
      <w:r>
        <w:rPr>
          <w:rFonts w:hint="eastAsia"/>
          <w:sz w:val="24"/>
        </w:rPr>
        <w:t>1</w:t>
      </w:r>
      <w:r>
        <w:rPr>
          <w:sz w:val="24"/>
        </w:rPr>
        <w:t>. 如违反上述承诺，我公司投标无效且接受相关部门依法作出的处罚，并承担通过相关媒体予以公布的任何风险和责任。</w:t>
      </w:r>
    </w:p>
    <w:p w14:paraId="54F02208">
      <w:pPr>
        <w:spacing w:line="360" w:lineRule="auto"/>
        <w:ind w:firstLine="448" w:firstLineChars="200"/>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14:paraId="788E2F9F">
      <w:pPr>
        <w:spacing w:line="360" w:lineRule="auto"/>
        <w:ind w:firstLine="448" w:firstLineChars="200"/>
        <w:rPr>
          <w:sz w:val="24"/>
        </w:rPr>
      </w:pPr>
      <w:r>
        <w:rPr>
          <w:rFonts w:hint="eastAsia"/>
          <w:sz w:val="24"/>
        </w:rPr>
        <w:t>纳税人识别号：</w:t>
      </w:r>
    </w:p>
    <w:p w14:paraId="70F61AD1">
      <w:pPr>
        <w:spacing w:line="360" w:lineRule="auto"/>
        <w:ind w:firstLine="448" w:firstLineChars="200"/>
        <w:rPr>
          <w:sz w:val="24"/>
        </w:rPr>
      </w:pPr>
      <w:r>
        <w:rPr>
          <w:rFonts w:hint="eastAsia"/>
          <w:sz w:val="24"/>
        </w:rPr>
        <w:t>地址、电话：</w:t>
      </w:r>
    </w:p>
    <w:p w14:paraId="35292051">
      <w:pPr>
        <w:spacing w:line="360" w:lineRule="auto"/>
        <w:ind w:firstLine="448" w:firstLineChars="200"/>
        <w:rPr>
          <w:sz w:val="24"/>
        </w:rPr>
      </w:pPr>
      <w:r>
        <w:rPr>
          <w:rFonts w:hint="eastAsia"/>
          <w:sz w:val="24"/>
        </w:rPr>
        <w:t>开户行及账号：</w:t>
      </w:r>
    </w:p>
    <w:p w14:paraId="55760947">
      <w:pPr>
        <w:spacing w:line="360" w:lineRule="auto"/>
        <w:ind w:firstLine="448" w:firstLineChars="200"/>
        <w:rPr>
          <w:sz w:val="24"/>
        </w:rPr>
      </w:pPr>
      <w:r>
        <w:rPr>
          <w:rFonts w:hint="eastAsia"/>
          <w:sz w:val="24"/>
        </w:rPr>
        <w:t>开具发票类型：□增值税专用发票         □增值税普通发票</w:t>
      </w:r>
    </w:p>
    <w:p w14:paraId="4F7E86BA">
      <w:pPr>
        <w:spacing w:line="360" w:lineRule="auto"/>
        <w:ind w:firstLine="448" w:firstLineChars="200"/>
        <w:rPr>
          <w:sz w:val="24"/>
        </w:rPr>
      </w:pPr>
      <w:r>
        <w:rPr>
          <w:rFonts w:hint="eastAsia"/>
          <w:sz w:val="24"/>
        </w:rPr>
        <w:t>13. 我公司选择招标代理服务费</w:t>
      </w:r>
      <w:r>
        <w:rPr>
          <w:sz w:val="24"/>
        </w:rPr>
        <w:t>发票领取方式（请自行选择以下任一方式并在相应</w:t>
      </w:r>
      <w:r>
        <w:rPr>
          <w:rFonts w:hint="eastAsia"/>
          <w:sz w:val="24"/>
        </w:rPr>
        <w:t>□里划“√”</w:t>
      </w:r>
      <w:r>
        <w:rPr>
          <w:sz w:val="24"/>
        </w:rPr>
        <w:t>）：</w:t>
      </w:r>
    </w:p>
    <w:p w14:paraId="7A1D4D1D">
      <w:pPr>
        <w:spacing w:line="360" w:lineRule="auto"/>
        <w:ind w:firstLine="448" w:firstLineChars="200"/>
        <w:rPr>
          <w:b/>
          <w:sz w:val="24"/>
        </w:rPr>
      </w:pPr>
      <w:r>
        <w:rPr>
          <w:rFonts w:hint="eastAsia"/>
          <w:b/>
          <w:sz w:val="24"/>
        </w:rPr>
        <w:t>□</w:t>
      </w:r>
      <w:r>
        <w:rPr>
          <w:b/>
          <w:sz w:val="24"/>
        </w:rPr>
        <w:t>上门自取</w:t>
      </w:r>
    </w:p>
    <w:p w14:paraId="24BBEB7E">
      <w:pPr>
        <w:spacing w:line="360" w:lineRule="auto"/>
        <w:ind w:firstLine="448" w:firstLineChars="200"/>
        <w:rPr>
          <w:sz w:val="24"/>
        </w:rPr>
      </w:pPr>
    </w:p>
    <w:p w14:paraId="44E431D8">
      <w:pPr>
        <w:spacing w:line="360" w:lineRule="auto"/>
        <w:ind w:firstLine="448" w:firstLineChars="200"/>
        <w:rPr>
          <w:b/>
          <w:sz w:val="24"/>
        </w:rPr>
      </w:pPr>
      <w:r>
        <w:rPr>
          <w:rFonts w:hint="eastAsia"/>
          <w:b/>
          <w:sz w:val="24"/>
        </w:rPr>
        <w:t>□</w:t>
      </w:r>
      <w:r>
        <w:rPr>
          <w:b/>
          <w:sz w:val="24"/>
        </w:rPr>
        <w:t>到付邮寄</w:t>
      </w:r>
    </w:p>
    <w:p w14:paraId="4074D4A0">
      <w:pPr>
        <w:spacing w:line="360" w:lineRule="auto"/>
        <w:ind w:firstLine="448" w:firstLineChars="200"/>
        <w:rPr>
          <w:sz w:val="24"/>
        </w:rPr>
      </w:pPr>
      <w:r>
        <w:rPr>
          <w:sz w:val="24"/>
        </w:rPr>
        <w:t>邮寄地址</w:t>
      </w:r>
      <w:r>
        <w:rPr>
          <w:rFonts w:hint="eastAsia"/>
          <w:sz w:val="24"/>
        </w:rPr>
        <w:t>、邮编</w:t>
      </w:r>
      <w:r>
        <w:rPr>
          <w:sz w:val="24"/>
        </w:rPr>
        <w:t>：</w:t>
      </w:r>
    </w:p>
    <w:p w14:paraId="04BA9CFE">
      <w:pPr>
        <w:spacing w:line="360" w:lineRule="auto"/>
        <w:ind w:firstLine="448" w:firstLineChars="200"/>
        <w:rPr>
          <w:sz w:val="24"/>
        </w:rPr>
      </w:pPr>
      <w:r>
        <w:rPr>
          <w:sz w:val="24"/>
        </w:rPr>
        <w:t>邮寄联系人、手机号码：</w:t>
      </w:r>
    </w:p>
    <w:p w14:paraId="5AC26B83">
      <w:pPr>
        <w:spacing w:line="360" w:lineRule="auto"/>
        <w:ind w:firstLine="3808" w:firstLineChars="1700"/>
        <w:rPr>
          <w:sz w:val="24"/>
        </w:rPr>
      </w:pPr>
    </w:p>
    <w:p w14:paraId="410E89DF">
      <w:pPr>
        <w:spacing w:line="360" w:lineRule="auto"/>
        <w:ind w:firstLine="3808" w:firstLineChars="1700"/>
        <w:rPr>
          <w:sz w:val="24"/>
        </w:rPr>
      </w:pPr>
      <w:r>
        <w:rPr>
          <w:sz w:val="24"/>
        </w:rPr>
        <w:t>投标人名称：</w:t>
      </w:r>
    </w:p>
    <w:p w14:paraId="67B288DC">
      <w:pPr>
        <w:spacing w:line="360" w:lineRule="auto"/>
        <w:ind w:firstLine="3808" w:firstLineChars="1700"/>
        <w:rPr>
          <w:sz w:val="24"/>
        </w:rPr>
      </w:pPr>
    </w:p>
    <w:p w14:paraId="23224CAB">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1AF458E2">
      <w:pPr>
        <w:spacing w:line="460" w:lineRule="exact"/>
        <w:rPr>
          <w:sz w:val="24"/>
        </w:rPr>
      </w:pPr>
    </w:p>
    <w:p w14:paraId="094AC293">
      <w:pPr>
        <w:widowControl/>
        <w:jc w:val="left"/>
        <w:rPr>
          <w:sz w:val="24"/>
        </w:rPr>
      </w:pPr>
      <w:r>
        <w:rPr>
          <w:sz w:val="24"/>
        </w:rPr>
        <w:br w:type="page"/>
      </w:r>
    </w:p>
    <w:p w14:paraId="4F9A212F">
      <w:pPr>
        <w:widowControl/>
        <w:jc w:val="left"/>
        <w:rPr>
          <w:b/>
          <w:sz w:val="24"/>
        </w:rPr>
      </w:pPr>
      <w:r>
        <w:rPr>
          <w:b/>
          <w:sz w:val="24"/>
        </w:rPr>
        <w:t>附件2</w:t>
      </w:r>
    </w:p>
    <w:p w14:paraId="280DF39E">
      <w:pPr>
        <w:autoSpaceDN w:val="0"/>
        <w:spacing w:line="360" w:lineRule="auto"/>
        <w:jc w:val="center"/>
        <w:rPr>
          <w:b/>
          <w:bCs/>
          <w:sz w:val="24"/>
        </w:rPr>
      </w:pPr>
    </w:p>
    <w:p w14:paraId="3922BF66">
      <w:pPr>
        <w:ind w:right="84"/>
        <w:jc w:val="center"/>
        <w:rPr>
          <w:b/>
          <w:sz w:val="24"/>
        </w:rPr>
      </w:pPr>
      <w:r>
        <w:rPr>
          <w:rFonts w:hint="eastAsia"/>
          <w:b/>
          <w:sz w:val="24"/>
        </w:rPr>
        <w:t>供应商资格声明函</w:t>
      </w:r>
    </w:p>
    <w:p w14:paraId="005B6719">
      <w:pPr>
        <w:spacing w:line="360" w:lineRule="auto"/>
        <w:ind w:firstLine="420"/>
        <w:jc w:val="center"/>
        <w:rPr>
          <w:b/>
          <w:sz w:val="24"/>
        </w:rPr>
      </w:pPr>
    </w:p>
    <w:p w14:paraId="0E29B861">
      <w:pPr>
        <w:spacing w:line="360" w:lineRule="auto"/>
        <w:rPr>
          <w:sz w:val="24"/>
        </w:rPr>
      </w:pPr>
      <w:r>
        <w:rPr>
          <w:rFonts w:hint="eastAsia"/>
          <w:sz w:val="24"/>
        </w:rPr>
        <w:t>天津市政府采购中心：</w:t>
      </w:r>
    </w:p>
    <w:p w14:paraId="614C1958">
      <w:pPr>
        <w:spacing w:line="360" w:lineRule="auto"/>
        <w:ind w:firstLine="448" w:firstLineChars="200"/>
        <w:rPr>
          <w:sz w:val="24"/>
        </w:rPr>
      </w:pPr>
      <w:r>
        <w:rPr>
          <w:rFonts w:hint="eastAsia"/>
          <w:sz w:val="24"/>
        </w:rPr>
        <w:t>我单位自愿参与本项目的政府采购活动，郑重承诺如下：</w:t>
      </w:r>
    </w:p>
    <w:p w14:paraId="7A3BBE3C">
      <w:pPr>
        <w:spacing w:line="360" w:lineRule="auto"/>
        <w:ind w:firstLine="448" w:firstLineChars="200"/>
        <w:rPr>
          <w:sz w:val="24"/>
        </w:rPr>
      </w:pPr>
      <w:r>
        <w:rPr>
          <w:rFonts w:hint="eastAsia"/>
          <w:sz w:val="24"/>
        </w:rPr>
        <w:t>（一）我单位具有良好的商业信誉和健全的财务会计制度；</w:t>
      </w:r>
    </w:p>
    <w:p w14:paraId="51F3E993">
      <w:pPr>
        <w:spacing w:line="360" w:lineRule="auto"/>
        <w:ind w:firstLine="448" w:firstLineChars="200"/>
        <w:rPr>
          <w:sz w:val="24"/>
        </w:rPr>
      </w:pPr>
      <w:r>
        <w:rPr>
          <w:rFonts w:hint="eastAsia"/>
          <w:sz w:val="24"/>
        </w:rPr>
        <w:t>（二）我单位依法缴纳税收和社会保障资金；</w:t>
      </w:r>
    </w:p>
    <w:p w14:paraId="774202B8">
      <w:pPr>
        <w:spacing w:line="360" w:lineRule="auto"/>
        <w:ind w:firstLine="448" w:firstLineChars="200"/>
        <w:rPr>
          <w:sz w:val="24"/>
        </w:rPr>
      </w:pPr>
      <w:r>
        <w:rPr>
          <w:rFonts w:hint="eastAsia"/>
          <w:sz w:val="24"/>
        </w:rPr>
        <w:t>（三）我单位具备履行合同所必需的设备和专业技术能力；</w:t>
      </w:r>
    </w:p>
    <w:p w14:paraId="24DD4574">
      <w:pPr>
        <w:spacing w:line="360" w:lineRule="auto"/>
        <w:ind w:firstLine="448" w:firstLineChars="200"/>
        <w:rPr>
          <w:sz w:val="24"/>
        </w:rPr>
      </w:pPr>
      <w:r>
        <w:rPr>
          <w:rFonts w:hint="eastAsia"/>
          <w:sz w:val="24"/>
        </w:rPr>
        <w:t>（四）参加政府采购活动前3年我单位在经营活动中没有重大违法记录；</w:t>
      </w:r>
    </w:p>
    <w:p w14:paraId="0842ACCB">
      <w:pPr>
        <w:spacing w:line="360" w:lineRule="auto"/>
        <w:ind w:firstLine="448" w:firstLineChars="200"/>
        <w:rPr>
          <w:sz w:val="24"/>
        </w:rPr>
      </w:pPr>
      <w:r>
        <w:rPr>
          <w:rFonts w:hint="eastAsia"/>
          <w:sz w:val="24"/>
        </w:rPr>
        <w:t>（五）我单位不存在为采购项目提供整体设计、规范编制或者项目管理、监理、检测等服务后，再参加该采购项目的其他采购活动的情形。</w:t>
      </w:r>
    </w:p>
    <w:p w14:paraId="00BF3C80">
      <w:pPr>
        <w:spacing w:line="360" w:lineRule="auto"/>
        <w:ind w:firstLine="448" w:firstLineChars="200"/>
        <w:rPr>
          <w:sz w:val="24"/>
        </w:rPr>
      </w:pPr>
      <w:r>
        <w:rPr>
          <w:rFonts w:hint="eastAsia"/>
          <w:sz w:val="24"/>
        </w:rPr>
        <w:t>（六）与我单位存在“单位负责人为同一人或者存在直接控股、管理关系”的其他单位信息如下：</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3877"/>
        <w:gridCol w:w="2842"/>
      </w:tblGrid>
      <w:tr w14:paraId="6E555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0E660C0C">
            <w:pPr>
              <w:jc w:val="center"/>
              <w:rPr>
                <w:szCs w:val="21"/>
              </w:rPr>
            </w:pPr>
            <w:r>
              <w:rPr>
                <w:rFonts w:hint="eastAsia"/>
                <w:szCs w:val="21"/>
              </w:rPr>
              <w:t>序号</w:t>
            </w:r>
          </w:p>
        </w:tc>
        <w:tc>
          <w:tcPr>
            <w:tcW w:w="2273" w:type="pct"/>
            <w:vAlign w:val="center"/>
          </w:tcPr>
          <w:p w14:paraId="4268E573">
            <w:pPr>
              <w:jc w:val="center"/>
              <w:rPr>
                <w:szCs w:val="21"/>
              </w:rPr>
            </w:pPr>
            <w:r>
              <w:rPr>
                <w:rFonts w:hint="eastAsia"/>
                <w:szCs w:val="21"/>
              </w:rPr>
              <w:t>单位名称</w:t>
            </w:r>
          </w:p>
        </w:tc>
        <w:tc>
          <w:tcPr>
            <w:tcW w:w="1667" w:type="pct"/>
            <w:vAlign w:val="center"/>
          </w:tcPr>
          <w:p w14:paraId="1BF1B642">
            <w:pPr>
              <w:jc w:val="center"/>
              <w:rPr>
                <w:szCs w:val="21"/>
              </w:rPr>
            </w:pPr>
            <w:r>
              <w:rPr>
                <w:rFonts w:hint="eastAsia"/>
                <w:szCs w:val="21"/>
              </w:rPr>
              <w:t>相互关系类型</w:t>
            </w:r>
          </w:p>
        </w:tc>
      </w:tr>
      <w:tr w14:paraId="2D08A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2C1C5FB0">
            <w:pPr>
              <w:jc w:val="center"/>
              <w:rPr>
                <w:szCs w:val="21"/>
              </w:rPr>
            </w:pPr>
            <w:r>
              <w:rPr>
                <w:rFonts w:hint="eastAsia"/>
                <w:szCs w:val="21"/>
              </w:rPr>
              <w:t>1</w:t>
            </w:r>
          </w:p>
        </w:tc>
        <w:tc>
          <w:tcPr>
            <w:tcW w:w="2273" w:type="pct"/>
            <w:vAlign w:val="center"/>
          </w:tcPr>
          <w:p w14:paraId="7FBC3A07">
            <w:pPr>
              <w:jc w:val="center"/>
              <w:rPr>
                <w:szCs w:val="21"/>
              </w:rPr>
            </w:pPr>
          </w:p>
        </w:tc>
        <w:tc>
          <w:tcPr>
            <w:tcW w:w="1667" w:type="pct"/>
            <w:vAlign w:val="center"/>
          </w:tcPr>
          <w:p w14:paraId="03D9CAD3">
            <w:pPr>
              <w:jc w:val="center"/>
              <w:rPr>
                <w:szCs w:val="21"/>
              </w:rPr>
            </w:pPr>
          </w:p>
        </w:tc>
      </w:tr>
      <w:tr w14:paraId="57FD2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4DC483B5">
            <w:pPr>
              <w:jc w:val="center"/>
              <w:rPr>
                <w:szCs w:val="21"/>
              </w:rPr>
            </w:pPr>
            <w:r>
              <w:rPr>
                <w:rFonts w:hint="eastAsia"/>
                <w:szCs w:val="21"/>
              </w:rPr>
              <w:t>2</w:t>
            </w:r>
          </w:p>
        </w:tc>
        <w:tc>
          <w:tcPr>
            <w:tcW w:w="2273" w:type="pct"/>
            <w:vAlign w:val="center"/>
          </w:tcPr>
          <w:p w14:paraId="0AF90739">
            <w:pPr>
              <w:jc w:val="center"/>
              <w:rPr>
                <w:szCs w:val="21"/>
              </w:rPr>
            </w:pPr>
          </w:p>
        </w:tc>
        <w:tc>
          <w:tcPr>
            <w:tcW w:w="1667" w:type="pct"/>
            <w:vAlign w:val="center"/>
          </w:tcPr>
          <w:p w14:paraId="3EE08D9D">
            <w:pPr>
              <w:jc w:val="center"/>
              <w:rPr>
                <w:szCs w:val="21"/>
              </w:rPr>
            </w:pPr>
          </w:p>
        </w:tc>
      </w:tr>
      <w:tr w14:paraId="3F350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67163349">
            <w:pPr>
              <w:jc w:val="center"/>
              <w:rPr>
                <w:szCs w:val="21"/>
              </w:rPr>
            </w:pPr>
            <w:r>
              <w:rPr>
                <w:rFonts w:hint="eastAsia"/>
                <w:szCs w:val="21"/>
              </w:rPr>
              <w:t>3</w:t>
            </w:r>
          </w:p>
        </w:tc>
        <w:tc>
          <w:tcPr>
            <w:tcW w:w="2273" w:type="pct"/>
            <w:vAlign w:val="center"/>
          </w:tcPr>
          <w:p w14:paraId="6A0AC7C1">
            <w:pPr>
              <w:jc w:val="center"/>
              <w:rPr>
                <w:szCs w:val="21"/>
              </w:rPr>
            </w:pPr>
          </w:p>
        </w:tc>
        <w:tc>
          <w:tcPr>
            <w:tcW w:w="1667" w:type="pct"/>
            <w:vAlign w:val="center"/>
          </w:tcPr>
          <w:p w14:paraId="48710F5E">
            <w:pPr>
              <w:jc w:val="center"/>
              <w:rPr>
                <w:szCs w:val="21"/>
              </w:rPr>
            </w:pPr>
          </w:p>
        </w:tc>
      </w:tr>
    </w:tbl>
    <w:p w14:paraId="2240976D">
      <w:pPr>
        <w:spacing w:line="360" w:lineRule="auto"/>
        <w:ind w:firstLine="448" w:firstLineChars="200"/>
        <w:rPr>
          <w:sz w:val="24"/>
        </w:rPr>
      </w:pPr>
      <w:r>
        <w:rPr>
          <w:rFonts w:hint="eastAsia"/>
          <w:sz w:val="24"/>
        </w:rPr>
        <w:t>上表未填写的，视为不存在第（六）条所列情形</w:t>
      </w:r>
    </w:p>
    <w:p w14:paraId="5EB830CE">
      <w:pPr>
        <w:spacing w:line="360" w:lineRule="auto"/>
        <w:ind w:firstLine="448" w:firstLineChars="200"/>
        <w:rPr>
          <w:sz w:val="24"/>
        </w:rPr>
      </w:pPr>
    </w:p>
    <w:p w14:paraId="15F21B2A">
      <w:pPr>
        <w:spacing w:line="360" w:lineRule="auto"/>
        <w:ind w:firstLine="448" w:firstLineChars="200"/>
        <w:rPr>
          <w:sz w:val="24"/>
        </w:rPr>
      </w:pPr>
      <w:r>
        <w:rPr>
          <w:rFonts w:hint="eastAsia"/>
          <w:sz w:val="24"/>
        </w:rPr>
        <w:t>上述声明真实有效，否则我单位承担全部责任和不利后果。</w:t>
      </w:r>
    </w:p>
    <w:p w14:paraId="211D924F">
      <w:pPr>
        <w:spacing w:line="360" w:lineRule="auto"/>
        <w:ind w:firstLine="448" w:firstLineChars="200"/>
        <w:rPr>
          <w:sz w:val="24"/>
        </w:rPr>
      </w:pPr>
    </w:p>
    <w:p w14:paraId="1D0CD878">
      <w:pPr>
        <w:spacing w:line="360" w:lineRule="auto"/>
        <w:ind w:firstLine="224" w:firstLineChars="100"/>
        <w:rPr>
          <w:sz w:val="24"/>
        </w:rPr>
      </w:pPr>
      <w:r>
        <w:rPr>
          <w:sz w:val="24"/>
        </w:rPr>
        <w:t>投标人名称：</w:t>
      </w:r>
    </w:p>
    <w:p w14:paraId="75FDBEAA">
      <w:pPr>
        <w:spacing w:line="360" w:lineRule="auto"/>
        <w:ind w:firstLine="224" w:firstLineChars="100"/>
        <w:rPr>
          <w:sz w:val="24"/>
        </w:rPr>
      </w:pPr>
    </w:p>
    <w:p w14:paraId="7D17FAC3">
      <w:pPr>
        <w:spacing w:line="360" w:lineRule="auto"/>
        <w:ind w:firstLine="224" w:firstLineChars="100"/>
        <w:rPr>
          <w:position w:val="-40"/>
          <w:sz w:val="24"/>
        </w:rPr>
      </w:pPr>
      <w:r>
        <w:rPr>
          <w:sz w:val="24"/>
        </w:rPr>
        <w:t xml:space="preserve">日期：  </w:t>
      </w:r>
    </w:p>
    <w:p w14:paraId="75B84906">
      <w:pPr>
        <w:autoSpaceDN w:val="0"/>
        <w:spacing w:line="360" w:lineRule="auto"/>
        <w:jc w:val="center"/>
        <w:rPr>
          <w:b/>
          <w:bCs/>
          <w:sz w:val="24"/>
        </w:rPr>
      </w:pPr>
    </w:p>
    <w:p w14:paraId="5B909F14">
      <w:pPr>
        <w:widowControl/>
        <w:jc w:val="left"/>
        <w:rPr>
          <w:b/>
          <w:bCs/>
          <w:sz w:val="24"/>
        </w:rPr>
      </w:pPr>
      <w:r>
        <w:rPr>
          <w:b/>
          <w:bCs/>
          <w:sz w:val="24"/>
        </w:rPr>
        <w:br w:type="page"/>
      </w:r>
    </w:p>
    <w:p w14:paraId="50D3A10A">
      <w:pPr>
        <w:spacing w:line="460" w:lineRule="exact"/>
        <w:rPr>
          <w:b/>
          <w:sz w:val="24"/>
        </w:rPr>
      </w:pPr>
      <w:r>
        <w:rPr>
          <w:rFonts w:hint="eastAsia"/>
          <w:b/>
          <w:bCs/>
          <w:sz w:val="24"/>
        </w:rPr>
        <w:t>附件2-1：招标文件第一部分供应商资格要求的证件</w:t>
      </w:r>
    </w:p>
    <w:p w14:paraId="7810FFD8">
      <w:pPr>
        <w:widowControl/>
        <w:jc w:val="left"/>
        <w:rPr>
          <w:b/>
          <w:bCs/>
          <w:sz w:val="24"/>
        </w:rPr>
      </w:pPr>
      <w:r>
        <w:rPr>
          <w:b/>
          <w:bCs/>
          <w:sz w:val="24"/>
        </w:rPr>
        <w:br w:type="page"/>
      </w:r>
    </w:p>
    <w:p w14:paraId="5E7132B5">
      <w:pPr>
        <w:autoSpaceDN w:val="0"/>
        <w:spacing w:line="360" w:lineRule="auto"/>
        <w:rPr>
          <w:b/>
          <w:bCs/>
          <w:sz w:val="24"/>
        </w:rPr>
      </w:pPr>
      <w:r>
        <w:rPr>
          <w:rFonts w:hint="eastAsia"/>
          <w:b/>
          <w:bCs/>
          <w:sz w:val="24"/>
        </w:rPr>
        <w:t>附件3</w:t>
      </w:r>
    </w:p>
    <w:p w14:paraId="12E84CA7">
      <w:pPr>
        <w:autoSpaceDN w:val="0"/>
        <w:spacing w:line="360" w:lineRule="auto"/>
        <w:jc w:val="center"/>
        <w:rPr>
          <w:b/>
          <w:bCs/>
          <w:sz w:val="24"/>
        </w:rPr>
      </w:pPr>
    </w:p>
    <w:p w14:paraId="65738996">
      <w:pPr>
        <w:autoSpaceDN w:val="0"/>
        <w:spacing w:line="360" w:lineRule="auto"/>
        <w:jc w:val="center"/>
        <w:rPr>
          <w:b/>
          <w:bCs/>
          <w:sz w:val="24"/>
        </w:rPr>
      </w:pPr>
      <w:r>
        <w:rPr>
          <w:b/>
          <w:bCs/>
          <w:sz w:val="24"/>
        </w:rPr>
        <w:t>开标一览表</w:t>
      </w:r>
    </w:p>
    <w:p w14:paraId="374560C1">
      <w:pPr>
        <w:ind w:right="84"/>
        <w:rPr>
          <w:sz w:val="24"/>
        </w:rPr>
      </w:pPr>
    </w:p>
    <w:p w14:paraId="7C28F845">
      <w:pPr>
        <w:spacing w:line="460" w:lineRule="exact"/>
        <w:rPr>
          <w:sz w:val="24"/>
        </w:rPr>
      </w:pPr>
      <w:r>
        <w:rPr>
          <w:sz w:val="24"/>
        </w:rPr>
        <w:t>项目名称：</w:t>
      </w:r>
      <w:r>
        <w:rPr>
          <w:sz w:val="24"/>
          <w:u w:val="single"/>
        </w:rPr>
        <w:t xml:space="preserve">                    </w:t>
      </w:r>
    </w:p>
    <w:p w14:paraId="74A53CFC">
      <w:pPr>
        <w:spacing w:line="460" w:lineRule="exact"/>
        <w:rPr>
          <w:sz w:val="24"/>
        </w:rPr>
      </w:pPr>
      <w:r>
        <w:rPr>
          <w:sz w:val="24"/>
        </w:rPr>
        <w:t>项目编号：</w:t>
      </w:r>
      <w:r>
        <w:rPr>
          <w:sz w:val="24"/>
          <w:u w:val="single"/>
        </w:rPr>
        <w:t xml:space="preserve">                    </w:t>
      </w:r>
    </w:p>
    <w:p w14:paraId="2B6C957D">
      <w:pPr>
        <w:spacing w:line="460" w:lineRule="exact"/>
        <w:rPr>
          <w:sz w:val="24"/>
          <w:u w:val="single"/>
        </w:rPr>
      </w:pPr>
      <w:r>
        <w:rPr>
          <w:sz w:val="24"/>
        </w:rPr>
        <w:t>包号：</w:t>
      </w:r>
      <w:r>
        <w:rPr>
          <w:sz w:val="24"/>
          <w:u w:val="single"/>
        </w:rPr>
        <w:t xml:space="preserve">                        </w:t>
      </w:r>
    </w:p>
    <w:p w14:paraId="03E32F0C">
      <w:pPr>
        <w:spacing w:line="460" w:lineRule="exact"/>
        <w:rPr>
          <w:sz w:val="24"/>
        </w:rPr>
      </w:pPr>
      <w:r>
        <w:rPr>
          <w:sz w:val="24"/>
        </w:rPr>
        <w:t xml:space="preserve">                                                       单位：元</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5"/>
        <w:gridCol w:w="2180"/>
        <w:gridCol w:w="1375"/>
        <w:gridCol w:w="2050"/>
        <w:gridCol w:w="1678"/>
      </w:tblGrid>
      <w:tr w14:paraId="53D9A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vAlign w:val="center"/>
          </w:tcPr>
          <w:p w14:paraId="12A7C48A">
            <w:pPr>
              <w:spacing w:line="460" w:lineRule="exact"/>
              <w:jc w:val="center"/>
              <w:rPr>
                <w:sz w:val="24"/>
              </w:rPr>
            </w:pPr>
            <w:r>
              <w:rPr>
                <w:sz w:val="24"/>
              </w:rPr>
              <w:t>包号</w:t>
            </w:r>
          </w:p>
        </w:tc>
        <w:tc>
          <w:tcPr>
            <w:tcW w:w="1278" w:type="pct"/>
            <w:vAlign w:val="center"/>
          </w:tcPr>
          <w:p w14:paraId="004B594A">
            <w:pPr>
              <w:spacing w:line="460" w:lineRule="exact"/>
              <w:jc w:val="center"/>
              <w:rPr>
                <w:sz w:val="24"/>
              </w:rPr>
            </w:pPr>
            <w:r>
              <w:rPr>
                <w:sz w:val="24"/>
              </w:rPr>
              <w:t>服务名称</w:t>
            </w:r>
          </w:p>
        </w:tc>
        <w:tc>
          <w:tcPr>
            <w:tcW w:w="806" w:type="pct"/>
            <w:vAlign w:val="center"/>
          </w:tcPr>
          <w:p w14:paraId="7703B4E6">
            <w:pPr>
              <w:spacing w:line="460" w:lineRule="exact"/>
              <w:jc w:val="center"/>
              <w:rPr>
                <w:sz w:val="24"/>
              </w:rPr>
            </w:pPr>
            <w:r>
              <w:rPr>
                <w:sz w:val="24"/>
              </w:rPr>
              <w:t>数量</w:t>
            </w:r>
          </w:p>
        </w:tc>
        <w:tc>
          <w:tcPr>
            <w:tcW w:w="1202" w:type="pct"/>
            <w:vAlign w:val="center"/>
          </w:tcPr>
          <w:p w14:paraId="63B703EB">
            <w:pPr>
              <w:spacing w:line="460" w:lineRule="exact"/>
              <w:jc w:val="center"/>
              <w:rPr>
                <w:sz w:val="24"/>
              </w:rPr>
            </w:pPr>
            <w:r>
              <w:rPr>
                <w:sz w:val="24"/>
              </w:rPr>
              <w:t>投标总价</w:t>
            </w:r>
          </w:p>
        </w:tc>
        <w:tc>
          <w:tcPr>
            <w:tcW w:w="984" w:type="pct"/>
            <w:vAlign w:val="center"/>
          </w:tcPr>
          <w:p w14:paraId="17F369E8">
            <w:pPr>
              <w:spacing w:line="460" w:lineRule="exact"/>
              <w:jc w:val="center"/>
              <w:rPr>
                <w:sz w:val="24"/>
              </w:rPr>
            </w:pPr>
            <w:r>
              <w:rPr>
                <w:sz w:val="24"/>
              </w:rPr>
              <w:t>备注</w:t>
            </w:r>
          </w:p>
        </w:tc>
      </w:tr>
      <w:tr w14:paraId="037F4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30" w:type="pct"/>
          </w:tcPr>
          <w:p w14:paraId="0F1A0778">
            <w:pPr>
              <w:spacing w:line="460" w:lineRule="exact"/>
              <w:rPr>
                <w:sz w:val="24"/>
              </w:rPr>
            </w:pPr>
          </w:p>
        </w:tc>
        <w:tc>
          <w:tcPr>
            <w:tcW w:w="1278" w:type="pct"/>
          </w:tcPr>
          <w:p w14:paraId="5C116FAB">
            <w:pPr>
              <w:spacing w:line="460" w:lineRule="exact"/>
              <w:rPr>
                <w:sz w:val="24"/>
              </w:rPr>
            </w:pPr>
          </w:p>
        </w:tc>
        <w:tc>
          <w:tcPr>
            <w:tcW w:w="806" w:type="pct"/>
          </w:tcPr>
          <w:p w14:paraId="2BE6FF9B">
            <w:pPr>
              <w:spacing w:line="460" w:lineRule="exact"/>
              <w:rPr>
                <w:sz w:val="24"/>
              </w:rPr>
            </w:pPr>
          </w:p>
        </w:tc>
        <w:tc>
          <w:tcPr>
            <w:tcW w:w="1202" w:type="pct"/>
          </w:tcPr>
          <w:p w14:paraId="0D2C93BA">
            <w:pPr>
              <w:spacing w:line="460" w:lineRule="exact"/>
              <w:rPr>
                <w:sz w:val="24"/>
              </w:rPr>
            </w:pPr>
          </w:p>
        </w:tc>
        <w:tc>
          <w:tcPr>
            <w:tcW w:w="984" w:type="pct"/>
          </w:tcPr>
          <w:p w14:paraId="7B456999">
            <w:pPr>
              <w:spacing w:line="460" w:lineRule="exact"/>
              <w:rPr>
                <w:sz w:val="24"/>
              </w:rPr>
            </w:pPr>
          </w:p>
        </w:tc>
      </w:tr>
      <w:tr w14:paraId="48503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643BF1D4">
            <w:pPr>
              <w:spacing w:line="460" w:lineRule="exact"/>
              <w:rPr>
                <w:sz w:val="24"/>
              </w:rPr>
            </w:pPr>
          </w:p>
        </w:tc>
        <w:tc>
          <w:tcPr>
            <w:tcW w:w="1278" w:type="pct"/>
          </w:tcPr>
          <w:p w14:paraId="05E6B01E">
            <w:pPr>
              <w:spacing w:line="460" w:lineRule="exact"/>
              <w:rPr>
                <w:sz w:val="24"/>
              </w:rPr>
            </w:pPr>
          </w:p>
        </w:tc>
        <w:tc>
          <w:tcPr>
            <w:tcW w:w="806" w:type="pct"/>
          </w:tcPr>
          <w:p w14:paraId="5E681452">
            <w:pPr>
              <w:spacing w:line="460" w:lineRule="exact"/>
              <w:rPr>
                <w:sz w:val="24"/>
              </w:rPr>
            </w:pPr>
          </w:p>
        </w:tc>
        <w:tc>
          <w:tcPr>
            <w:tcW w:w="1202" w:type="pct"/>
          </w:tcPr>
          <w:p w14:paraId="1C6D9807">
            <w:pPr>
              <w:spacing w:line="460" w:lineRule="exact"/>
              <w:rPr>
                <w:sz w:val="24"/>
              </w:rPr>
            </w:pPr>
          </w:p>
        </w:tc>
        <w:tc>
          <w:tcPr>
            <w:tcW w:w="984" w:type="pct"/>
          </w:tcPr>
          <w:p w14:paraId="60950E8F">
            <w:pPr>
              <w:spacing w:line="460" w:lineRule="exact"/>
              <w:rPr>
                <w:sz w:val="24"/>
              </w:rPr>
            </w:pPr>
          </w:p>
        </w:tc>
      </w:tr>
      <w:tr w14:paraId="57FA3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5C209FB6">
            <w:pPr>
              <w:spacing w:line="460" w:lineRule="exact"/>
              <w:rPr>
                <w:sz w:val="24"/>
              </w:rPr>
            </w:pPr>
          </w:p>
        </w:tc>
        <w:tc>
          <w:tcPr>
            <w:tcW w:w="1278" w:type="pct"/>
          </w:tcPr>
          <w:p w14:paraId="6A4ABA2C">
            <w:pPr>
              <w:spacing w:line="460" w:lineRule="exact"/>
              <w:rPr>
                <w:sz w:val="24"/>
              </w:rPr>
            </w:pPr>
          </w:p>
        </w:tc>
        <w:tc>
          <w:tcPr>
            <w:tcW w:w="806" w:type="pct"/>
          </w:tcPr>
          <w:p w14:paraId="6EC51A21">
            <w:pPr>
              <w:spacing w:line="460" w:lineRule="exact"/>
              <w:rPr>
                <w:sz w:val="24"/>
              </w:rPr>
            </w:pPr>
          </w:p>
        </w:tc>
        <w:tc>
          <w:tcPr>
            <w:tcW w:w="1202" w:type="pct"/>
          </w:tcPr>
          <w:p w14:paraId="6834A9A6">
            <w:pPr>
              <w:spacing w:line="460" w:lineRule="exact"/>
              <w:rPr>
                <w:sz w:val="24"/>
              </w:rPr>
            </w:pPr>
          </w:p>
        </w:tc>
        <w:tc>
          <w:tcPr>
            <w:tcW w:w="984" w:type="pct"/>
          </w:tcPr>
          <w:p w14:paraId="0C6F63C4">
            <w:pPr>
              <w:spacing w:line="460" w:lineRule="exact"/>
              <w:rPr>
                <w:sz w:val="24"/>
              </w:rPr>
            </w:pPr>
          </w:p>
        </w:tc>
      </w:tr>
      <w:tr w14:paraId="453A9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5D989A0A">
            <w:pPr>
              <w:spacing w:line="460" w:lineRule="exact"/>
              <w:rPr>
                <w:sz w:val="24"/>
              </w:rPr>
            </w:pPr>
          </w:p>
        </w:tc>
        <w:tc>
          <w:tcPr>
            <w:tcW w:w="1278" w:type="pct"/>
          </w:tcPr>
          <w:p w14:paraId="0B1A550E">
            <w:pPr>
              <w:spacing w:line="460" w:lineRule="exact"/>
              <w:rPr>
                <w:sz w:val="24"/>
              </w:rPr>
            </w:pPr>
          </w:p>
        </w:tc>
        <w:tc>
          <w:tcPr>
            <w:tcW w:w="806" w:type="pct"/>
          </w:tcPr>
          <w:p w14:paraId="3FA15D30">
            <w:pPr>
              <w:spacing w:line="460" w:lineRule="exact"/>
              <w:rPr>
                <w:sz w:val="24"/>
              </w:rPr>
            </w:pPr>
          </w:p>
        </w:tc>
        <w:tc>
          <w:tcPr>
            <w:tcW w:w="1202" w:type="pct"/>
          </w:tcPr>
          <w:p w14:paraId="19F9B363">
            <w:pPr>
              <w:spacing w:line="460" w:lineRule="exact"/>
              <w:rPr>
                <w:sz w:val="24"/>
              </w:rPr>
            </w:pPr>
          </w:p>
        </w:tc>
        <w:tc>
          <w:tcPr>
            <w:tcW w:w="984" w:type="pct"/>
          </w:tcPr>
          <w:p w14:paraId="1B0DC4CD">
            <w:pPr>
              <w:spacing w:line="460" w:lineRule="exact"/>
              <w:rPr>
                <w:sz w:val="24"/>
              </w:rPr>
            </w:pPr>
          </w:p>
        </w:tc>
      </w:tr>
      <w:tr w14:paraId="37477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02F14D09">
            <w:pPr>
              <w:spacing w:line="460" w:lineRule="exact"/>
              <w:rPr>
                <w:sz w:val="24"/>
              </w:rPr>
            </w:pPr>
          </w:p>
        </w:tc>
        <w:tc>
          <w:tcPr>
            <w:tcW w:w="1278" w:type="pct"/>
          </w:tcPr>
          <w:p w14:paraId="016804C6">
            <w:pPr>
              <w:spacing w:line="460" w:lineRule="exact"/>
              <w:rPr>
                <w:sz w:val="24"/>
              </w:rPr>
            </w:pPr>
          </w:p>
        </w:tc>
        <w:tc>
          <w:tcPr>
            <w:tcW w:w="806" w:type="pct"/>
          </w:tcPr>
          <w:p w14:paraId="000037C9">
            <w:pPr>
              <w:spacing w:line="460" w:lineRule="exact"/>
              <w:rPr>
                <w:sz w:val="24"/>
              </w:rPr>
            </w:pPr>
          </w:p>
        </w:tc>
        <w:tc>
          <w:tcPr>
            <w:tcW w:w="1202" w:type="pct"/>
          </w:tcPr>
          <w:p w14:paraId="700C7238">
            <w:pPr>
              <w:spacing w:line="460" w:lineRule="exact"/>
              <w:rPr>
                <w:sz w:val="24"/>
              </w:rPr>
            </w:pPr>
          </w:p>
        </w:tc>
        <w:tc>
          <w:tcPr>
            <w:tcW w:w="984" w:type="pct"/>
          </w:tcPr>
          <w:p w14:paraId="589962B6">
            <w:pPr>
              <w:spacing w:line="460" w:lineRule="exact"/>
              <w:rPr>
                <w:sz w:val="24"/>
              </w:rPr>
            </w:pPr>
          </w:p>
        </w:tc>
      </w:tr>
      <w:tr w14:paraId="3C6ED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0908E9E9">
            <w:pPr>
              <w:spacing w:line="460" w:lineRule="exact"/>
              <w:rPr>
                <w:sz w:val="24"/>
              </w:rPr>
            </w:pPr>
          </w:p>
        </w:tc>
        <w:tc>
          <w:tcPr>
            <w:tcW w:w="1278" w:type="pct"/>
          </w:tcPr>
          <w:p w14:paraId="107BAAA3">
            <w:pPr>
              <w:spacing w:line="460" w:lineRule="exact"/>
              <w:rPr>
                <w:sz w:val="24"/>
              </w:rPr>
            </w:pPr>
          </w:p>
        </w:tc>
        <w:tc>
          <w:tcPr>
            <w:tcW w:w="806" w:type="pct"/>
          </w:tcPr>
          <w:p w14:paraId="3451E07B">
            <w:pPr>
              <w:spacing w:line="460" w:lineRule="exact"/>
              <w:rPr>
                <w:sz w:val="24"/>
              </w:rPr>
            </w:pPr>
          </w:p>
        </w:tc>
        <w:tc>
          <w:tcPr>
            <w:tcW w:w="1202" w:type="pct"/>
          </w:tcPr>
          <w:p w14:paraId="75781A44">
            <w:pPr>
              <w:spacing w:line="460" w:lineRule="exact"/>
              <w:rPr>
                <w:sz w:val="24"/>
              </w:rPr>
            </w:pPr>
          </w:p>
        </w:tc>
        <w:tc>
          <w:tcPr>
            <w:tcW w:w="984" w:type="pct"/>
          </w:tcPr>
          <w:p w14:paraId="4E395985">
            <w:pPr>
              <w:spacing w:line="460" w:lineRule="exact"/>
              <w:rPr>
                <w:sz w:val="24"/>
              </w:rPr>
            </w:pPr>
          </w:p>
        </w:tc>
      </w:tr>
      <w:tr w14:paraId="3C96E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53445B97">
            <w:pPr>
              <w:spacing w:line="460" w:lineRule="exact"/>
              <w:rPr>
                <w:sz w:val="24"/>
              </w:rPr>
            </w:pPr>
          </w:p>
        </w:tc>
        <w:tc>
          <w:tcPr>
            <w:tcW w:w="1278" w:type="pct"/>
          </w:tcPr>
          <w:p w14:paraId="47738628">
            <w:pPr>
              <w:spacing w:line="460" w:lineRule="exact"/>
              <w:rPr>
                <w:sz w:val="24"/>
              </w:rPr>
            </w:pPr>
          </w:p>
        </w:tc>
        <w:tc>
          <w:tcPr>
            <w:tcW w:w="806" w:type="pct"/>
          </w:tcPr>
          <w:p w14:paraId="576CD6D2">
            <w:pPr>
              <w:spacing w:line="460" w:lineRule="exact"/>
              <w:rPr>
                <w:sz w:val="24"/>
              </w:rPr>
            </w:pPr>
          </w:p>
        </w:tc>
        <w:tc>
          <w:tcPr>
            <w:tcW w:w="1202" w:type="pct"/>
          </w:tcPr>
          <w:p w14:paraId="0A853AB6">
            <w:pPr>
              <w:spacing w:line="460" w:lineRule="exact"/>
              <w:rPr>
                <w:sz w:val="24"/>
              </w:rPr>
            </w:pPr>
          </w:p>
        </w:tc>
        <w:tc>
          <w:tcPr>
            <w:tcW w:w="984" w:type="pct"/>
          </w:tcPr>
          <w:p w14:paraId="29D1D0EB">
            <w:pPr>
              <w:spacing w:line="460" w:lineRule="exact"/>
              <w:rPr>
                <w:sz w:val="24"/>
              </w:rPr>
            </w:pPr>
          </w:p>
        </w:tc>
      </w:tr>
      <w:tr w14:paraId="31712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02893875">
            <w:pPr>
              <w:spacing w:line="460" w:lineRule="exact"/>
              <w:rPr>
                <w:sz w:val="24"/>
              </w:rPr>
            </w:pPr>
          </w:p>
        </w:tc>
        <w:tc>
          <w:tcPr>
            <w:tcW w:w="1278" w:type="pct"/>
          </w:tcPr>
          <w:p w14:paraId="6BE60BE0">
            <w:pPr>
              <w:spacing w:line="460" w:lineRule="exact"/>
              <w:rPr>
                <w:sz w:val="24"/>
              </w:rPr>
            </w:pPr>
          </w:p>
        </w:tc>
        <w:tc>
          <w:tcPr>
            <w:tcW w:w="806" w:type="pct"/>
          </w:tcPr>
          <w:p w14:paraId="18F01C3B">
            <w:pPr>
              <w:spacing w:line="460" w:lineRule="exact"/>
              <w:rPr>
                <w:sz w:val="24"/>
              </w:rPr>
            </w:pPr>
          </w:p>
        </w:tc>
        <w:tc>
          <w:tcPr>
            <w:tcW w:w="1202" w:type="pct"/>
          </w:tcPr>
          <w:p w14:paraId="404219A2">
            <w:pPr>
              <w:spacing w:line="460" w:lineRule="exact"/>
              <w:rPr>
                <w:sz w:val="24"/>
              </w:rPr>
            </w:pPr>
          </w:p>
        </w:tc>
        <w:tc>
          <w:tcPr>
            <w:tcW w:w="984" w:type="pct"/>
          </w:tcPr>
          <w:p w14:paraId="4B390CE6">
            <w:pPr>
              <w:spacing w:line="460" w:lineRule="exact"/>
              <w:rPr>
                <w:sz w:val="24"/>
              </w:rPr>
            </w:pPr>
          </w:p>
        </w:tc>
      </w:tr>
      <w:tr w14:paraId="2E6FB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1A6EF42E">
            <w:pPr>
              <w:spacing w:line="460" w:lineRule="exact"/>
              <w:rPr>
                <w:sz w:val="24"/>
              </w:rPr>
            </w:pPr>
          </w:p>
        </w:tc>
        <w:tc>
          <w:tcPr>
            <w:tcW w:w="1278" w:type="pct"/>
          </w:tcPr>
          <w:p w14:paraId="77877F50">
            <w:pPr>
              <w:spacing w:line="460" w:lineRule="exact"/>
              <w:rPr>
                <w:sz w:val="24"/>
              </w:rPr>
            </w:pPr>
          </w:p>
        </w:tc>
        <w:tc>
          <w:tcPr>
            <w:tcW w:w="806" w:type="pct"/>
          </w:tcPr>
          <w:p w14:paraId="12345310">
            <w:pPr>
              <w:spacing w:line="460" w:lineRule="exact"/>
              <w:rPr>
                <w:sz w:val="24"/>
              </w:rPr>
            </w:pPr>
          </w:p>
        </w:tc>
        <w:tc>
          <w:tcPr>
            <w:tcW w:w="1202" w:type="pct"/>
          </w:tcPr>
          <w:p w14:paraId="3A4AFF90">
            <w:pPr>
              <w:spacing w:line="460" w:lineRule="exact"/>
              <w:rPr>
                <w:sz w:val="24"/>
              </w:rPr>
            </w:pPr>
          </w:p>
        </w:tc>
        <w:tc>
          <w:tcPr>
            <w:tcW w:w="984" w:type="pct"/>
          </w:tcPr>
          <w:p w14:paraId="370E784C">
            <w:pPr>
              <w:spacing w:line="460" w:lineRule="exact"/>
              <w:rPr>
                <w:sz w:val="24"/>
              </w:rPr>
            </w:pPr>
          </w:p>
        </w:tc>
      </w:tr>
      <w:tr w14:paraId="42763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3A639A3E">
            <w:pPr>
              <w:spacing w:line="460" w:lineRule="exact"/>
              <w:rPr>
                <w:sz w:val="24"/>
              </w:rPr>
            </w:pPr>
          </w:p>
        </w:tc>
        <w:tc>
          <w:tcPr>
            <w:tcW w:w="1278" w:type="pct"/>
          </w:tcPr>
          <w:p w14:paraId="6D5AF59B">
            <w:pPr>
              <w:spacing w:line="460" w:lineRule="exact"/>
              <w:rPr>
                <w:sz w:val="24"/>
              </w:rPr>
            </w:pPr>
          </w:p>
        </w:tc>
        <w:tc>
          <w:tcPr>
            <w:tcW w:w="806" w:type="pct"/>
          </w:tcPr>
          <w:p w14:paraId="2058F6C0">
            <w:pPr>
              <w:spacing w:line="460" w:lineRule="exact"/>
              <w:rPr>
                <w:sz w:val="24"/>
              </w:rPr>
            </w:pPr>
          </w:p>
        </w:tc>
        <w:tc>
          <w:tcPr>
            <w:tcW w:w="1202" w:type="pct"/>
          </w:tcPr>
          <w:p w14:paraId="3B9611C7">
            <w:pPr>
              <w:spacing w:line="460" w:lineRule="exact"/>
              <w:rPr>
                <w:sz w:val="24"/>
              </w:rPr>
            </w:pPr>
          </w:p>
        </w:tc>
        <w:tc>
          <w:tcPr>
            <w:tcW w:w="984" w:type="pct"/>
          </w:tcPr>
          <w:p w14:paraId="7B49CED9">
            <w:pPr>
              <w:spacing w:line="460" w:lineRule="exact"/>
              <w:rPr>
                <w:sz w:val="24"/>
              </w:rPr>
            </w:pPr>
          </w:p>
        </w:tc>
      </w:tr>
      <w:tr w14:paraId="49726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6457E2DA">
            <w:pPr>
              <w:spacing w:line="460" w:lineRule="exact"/>
              <w:rPr>
                <w:sz w:val="24"/>
              </w:rPr>
            </w:pPr>
          </w:p>
        </w:tc>
        <w:tc>
          <w:tcPr>
            <w:tcW w:w="1278" w:type="pct"/>
          </w:tcPr>
          <w:p w14:paraId="68AF7F23">
            <w:pPr>
              <w:spacing w:line="460" w:lineRule="exact"/>
              <w:rPr>
                <w:sz w:val="24"/>
              </w:rPr>
            </w:pPr>
          </w:p>
        </w:tc>
        <w:tc>
          <w:tcPr>
            <w:tcW w:w="806" w:type="pct"/>
          </w:tcPr>
          <w:p w14:paraId="5171689B">
            <w:pPr>
              <w:spacing w:line="460" w:lineRule="exact"/>
              <w:rPr>
                <w:sz w:val="24"/>
              </w:rPr>
            </w:pPr>
          </w:p>
        </w:tc>
        <w:tc>
          <w:tcPr>
            <w:tcW w:w="1202" w:type="pct"/>
          </w:tcPr>
          <w:p w14:paraId="1C0D52EF">
            <w:pPr>
              <w:spacing w:line="460" w:lineRule="exact"/>
              <w:rPr>
                <w:sz w:val="24"/>
              </w:rPr>
            </w:pPr>
          </w:p>
        </w:tc>
        <w:tc>
          <w:tcPr>
            <w:tcW w:w="984" w:type="pct"/>
          </w:tcPr>
          <w:p w14:paraId="006CE23F">
            <w:pPr>
              <w:spacing w:line="460" w:lineRule="exact"/>
              <w:rPr>
                <w:sz w:val="24"/>
              </w:rPr>
            </w:pPr>
          </w:p>
        </w:tc>
      </w:tr>
      <w:tr w14:paraId="512FF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6FC502C3">
            <w:pPr>
              <w:spacing w:line="460" w:lineRule="exact"/>
              <w:rPr>
                <w:sz w:val="24"/>
              </w:rPr>
            </w:pPr>
          </w:p>
        </w:tc>
        <w:tc>
          <w:tcPr>
            <w:tcW w:w="1278" w:type="pct"/>
          </w:tcPr>
          <w:p w14:paraId="2AD0A59A">
            <w:pPr>
              <w:spacing w:line="460" w:lineRule="exact"/>
              <w:rPr>
                <w:sz w:val="24"/>
              </w:rPr>
            </w:pPr>
          </w:p>
        </w:tc>
        <w:tc>
          <w:tcPr>
            <w:tcW w:w="806" w:type="pct"/>
          </w:tcPr>
          <w:p w14:paraId="07B1294D">
            <w:pPr>
              <w:spacing w:line="460" w:lineRule="exact"/>
              <w:rPr>
                <w:sz w:val="24"/>
              </w:rPr>
            </w:pPr>
          </w:p>
        </w:tc>
        <w:tc>
          <w:tcPr>
            <w:tcW w:w="1202" w:type="pct"/>
          </w:tcPr>
          <w:p w14:paraId="185F4091">
            <w:pPr>
              <w:spacing w:line="460" w:lineRule="exact"/>
              <w:rPr>
                <w:sz w:val="24"/>
              </w:rPr>
            </w:pPr>
          </w:p>
        </w:tc>
        <w:tc>
          <w:tcPr>
            <w:tcW w:w="984" w:type="pct"/>
          </w:tcPr>
          <w:p w14:paraId="7C84925D">
            <w:pPr>
              <w:spacing w:line="460" w:lineRule="exact"/>
              <w:rPr>
                <w:sz w:val="24"/>
              </w:rPr>
            </w:pPr>
          </w:p>
        </w:tc>
      </w:tr>
    </w:tbl>
    <w:p w14:paraId="50A23EDD">
      <w:pPr>
        <w:spacing w:line="360" w:lineRule="auto"/>
        <w:ind w:right="84" w:firstLine="420"/>
        <w:rPr>
          <w:sz w:val="24"/>
        </w:rPr>
      </w:pPr>
    </w:p>
    <w:p w14:paraId="6DD65624">
      <w:pPr>
        <w:spacing w:line="360" w:lineRule="auto"/>
        <w:ind w:right="84" w:firstLine="420"/>
        <w:rPr>
          <w:sz w:val="24"/>
        </w:rPr>
      </w:pPr>
    </w:p>
    <w:p w14:paraId="4FA50BFD">
      <w:pPr>
        <w:spacing w:line="360" w:lineRule="auto"/>
        <w:ind w:firstLine="3808" w:firstLineChars="1700"/>
        <w:rPr>
          <w:sz w:val="24"/>
        </w:rPr>
      </w:pPr>
      <w:r>
        <w:rPr>
          <w:sz w:val="24"/>
        </w:rPr>
        <w:t>投标人名称：</w:t>
      </w:r>
    </w:p>
    <w:p w14:paraId="583F1DA3">
      <w:pPr>
        <w:spacing w:line="360" w:lineRule="auto"/>
        <w:ind w:firstLine="3808" w:firstLineChars="1700"/>
        <w:rPr>
          <w:sz w:val="24"/>
        </w:rPr>
      </w:pPr>
    </w:p>
    <w:p w14:paraId="32FD433C">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C12212F">
      <w:pPr>
        <w:spacing w:line="360" w:lineRule="auto"/>
        <w:ind w:right="84" w:firstLine="420"/>
        <w:rPr>
          <w:sz w:val="24"/>
        </w:rPr>
      </w:pPr>
    </w:p>
    <w:p w14:paraId="4080C031">
      <w:pPr>
        <w:widowControl/>
        <w:jc w:val="left"/>
        <w:rPr>
          <w:sz w:val="24"/>
        </w:rPr>
      </w:pPr>
      <w:r>
        <w:rPr>
          <w:sz w:val="24"/>
        </w:rPr>
        <w:br w:type="page"/>
      </w:r>
    </w:p>
    <w:p w14:paraId="0126A6C3">
      <w:pPr>
        <w:tabs>
          <w:tab w:val="left" w:pos="360"/>
        </w:tabs>
        <w:spacing w:line="360" w:lineRule="auto"/>
        <w:rPr>
          <w:b/>
          <w:sz w:val="24"/>
        </w:rPr>
      </w:pPr>
      <w:r>
        <w:rPr>
          <w:b/>
          <w:sz w:val="24"/>
        </w:rPr>
        <w:t>附件</w:t>
      </w:r>
      <w:r>
        <w:rPr>
          <w:rFonts w:hint="eastAsia"/>
          <w:b/>
          <w:sz w:val="24"/>
        </w:rPr>
        <w:t>4</w:t>
      </w:r>
    </w:p>
    <w:p w14:paraId="6D5135BF">
      <w:pPr>
        <w:autoSpaceDN w:val="0"/>
        <w:spacing w:line="360" w:lineRule="auto"/>
        <w:jc w:val="center"/>
        <w:rPr>
          <w:b/>
          <w:bCs/>
          <w:sz w:val="24"/>
        </w:rPr>
      </w:pPr>
      <w:r>
        <w:rPr>
          <w:b/>
          <w:bCs/>
          <w:sz w:val="24"/>
        </w:rPr>
        <w:t>开标分项一览表</w:t>
      </w:r>
    </w:p>
    <w:p w14:paraId="655164A1">
      <w:pPr>
        <w:ind w:right="84"/>
        <w:rPr>
          <w:sz w:val="24"/>
        </w:rPr>
      </w:pPr>
    </w:p>
    <w:p w14:paraId="7B6733FF">
      <w:pPr>
        <w:spacing w:line="460" w:lineRule="exact"/>
        <w:ind w:left="192"/>
        <w:rPr>
          <w:sz w:val="24"/>
        </w:rPr>
      </w:pPr>
      <w:r>
        <w:rPr>
          <w:sz w:val="24"/>
        </w:rPr>
        <w:t>项目名称：</w:t>
      </w:r>
      <w:r>
        <w:rPr>
          <w:sz w:val="24"/>
          <w:u w:val="single"/>
        </w:rPr>
        <w:t xml:space="preserve">                    </w:t>
      </w:r>
    </w:p>
    <w:p w14:paraId="3CBA2030">
      <w:pPr>
        <w:spacing w:line="460" w:lineRule="exact"/>
        <w:ind w:left="192"/>
        <w:rPr>
          <w:sz w:val="24"/>
        </w:rPr>
      </w:pPr>
      <w:r>
        <w:rPr>
          <w:sz w:val="24"/>
        </w:rPr>
        <w:t>项目编号：</w:t>
      </w:r>
      <w:r>
        <w:rPr>
          <w:sz w:val="24"/>
          <w:u w:val="single"/>
        </w:rPr>
        <w:t xml:space="preserve">                    </w:t>
      </w:r>
    </w:p>
    <w:p w14:paraId="501EC338">
      <w:pPr>
        <w:spacing w:line="460" w:lineRule="exact"/>
        <w:ind w:left="192"/>
        <w:rPr>
          <w:sz w:val="24"/>
        </w:rPr>
      </w:pPr>
      <w:r>
        <w:rPr>
          <w:sz w:val="24"/>
        </w:rPr>
        <w:t>包    号：</w:t>
      </w:r>
      <w:r>
        <w:rPr>
          <w:sz w:val="24"/>
          <w:u w:val="single"/>
        </w:rPr>
        <w:t xml:space="preserve">                    </w:t>
      </w:r>
    </w:p>
    <w:p w14:paraId="56E094C2">
      <w:pPr>
        <w:spacing w:line="460" w:lineRule="exact"/>
        <w:ind w:firstLine="6496" w:firstLineChars="2900"/>
        <w:rPr>
          <w:sz w:val="24"/>
        </w:rPr>
      </w:pPr>
      <w:r>
        <w:rPr>
          <w:sz w:val="24"/>
        </w:rPr>
        <w:t>单位：元</w:t>
      </w:r>
    </w:p>
    <w:tbl>
      <w:tblPr>
        <w:tblStyle w:val="22"/>
        <w:tblW w:w="90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2349"/>
        <w:gridCol w:w="1701"/>
        <w:gridCol w:w="2238"/>
        <w:gridCol w:w="1848"/>
      </w:tblGrid>
      <w:tr w14:paraId="6CC3D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878" w:type="dxa"/>
            <w:vAlign w:val="center"/>
          </w:tcPr>
          <w:p w14:paraId="72AD92C2">
            <w:pPr>
              <w:widowControl/>
              <w:jc w:val="center"/>
              <w:rPr>
                <w:b/>
                <w:bCs/>
                <w:kern w:val="0"/>
                <w:sz w:val="24"/>
                <w:szCs w:val="24"/>
              </w:rPr>
            </w:pPr>
            <w:r>
              <w:rPr>
                <w:b/>
                <w:bCs/>
                <w:kern w:val="0"/>
                <w:sz w:val="24"/>
                <w:szCs w:val="24"/>
              </w:rPr>
              <w:t>项号</w:t>
            </w:r>
          </w:p>
        </w:tc>
        <w:tc>
          <w:tcPr>
            <w:tcW w:w="2349" w:type="dxa"/>
            <w:vAlign w:val="center"/>
          </w:tcPr>
          <w:p w14:paraId="26F976FD">
            <w:pPr>
              <w:widowControl/>
              <w:jc w:val="center"/>
              <w:rPr>
                <w:b/>
                <w:bCs/>
                <w:kern w:val="0"/>
                <w:sz w:val="24"/>
                <w:szCs w:val="24"/>
              </w:rPr>
            </w:pPr>
            <w:r>
              <w:rPr>
                <w:b/>
                <w:bCs/>
                <w:kern w:val="0"/>
                <w:sz w:val="24"/>
                <w:szCs w:val="24"/>
              </w:rPr>
              <w:t>服务名称</w:t>
            </w:r>
          </w:p>
        </w:tc>
        <w:tc>
          <w:tcPr>
            <w:tcW w:w="1701" w:type="dxa"/>
            <w:vAlign w:val="center"/>
          </w:tcPr>
          <w:p w14:paraId="665FA116">
            <w:pPr>
              <w:widowControl/>
              <w:jc w:val="center"/>
              <w:rPr>
                <w:b/>
                <w:bCs/>
                <w:kern w:val="0"/>
                <w:sz w:val="24"/>
                <w:szCs w:val="24"/>
              </w:rPr>
            </w:pPr>
            <w:r>
              <w:rPr>
                <w:b/>
                <w:bCs/>
                <w:kern w:val="0"/>
                <w:sz w:val="24"/>
                <w:szCs w:val="24"/>
              </w:rPr>
              <w:t>总价</w:t>
            </w:r>
          </w:p>
        </w:tc>
        <w:tc>
          <w:tcPr>
            <w:tcW w:w="2238" w:type="dxa"/>
            <w:vAlign w:val="center"/>
          </w:tcPr>
          <w:p w14:paraId="5800D347">
            <w:pPr>
              <w:widowControl/>
              <w:jc w:val="center"/>
              <w:rPr>
                <w:b/>
                <w:bCs/>
                <w:kern w:val="0"/>
                <w:sz w:val="24"/>
                <w:szCs w:val="24"/>
              </w:rPr>
            </w:pPr>
            <w:r>
              <w:rPr>
                <w:b/>
                <w:bCs/>
                <w:kern w:val="0"/>
                <w:sz w:val="24"/>
                <w:szCs w:val="24"/>
              </w:rPr>
              <w:t>数量</w:t>
            </w:r>
          </w:p>
        </w:tc>
        <w:tc>
          <w:tcPr>
            <w:tcW w:w="1848" w:type="dxa"/>
            <w:vAlign w:val="center"/>
          </w:tcPr>
          <w:p w14:paraId="6CA405FF">
            <w:pPr>
              <w:widowControl/>
              <w:jc w:val="center"/>
              <w:rPr>
                <w:b/>
                <w:bCs/>
                <w:kern w:val="0"/>
                <w:sz w:val="24"/>
                <w:szCs w:val="24"/>
              </w:rPr>
            </w:pPr>
            <w:r>
              <w:rPr>
                <w:b/>
                <w:bCs/>
                <w:kern w:val="0"/>
                <w:sz w:val="24"/>
                <w:szCs w:val="24"/>
              </w:rPr>
              <w:t>备注</w:t>
            </w:r>
          </w:p>
        </w:tc>
      </w:tr>
      <w:tr w14:paraId="250D9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78" w:type="dxa"/>
            <w:vAlign w:val="center"/>
          </w:tcPr>
          <w:p w14:paraId="066D9D30">
            <w:pPr>
              <w:widowControl/>
              <w:jc w:val="center"/>
              <w:rPr>
                <w:kern w:val="0"/>
                <w:sz w:val="24"/>
                <w:szCs w:val="24"/>
              </w:rPr>
            </w:pPr>
            <w:r>
              <w:rPr>
                <w:kern w:val="0"/>
                <w:sz w:val="24"/>
                <w:szCs w:val="24"/>
              </w:rPr>
              <w:t>1</w:t>
            </w:r>
          </w:p>
        </w:tc>
        <w:tc>
          <w:tcPr>
            <w:tcW w:w="2349" w:type="dxa"/>
            <w:vAlign w:val="center"/>
          </w:tcPr>
          <w:p w14:paraId="5E05D589">
            <w:pPr>
              <w:widowControl/>
              <w:jc w:val="center"/>
              <w:rPr>
                <w:kern w:val="0"/>
                <w:sz w:val="24"/>
                <w:szCs w:val="24"/>
              </w:rPr>
            </w:pPr>
          </w:p>
        </w:tc>
        <w:tc>
          <w:tcPr>
            <w:tcW w:w="1701" w:type="dxa"/>
            <w:vAlign w:val="center"/>
          </w:tcPr>
          <w:p w14:paraId="5AA52C63">
            <w:pPr>
              <w:widowControl/>
              <w:jc w:val="center"/>
              <w:rPr>
                <w:kern w:val="0"/>
                <w:sz w:val="24"/>
                <w:szCs w:val="24"/>
              </w:rPr>
            </w:pPr>
          </w:p>
        </w:tc>
        <w:tc>
          <w:tcPr>
            <w:tcW w:w="2238" w:type="dxa"/>
            <w:vAlign w:val="center"/>
          </w:tcPr>
          <w:p w14:paraId="0E3DDB85">
            <w:pPr>
              <w:widowControl/>
              <w:jc w:val="center"/>
              <w:rPr>
                <w:sz w:val="24"/>
                <w:szCs w:val="24"/>
              </w:rPr>
            </w:pPr>
            <w:r>
              <w:rPr>
                <w:sz w:val="24"/>
                <w:szCs w:val="24"/>
              </w:rPr>
              <w:t>1项</w:t>
            </w:r>
          </w:p>
        </w:tc>
        <w:tc>
          <w:tcPr>
            <w:tcW w:w="1848" w:type="dxa"/>
            <w:vAlign w:val="center"/>
          </w:tcPr>
          <w:p w14:paraId="650DE40D">
            <w:pPr>
              <w:widowControl/>
              <w:jc w:val="center"/>
              <w:rPr>
                <w:sz w:val="24"/>
                <w:szCs w:val="24"/>
              </w:rPr>
            </w:pPr>
          </w:p>
        </w:tc>
      </w:tr>
      <w:tr w14:paraId="26769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014" w:type="dxa"/>
            <w:gridSpan w:val="5"/>
            <w:vAlign w:val="center"/>
          </w:tcPr>
          <w:p w14:paraId="5E95B925">
            <w:pPr>
              <w:widowControl/>
              <w:jc w:val="left"/>
              <w:rPr>
                <w:kern w:val="0"/>
                <w:sz w:val="24"/>
                <w:szCs w:val="24"/>
              </w:rPr>
            </w:pPr>
            <w:r>
              <w:rPr>
                <w:kern w:val="0"/>
                <w:sz w:val="24"/>
                <w:szCs w:val="24"/>
              </w:rPr>
              <w:t>其中</w:t>
            </w:r>
          </w:p>
        </w:tc>
      </w:tr>
      <w:tr w14:paraId="45275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3153A0BD">
            <w:pPr>
              <w:widowControl/>
              <w:jc w:val="left"/>
              <w:rPr>
                <w:b/>
                <w:sz w:val="24"/>
                <w:szCs w:val="24"/>
              </w:rPr>
            </w:pPr>
            <w:r>
              <w:rPr>
                <w:b/>
                <w:sz w:val="24"/>
                <w:szCs w:val="24"/>
              </w:rPr>
              <w:t>分项名称</w:t>
            </w:r>
          </w:p>
        </w:tc>
        <w:tc>
          <w:tcPr>
            <w:tcW w:w="1701" w:type="dxa"/>
            <w:vAlign w:val="center"/>
          </w:tcPr>
          <w:p w14:paraId="00E49990">
            <w:pPr>
              <w:widowControl/>
              <w:jc w:val="center"/>
              <w:rPr>
                <w:b/>
                <w:kern w:val="0"/>
                <w:sz w:val="24"/>
                <w:szCs w:val="24"/>
              </w:rPr>
            </w:pPr>
            <w:r>
              <w:rPr>
                <w:b/>
                <w:kern w:val="0"/>
                <w:sz w:val="24"/>
                <w:szCs w:val="24"/>
              </w:rPr>
              <w:t>价格</w:t>
            </w:r>
          </w:p>
        </w:tc>
        <w:tc>
          <w:tcPr>
            <w:tcW w:w="2238" w:type="dxa"/>
            <w:vAlign w:val="center"/>
          </w:tcPr>
          <w:p w14:paraId="4C12356F">
            <w:pPr>
              <w:widowControl/>
              <w:jc w:val="center"/>
              <w:rPr>
                <w:b/>
                <w:kern w:val="0"/>
                <w:sz w:val="24"/>
                <w:szCs w:val="24"/>
              </w:rPr>
            </w:pPr>
            <w:r>
              <w:rPr>
                <w:b/>
                <w:kern w:val="0"/>
                <w:sz w:val="24"/>
                <w:szCs w:val="24"/>
              </w:rPr>
              <w:t>数量</w:t>
            </w:r>
          </w:p>
        </w:tc>
        <w:tc>
          <w:tcPr>
            <w:tcW w:w="1848" w:type="dxa"/>
            <w:vAlign w:val="center"/>
          </w:tcPr>
          <w:p w14:paraId="5942F01D">
            <w:pPr>
              <w:widowControl/>
              <w:jc w:val="center"/>
              <w:rPr>
                <w:b/>
                <w:bCs/>
                <w:kern w:val="0"/>
                <w:sz w:val="24"/>
                <w:szCs w:val="24"/>
              </w:rPr>
            </w:pPr>
            <w:r>
              <w:rPr>
                <w:b/>
                <w:bCs/>
                <w:kern w:val="0"/>
                <w:sz w:val="24"/>
                <w:szCs w:val="24"/>
              </w:rPr>
              <w:t>备注</w:t>
            </w:r>
          </w:p>
        </w:tc>
      </w:tr>
      <w:tr w14:paraId="70045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1D4E39BB">
            <w:pPr>
              <w:widowControl/>
              <w:jc w:val="left"/>
              <w:rPr>
                <w:kern w:val="0"/>
                <w:sz w:val="24"/>
                <w:szCs w:val="24"/>
              </w:rPr>
            </w:pPr>
          </w:p>
        </w:tc>
        <w:tc>
          <w:tcPr>
            <w:tcW w:w="1701" w:type="dxa"/>
            <w:vAlign w:val="center"/>
          </w:tcPr>
          <w:p w14:paraId="7E146487">
            <w:pPr>
              <w:widowControl/>
              <w:jc w:val="center"/>
              <w:rPr>
                <w:kern w:val="0"/>
                <w:sz w:val="24"/>
                <w:szCs w:val="24"/>
              </w:rPr>
            </w:pPr>
          </w:p>
        </w:tc>
        <w:tc>
          <w:tcPr>
            <w:tcW w:w="2238" w:type="dxa"/>
            <w:vAlign w:val="center"/>
          </w:tcPr>
          <w:p w14:paraId="77DD5194">
            <w:pPr>
              <w:widowControl/>
              <w:jc w:val="center"/>
              <w:rPr>
                <w:kern w:val="0"/>
                <w:sz w:val="24"/>
                <w:szCs w:val="24"/>
              </w:rPr>
            </w:pPr>
          </w:p>
        </w:tc>
        <w:tc>
          <w:tcPr>
            <w:tcW w:w="1848" w:type="dxa"/>
            <w:vAlign w:val="center"/>
          </w:tcPr>
          <w:p w14:paraId="7C592D2B">
            <w:pPr>
              <w:widowControl/>
              <w:jc w:val="center"/>
              <w:rPr>
                <w:sz w:val="24"/>
                <w:szCs w:val="24"/>
              </w:rPr>
            </w:pPr>
          </w:p>
        </w:tc>
      </w:tr>
      <w:tr w14:paraId="1C499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6D9C0ECB">
            <w:pPr>
              <w:widowControl/>
              <w:jc w:val="left"/>
              <w:rPr>
                <w:kern w:val="0"/>
                <w:sz w:val="24"/>
                <w:szCs w:val="24"/>
              </w:rPr>
            </w:pPr>
          </w:p>
        </w:tc>
        <w:tc>
          <w:tcPr>
            <w:tcW w:w="1701" w:type="dxa"/>
            <w:vAlign w:val="center"/>
          </w:tcPr>
          <w:p w14:paraId="3740551C">
            <w:pPr>
              <w:widowControl/>
              <w:jc w:val="center"/>
              <w:rPr>
                <w:kern w:val="0"/>
                <w:sz w:val="24"/>
                <w:szCs w:val="24"/>
              </w:rPr>
            </w:pPr>
          </w:p>
        </w:tc>
        <w:tc>
          <w:tcPr>
            <w:tcW w:w="2238" w:type="dxa"/>
            <w:vAlign w:val="center"/>
          </w:tcPr>
          <w:p w14:paraId="7AED06B4">
            <w:pPr>
              <w:widowControl/>
              <w:jc w:val="center"/>
              <w:rPr>
                <w:kern w:val="0"/>
                <w:sz w:val="24"/>
                <w:szCs w:val="24"/>
              </w:rPr>
            </w:pPr>
          </w:p>
        </w:tc>
        <w:tc>
          <w:tcPr>
            <w:tcW w:w="1848" w:type="dxa"/>
            <w:vAlign w:val="center"/>
          </w:tcPr>
          <w:p w14:paraId="4EA61BC6">
            <w:pPr>
              <w:widowControl/>
              <w:jc w:val="center"/>
              <w:rPr>
                <w:sz w:val="24"/>
                <w:szCs w:val="24"/>
              </w:rPr>
            </w:pPr>
          </w:p>
        </w:tc>
      </w:tr>
      <w:tr w14:paraId="46621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090B9FEF">
            <w:pPr>
              <w:widowControl/>
              <w:jc w:val="left"/>
              <w:rPr>
                <w:kern w:val="0"/>
                <w:sz w:val="24"/>
                <w:szCs w:val="24"/>
              </w:rPr>
            </w:pPr>
          </w:p>
        </w:tc>
        <w:tc>
          <w:tcPr>
            <w:tcW w:w="1701" w:type="dxa"/>
            <w:vAlign w:val="center"/>
          </w:tcPr>
          <w:p w14:paraId="79878B21">
            <w:pPr>
              <w:widowControl/>
              <w:jc w:val="center"/>
              <w:rPr>
                <w:kern w:val="0"/>
                <w:sz w:val="24"/>
                <w:szCs w:val="24"/>
              </w:rPr>
            </w:pPr>
          </w:p>
        </w:tc>
        <w:tc>
          <w:tcPr>
            <w:tcW w:w="2238" w:type="dxa"/>
            <w:vAlign w:val="center"/>
          </w:tcPr>
          <w:p w14:paraId="2E34CF74">
            <w:pPr>
              <w:widowControl/>
              <w:jc w:val="center"/>
              <w:rPr>
                <w:kern w:val="0"/>
                <w:sz w:val="24"/>
                <w:szCs w:val="24"/>
              </w:rPr>
            </w:pPr>
          </w:p>
        </w:tc>
        <w:tc>
          <w:tcPr>
            <w:tcW w:w="1848" w:type="dxa"/>
            <w:vAlign w:val="center"/>
          </w:tcPr>
          <w:p w14:paraId="684776F5">
            <w:pPr>
              <w:widowControl/>
              <w:jc w:val="center"/>
              <w:rPr>
                <w:sz w:val="24"/>
                <w:szCs w:val="24"/>
              </w:rPr>
            </w:pPr>
          </w:p>
        </w:tc>
      </w:tr>
      <w:tr w14:paraId="413E4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70ACB4CB">
            <w:pPr>
              <w:widowControl/>
              <w:jc w:val="left"/>
              <w:rPr>
                <w:kern w:val="0"/>
                <w:sz w:val="24"/>
                <w:szCs w:val="24"/>
              </w:rPr>
            </w:pPr>
          </w:p>
        </w:tc>
        <w:tc>
          <w:tcPr>
            <w:tcW w:w="1701" w:type="dxa"/>
            <w:vAlign w:val="center"/>
          </w:tcPr>
          <w:p w14:paraId="536F447C">
            <w:pPr>
              <w:widowControl/>
              <w:jc w:val="center"/>
              <w:rPr>
                <w:kern w:val="0"/>
                <w:sz w:val="24"/>
                <w:szCs w:val="24"/>
              </w:rPr>
            </w:pPr>
          </w:p>
        </w:tc>
        <w:tc>
          <w:tcPr>
            <w:tcW w:w="2238" w:type="dxa"/>
            <w:vAlign w:val="center"/>
          </w:tcPr>
          <w:p w14:paraId="5D50E7B6">
            <w:pPr>
              <w:widowControl/>
              <w:jc w:val="center"/>
              <w:rPr>
                <w:kern w:val="0"/>
                <w:sz w:val="24"/>
                <w:szCs w:val="24"/>
              </w:rPr>
            </w:pPr>
          </w:p>
        </w:tc>
        <w:tc>
          <w:tcPr>
            <w:tcW w:w="1848" w:type="dxa"/>
            <w:vAlign w:val="center"/>
          </w:tcPr>
          <w:p w14:paraId="56724CD6">
            <w:pPr>
              <w:widowControl/>
              <w:jc w:val="center"/>
              <w:rPr>
                <w:sz w:val="24"/>
                <w:szCs w:val="24"/>
              </w:rPr>
            </w:pPr>
          </w:p>
        </w:tc>
      </w:tr>
      <w:tr w14:paraId="5BD0E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16B816B3">
            <w:pPr>
              <w:widowControl/>
              <w:jc w:val="left"/>
              <w:rPr>
                <w:sz w:val="24"/>
              </w:rPr>
            </w:pPr>
          </w:p>
        </w:tc>
        <w:tc>
          <w:tcPr>
            <w:tcW w:w="1701" w:type="dxa"/>
            <w:vAlign w:val="center"/>
          </w:tcPr>
          <w:p w14:paraId="25E39E03">
            <w:pPr>
              <w:widowControl/>
              <w:jc w:val="center"/>
              <w:rPr>
                <w:kern w:val="0"/>
                <w:sz w:val="24"/>
                <w:szCs w:val="24"/>
              </w:rPr>
            </w:pPr>
          </w:p>
        </w:tc>
        <w:tc>
          <w:tcPr>
            <w:tcW w:w="2238" w:type="dxa"/>
            <w:vAlign w:val="center"/>
          </w:tcPr>
          <w:p w14:paraId="23143E75">
            <w:pPr>
              <w:widowControl/>
              <w:jc w:val="center"/>
              <w:rPr>
                <w:kern w:val="0"/>
                <w:sz w:val="24"/>
                <w:szCs w:val="24"/>
              </w:rPr>
            </w:pPr>
          </w:p>
        </w:tc>
        <w:tc>
          <w:tcPr>
            <w:tcW w:w="1848" w:type="dxa"/>
            <w:vAlign w:val="center"/>
          </w:tcPr>
          <w:p w14:paraId="0D75A881">
            <w:pPr>
              <w:widowControl/>
              <w:jc w:val="center"/>
              <w:rPr>
                <w:kern w:val="0"/>
                <w:sz w:val="24"/>
                <w:szCs w:val="24"/>
              </w:rPr>
            </w:pPr>
          </w:p>
        </w:tc>
      </w:tr>
      <w:tr w14:paraId="49853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675A3B6F">
            <w:pPr>
              <w:widowControl/>
              <w:jc w:val="left"/>
              <w:rPr>
                <w:sz w:val="24"/>
              </w:rPr>
            </w:pPr>
          </w:p>
        </w:tc>
        <w:tc>
          <w:tcPr>
            <w:tcW w:w="1701" w:type="dxa"/>
            <w:vAlign w:val="center"/>
          </w:tcPr>
          <w:p w14:paraId="5F01EBA1">
            <w:pPr>
              <w:widowControl/>
              <w:jc w:val="center"/>
              <w:rPr>
                <w:kern w:val="0"/>
                <w:sz w:val="24"/>
                <w:szCs w:val="24"/>
              </w:rPr>
            </w:pPr>
          </w:p>
        </w:tc>
        <w:tc>
          <w:tcPr>
            <w:tcW w:w="2238" w:type="dxa"/>
            <w:vAlign w:val="center"/>
          </w:tcPr>
          <w:p w14:paraId="06F05E3F">
            <w:pPr>
              <w:widowControl/>
              <w:jc w:val="center"/>
              <w:rPr>
                <w:kern w:val="0"/>
                <w:sz w:val="24"/>
                <w:szCs w:val="24"/>
              </w:rPr>
            </w:pPr>
          </w:p>
        </w:tc>
        <w:tc>
          <w:tcPr>
            <w:tcW w:w="1848" w:type="dxa"/>
            <w:vAlign w:val="center"/>
          </w:tcPr>
          <w:p w14:paraId="7CC5A6FF">
            <w:pPr>
              <w:widowControl/>
              <w:jc w:val="center"/>
              <w:rPr>
                <w:kern w:val="0"/>
                <w:sz w:val="24"/>
                <w:szCs w:val="24"/>
              </w:rPr>
            </w:pPr>
          </w:p>
        </w:tc>
      </w:tr>
      <w:tr w14:paraId="47E13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6E622CE3">
            <w:pPr>
              <w:widowControl/>
              <w:jc w:val="center"/>
              <w:rPr>
                <w:sz w:val="24"/>
              </w:rPr>
            </w:pPr>
          </w:p>
        </w:tc>
        <w:tc>
          <w:tcPr>
            <w:tcW w:w="1701" w:type="dxa"/>
            <w:vAlign w:val="center"/>
          </w:tcPr>
          <w:p w14:paraId="06BCEDC2">
            <w:pPr>
              <w:widowControl/>
              <w:jc w:val="center"/>
              <w:rPr>
                <w:kern w:val="0"/>
                <w:sz w:val="24"/>
                <w:szCs w:val="24"/>
              </w:rPr>
            </w:pPr>
          </w:p>
        </w:tc>
        <w:tc>
          <w:tcPr>
            <w:tcW w:w="2238" w:type="dxa"/>
            <w:vAlign w:val="center"/>
          </w:tcPr>
          <w:p w14:paraId="33BC7101">
            <w:pPr>
              <w:widowControl/>
              <w:jc w:val="center"/>
              <w:rPr>
                <w:kern w:val="0"/>
                <w:sz w:val="24"/>
                <w:szCs w:val="24"/>
              </w:rPr>
            </w:pPr>
          </w:p>
        </w:tc>
        <w:tc>
          <w:tcPr>
            <w:tcW w:w="1848" w:type="dxa"/>
            <w:vAlign w:val="center"/>
          </w:tcPr>
          <w:p w14:paraId="2D5E5230">
            <w:pPr>
              <w:widowControl/>
              <w:jc w:val="center"/>
              <w:rPr>
                <w:kern w:val="0"/>
                <w:sz w:val="24"/>
                <w:szCs w:val="24"/>
              </w:rPr>
            </w:pPr>
          </w:p>
        </w:tc>
      </w:tr>
    </w:tbl>
    <w:p w14:paraId="42769F23">
      <w:pPr>
        <w:ind w:left="180"/>
        <w:rPr>
          <w:sz w:val="22"/>
          <w:szCs w:val="24"/>
        </w:rPr>
      </w:pPr>
      <w:r>
        <w:rPr>
          <w:sz w:val="22"/>
          <w:szCs w:val="24"/>
        </w:rPr>
        <w:t>注：1. 本表第一行填写本项目投标总价，须与附件</w:t>
      </w:r>
      <w:r>
        <w:rPr>
          <w:rFonts w:hint="eastAsia"/>
          <w:sz w:val="22"/>
          <w:szCs w:val="24"/>
        </w:rPr>
        <w:t>3</w:t>
      </w:r>
      <w:r>
        <w:rPr>
          <w:sz w:val="22"/>
          <w:szCs w:val="24"/>
        </w:rPr>
        <w:t>中投标总价保持一致。</w:t>
      </w:r>
    </w:p>
    <w:p w14:paraId="375C214D">
      <w:pPr>
        <w:ind w:left="180" w:firstLine="408" w:firstLineChars="200"/>
      </w:pPr>
      <w:r>
        <w:rPr>
          <w:sz w:val="22"/>
          <w:szCs w:val="24"/>
        </w:rPr>
        <w:t>2. 下面应填写分项价格及分项名称（分项名称可根据实际情况增减、修改），分项价格汇总应等于总价。</w:t>
      </w:r>
    </w:p>
    <w:p w14:paraId="516B246E">
      <w:pPr>
        <w:spacing w:line="360" w:lineRule="auto"/>
        <w:ind w:firstLine="3808" w:firstLineChars="1700"/>
        <w:rPr>
          <w:sz w:val="24"/>
        </w:rPr>
      </w:pPr>
      <w:r>
        <w:rPr>
          <w:sz w:val="24"/>
        </w:rPr>
        <w:t>投标人名称：</w:t>
      </w:r>
    </w:p>
    <w:p w14:paraId="7684232D">
      <w:pPr>
        <w:spacing w:line="360" w:lineRule="auto"/>
        <w:ind w:firstLine="3808" w:firstLineChars="1700"/>
        <w:rPr>
          <w:sz w:val="24"/>
        </w:rPr>
      </w:pPr>
    </w:p>
    <w:p w14:paraId="5668124E">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2ADC516">
      <w:pPr>
        <w:widowControl/>
        <w:jc w:val="left"/>
        <w:rPr>
          <w:sz w:val="24"/>
        </w:rPr>
      </w:pPr>
      <w:r>
        <w:rPr>
          <w:sz w:val="24"/>
        </w:rPr>
        <w:br w:type="page"/>
      </w:r>
    </w:p>
    <w:p w14:paraId="7E1DDF9F">
      <w:pPr>
        <w:tabs>
          <w:tab w:val="left" w:pos="360"/>
        </w:tabs>
        <w:spacing w:line="360" w:lineRule="auto"/>
        <w:rPr>
          <w:b/>
          <w:sz w:val="24"/>
        </w:rPr>
      </w:pPr>
      <w:r>
        <w:rPr>
          <w:b/>
          <w:sz w:val="24"/>
        </w:rPr>
        <w:t>附件</w:t>
      </w:r>
      <w:r>
        <w:rPr>
          <w:rFonts w:hint="eastAsia"/>
          <w:b/>
          <w:sz w:val="24"/>
        </w:rPr>
        <w:t>5</w:t>
      </w:r>
    </w:p>
    <w:p w14:paraId="32963AE2">
      <w:pPr>
        <w:autoSpaceDN w:val="0"/>
        <w:spacing w:line="360" w:lineRule="auto"/>
        <w:jc w:val="center"/>
        <w:rPr>
          <w:b/>
          <w:bCs/>
          <w:sz w:val="24"/>
        </w:rPr>
      </w:pPr>
      <w:r>
        <w:rPr>
          <w:b/>
          <w:bCs/>
          <w:sz w:val="24"/>
        </w:rPr>
        <w:t>商务要求点对点应答表</w:t>
      </w:r>
    </w:p>
    <w:p w14:paraId="22ED3476">
      <w:pPr>
        <w:spacing w:line="460" w:lineRule="exact"/>
        <w:rPr>
          <w:sz w:val="24"/>
        </w:rPr>
      </w:pPr>
    </w:p>
    <w:p w14:paraId="7F2FC838">
      <w:pPr>
        <w:spacing w:line="460" w:lineRule="exact"/>
        <w:rPr>
          <w:sz w:val="24"/>
        </w:rPr>
      </w:pPr>
      <w:r>
        <w:rPr>
          <w:sz w:val="24"/>
        </w:rPr>
        <w:t>项目名称：</w:t>
      </w:r>
      <w:r>
        <w:rPr>
          <w:sz w:val="24"/>
          <w:u w:val="single"/>
        </w:rPr>
        <w:t xml:space="preserve">                    </w:t>
      </w:r>
    </w:p>
    <w:p w14:paraId="51512CB8">
      <w:pPr>
        <w:spacing w:line="460" w:lineRule="exact"/>
        <w:rPr>
          <w:sz w:val="24"/>
        </w:rPr>
      </w:pPr>
      <w:r>
        <w:rPr>
          <w:sz w:val="24"/>
        </w:rPr>
        <w:t>项目编号：</w:t>
      </w:r>
      <w:r>
        <w:rPr>
          <w:sz w:val="24"/>
          <w:u w:val="single"/>
        </w:rPr>
        <w:t xml:space="preserve">                    </w:t>
      </w:r>
    </w:p>
    <w:p w14:paraId="3B20C2B2">
      <w:pPr>
        <w:spacing w:line="460" w:lineRule="exact"/>
        <w:rPr>
          <w:sz w:val="24"/>
          <w:u w:val="single"/>
        </w:rPr>
      </w:pPr>
      <w:r>
        <w:rPr>
          <w:sz w:val="24"/>
        </w:rPr>
        <w:t>包号：</w:t>
      </w:r>
      <w:r>
        <w:rPr>
          <w:sz w:val="24"/>
          <w:u w:val="single"/>
        </w:rPr>
        <w:t xml:space="preserve">                        </w:t>
      </w:r>
    </w:p>
    <w:p w14:paraId="42D81A3B">
      <w:pPr>
        <w:spacing w:line="460" w:lineRule="exact"/>
        <w:rPr>
          <w:sz w:val="24"/>
          <w:u w:val="single"/>
        </w:rPr>
      </w:pPr>
    </w:p>
    <w:tbl>
      <w:tblPr>
        <w:tblStyle w:val="22"/>
        <w:tblW w:w="513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5"/>
        <w:gridCol w:w="2231"/>
        <w:gridCol w:w="2551"/>
        <w:gridCol w:w="1135"/>
        <w:gridCol w:w="1133"/>
      </w:tblGrid>
      <w:tr w14:paraId="26E45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3" w:hRule="atLeast"/>
        </w:trPr>
        <w:tc>
          <w:tcPr>
            <w:tcW w:w="974" w:type="pct"/>
            <w:shd w:val="clear" w:color="auto" w:fill="auto"/>
            <w:vAlign w:val="center"/>
          </w:tcPr>
          <w:p w14:paraId="03E28842">
            <w:pPr>
              <w:widowControl/>
              <w:jc w:val="center"/>
              <w:rPr>
                <w:color w:val="000000"/>
                <w:kern w:val="0"/>
                <w:szCs w:val="21"/>
              </w:rPr>
            </w:pPr>
            <w:r>
              <w:rPr>
                <w:color w:val="000000"/>
                <w:kern w:val="0"/>
                <w:szCs w:val="21"/>
              </w:rPr>
              <w:t>序号</w:t>
            </w:r>
          </w:p>
        </w:tc>
        <w:tc>
          <w:tcPr>
            <w:tcW w:w="1274" w:type="pct"/>
            <w:shd w:val="clear" w:color="auto" w:fill="auto"/>
            <w:vAlign w:val="center"/>
          </w:tcPr>
          <w:p w14:paraId="7D28E6F5">
            <w:pPr>
              <w:widowControl/>
              <w:jc w:val="center"/>
              <w:rPr>
                <w:color w:val="000000"/>
                <w:kern w:val="0"/>
                <w:szCs w:val="21"/>
              </w:rPr>
            </w:pPr>
            <w:r>
              <w:rPr>
                <w:color w:val="000000"/>
                <w:kern w:val="0"/>
                <w:szCs w:val="21"/>
              </w:rPr>
              <w:t>招标要求</w:t>
            </w:r>
          </w:p>
        </w:tc>
        <w:tc>
          <w:tcPr>
            <w:tcW w:w="1457" w:type="pct"/>
            <w:shd w:val="clear" w:color="auto" w:fill="auto"/>
            <w:vAlign w:val="center"/>
          </w:tcPr>
          <w:p w14:paraId="4230029B">
            <w:pPr>
              <w:widowControl/>
              <w:jc w:val="center"/>
              <w:rPr>
                <w:color w:val="000000"/>
                <w:kern w:val="0"/>
                <w:szCs w:val="21"/>
              </w:rPr>
            </w:pPr>
            <w:r>
              <w:rPr>
                <w:color w:val="000000"/>
                <w:kern w:val="0"/>
                <w:szCs w:val="21"/>
              </w:rPr>
              <w:t>投标应答</w:t>
            </w:r>
          </w:p>
        </w:tc>
        <w:tc>
          <w:tcPr>
            <w:tcW w:w="648" w:type="pct"/>
            <w:shd w:val="clear" w:color="auto" w:fill="auto"/>
            <w:vAlign w:val="center"/>
          </w:tcPr>
          <w:p w14:paraId="67A6AF7A">
            <w:pPr>
              <w:widowControl/>
              <w:jc w:val="center"/>
              <w:rPr>
                <w:color w:val="000000"/>
                <w:kern w:val="0"/>
                <w:szCs w:val="21"/>
              </w:rPr>
            </w:pPr>
            <w:r>
              <w:rPr>
                <w:color w:val="000000"/>
                <w:kern w:val="0"/>
                <w:szCs w:val="21"/>
              </w:rPr>
              <w:t>偏离说明</w:t>
            </w:r>
          </w:p>
        </w:tc>
        <w:tc>
          <w:tcPr>
            <w:tcW w:w="647" w:type="pct"/>
            <w:shd w:val="clear" w:color="auto" w:fill="auto"/>
            <w:vAlign w:val="center"/>
          </w:tcPr>
          <w:p w14:paraId="0E86D2DC">
            <w:pPr>
              <w:widowControl/>
              <w:jc w:val="center"/>
              <w:rPr>
                <w:color w:val="000000"/>
                <w:kern w:val="0"/>
                <w:szCs w:val="21"/>
              </w:rPr>
            </w:pPr>
            <w:r>
              <w:rPr>
                <w:color w:val="000000"/>
                <w:kern w:val="0"/>
                <w:szCs w:val="21"/>
              </w:rPr>
              <w:t>备注</w:t>
            </w:r>
          </w:p>
        </w:tc>
      </w:tr>
      <w:tr w14:paraId="362EE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1B18C3BD">
            <w:pPr>
              <w:widowControl/>
              <w:jc w:val="left"/>
              <w:rPr>
                <w:color w:val="000000"/>
                <w:kern w:val="0"/>
                <w:szCs w:val="21"/>
              </w:rPr>
            </w:pPr>
            <w:r>
              <w:rPr>
                <w:color w:val="000000"/>
                <w:kern w:val="0"/>
                <w:szCs w:val="21"/>
              </w:rPr>
              <w:t>（一）报价要求</w:t>
            </w:r>
          </w:p>
        </w:tc>
      </w:tr>
      <w:tr w14:paraId="09F33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 w:hRule="atLeast"/>
        </w:trPr>
        <w:tc>
          <w:tcPr>
            <w:tcW w:w="974" w:type="pct"/>
            <w:shd w:val="clear" w:color="auto" w:fill="auto"/>
            <w:vAlign w:val="center"/>
          </w:tcPr>
          <w:p w14:paraId="05C100D1">
            <w:pPr>
              <w:widowControl/>
              <w:jc w:val="left"/>
              <w:rPr>
                <w:color w:val="000000"/>
                <w:kern w:val="0"/>
                <w:szCs w:val="21"/>
              </w:rPr>
            </w:pPr>
            <w:r>
              <w:rPr>
                <w:color w:val="000000"/>
                <w:kern w:val="0"/>
                <w:szCs w:val="21"/>
              </w:rPr>
              <w:t>　</w:t>
            </w:r>
          </w:p>
        </w:tc>
        <w:tc>
          <w:tcPr>
            <w:tcW w:w="1274" w:type="pct"/>
            <w:shd w:val="clear" w:color="auto" w:fill="auto"/>
            <w:vAlign w:val="center"/>
          </w:tcPr>
          <w:p w14:paraId="5E0F1777">
            <w:pPr>
              <w:widowControl/>
              <w:jc w:val="left"/>
              <w:rPr>
                <w:color w:val="000000"/>
                <w:kern w:val="0"/>
                <w:szCs w:val="21"/>
              </w:rPr>
            </w:pPr>
            <w:r>
              <w:rPr>
                <w:color w:val="000000"/>
                <w:kern w:val="0"/>
                <w:szCs w:val="21"/>
              </w:rPr>
              <w:t>　</w:t>
            </w:r>
          </w:p>
        </w:tc>
        <w:tc>
          <w:tcPr>
            <w:tcW w:w="1457" w:type="pct"/>
            <w:shd w:val="clear" w:color="auto" w:fill="auto"/>
            <w:vAlign w:val="center"/>
          </w:tcPr>
          <w:p w14:paraId="3313ABE9">
            <w:pPr>
              <w:widowControl/>
              <w:jc w:val="left"/>
              <w:rPr>
                <w:color w:val="000000"/>
                <w:kern w:val="0"/>
                <w:szCs w:val="21"/>
              </w:rPr>
            </w:pPr>
            <w:r>
              <w:rPr>
                <w:color w:val="000000"/>
                <w:kern w:val="0"/>
                <w:szCs w:val="21"/>
              </w:rPr>
              <w:t>　</w:t>
            </w:r>
          </w:p>
        </w:tc>
        <w:tc>
          <w:tcPr>
            <w:tcW w:w="648" w:type="pct"/>
            <w:shd w:val="clear" w:color="auto" w:fill="auto"/>
            <w:vAlign w:val="center"/>
          </w:tcPr>
          <w:p w14:paraId="1FAE6E1B">
            <w:pPr>
              <w:widowControl/>
              <w:jc w:val="left"/>
              <w:rPr>
                <w:color w:val="000000"/>
                <w:kern w:val="0"/>
                <w:szCs w:val="21"/>
              </w:rPr>
            </w:pPr>
            <w:r>
              <w:rPr>
                <w:color w:val="000000"/>
                <w:kern w:val="0"/>
                <w:szCs w:val="21"/>
              </w:rPr>
              <w:t>　</w:t>
            </w:r>
          </w:p>
        </w:tc>
        <w:tc>
          <w:tcPr>
            <w:tcW w:w="647" w:type="pct"/>
            <w:shd w:val="clear" w:color="auto" w:fill="auto"/>
            <w:vAlign w:val="center"/>
          </w:tcPr>
          <w:p w14:paraId="6D0B9792">
            <w:pPr>
              <w:widowControl/>
              <w:jc w:val="left"/>
              <w:rPr>
                <w:color w:val="000000"/>
                <w:kern w:val="0"/>
                <w:szCs w:val="21"/>
              </w:rPr>
            </w:pPr>
            <w:r>
              <w:rPr>
                <w:color w:val="000000"/>
                <w:kern w:val="0"/>
                <w:szCs w:val="21"/>
              </w:rPr>
              <w:t>　</w:t>
            </w:r>
          </w:p>
        </w:tc>
      </w:tr>
      <w:tr w14:paraId="5B41F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11E9AF79">
            <w:pPr>
              <w:widowControl/>
              <w:jc w:val="left"/>
              <w:rPr>
                <w:color w:val="000000"/>
                <w:kern w:val="0"/>
                <w:szCs w:val="21"/>
              </w:rPr>
            </w:pPr>
            <w:r>
              <w:rPr>
                <w:color w:val="000000"/>
                <w:kern w:val="0"/>
                <w:szCs w:val="21"/>
              </w:rPr>
              <w:t>（</w:t>
            </w:r>
            <w:r>
              <w:rPr>
                <w:rFonts w:hint="eastAsia"/>
                <w:color w:val="000000"/>
                <w:kern w:val="0"/>
                <w:szCs w:val="21"/>
              </w:rPr>
              <w:t>二</w:t>
            </w:r>
            <w:r>
              <w:rPr>
                <w:color w:val="000000"/>
                <w:kern w:val="0"/>
                <w:szCs w:val="21"/>
              </w:rPr>
              <w:t>）时间、地点要求</w:t>
            </w:r>
          </w:p>
        </w:tc>
      </w:tr>
      <w:tr w14:paraId="0AA16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402A8B68">
            <w:pPr>
              <w:widowControl/>
              <w:jc w:val="left"/>
              <w:rPr>
                <w:color w:val="000000"/>
                <w:kern w:val="0"/>
                <w:szCs w:val="21"/>
              </w:rPr>
            </w:pPr>
            <w:r>
              <w:rPr>
                <w:color w:val="000000"/>
                <w:kern w:val="0"/>
                <w:szCs w:val="21"/>
              </w:rPr>
              <w:t>　</w:t>
            </w:r>
          </w:p>
        </w:tc>
        <w:tc>
          <w:tcPr>
            <w:tcW w:w="1274" w:type="pct"/>
            <w:shd w:val="clear" w:color="auto" w:fill="auto"/>
            <w:vAlign w:val="center"/>
          </w:tcPr>
          <w:p w14:paraId="42CA8935">
            <w:pPr>
              <w:widowControl/>
              <w:jc w:val="left"/>
              <w:rPr>
                <w:color w:val="000000"/>
                <w:kern w:val="0"/>
                <w:szCs w:val="21"/>
              </w:rPr>
            </w:pPr>
            <w:r>
              <w:rPr>
                <w:color w:val="000000"/>
                <w:kern w:val="0"/>
                <w:szCs w:val="21"/>
              </w:rPr>
              <w:t>　</w:t>
            </w:r>
          </w:p>
        </w:tc>
        <w:tc>
          <w:tcPr>
            <w:tcW w:w="1457" w:type="pct"/>
            <w:shd w:val="clear" w:color="auto" w:fill="auto"/>
            <w:vAlign w:val="center"/>
          </w:tcPr>
          <w:p w14:paraId="3AD1EE6C">
            <w:pPr>
              <w:widowControl/>
              <w:jc w:val="left"/>
              <w:rPr>
                <w:color w:val="000000"/>
                <w:kern w:val="0"/>
                <w:szCs w:val="21"/>
              </w:rPr>
            </w:pPr>
            <w:r>
              <w:rPr>
                <w:color w:val="000000"/>
                <w:kern w:val="0"/>
                <w:szCs w:val="21"/>
              </w:rPr>
              <w:t>　</w:t>
            </w:r>
          </w:p>
        </w:tc>
        <w:tc>
          <w:tcPr>
            <w:tcW w:w="648" w:type="pct"/>
            <w:shd w:val="clear" w:color="auto" w:fill="auto"/>
            <w:vAlign w:val="center"/>
          </w:tcPr>
          <w:p w14:paraId="72A4620B">
            <w:pPr>
              <w:widowControl/>
              <w:jc w:val="left"/>
              <w:rPr>
                <w:color w:val="000000"/>
                <w:kern w:val="0"/>
                <w:szCs w:val="21"/>
              </w:rPr>
            </w:pPr>
            <w:r>
              <w:rPr>
                <w:color w:val="000000"/>
                <w:kern w:val="0"/>
                <w:szCs w:val="21"/>
              </w:rPr>
              <w:t>　</w:t>
            </w:r>
          </w:p>
        </w:tc>
        <w:tc>
          <w:tcPr>
            <w:tcW w:w="647" w:type="pct"/>
            <w:shd w:val="clear" w:color="auto" w:fill="auto"/>
            <w:vAlign w:val="center"/>
          </w:tcPr>
          <w:p w14:paraId="5FB0398A">
            <w:pPr>
              <w:widowControl/>
              <w:jc w:val="left"/>
              <w:rPr>
                <w:color w:val="000000"/>
                <w:kern w:val="0"/>
                <w:szCs w:val="21"/>
              </w:rPr>
            </w:pPr>
            <w:r>
              <w:rPr>
                <w:color w:val="000000"/>
                <w:kern w:val="0"/>
                <w:szCs w:val="21"/>
              </w:rPr>
              <w:t>　</w:t>
            </w:r>
          </w:p>
        </w:tc>
      </w:tr>
      <w:tr w14:paraId="6A055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11A41C1E">
            <w:pPr>
              <w:widowControl/>
              <w:jc w:val="left"/>
              <w:rPr>
                <w:color w:val="000000"/>
                <w:kern w:val="0"/>
                <w:szCs w:val="21"/>
              </w:rPr>
            </w:pPr>
            <w:r>
              <w:rPr>
                <w:color w:val="000000"/>
                <w:kern w:val="0"/>
                <w:szCs w:val="21"/>
              </w:rPr>
              <w:t>（</w:t>
            </w:r>
            <w:r>
              <w:rPr>
                <w:rFonts w:hint="eastAsia"/>
                <w:color w:val="000000"/>
                <w:kern w:val="0"/>
                <w:szCs w:val="21"/>
              </w:rPr>
              <w:t>三</w:t>
            </w:r>
            <w:r>
              <w:rPr>
                <w:color w:val="000000"/>
                <w:kern w:val="0"/>
                <w:szCs w:val="21"/>
              </w:rPr>
              <w:t>）付款方式</w:t>
            </w:r>
          </w:p>
        </w:tc>
      </w:tr>
      <w:tr w14:paraId="0642F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0C29C7E3">
            <w:pPr>
              <w:widowControl/>
              <w:jc w:val="left"/>
              <w:rPr>
                <w:color w:val="000000"/>
                <w:kern w:val="0"/>
                <w:szCs w:val="21"/>
              </w:rPr>
            </w:pPr>
            <w:r>
              <w:rPr>
                <w:color w:val="000000"/>
                <w:kern w:val="0"/>
                <w:szCs w:val="21"/>
              </w:rPr>
              <w:t>　</w:t>
            </w:r>
          </w:p>
        </w:tc>
        <w:tc>
          <w:tcPr>
            <w:tcW w:w="1274" w:type="pct"/>
            <w:shd w:val="clear" w:color="auto" w:fill="auto"/>
            <w:vAlign w:val="center"/>
          </w:tcPr>
          <w:p w14:paraId="411CCBFF">
            <w:pPr>
              <w:widowControl/>
              <w:jc w:val="left"/>
              <w:rPr>
                <w:color w:val="000000"/>
                <w:kern w:val="0"/>
                <w:szCs w:val="21"/>
              </w:rPr>
            </w:pPr>
            <w:r>
              <w:rPr>
                <w:color w:val="000000"/>
                <w:kern w:val="0"/>
                <w:szCs w:val="21"/>
              </w:rPr>
              <w:t>　</w:t>
            </w:r>
          </w:p>
        </w:tc>
        <w:tc>
          <w:tcPr>
            <w:tcW w:w="1457" w:type="pct"/>
            <w:shd w:val="clear" w:color="auto" w:fill="auto"/>
            <w:vAlign w:val="center"/>
          </w:tcPr>
          <w:p w14:paraId="403E1F03">
            <w:pPr>
              <w:widowControl/>
              <w:jc w:val="left"/>
              <w:rPr>
                <w:color w:val="000000"/>
                <w:kern w:val="0"/>
                <w:szCs w:val="21"/>
              </w:rPr>
            </w:pPr>
            <w:r>
              <w:rPr>
                <w:color w:val="000000"/>
                <w:kern w:val="0"/>
                <w:szCs w:val="21"/>
              </w:rPr>
              <w:t>　</w:t>
            </w:r>
          </w:p>
        </w:tc>
        <w:tc>
          <w:tcPr>
            <w:tcW w:w="648" w:type="pct"/>
            <w:shd w:val="clear" w:color="auto" w:fill="auto"/>
            <w:vAlign w:val="center"/>
          </w:tcPr>
          <w:p w14:paraId="1023414C">
            <w:pPr>
              <w:widowControl/>
              <w:jc w:val="left"/>
              <w:rPr>
                <w:color w:val="000000"/>
                <w:kern w:val="0"/>
                <w:szCs w:val="21"/>
              </w:rPr>
            </w:pPr>
            <w:r>
              <w:rPr>
                <w:color w:val="000000"/>
                <w:kern w:val="0"/>
                <w:szCs w:val="21"/>
              </w:rPr>
              <w:t>　</w:t>
            </w:r>
          </w:p>
        </w:tc>
        <w:tc>
          <w:tcPr>
            <w:tcW w:w="647" w:type="pct"/>
            <w:shd w:val="clear" w:color="auto" w:fill="auto"/>
            <w:vAlign w:val="center"/>
          </w:tcPr>
          <w:p w14:paraId="0071399C">
            <w:pPr>
              <w:widowControl/>
              <w:jc w:val="left"/>
              <w:rPr>
                <w:color w:val="000000"/>
                <w:kern w:val="0"/>
                <w:szCs w:val="21"/>
              </w:rPr>
            </w:pPr>
            <w:r>
              <w:rPr>
                <w:color w:val="000000"/>
                <w:kern w:val="0"/>
                <w:szCs w:val="21"/>
              </w:rPr>
              <w:t>　</w:t>
            </w:r>
          </w:p>
        </w:tc>
      </w:tr>
      <w:tr w14:paraId="4BE46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2CF7E1E2">
            <w:pPr>
              <w:widowControl/>
              <w:jc w:val="left"/>
              <w:rPr>
                <w:color w:val="000000"/>
                <w:kern w:val="0"/>
                <w:szCs w:val="21"/>
              </w:rPr>
            </w:pPr>
            <w:r>
              <w:rPr>
                <w:color w:val="000000"/>
                <w:kern w:val="0"/>
                <w:szCs w:val="21"/>
              </w:rPr>
              <w:t>（</w:t>
            </w:r>
            <w:r>
              <w:rPr>
                <w:rFonts w:hint="eastAsia"/>
                <w:color w:val="000000"/>
                <w:kern w:val="0"/>
                <w:szCs w:val="21"/>
              </w:rPr>
              <w:t>四</w:t>
            </w:r>
            <w:r>
              <w:rPr>
                <w:color w:val="000000"/>
                <w:kern w:val="0"/>
                <w:szCs w:val="21"/>
              </w:rPr>
              <w:t>）投标保证金和履约保证金</w:t>
            </w:r>
          </w:p>
        </w:tc>
      </w:tr>
      <w:tr w14:paraId="062D1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570883F9">
            <w:pPr>
              <w:widowControl/>
              <w:jc w:val="left"/>
              <w:rPr>
                <w:color w:val="000000"/>
                <w:kern w:val="0"/>
                <w:szCs w:val="21"/>
              </w:rPr>
            </w:pPr>
            <w:r>
              <w:rPr>
                <w:color w:val="000000"/>
                <w:kern w:val="0"/>
                <w:szCs w:val="21"/>
              </w:rPr>
              <w:t>　</w:t>
            </w:r>
          </w:p>
        </w:tc>
        <w:tc>
          <w:tcPr>
            <w:tcW w:w="1274" w:type="pct"/>
            <w:shd w:val="clear" w:color="auto" w:fill="auto"/>
            <w:vAlign w:val="center"/>
          </w:tcPr>
          <w:p w14:paraId="48164644">
            <w:pPr>
              <w:widowControl/>
              <w:jc w:val="left"/>
              <w:rPr>
                <w:color w:val="000000"/>
                <w:kern w:val="0"/>
                <w:szCs w:val="21"/>
              </w:rPr>
            </w:pPr>
            <w:r>
              <w:rPr>
                <w:color w:val="000000"/>
                <w:kern w:val="0"/>
                <w:szCs w:val="21"/>
              </w:rPr>
              <w:t>　</w:t>
            </w:r>
          </w:p>
        </w:tc>
        <w:tc>
          <w:tcPr>
            <w:tcW w:w="1457" w:type="pct"/>
            <w:shd w:val="clear" w:color="auto" w:fill="auto"/>
            <w:vAlign w:val="center"/>
          </w:tcPr>
          <w:p w14:paraId="6EDD6F81">
            <w:pPr>
              <w:widowControl/>
              <w:jc w:val="left"/>
              <w:rPr>
                <w:color w:val="000000"/>
                <w:kern w:val="0"/>
                <w:szCs w:val="21"/>
              </w:rPr>
            </w:pPr>
            <w:r>
              <w:rPr>
                <w:color w:val="000000"/>
                <w:kern w:val="0"/>
                <w:szCs w:val="21"/>
              </w:rPr>
              <w:t>　</w:t>
            </w:r>
          </w:p>
        </w:tc>
        <w:tc>
          <w:tcPr>
            <w:tcW w:w="648" w:type="pct"/>
            <w:shd w:val="clear" w:color="auto" w:fill="auto"/>
            <w:vAlign w:val="center"/>
          </w:tcPr>
          <w:p w14:paraId="2C88F923">
            <w:pPr>
              <w:widowControl/>
              <w:jc w:val="left"/>
              <w:rPr>
                <w:color w:val="000000"/>
                <w:kern w:val="0"/>
                <w:szCs w:val="21"/>
              </w:rPr>
            </w:pPr>
            <w:r>
              <w:rPr>
                <w:color w:val="000000"/>
                <w:kern w:val="0"/>
                <w:szCs w:val="21"/>
              </w:rPr>
              <w:t>　</w:t>
            </w:r>
          </w:p>
        </w:tc>
        <w:tc>
          <w:tcPr>
            <w:tcW w:w="647" w:type="pct"/>
            <w:shd w:val="clear" w:color="auto" w:fill="auto"/>
            <w:vAlign w:val="center"/>
          </w:tcPr>
          <w:p w14:paraId="0E5CC180">
            <w:pPr>
              <w:widowControl/>
              <w:jc w:val="left"/>
              <w:rPr>
                <w:color w:val="000000"/>
                <w:kern w:val="0"/>
                <w:szCs w:val="21"/>
              </w:rPr>
            </w:pPr>
            <w:r>
              <w:rPr>
                <w:color w:val="000000"/>
                <w:kern w:val="0"/>
                <w:szCs w:val="21"/>
              </w:rPr>
              <w:t>　</w:t>
            </w:r>
          </w:p>
        </w:tc>
      </w:tr>
      <w:tr w14:paraId="254D7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0F2B334B">
            <w:pPr>
              <w:widowControl/>
              <w:jc w:val="left"/>
              <w:rPr>
                <w:color w:val="000000"/>
                <w:kern w:val="0"/>
                <w:szCs w:val="21"/>
              </w:rPr>
            </w:pPr>
            <w:r>
              <w:rPr>
                <w:rFonts w:hint="eastAsia"/>
                <w:color w:val="000000"/>
                <w:kern w:val="0"/>
                <w:szCs w:val="21"/>
              </w:rPr>
              <w:t>（五）验收方法及标准</w:t>
            </w:r>
          </w:p>
        </w:tc>
      </w:tr>
      <w:tr w14:paraId="04015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5CF00E33">
            <w:pPr>
              <w:widowControl/>
              <w:jc w:val="left"/>
              <w:rPr>
                <w:color w:val="000000"/>
                <w:kern w:val="0"/>
                <w:szCs w:val="21"/>
              </w:rPr>
            </w:pPr>
          </w:p>
        </w:tc>
        <w:tc>
          <w:tcPr>
            <w:tcW w:w="1274" w:type="pct"/>
            <w:shd w:val="clear" w:color="auto" w:fill="auto"/>
            <w:vAlign w:val="center"/>
          </w:tcPr>
          <w:p w14:paraId="607A7877">
            <w:pPr>
              <w:widowControl/>
              <w:jc w:val="left"/>
              <w:rPr>
                <w:color w:val="000000"/>
                <w:kern w:val="0"/>
                <w:szCs w:val="21"/>
              </w:rPr>
            </w:pPr>
          </w:p>
        </w:tc>
        <w:tc>
          <w:tcPr>
            <w:tcW w:w="1457" w:type="pct"/>
            <w:shd w:val="clear" w:color="auto" w:fill="auto"/>
            <w:vAlign w:val="center"/>
          </w:tcPr>
          <w:p w14:paraId="35EAF108">
            <w:pPr>
              <w:widowControl/>
              <w:jc w:val="left"/>
              <w:rPr>
                <w:color w:val="000000"/>
                <w:kern w:val="0"/>
                <w:szCs w:val="21"/>
              </w:rPr>
            </w:pPr>
          </w:p>
        </w:tc>
        <w:tc>
          <w:tcPr>
            <w:tcW w:w="648" w:type="pct"/>
            <w:shd w:val="clear" w:color="auto" w:fill="auto"/>
            <w:vAlign w:val="center"/>
          </w:tcPr>
          <w:p w14:paraId="081F5264">
            <w:pPr>
              <w:widowControl/>
              <w:jc w:val="left"/>
              <w:rPr>
                <w:color w:val="000000"/>
                <w:kern w:val="0"/>
                <w:szCs w:val="21"/>
              </w:rPr>
            </w:pPr>
          </w:p>
        </w:tc>
        <w:tc>
          <w:tcPr>
            <w:tcW w:w="647" w:type="pct"/>
            <w:shd w:val="clear" w:color="auto" w:fill="auto"/>
            <w:vAlign w:val="center"/>
          </w:tcPr>
          <w:p w14:paraId="6330AD63">
            <w:pPr>
              <w:widowControl/>
              <w:jc w:val="left"/>
              <w:rPr>
                <w:color w:val="000000"/>
                <w:kern w:val="0"/>
                <w:szCs w:val="21"/>
              </w:rPr>
            </w:pPr>
          </w:p>
        </w:tc>
      </w:tr>
    </w:tbl>
    <w:p w14:paraId="41FDEF08">
      <w:pPr>
        <w:spacing w:line="360" w:lineRule="auto"/>
        <w:ind w:firstLine="448" w:firstLineChars="200"/>
        <w:rPr>
          <w:sz w:val="24"/>
        </w:rPr>
      </w:pPr>
      <w:r>
        <w:rPr>
          <w:sz w:val="24"/>
        </w:rPr>
        <w:t>注：</w:t>
      </w:r>
    </w:p>
    <w:p w14:paraId="275B0C0A">
      <w:pPr>
        <w:spacing w:line="360" w:lineRule="auto"/>
        <w:ind w:firstLine="448" w:firstLineChars="200"/>
        <w:rPr>
          <w:sz w:val="24"/>
        </w:rPr>
      </w:pPr>
      <w:r>
        <w:rPr>
          <w:rFonts w:hint="eastAsia"/>
          <w:sz w:val="24"/>
        </w:rPr>
        <w:t>1. 此表应按招标文件商务要求中的全部内容逐项进行应答，未应答的，视为不满足招标文件要求。</w:t>
      </w:r>
    </w:p>
    <w:p w14:paraId="30129328">
      <w:pPr>
        <w:spacing w:line="360" w:lineRule="auto"/>
        <w:ind w:firstLine="448" w:firstLineChars="200"/>
        <w:rPr>
          <w:sz w:val="24"/>
        </w:rPr>
      </w:pPr>
      <w:r>
        <w:rPr>
          <w:rFonts w:hint="eastAsia"/>
          <w:sz w:val="24"/>
        </w:rPr>
        <w:t>2</w:t>
      </w:r>
      <w:r>
        <w:rPr>
          <w:sz w:val="24"/>
        </w:rPr>
        <w:t>. 不如实填写偏离情况的投标文件将视为虚假材料。</w:t>
      </w:r>
    </w:p>
    <w:p w14:paraId="36327C00">
      <w:pPr>
        <w:spacing w:line="360" w:lineRule="auto"/>
        <w:ind w:firstLine="448" w:firstLineChars="200"/>
        <w:rPr>
          <w:sz w:val="24"/>
        </w:rPr>
      </w:pPr>
      <w:r>
        <w:rPr>
          <w:rFonts w:hint="eastAsia"/>
          <w:sz w:val="24"/>
        </w:rPr>
        <w:t>3</w:t>
      </w:r>
      <w:r>
        <w:rPr>
          <w:sz w:val="24"/>
        </w:rPr>
        <w:t>. “招标要求”指招标文件中规定的具体要求，“投标应答”指投标文件的具体内容。“偏离说明”指招标要求与投标应答之间的不同之处。</w:t>
      </w:r>
    </w:p>
    <w:p w14:paraId="399714B8">
      <w:pPr>
        <w:spacing w:line="360" w:lineRule="auto"/>
        <w:rPr>
          <w:sz w:val="24"/>
        </w:rPr>
      </w:pPr>
    </w:p>
    <w:p w14:paraId="3BA3676E">
      <w:pPr>
        <w:spacing w:line="360" w:lineRule="auto"/>
        <w:ind w:firstLine="3808" w:firstLineChars="1700"/>
        <w:rPr>
          <w:sz w:val="24"/>
        </w:rPr>
      </w:pPr>
      <w:r>
        <w:rPr>
          <w:sz w:val="24"/>
        </w:rPr>
        <w:t>投标人名称：</w:t>
      </w:r>
    </w:p>
    <w:p w14:paraId="708E750F">
      <w:pPr>
        <w:spacing w:line="360" w:lineRule="auto"/>
        <w:ind w:firstLine="3808" w:firstLineChars="1700"/>
        <w:rPr>
          <w:sz w:val="24"/>
        </w:rPr>
      </w:pPr>
    </w:p>
    <w:p w14:paraId="03EC97FB">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8614111">
      <w:pPr>
        <w:tabs>
          <w:tab w:val="left" w:pos="360"/>
        </w:tabs>
        <w:spacing w:line="360" w:lineRule="auto"/>
        <w:rPr>
          <w:b/>
          <w:sz w:val="24"/>
        </w:rPr>
      </w:pPr>
      <w:r>
        <w:rPr>
          <w:sz w:val="24"/>
        </w:rPr>
        <w:br w:type="page"/>
      </w:r>
      <w:r>
        <w:rPr>
          <w:b/>
          <w:sz w:val="24"/>
        </w:rPr>
        <w:t>附件</w:t>
      </w:r>
      <w:r>
        <w:rPr>
          <w:rFonts w:hint="eastAsia"/>
          <w:b/>
          <w:sz w:val="24"/>
        </w:rPr>
        <w:t>6</w:t>
      </w:r>
    </w:p>
    <w:p w14:paraId="04CF9A99">
      <w:pPr>
        <w:spacing w:line="360" w:lineRule="auto"/>
        <w:jc w:val="center"/>
        <w:rPr>
          <w:b/>
          <w:bCs/>
          <w:sz w:val="24"/>
          <w:szCs w:val="24"/>
        </w:rPr>
      </w:pPr>
      <w:r>
        <w:rPr>
          <w:rFonts w:ascii="宋体" w:hAnsi="宋体"/>
          <w:b/>
          <w:bCs/>
          <w:sz w:val="24"/>
          <w:szCs w:val="24"/>
        </w:rPr>
        <w:t>技术要求偏离应答表</w:t>
      </w:r>
    </w:p>
    <w:p w14:paraId="481D6F25">
      <w:pPr>
        <w:spacing w:line="460" w:lineRule="exact"/>
        <w:rPr>
          <w:sz w:val="24"/>
        </w:rPr>
      </w:pPr>
      <w:r>
        <w:rPr>
          <w:sz w:val="24"/>
        </w:rPr>
        <w:t>项目名称：</w:t>
      </w:r>
      <w:r>
        <w:rPr>
          <w:sz w:val="24"/>
          <w:u w:val="single"/>
        </w:rPr>
        <w:t xml:space="preserve">                    </w:t>
      </w:r>
    </w:p>
    <w:p w14:paraId="599E2879">
      <w:pPr>
        <w:spacing w:line="460" w:lineRule="exact"/>
        <w:rPr>
          <w:sz w:val="24"/>
        </w:rPr>
      </w:pPr>
      <w:r>
        <w:rPr>
          <w:sz w:val="24"/>
        </w:rPr>
        <w:t>项目编号：</w:t>
      </w:r>
      <w:r>
        <w:rPr>
          <w:sz w:val="24"/>
          <w:u w:val="single"/>
        </w:rPr>
        <w:t xml:space="preserve">                    </w:t>
      </w:r>
    </w:p>
    <w:p w14:paraId="475348F2">
      <w:pPr>
        <w:spacing w:line="460" w:lineRule="exact"/>
        <w:rPr>
          <w:sz w:val="24"/>
          <w:u w:val="single"/>
        </w:rPr>
      </w:pPr>
      <w:r>
        <w:rPr>
          <w:sz w:val="24"/>
        </w:rPr>
        <w:t>包号：</w:t>
      </w:r>
      <w:r>
        <w:rPr>
          <w:sz w:val="24"/>
          <w:u w:val="single"/>
        </w:rPr>
        <w:t xml:space="preserve">                        </w:t>
      </w:r>
    </w:p>
    <w:p w14:paraId="5E9B62E1">
      <w:pPr>
        <w:spacing w:line="460" w:lineRule="exact"/>
        <w:rPr>
          <w:sz w:val="24"/>
          <w:szCs w:val="24"/>
          <w:u w:val="single"/>
        </w:rPr>
      </w:pPr>
    </w:p>
    <w:p w14:paraId="6743494B">
      <w:pPr>
        <w:spacing w:line="360" w:lineRule="auto"/>
        <w:ind w:firstLine="448" w:firstLineChars="200"/>
        <w:rPr>
          <w:sz w:val="24"/>
          <w:szCs w:val="24"/>
          <w:u w:val="single"/>
        </w:rPr>
      </w:pPr>
      <w:r>
        <w:rPr>
          <w:rFonts w:hint="eastAsia" w:ascii="宋体" w:hAnsi="宋体"/>
          <w:b/>
          <w:sz w:val="24"/>
          <w:szCs w:val="24"/>
        </w:rPr>
        <w:t>我单位郑重承诺：所提供的服务、人员及设备符合相关强制性规定。验收时采购人有权要求我单位出具所提供的服务、人员及设备符合上述规定的证明文件。除下表列出的偏离外，与招标文件技术要求完全一致，并承担相应的法律责任。</w:t>
      </w:r>
    </w:p>
    <w:tbl>
      <w:tblPr>
        <w:tblStyle w:val="22"/>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2743"/>
        <w:gridCol w:w="2835"/>
        <w:gridCol w:w="2071"/>
        <w:gridCol w:w="1315"/>
      </w:tblGrid>
      <w:tr w14:paraId="270DD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2B661FCA">
            <w:pPr>
              <w:widowControl/>
              <w:snapToGrid w:val="0"/>
              <w:jc w:val="center"/>
              <w:rPr>
                <w:kern w:val="0"/>
                <w:sz w:val="24"/>
                <w:szCs w:val="24"/>
              </w:rPr>
            </w:pPr>
            <w:r>
              <w:rPr>
                <w:rFonts w:ascii="宋体" w:hAnsi="宋体"/>
                <w:kern w:val="0"/>
                <w:sz w:val="24"/>
                <w:szCs w:val="24"/>
              </w:rPr>
              <w:t>序号</w:t>
            </w:r>
          </w:p>
        </w:tc>
        <w:tc>
          <w:tcPr>
            <w:tcW w:w="2743" w:type="dxa"/>
            <w:tcBorders>
              <w:top w:val="single" w:color="auto" w:sz="4" w:space="0"/>
              <w:left w:val="single" w:color="auto" w:sz="4" w:space="0"/>
              <w:bottom w:val="single" w:color="auto" w:sz="4" w:space="0"/>
              <w:right w:val="single" w:color="auto" w:sz="4" w:space="0"/>
            </w:tcBorders>
            <w:vAlign w:val="center"/>
          </w:tcPr>
          <w:p w14:paraId="362F1CB6">
            <w:pPr>
              <w:widowControl/>
              <w:snapToGrid w:val="0"/>
              <w:jc w:val="center"/>
              <w:rPr>
                <w:kern w:val="0"/>
                <w:sz w:val="24"/>
                <w:szCs w:val="24"/>
              </w:rPr>
            </w:pPr>
            <w:r>
              <w:rPr>
                <w:rFonts w:hint="eastAsia" w:ascii="宋体" w:hAnsi="宋体"/>
                <w:kern w:val="0"/>
                <w:sz w:val="24"/>
                <w:szCs w:val="24"/>
              </w:rPr>
              <w:t>招标文件</w:t>
            </w:r>
            <w:r>
              <w:rPr>
                <w:rFonts w:ascii="宋体" w:hAnsi="宋体"/>
                <w:kern w:val="0"/>
                <w:sz w:val="24"/>
                <w:szCs w:val="24"/>
              </w:rPr>
              <w:t>要求</w:t>
            </w:r>
          </w:p>
        </w:tc>
        <w:tc>
          <w:tcPr>
            <w:tcW w:w="2835" w:type="dxa"/>
            <w:tcBorders>
              <w:top w:val="single" w:color="auto" w:sz="4" w:space="0"/>
              <w:left w:val="single" w:color="auto" w:sz="4" w:space="0"/>
              <w:bottom w:val="single" w:color="auto" w:sz="4" w:space="0"/>
              <w:right w:val="single" w:color="auto" w:sz="4" w:space="0"/>
            </w:tcBorders>
            <w:vAlign w:val="center"/>
          </w:tcPr>
          <w:p w14:paraId="5B5B7E4C">
            <w:pPr>
              <w:widowControl/>
              <w:snapToGrid w:val="0"/>
              <w:jc w:val="center"/>
              <w:rPr>
                <w:kern w:val="0"/>
                <w:sz w:val="24"/>
                <w:szCs w:val="24"/>
              </w:rPr>
            </w:pPr>
            <w:r>
              <w:rPr>
                <w:rFonts w:hint="eastAsia" w:ascii="宋体" w:hAnsi="宋体"/>
                <w:kern w:val="0"/>
                <w:sz w:val="24"/>
                <w:szCs w:val="24"/>
              </w:rPr>
              <w:t>投标</w:t>
            </w:r>
            <w:r>
              <w:rPr>
                <w:rFonts w:ascii="宋体" w:hAnsi="宋体"/>
                <w:kern w:val="0"/>
                <w:sz w:val="24"/>
                <w:szCs w:val="24"/>
              </w:rPr>
              <w:t>应答</w:t>
            </w:r>
          </w:p>
        </w:tc>
        <w:tc>
          <w:tcPr>
            <w:tcW w:w="2071" w:type="dxa"/>
            <w:tcBorders>
              <w:top w:val="single" w:color="auto" w:sz="4" w:space="0"/>
              <w:left w:val="single" w:color="auto" w:sz="4" w:space="0"/>
              <w:bottom w:val="single" w:color="auto" w:sz="4" w:space="0"/>
              <w:right w:val="single" w:color="auto" w:sz="4" w:space="0"/>
            </w:tcBorders>
            <w:vAlign w:val="center"/>
          </w:tcPr>
          <w:p w14:paraId="51A59B64">
            <w:pPr>
              <w:widowControl/>
              <w:snapToGrid w:val="0"/>
              <w:jc w:val="center"/>
              <w:rPr>
                <w:kern w:val="0"/>
                <w:sz w:val="24"/>
                <w:szCs w:val="24"/>
              </w:rPr>
            </w:pPr>
            <w:r>
              <w:rPr>
                <w:rFonts w:ascii="宋体" w:hAnsi="宋体"/>
                <w:kern w:val="0"/>
                <w:sz w:val="24"/>
                <w:szCs w:val="24"/>
              </w:rPr>
              <w:t>偏离说明</w:t>
            </w:r>
          </w:p>
        </w:tc>
        <w:tc>
          <w:tcPr>
            <w:tcW w:w="1315" w:type="dxa"/>
            <w:tcBorders>
              <w:top w:val="single" w:color="auto" w:sz="4" w:space="0"/>
              <w:left w:val="single" w:color="auto" w:sz="4" w:space="0"/>
              <w:bottom w:val="single" w:color="auto" w:sz="4" w:space="0"/>
              <w:right w:val="single" w:color="auto" w:sz="4" w:space="0"/>
            </w:tcBorders>
            <w:vAlign w:val="center"/>
          </w:tcPr>
          <w:p w14:paraId="7FDF944C">
            <w:pPr>
              <w:widowControl/>
              <w:snapToGrid w:val="0"/>
              <w:jc w:val="center"/>
              <w:rPr>
                <w:kern w:val="0"/>
                <w:sz w:val="24"/>
                <w:szCs w:val="24"/>
              </w:rPr>
            </w:pPr>
            <w:r>
              <w:rPr>
                <w:rFonts w:ascii="宋体" w:hAnsi="宋体"/>
                <w:kern w:val="0"/>
                <w:sz w:val="24"/>
                <w:szCs w:val="24"/>
              </w:rPr>
              <w:t>备注</w:t>
            </w:r>
          </w:p>
        </w:tc>
      </w:tr>
      <w:tr w14:paraId="6D099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1476149A">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26AECFD3">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2835" w:type="dxa"/>
            <w:tcBorders>
              <w:top w:val="single" w:color="auto" w:sz="4" w:space="0"/>
              <w:left w:val="single" w:color="auto" w:sz="4" w:space="0"/>
              <w:bottom w:val="single" w:color="auto" w:sz="4" w:space="0"/>
              <w:right w:val="single" w:color="auto" w:sz="4" w:space="0"/>
            </w:tcBorders>
            <w:vAlign w:val="center"/>
          </w:tcPr>
          <w:p w14:paraId="0DB286F6">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2071" w:type="dxa"/>
            <w:tcBorders>
              <w:top w:val="single" w:color="auto" w:sz="4" w:space="0"/>
              <w:left w:val="single" w:color="auto" w:sz="4" w:space="0"/>
              <w:bottom w:val="single" w:color="auto" w:sz="4" w:space="0"/>
              <w:right w:val="single" w:color="auto" w:sz="4" w:space="0"/>
            </w:tcBorders>
            <w:vAlign w:val="center"/>
          </w:tcPr>
          <w:p w14:paraId="36F3F594">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1315" w:type="dxa"/>
            <w:tcBorders>
              <w:top w:val="single" w:color="auto" w:sz="4" w:space="0"/>
              <w:left w:val="single" w:color="auto" w:sz="4" w:space="0"/>
              <w:bottom w:val="single" w:color="auto" w:sz="4" w:space="0"/>
              <w:right w:val="single" w:color="auto" w:sz="4" w:space="0"/>
            </w:tcBorders>
            <w:vAlign w:val="center"/>
          </w:tcPr>
          <w:p w14:paraId="7125D499">
            <w:pPr>
              <w:widowControl/>
              <w:snapToGrid w:val="0"/>
              <w:jc w:val="center"/>
              <w:rPr>
                <w:kern w:val="0"/>
                <w:sz w:val="24"/>
                <w:szCs w:val="24"/>
              </w:rPr>
            </w:pPr>
          </w:p>
        </w:tc>
      </w:tr>
      <w:tr w14:paraId="20BF8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33269191">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6DCB5A97">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254E317D">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703A62E9">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247F006C">
            <w:pPr>
              <w:widowControl/>
              <w:snapToGrid w:val="0"/>
              <w:jc w:val="center"/>
              <w:rPr>
                <w:kern w:val="0"/>
                <w:sz w:val="24"/>
                <w:szCs w:val="24"/>
              </w:rPr>
            </w:pPr>
          </w:p>
        </w:tc>
      </w:tr>
      <w:tr w14:paraId="1C1FC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7398A7AB">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44FF6E6E">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18D373E1">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168C0BBC">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335A0668">
            <w:pPr>
              <w:widowControl/>
              <w:snapToGrid w:val="0"/>
              <w:jc w:val="center"/>
              <w:rPr>
                <w:kern w:val="0"/>
                <w:sz w:val="24"/>
                <w:szCs w:val="24"/>
              </w:rPr>
            </w:pPr>
          </w:p>
        </w:tc>
      </w:tr>
      <w:tr w14:paraId="496B0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7E0429CF">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51FB90E3">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57FE31E1">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7A384A80">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0A23FE90">
            <w:pPr>
              <w:widowControl/>
              <w:snapToGrid w:val="0"/>
              <w:jc w:val="center"/>
              <w:rPr>
                <w:kern w:val="0"/>
                <w:sz w:val="24"/>
                <w:szCs w:val="24"/>
              </w:rPr>
            </w:pPr>
          </w:p>
        </w:tc>
      </w:tr>
      <w:tr w14:paraId="76AFB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166B9AF0">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6D55DD62">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7C36A73D">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5F51ACBB">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19EA8C1E">
            <w:pPr>
              <w:widowControl/>
              <w:snapToGrid w:val="0"/>
              <w:jc w:val="center"/>
              <w:rPr>
                <w:kern w:val="0"/>
                <w:sz w:val="24"/>
                <w:szCs w:val="24"/>
              </w:rPr>
            </w:pPr>
          </w:p>
        </w:tc>
      </w:tr>
    </w:tbl>
    <w:p w14:paraId="7514F73F">
      <w:pPr>
        <w:spacing w:line="360" w:lineRule="auto"/>
        <w:ind w:firstLine="448" w:firstLineChars="200"/>
        <w:rPr>
          <w:sz w:val="24"/>
          <w:szCs w:val="24"/>
        </w:rPr>
      </w:pPr>
      <w:r>
        <w:rPr>
          <w:rFonts w:ascii="宋体" w:hAnsi="宋体"/>
          <w:sz w:val="24"/>
          <w:szCs w:val="24"/>
        </w:rPr>
        <w:t>注：</w:t>
      </w:r>
    </w:p>
    <w:p w14:paraId="4E929A48">
      <w:pPr>
        <w:spacing w:line="360" w:lineRule="auto"/>
        <w:ind w:firstLine="448" w:firstLineChars="200"/>
        <w:rPr>
          <w:sz w:val="24"/>
          <w:szCs w:val="24"/>
        </w:rPr>
      </w:pPr>
      <w:r>
        <w:rPr>
          <w:rFonts w:hint="eastAsia"/>
          <w:sz w:val="24"/>
          <w:szCs w:val="24"/>
        </w:rPr>
        <w:t xml:space="preserve">1. </w:t>
      </w:r>
      <w:r>
        <w:rPr>
          <w:rFonts w:hint="eastAsia" w:ascii="宋体" w:hAnsi="宋体"/>
          <w:sz w:val="24"/>
          <w:szCs w:val="24"/>
        </w:rPr>
        <w:t>此表仅体现与招标文件技术要求存在偏离的部分，无偏离的部分，无需填写。</w:t>
      </w:r>
    </w:p>
    <w:p w14:paraId="5B8A199A">
      <w:pPr>
        <w:spacing w:line="360" w:lineRule="auto"/>
        <w:ind w:firstLine="448" w:firstLineChars="200"/>
        <w:rPr>
          <w:rFonts w:ascii="宋体" w:hAnsi="宋体"/>
          <w:sz w:val="24"/>
          <w:szCs w:val="24"/>
        </w:rPr>
      </w:pPr>
      <w:r>
        <w:rPr>
          <w:rFonts w:hint="eastAsia"/>
          <w:sz w:val="24"/>
          <w:szCs w:val="24"/>
        </w:rPr>
        <w:t>2</w:t>
      </w:r>
      <w:r>
        <w:rPr>
          <w:sz w:val="24"/>
          <w:szCs w:val="24"/>
        </w:rPr>
        <w:t xml:space="preserve">. </w:t>
      </w:r>
      <w:r>
        <w:rPr>
          <w:rFonts w:ascii="宋体" w:hAnsi="宋体"/>
          <w:sz w:val="24"/>
          <w:szCs w:val="24"/>
        </w:rPr>
        <w:t>不如实填写偏离情况的</w:t>
      </w:r>
      <w:r>
        <w:rPr>
          <w:rFonts w:hint="eastAsia" w:ascii="宋体" w:hAnsi="宋体"/>
          <w:sz w:val="24"/>
          <w:szCs w:val="24"/>
        </w:rPr>
        <w:t>投标</w:t>
      </w:r>
      <w:r>
        <w:rPr>
          <w:rFonts w:ascii="宋体" w:hAnsi="宋体"/>
          <w:sz w:val="24"/>
          <w:szCs w:val="24"/>
        </w:rPr>
        <w:t>文件将视为虚假材料。</w:t>
      </w:r>
    </w:p>
    <w:p w14:paraId="110155EC">
      <w:pPr>
        <w:spacing w:line="360" w:lineRule="auto"/>
        <w:ind w:firstLine="448" w:firstLineChars="200"/>
        <w:rPr>
          <w:sz w:val="24"/>
        </w:rPr>
      </w:pPr>
      <w:r>
        <w:rPr>
          <w:rFonts w:hint="eastAsia"/>
          <w:sz w:val="24"/>
          <w:szCs w:val="24"/>
        </w:rPr>
        <w:t>3</w:t>
      </w:r>
      <w:r>
        <w:rPr>
          <w:sz w:val="24"/>
          <w:szCs w:val="24"/>
        </w:rPr>
        <w:t xml:space="preserve">. </w:t>
      </w:r>
      <w:r>
        <w:rPr>
          <w:rFonts w:hint="eastAsia"/>
          <w:sz w:val="24"/>
          <w:szCs w:val="24"/>
        </w:rPr>
        <w:t>“</w:t>
      </w:r>
      <w:r>
        <w:rPr>
          <w:rFonts w:hint="eastAsia" w:ascii="宋体" w:hAnsi="宋体"/>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hint="eastAsia" w:ascii="宋体" w:hAnsi="宋体"/>
          <w:sz w:val="24"/>
          <w:szCs w:val="24"/>
        </w:rPr>
        <w:t>招标</w:t>
      </w:r>
      <w:r>
        <w:rPr>
          <w:rFonts w:ascii="宋体" w:hAnsi="宋体"/>
          <w:sz w:val="24"/>
          <w:szCs w:val="24"/>
        </w:rPr>
        <w:t>文件中规定的具体要求，“</w:t>
      </w:r>
      <w:r>
        <w:rPr>
          <w:rFonts w:hint="eastAsia" w:ascii="宋体" w:hAnsi="宋体"/>
          <w:sz w:val="24"/>
          <w:szCs w:val="24"/>
        </w:rPr>
        <w:t>投标</w:t>
      </w:r>
      <w:r>
        <w:rPr>
          <w:rFonts w:ascii="宋体" w:hAnsi="宋体"/>
          <w:sz w:val="24"/>
          <w:szCs w:val="24"/>
        </w:rPr>
        <w:t>应答”指投标</w:t>
      </w:r>
      <w:r>
        <w:rPr>
          <w:rFonts w:hint="eastAsia" w:ascii="宋体" w:hAnsi="宋体"/>
          <w:sz w:val="24"/>
          <w:szCs w:val="24"/>
        </w:rPr>
        <w:t>文件</w:t>
      </w:r>
      <w:r>
        <w:rPr>
          <w:rFonts w:ascii="宋体" w:hAnsi="宋体"/>
          <w:sz w:val="24"/>
          <w:szCs w:val="24"/>
        </w:rPr>
        <w:t>的</w:t>
      </w:r>
      <w:r>
        <w:rPr>
          <w:rFonts w:hint="eastAsia" w:ascii="宋体" w:hAnsi="宋体"/>
          <w:sz w:val="24"/>
          <w:szCs w:val="24"/>
        </w:rPr>
        <w:t>具体内容</w:t>
      </w:r>
      <w:r>
        <w:rPr>
          <w:rFonts w:ascii="宋体" w:hAnsi="宋体"/>
          <w:sz w:val="24"/>
          <w:szCs w:val="24"/>
        </w:rPr>
        <w:t>。“偏离说明”指</w:t>
      </w:r>
      <w:r>
        <w:rPr>
          <w:rFonts w:hint="eastAsia" w:ascii="宋体" w:hAnsi="宋体"/>
          <w:sz w:val="24"/>
          <w:szCs w:val="24"/>
        </w:rPr>
        <w:t>招标</w:t>
      </w:r>
      <w:r>
        <w:rPr>
          <w:rFonts w:ascii="宋体" w:hAnsi="宋体"/>
          <w:sz w:val="24"/>
          <w:szCs w:val="24"/>
        </w:rPr>
        <w:t>文件中规定的具体要求与</w:t>
      </w:r>
      <w:r>
        <w:rPr>
          <w:rFonts w:hint="eastAsia" w:ascii="宋体" w:hAnsi="宋体"/>
          <w:sz w:val="24"/>
          <w:szCs w:val="24"/>
        </w:rPr>
        <w:t>投标</w:t>
      </w:r>
      <w:r>
        <w:rPr>
          <w:rFonts w:ascii="宋体" w:hAnsi="宋体"/>
          <w:sz w:val="24"/>
          <w:szCs w:val="24"/>
        </w:rPr>
        <w:t>文件的具体内容的不同之处。</w:t>
      </w:r>
    </w:p>
    <w:p w14:paraId="222A6041">
      <w:pPr>
        <w:spacing w:line="360" w:lineRule="auto"/>
        <w:rPr>
          <w:sz w:val="24"/>
        </w:rPr>
      </w:pPr>
    </w:p>
    <w:p w14:paraId="2D5AAFF3">
      <w:pPr>
        <w:spacing w:line="360" w:lineRule="auto"/>
        <w:ind w:firstLine="3808" w:firstLineChars="1700"/>
        <w:rPr>
          <w:sz w:val="24"/>
        </w:rPr>
      </w:pPr>
      <w:r>
        <w:rPr>
          <w:sz w:val="24"/>
        </w:rPr>
        <w:t>投标人名称：</w:t>
      </w:r>
    </w:p>
    <w:p w14:paraId="105FDAC8">
      <w:pPr>
        <w:spacing w:line="360" w:lineRule="auto"/>
        <w:ind w:firstLine="3808" w:firstLineChars="1700"/>
        <w:rPr>
          <w:sz w:val="24"/>
        </w:rPr>
      </w:pPr>
    </w:p>
    <w:p w14:paraId="1B3AF438">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BA3C2E3">
      <w:pPr>
        <w:tabs>
          <w:tab w:val="left" w:pos="360"/>
        </w:tabs>
        <w:spacing w:line="360" w:lineRule="auto"/>
        <w:rPr>
          <w:b/>
          <w:sz w:val="24"/>
        </w:rPr>
      </w:pPr>
      <w:r>
        <w:rPr>
          <w:sz w:val="24"/>
        </w:rPr>
        <w:br w:type="page"/>
      </w:r>
      <w:r>
        <w:rPr>
          <w:b/>
          <w:sz w:val="24"/>
        </w:rPr>
        <w:t>附件</w:t>
      </w:r>
      <w:r>
        <w:rPr>
          <w:rFonts w:hint="eastAsia"/>
          <w:b/>
          <w:sz w:val="24"/>
        </w:rPr>
        <w:t>7</w:t>
      </w:r>
    </w:p>
    <w:p w14:paraId="6B3D0765">
      <w:pPr>
        <w:autoSpaceDN w:val="0"/>
        <w:spacing w:line="360" w:lineRule="auto"/>
        <w:jc w:val="center"/>
        <w:rPr>
          <w:b/>
          <w:bCs/>
          <w:sz w:val="24"/>
        </w:rPr>
      </w:pPr>
      <w:r>
        <w:rPr>
          <w:b/>
          <w:sz w:val="24"/>
        </w:rPr>
        <w:t>主要相关项目业绩一览表</w:t>
      </w:r>
    </w:p>
    <w:p w14:paraId="32480892">
      <w:pPr>
        <w:spacing w:line="460" w:lineRule="exact"/>
        <w:ind w:left="192"/>
        <w:rPr>
          <w:sz w:val="24"/>
        </w:rPr>
      </w:pPr>
    </w:p>
    <w:p w14:paraId="6C890826">
      <w:pPr>
        <w:spacing w:line="460" w:lineRule="exact"/>
        <w:rPr>
          <w:sz w:val="24"/>
        </w:rPr>
      </w:pPr>
      <w:r>
        <w:rPr>
          <w:sz w:val="24"/>
        </w:rPr>
        <w:t>项目名称：</w:t>
      </w:r>
      <w:r>
        <w:rPr>
          <w:sz w:val="24"/>
          <w:u w:val="single"/>
        </w:rPr>
        <w:t xml:space="preserve">                    </w:t>
      </w:r>
    </w:p>
    <w:p w14:paraId="1507B72F">
      <w:pPr>
        <w:spacing w:line="460" w:lineRule="exact"/>
        <w:rPr>
          <w:sz w:val="24"/>
        </w:rPr>
      </w:pPr>
      <w:r>
        <w:rPr>
          <w:sz w:val="24"/>
        </w:rPr>
        <w:t>项目编号：</w:t>
      </w:r>
      <w:r>
        <w:rPr>
          <w:sz w:val="24"/>
          <w:u w:val="single"/>
        </w:rPr>
        <w:t xml:space="preserve">                    </w:t>
      </w:r>
    </w:p>
    <w:p w14:paraId="42169291">
      <w:pPr>
        <w:spacing w:line="460" w:lineRule="exact"/>
        <w:rPr>
          <w:sz w:val="24"/>
          <w:u w:val="single"/>
        </w:rPr>
      </w:pPr>
      <w:r>
        <w:rPr>
          <w:sz w:val="24"/>
        </w:rPr>
        <w:t>包号：</w:t>
      </w:r>
      <w:r>
        <w:rPr>
          <w:sz w:val="24"/>
          <w:u w:val="single"/>
        </w:rPr>
        <w:t xml:space="preserve">                        </w:t>
      </w:r>
    </w:p>
    <w:p w14:paraId="1D41C1D1">
      <w:pPr>
        <w:spacing w:line="460" w:lineRule="exact"/>
        <w:ind w:left="192"/>
        <w:rPr>
          <w:sz w:val="24"/>
        </w:rPr>
      </w:pPr>
    </w:p>
    <w:tbl>
      <w:tblPr>
        <w:tblStyle w:val="22"/>
        <w:tblW w:w="8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615"/>
        <w:gridCol w:w="1239"/>
        <w:gridCol w:w="2628"/>
        <w:gridCol w:w="1735"/>
      </w:tblGrid>
      <w:tr w14:paraId="6EBAF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4F64E1E">
            <w:pPr>
              <w:snapToGrid w:val="0"/>
              <w:jc w:val="center"/>
              <w:rPr>
                <w:sz w:val="24"/>
              </w:rPr>
            </w:pPr>
            <w:r>
              <w:rPr>
                <w:sz w:val="24"/>
              </w:rPr>
              <w:t>序号</w:t>
            </w:r>
          </w:p>
        </w:tc>
        <w:tc>
          <w:tcPr>
            <w:tcW w:w="1615" w:type="dxa"/>
            <w:tcBorders>
              <w:top w:val="single" w:color="auto" w:sz="4" w:space="0"/>
              <w:left w:val="single" w:color="auto" w:sz="4" w:space="0"/>
              <w:bottom w:val="single" w:color="auto" w:sz="4" w:space="0"/>
              <w:right w:val="single" w:color="auto" w:sz="4" w:space="0"/>
            </w:tcBorders>
            <w:vAlign w:val="center"/>
          </w:tcPr>
          <w:p w14:paraId="04DF6BBF">
            <w:pPr>
              <w:snapToGrid w:val="0"/>
              <w:jc w:val="center"/>
              <w:rPr>
                <w:sz w:val="24"/>
              </w:rPr>
            </w:pPr>
            <w:r>
              <w:rPr>
                <w:sz w:val="24"/>
              </w:rPr>
              <w:t>用户单位名称</w:t>
            </w:r>
          </w:p>
        </w:tc>
        <w:tc>
          <w:tcPr>
            <w:tcW w:w="1239" w:type="dxa"/>
            <w:tcBorders>
              <w:top w:val="single" w:color="auto" w:sz="4" w:space="0"/>
              <w:left w:val="single" w:color="auto" w:sz="4" w:space="0"/>
              <w:bottom w:val="single" w:color="auto" w:sz="4" w:space="0"/>
              <w:right w:val="single" w:color="auto" w:sz="4" w:space="0"/>
            </w:tcBorders>
            <w:vAlign w:val="center"/>
          </w:tcPr>
          <w:p w14:paraId="7D6DE247">
            <w:pPr>
              <w:snapToGrid w:val="0"/>
              <w:jc w:val="center"/>
              <w:rPr>
                <w:sz w:val="24"/>
              </w:rPr>
            </w:pPr>
            <w:r>
              <w:rPr>
                <w:sz w:val="24"/>
              </w:rPr>
              <w:t>项目内容</w:t>
            </w:r>
          </w:p>
        </w:tc>
        <w:tc>
          <w:tcPr>
            <w:tcW w:w="2628" w:type="dxa"/>
            <w:tcBorders>
              <w:top w:val="single" w:color="auto" w:sz="4" w:space="0"/>
              <w:left w:val="single" w:color="auto" w:sz="4" w:space="0"/>
              <w:bottom w:val="single" w:color="auto" w:sz="4" w:space="0"/>
              <w:right w:val="single" w:color="auto" w:sz="4" w:space="0"/>
            </w:tcBorders>
            <w:vAlign w:val="center"/>
          </w:tcPr>
          <w:p w14:paraId="4DB9C965">
            <w:pPr>
              <w:snapToGrid w:val="0"/>
              <w:jc w:val="center"/>
              <w:rPr>
                <w:sz w:val="24"/>
              </w:rPr>
            </w:pPr>
            <w:r>
              <w:rPr>
                <w:sz w:val="24"/>
              </w:rPr>
              <w:t>用户联系人及联系方式</w:t>
            </w:r>
          </w:p>
        </w:tc>
        <w:tc>
          <w:tcPr>
            <w:tcW w:w="1735" w:type="dxa"/>
            <w:tcBorders>
              <w:top w:val="single" w:color="auto" w:sz="4" w:space="0"/>
              <w:left w:val="single" w:color="auto" w:sz="4" w:space="0"/>
              <w:bottom w:val="single" w:color="auto" w:sz="4" w:space="0"/>
              <w:right w:val="single" w:color="auto" w:sz="4" w:space="0"/>
            </w:tcBorders>
            <w:vAlign w:val="center"/>
          </w:tcPr>
          <w:p w14:paraId="62A2A0B0">
            <w:pPr>
              <w:snapToGrid w:val="0"/>
              <w:jc w:val="center"/>
              <w:rPr>
                <w:sz w:val="24"/>
              </w:rPr>
            </w:pPr>
            <w:r>
              <w:rPr>
                <w:sz w:val="24"/>
              </w:rPr>
              <w:t>项目起止时间</w:t>
            </w:r>
          </w:p>
        </w:tc>
      </w:tr>
      <w:tr w14:paraId="675C4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BAC1395">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9B0AC33">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2F1A3A3">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5FC6242B">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9F96775">
            <w:pPr>
              <w:snapToGrid w:val="0"/>
              <w:jc w:val="center"/>
              <w:rPr>
                <w:sz w:val="24"/>
              </w:rPr>
            </w:pPr>
          </w:p>
        </w:tc>
      </w:tr>
      <w:tr w14:paraId="07E83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354C4CB">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B504146">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96E3A7F">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006CF536">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221E3905">
            <w:pPr>
              <w:snapToGrid w:val="0"/>
              <w:jc w:val="center"/>
              <w:rPr>
                <w:sz w:val="24"/>
              </w:rPr>
            </w:pPr>
          </w:p>
        </w:tc>
      </w:tr>
      <w:tr w14:paraId="6B3F0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15F4B60">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A5B588A">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03252A0">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4AC37B27">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2262BF5">
            <w:pPr>
              <w:snapToGrid w:val="0"/>
              <w:jc w:val="center"/>
              <w:rPr>
                <w:sz w:val="24"/>
              </w:rPr>
            </w:pPr>
          </w:p>
        </w:tc>
      </w:tr>
      <w:tr w14:paraId="1904C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82D42C1">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ED33310">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82EFEA3">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54908D49">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4EBFB3C7">
            <w:pPr>
              <w:snapToGrid w:val="0"/>
              <w:jc w:val="center"/>
              <w:rPr>
                <w:sz w:val="24"/>
              </w:rPr>
            </w:pPr>
          </w:p>
        </w:tc>
      </w:tr>
      <w:tr w14:paraId="57114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22A68B4">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DE2E3A6">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9BE60EE">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0169E90B">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2FAC5B86">
            <w:pPr>
              <w:snapToGrid w:val="0"/>
              <w:jc w:val="center"/>
              <w:rPr>
                <w:sz w:val="24"/>
              </w:rPr>
            </w:pPr>
          </w:p>
        </w:tc>
      </w:tr>
      <w:tr w14:paraId="530FE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0E15C84">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156F199">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C9A08C9">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56937D49">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4E842D4B">
            <w:pPr>
              <w:snapToGrid w:val="0"/>
              <w:jc w:val="center"/>
              <w:rPr>
                <w:sz w:val="24"/>
              </w:rPr>
            </w:pPr>
          </w:p>
        </w:tc>
      </w:tr>
      <w:tr w14:paraId="7B275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D898D78">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F5828CD">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AFD9FCD">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54E0233F">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47A60B0C">
            <w:pPr>
              <w:snapToGrid w:val="0"/>
              <w:jc w:val="center"/>
              <w:rPr>
                <w:sz w:val="24"/>
              </w:rPr>
            </w:pPr>
          </w:p>
        </w:tc>
      </w:tr>
      <w:tr w14:paraId="60440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93D7546">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450C492">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C2279A2">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41F25FAB">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0F0E88B3">
            <w:pPr>
              <w:snapToGrid w:val="0"/>
              <w:jc w:val="center"/>
              <w:rPr>
                <w:sz w:val="24"/>
              </w:rPr>
            </w:pPr>
          </w:p>
        </w:tc>
      </w:tr>
      <w:tr w14:paraId="2363C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E0195EF">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F28336D">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8F0E57D">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4BCDF84D">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543514EE">
            <w:pPr>
              <w:snapToGrid w:val="0"/>
              <w:jc w:val="center"/>
              <w:rPr>
                <w:sz w:val="24"/>
              </w:rPr>
            </w:pPr>
          </w:p>
        </w:tc>
      </w:tr>
      <w:tr w14:paraId="18735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BBD664A">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5C2DE12">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215E873">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012FC801">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38CB8BF4">
            <w:pPr>
              <w:snapToGrid w:val="0"/>
              <w:jc w:val="center"/>
              <w:rPr>
                <w:sz w:val="24"/>
              </w:rPr>
            </w:pPr>
          </w:p>
        </w:tc>
      </w:tr>
      <w:tr w14:paraId="6584C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3DBCC11">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BA93969">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494F452">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6746F6B2">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52096FFA">
            <w:pPr>
              <w:snapToGrid w:val="0"/>
              <w:jc w:val="center"/>
              <w:rPr>
                <w:sz w:val="24"/>
              </w:rPr>
            </w:pPr>
          </w:p>
        </w:tc>
      </w:tr>
    </w:tbl>
    <w:p w14:paraId="18718065">
      <w:pPr>
        <w:spacing w:line="560" w:lineRule="exact"/>
        <w:rPr>
          <w:sz w:val="24"/>
        </w:rPr>
      </w:pPr>
      <w:r>
        <w:rPr>
          <w:sz w:val="24"/>
        </w:rPr>
        <w:t>备注：若招标文件第二部分评分因素及评标标准中要求提供业绩的，投标人所列业绩应按其要求将证明材料按顺序附后。</w:t>
      </w:r>
    </w:p>
    <w:p w14:paraId="7D9C0BDD">
      <w:pPr>
        <w:spacing w:line="560" w:lineRule="exact"/>
        <w:rPr>
          <w:sz w:val="24"/>
        </w:rPr>
      </w:pPr>
    </w:p>
    <w:p w14:paraId="518140B6">
      <w:pPr>
        <w:spacing w:line="360" w:lineRule="auto"/>
        <w:ind w:firstLine="3808" w:firstLineChars="1700"/>
        <w:rPr>
          <w:sz w:val="24"/>
        </w:rPr>
      </w:pPr>
      <w:r>
        <w:rPr>
          <w:sz w:val="24"/>
        </w:rPr>
        <w:t>投标人名称：</w:t>
      </w:r>
    </w:p>
    <w:p w14:paraId="171DE2CE">
      <w:pPr>
        <w:spacing w:line="360" w:lineRule="auto"/>
        <w:ind w:firstLine="3808" w:firstLineChars="1700"/>
        <w:rPr>
          <w:sz w:val="24"/>
        </w:rPr>
      </w:pPr>
    </w:p>
    <w:p w14:paraId="0F9BE430">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E1D2275">
      <w:pPr>
        <w:spacing w:line="460" w:lineRule="exact"/>
        <w:rPr>
          <w:sz w:val="24"/>
        </w:rPr>
      </w:pPr>
    </w:p>
    <w:p w14:paraId="3A022828">
      <w:pPr>
        <w:widowControl/>
        <w:jc w:val="left"/>
        <w:rPr>
          <w:sz w:val="24"/>
        </w:rPr>
      </w:pPr>
      <w:r>
        <w:rPr>
          <w:sz w:val="24"/>
        </w:rPr>
        <w:br w:type="page"/>
      </w:r>
    </w:p>
    <w:p w14:paraId="7232023B">
      <w:pPr>
        <w:tabs>
          <w:tab w:val="left" w:pos="360"/>
        </w:tabs>
        <w:spacing w:line="360" w:lineRule="auto"/>
        <w:rPr>
          <w:b/>
          <w:sz w:val="24"/>
        </w:rPr>
      </w:pPr>
      <w:r>
        <w:rPr>
          <w:b/>
          <w:sz w:val="24"/>
        </w:rPr>
        <w:t>附件</w:t>
      </w:r>
      <w:r>
        <w:rPr>
          <w:rFonts w:hint="eastAsia"/>
          <w:b/>
          <w:sz w:val="24"/>
        </w:rPr>
        <w:t>8</w:t>
      </w:r>
    </w:p>
    <w:p w14:paraId="281F8BD3">
      <w:pPr>
        <w:autoSpaceDN w:val="0"/>
        <w:spacing w:line="360" w:lineRule="auto"/>
        <w:jc w:val="center"/>
        <w:rPr>
          <w:b/>
          <w:bCs/>
          <w:sz w:val="24"/>
        </w:rPr>
      </w:pPr>
      <w:r>
        <w:rPr>
          <w:rFonts w:hint="eastAsia"/>
          <w:b/>
          <w:bCs/>
          <w:sz w:val="24"/>
        </w:rPr>
        <w:t>投标</w:t>
      </w:r>
      <w:r>
        <w:rPr>
          <w:b/>
          <w:bCs/>
          <w:sz w:val="24"/>
        </w:rPr>
        <w:t>代表人授权书</w:t>
      </w:r>
    </w:p>
    <w:p w14:paraId="141A24D7">
      <w:pPr>
        <w:spacing w:line="360" w:lineRule="auto"/>
        <w:rPr>
          <w:sz w:val="24"/>
          <w:szCs w:val="21"/>
        </w:rPr>
      </w:pPr>
    </w:p>
    <w:p w14:paraId="68EA01CB">
      <w:pPr>
        <w:spacing w:line="360" w:lineRule="auto"/>
        <w:rPr>
          <w:sz w:val="24"/>
          <w:szCs w:val="21"/>
        </w:rPr>
      </w:pPr>
      <w:r>
        <w:rPr>
          <w:sz w:val="24"/>
          <w:szCs w:val="21"/>
        </w:rPr>
        <w:t>致：天津市政府采购中心</w:t>
      </w:r>
    </w:p>
    <w:p w14:paraId="522E1532">
      <w:pPr>
        <w:spacing w:line="360" w:lineRule="auto"/>
        <w:ind w:firstLine="448" w:firstLineChars="200"/>
        <w:rPr>
          <w:sz w:val="24"/>
          <w:szCs w:val="21"/>
        </w:rPr>
      </w:pPr>
      <w:r>
        <w:rPr>
          <w:rFonts w:hint="eastAsia"/>
          <w:sz w:val="24"/>
          <w:szCs w:val="21"/>
        </w:rPr>
        <w:t>我单位</w:t>
      </w:r>
      <w:r>
        <w:rPr>
          <w:sz w:val="24"/>
          <w:szCs w:val="21"/>
        </w:rPr>
        <w:t>授权委托本月</w:t>
      </w:r>
      <w:r>
        <w:rPr>
          <w:rFonts w:hint="eastAsia"/>
          <w:sz w:val="24"/>
          <w:szCs w:val="21"/>
        </w:rPr>
        <w:t>/上月（本月尚未缴纳社保的，则填写上月）由我单位缴纳社会保险的</w:t>
      </w:r>
      <w:r>
        <w:rPr>
          <w:sz w:val="24"/>
          <w:szCs w:val="21"/>
        </w:rPr>
        <w:t>在职职工_______________（姓名）（身份证号码：____________________、联系电话：_______________）作为投标代表人以我方的名义参加贵中心组织的______________________项目（项目编号：_______________）的投标活动，并代表我方全权办理针对上述项目的投标、开标、投标文件澄清、签约等一切具体事务和签署相关文件。</w:t>
      </w:r>
    </w:p>
    <w:p w14:paraId="2FDC229D">
      <w:pPr>
        <w:spacing w:line="360" w:lineRule="auto"/>
        <w:ind w:firstLine="448" w:firstLineChars="200"/>
        <w:rPr>
          <w:sz w:val="24"/>
          <w:szCs w:val="21"/>
        </w:rPr>
      </w:pPr>
      <w:r>
        <w:rPr>
          <w:sz w:val="24"/>
          <w:szCs w:val="21"/>
        </w:rPr>
        <w:t>我方对</w:t>
      </w:r>
      <w:r>
        <w:rPr>
          <w:rFonts w:hint="eastAsia"/>
          <w:sz w:val="24"/>
          <w:szCs w:val="21"/>
        </w:rPr>
        <w:t>投标代表人</w:t>
      </w:r>
      <w:r>
        <w:rPr>
          <w:sz w:val="24"/>
          <w:szCs w:val="21"/>
        </w:rPr>
        <w:t>的签名事项负全部责任。</w:t>
      </w:r>
    </w:p>
    <w:p w14:paraId="3C5360D9">
      <w:pPr>
        <w:spacing w:line="360" w:lineRule="auto"/>
        <w:ind w:firstLine="448" w:firstLineChars="200"/>
        <w:rPr>
          <w:sz w:val="24"/>
          <w:szCs w:val="21"/>
        </w:rPr>
      </w:pPr>
      <w:r>
        <w:rPr>
          <w:sz w:val="24"/>
          <w:szCs w:val="21"/>
        </w:rPr>
        <w:t>本授权书至投标有效期结束前始终有效。</w:t>
      </w:r>
    </w:p>
    <w:p w14:paraId="0AD3C8DF">
      <w:pPr>
        <w:spacing w:line="360" w:lineRule="auto"/>
        <w:ind w:firstLine="448" w:firstLineChars="200"/>
        <w:rPr>
          <w:sz w:val="24"/>
          <w:szCs w:val="21"/>
        </w:rPr>
      </w:pPr>
      <w:r>
        <w:rPr>
          <w:sz w:val="24"/>
          <w:szCs w:val="21"/>
        </w:rPr>
        <w:t>投标代表人无转委托权，特此委托。</w:t>
      </w:r>
    </w:p>
    <w:p w14:paraId="2D039BD4">
      <w:pPr>
        <w:spacing w:line="360" w:lineRule="auto"/>
        <w:ind w:firstLine="448" w:firstLineChars="200"/>
        <w:rPr>
          <w:sz w:val="24"/>
        </w:rPr>
      </w:pPr>
    </w:p>
    <w:p w14:paraId="25A6AEB2">
      <w:pPr>
        <w:spacing w:line="360" w:lineRule="auto"/>
        <w:ind w:firstLine="448" w:firstLineChars="200"/>
        <w:rPr>
          <w:sz w:val="24"/>
        </w:rPr>
      </w:pPr>
    </w:p>
    <w:p w14:paraId="436A9568">
      <w:pPr>
        <w:spacing w:line="480" w:lineRule="auto"/>
        <w:jc w:val="center"/>
        <w:rPr>
          <w:sz w:val="24"/>
        </w:rPr>
      </w:pPr>
      <w:r>
        <w:rPr>
          <w:sz w:val="24"/>
        </w:rPr>
        <w:t xml:space="preserve">     年   月   日 </w:t>
      </w:r>
    </w:p>
    <w:p w14:paraId="1D83FCDD">
      <w:pPr>
        <w:spacing w:line="360" w:lineRule="auto"/>
        <w:ind w:firstLine="4704" w:firstLineChars="2100"/>
        <w:rPr>
          <w:sz w:val="24"/>
        </w:rPr>
      </w:pP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08792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41ED240C">
            <w:pPr>
              <w:spacing w:line="360" w:lineRule="auto"/>
              <w:jc w:val="left"/>
              <w:rPr>
                <w:sz w:val="24"/>
              </w:rPr>
            </w:pPr>
            <w:r>
              <w:rPr>
                <w:sz w:val="24"/>
              </w:rPr>
              <w:t>投标代表人身份证正面</w:t>
            </w:r>
          </w:p>
          <w:p w14:paraId="13DDECFF">
            <w:pPr>
              <w:spacing w:line="360" w:lineRule="auto"/>
              <w:jc w:val="left"/>
              <w:rPr>
                <w:sz w:val="24"/>
              </w:rPr>
            </w:pPr>
          </w:p>
          <w:p w14:paraId="2AF012B8">
            <w:pPr>
              <w:spacing w:line="360" w:lineRule="auto"/>
              <w:jc w:val="left"/>
              <w:rPr>
                <w:sz w:val="24"/>
              </w:rPr>
            </w:pPr>
          </w:p>
          <w:p w14:paraId="4AC7FBA5">
            <w:pPr>
              <w:spacing w:line="360" w:lineRule="auto"/>
              <w:jc w:val="left"/>
              <w:rPr>
                <w:sz w:val="24"/>
              </w:rPr>
            </w:pPr>
          </w:p>
          <w:p w14:paraId="657BD449">
            <w:pPr>
              <w:spacing w:line="360" w:lineRule="auto"/>
              <w:jc w:val="left"/>
              <w:rPr>
                <w:sz w:val="24"/>
              </w:rPr>
            </w:pPr>
          </w:p>
          <w:p w14:paraId="79881985">
            <w:pPr>
              <w:spacing w:line="360" w:lineRule="auto"/>
              <w:jc w:val="left"/>
              <w:rPr>
                <w:sz w:val="24"/>
              </w:rPr>
            </w:pPr>
          </w:p>
        </w:tc>
        <w:tc>
          <w:tcPr>
            <w:tcW w:w="4264" w:type="dxa"/>
          </w:tcPr>
          <w:p w14:paraId="65FC76C9">
            <w:pPr>
              <w:spacing w:line="360" w:lineRule="auto"/>
              <w:jc w:val="left"/>
              <w:rPr>
                <w:sz w:val="24"/>
              </w:rPr>
            </w:pPr>
            <w:r>
              <w:rPr>
                <w:sz w:val="24"/>
              </w:rPr>
              <w:t>投标代表人身份证背面</w:t>
            </w:r>
          </w:p>
        </w:tc>
      </w:tr>
    </w:tbl>
    <w:p w14:paraId="5468F206">
      <w:pPr>
        <w:widowControl/>
        <w:jc w:val="left"/>
        <w:rPr>
          <w:sz w:val="24"/>
        </w:rPr>
      </w:pPr>
      <w:r>
        <w:rPr>
          <w:sz w:val="24"/>
        </w:rPr>
        <w:br w:type="page"/>
      </w:r>
    </w:p>
    <w:p w14:paraId="5C58BB35">
      <w:pPr>
        <w:autoSpaceDN w:val="0"/>
        <w:spacing w:line="360" w:lineRule="auto"/>
        <w:jc w:val="left"/>
        <w:rPr>
          <w:b/>
          <w:bCs/>
          <w:sz w:val="24"/>
        </w:rPr>
      </w:pPr>
      <w:r>
        <w:rPr>
          <w:b/>
          <w:bCs/>
          <w:sz w:val="24"/>
        </w:rPr>
        <w:t>附件</w:t>
      </w:r>
      <w:r>
        <w:rPr>
          <w:rFonts w:hint="eastAsia"/>
          <w:b/>
          <w:bCs/>
          <w:sz w:val="24"/>
        </w:rPr>
        <w:t>9-1</w:t>
      </w:r>
    </w:p>
    <w:p w14:paraId="6E581456">
      <w:pPr>
        <w:autoSpaceDE w:val="0"/>
        <w:autoSpaceDN w:val="0"/>
        <w:spacing w:line="480" w:lineRule="auto"/>
        <w:jc w:val="center"/>
        <w:rPr>
          <w:sz w:val="24"/>
          <w:szCs w:val="24"/>
        </w:rPr>
      </w:pPr>
      <w:r>
        <w:rPr>
          <w:b/>
          <w:sz w:val="24"/>
          <w:szCs w:val="24"/>
        </w:rPr>
        <w:t>中小企业声明函（服务）</w:t>
      </w:r>
    </w:p>
    <w:p w14:paraId="2D1EA205">
      <w:pPr>
        <w:widowControl/>
        <w:spacing w:line="500" w:lineRule="exact"/>
        <w:ind w:firstLine="448"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14:paraId="3B4C7738">
      <w:pPr>
        <w:autoSpaceDE w:val="0"/>
        <w:autoSpaceDN w:val="0"/>
        <w:spacing w:line="500" w:lineRule="exact"/>
        <w:ind w:firstLine="448" w:firstLineChars="200"/>
        <w:jc w:val="left"/>
        <w:rPr>
          <w:sz w:val="24"/>
          <w:szCs w:val="24"/>
        </w:rPr>
      </w:pPr>
      <w:r>
        <w:rPr>
          <w:sz w:val="24"/>
          <w:szCs w:val="24"/>
        </w:rPr>
        <w:t>1.</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04D557C4">
      <w:pPr>
        <w:autoSpaceDE w:val="0"/>
        <w:autoSpaceDN w:val="0"/>
        <w:spacing w:line="500" w:lineRule="exact"/>
        <w:ind w:firstLine="448"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29E173CA">
      <w:pPr>
        <w:autoSpaceDE w:val="0"/>
        <w:autoSpaceDN w:val="0"/>
        <w:spacing w:line="500" w:lineRule="exact"/>
        <w:ind w:left="641"/>
        <w:jc w:val="left"/>
        <w:rPr>
          <w:sz w:val="24"/>
          <w:szCs w:val="24"/>
        </w:rPr>
      </w:pPr>
      <w:r>
        <w:rPr>
          <w:sz w:val="24"/>
          <w:szCs w:val="24"/>
        </w:rPr>
        <w:t>……</w:t>
      </w:r>
    </w:p>
    <w:p w14:paraId="1A82ABA6">
      <w:pPr>
        <w:autoSpaceDE w:val="0"/>
        <w:autoSpaceDN w:val="0"/>
        <w:spacing w:line="500" w:lineRule="exact"/>
        <w:ind w:firstLine="448"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133A8339">
      <w:pPr>
        <w:autoSpaceDE w:val="0"/>
        <w:autoSpaceDN w:val="0"/>
        <w:spacing w:line="500" w:lineRule="exact"/>
        <w:ind w:firstLine="448" w:firstLineChars="200"/>
        <w:jc w:val="left"/>
        <w:rPr>
          <w:sz w:val="24"/>
          <w:szCs w:val="24"/>
        </w:rPr>
      </w:pPr>
      <w:r>
        <w:rPr>
          <w:sz w:val="24"/>
          <w:szCs w:val="24"/>
        </w:rPr>
        <w:t>本企业对上述声明内容的真实性负责。如有虚假，将依法承担相应责任。</w:t>
      </w:r>
    </w:p>
    <w:p w14:paraId="49BB5201">
      <w:pPr>
        <w:autoSpaceDE w:val="0"/>
        <w:autoSpaceDN w:val="0"/>
        <w:spacing w:line="500" w:lineRule="exact"/>
        <w:ind w:left="3840"/>
        <w:jc w:val="left"/>
        <w:rPr>
          <w:sz w:val="24"/>
          <w:szCs w:val="24"/>
        </w:rPr>
      </w:pPr>
      <w:r>
        <w:rPr>
          <w:sz w:val="24"/>
          <w:szCs w:val="24"/>
        </w:rPr>
        <w:t>投标人名称：</w:t>
      </w:r>
    </w:p>
    <w:p w14:paraId="66DBEA40">
      <w:pPr>
        <w:autoSpaceDE w:val="0"/>
        <w:autoSpaceDN w:val="0"/>
        <w:spacing w:line="500" w:lineRule="exact"/>
        <w:ind w:left="3840"/>
        <w:jc w:val="left"/>
        <w:rPr>
          <w:sz w:val="32"/>
        </w:rPr>
      </w:pPr>
      <w:r>
        <w:rPr>
          <w:sz w:val="24"/>
          <w:szCs w:val="24"/>
        </w:rPr>
        <w:t>日期：</w:t>
      </w:r>
    </w:p>
    <w:p w14:paraId="5ACA4B4A">
      <w:pPr>
        <w:spacing w:line="360" w:lineRule="auto"/>
        <w:ind w:right="84" w:firstLine="224" w:firstLineChars="100"/>
        <w:rPr>
          <w:b/>
          <w:sz w:val="24"/>
          <w:szCs w:val="24"/>
        </w:rPr>
      </w:pPr>
      <w:r>
        <w:rPr>
          <w:b/>
          <w:sz w:val="24"/>
          <w:szCs w:val="24"/>
        </w:rPr>
        <w:t>注：</w:t>
      </w:r>
    </w:p>
    <w:p w14:paraId="32811708">
      <w:pPr>
        <w:spacing w:line="360" w:lineRule="auto"/>
        <w:ind w:firstLine="448" w:firstLineChars="200"/>
        <w:rPr>
          <w:b/>
          <w:sz w:val="24"/>
          <w:szCs w:val="24"/>
        </w:rPr>
      </w:pPr>
      <w:r>
        <w:rPr>
          <w:b/>
          <w:sz w:val="24"/>
          <w:szCs w:val="24"/>
        </w:rPr>
        <w:t>1.标的名称须按照采购文件中明确的标的名称进行填写；所属行业须按照采购文件中明确的所属行业进行填写。</w:t>
      </w:r>
    </w:p>
    <w:p w14:paraId="7CE137D7">
      <w:pPr>
        <w:spacing w:line="360" w:lineRule="auto"/>
        <w:ind w:firstLine="448" w:firstLineChars="200"/>
        <w:rPr>
          <w:b/>
          <w:sz w:val="24"/>
          <w:szCs w:val="24"/>
        </w:rPr>
      </w:pPr>
      <w:r>
        <w:rPr>
          <w:b/>
          <w:sz w:val="24"/>
          <w:szCs w:val="24"/>
        </w:rPr>
        <w:t>2.从业人员、营业收入、资产总额填报上一年度数据，无上一年度数据的新成立企业可不填报。</w:t>
      </w:r>
    </w:p>
    <w:p w14:paraId="7B042738">
      <w:pPr>
        <w:spacing w:line="360" w:lineRule="auto"/>
        <w:ind w:firstLine="448" w:firstLineChars="200"/>
        <w:rPr>
          <w:b/>
          <w:sz w:val="24"/>
          <w:szCs w:val="21"/>
        </w:rPr>
      </w:pPr>
      <w:r>
        <w:rPr>
          <w:b/>
          <w:sz w:val="24"/>
          <w:szCs w:val="21"/>
        </w:rPr>
        <w:t>3.中标（成交）供应商享受中小企业扶持政策的，将随中标（成交）结果同时公告其《中小企业声明函》，接受社会监督。</w:t>
      </w:r>
    </w:p>
    <w:p w14:paraId="4995BE63">
      <w:pPr>
        <w:widowControl/>
        <w:jc w:val="left"/>
        <w:rPr>
          <w:sz w:val="24"/>
        </w:rPr>
      </w:pPr>
      <w:r>
        <w:rPr>
          <w:sz w:val="24"/>
        </w:rPr>
        <w:br w:type="page"/>
      </w:r>
    </w:p>
    <w:p w14:paraId="50194B8F">
      <w:pPr>
        <w:autoSpaceDN w:val="0"/>
        <w:spacing w:line="360" w:lineRule="auto"/>
        <w:rPr>
          <w:b/>
          <w:bCs/>
          <w:sz w:val="24"/>
        </w:rPr>
      </w:pPr>
      <w:bookmarkStart w:id="8" w:name="OLE_LINK13"/>
      <w:bookmarkStart w:id="9" w:name="OLE_LINK14"/>
      <w:r>
        <w:rPr>
          <w:rFonts w:hint="eastAsia"/>
          <w:b/>
          <w:bCs/>
          <w:sz w:val="24"/>
        </w:rPr>
        <w:t>附件9-2</w:t>
      </w:r>
    </w:p>
    <w:bookmarkEnd w:id="8"/>
    <w:bookmarkEnd w:id="9"/>
    <w:p w14:paraId="0482E4CB">
      <w:pPr>
        <w:autoSpaceDN w:val="0"/>
        <w:spacing w:line="360" w:lineRule="auto"/>
        <w:jc w:val="left"/>
        <w:rPr>
          <w:b/>
          <w:bCs/>
          <w:sz w:val="24"/>
        </w:rPr>
      </w:pPr>
      <w:r>
        <w:rPr>
          <w:rFonts w:hint="eastAsia"/>
          <w:b/>
          <w:kern w:val="0"/>
          <w:sz w:val="24"/>
          <w:szCs w:val="21"/>
        </w:rPr>
        <w:t>若不是残疾人福利性单位，投标文件中可不提供此声明函</w:t>
      </w:r>
    </w:p>
    <w:p w14:paraId="16DDDF92">
      <w:pPr>
        <w:autoSpaceDN w:val="0"/>
        <w:spacing w:line="360" w:lineRule="auto"/>
        <w:jc w:val="center"/>
        <w:rPr>
          <w:b/>
          <w:bCs/>
          <w:sz w:val="24"/>
        </w:rPr>
      </w:pPr>
    </w:p>
    <w:p w14:paraId="1BB70E75">
      <w:pPr>
        <w:snapToGrid w:val="0"/>
        <w:spacing w:line="360" w:lineRule="auto"/>
        <w:jc w:val="center"/>
        <w:rPr>
          <w:b/>
          <w:bCs/>
          <w:sz w:val="24"/>
        </w:rPr>
      </w:pPr>
      <w:r>
        <w:rPr>
          <w:rFonts w:hint="eastAsia"/>
          <w:b/>
          <w:bCs/>
          <w:sz w:val="24"/>
        </w:rPr>
        <w:t>残疾人福利性单位声明函</w:t>
      </w:r>
    </w:p>
    <w:p w14:paraId="0E6CAAAD">
      <w:pPr>
        <w:snapToGrid w:val="0"/>
        <w:spacing w:line="360" w:lineRule="auto"/>
        <w:ind w:firstLine="448" w:firstLineChars="200"/>
        <w:jc w:val="left"/>
        <w:rPr>
          <w:b/>
          <w:bCs/>
          <w:sz w:val="24"/>
        </w:rPr>
      </w:pPr>
    </w:p>
    <w:p w14:paraId="4F5CD901">
      <w:pPr>
        <w:snapToGrid w:val="0"/>
        <w:spacing w:line="360" w:lineRule="auto"/>
        <w:ind w:firstLine="448" w:firstLineChars="200"/>
        <w:jc w:val="left"/>
        <w:rPr>
          <w:bCs/>
          <w:sz w:val="24"/>
        </w:rPr>
      </w:pPr>
      <w:r>
        <w:rPr>
          <w:rFonts w:hint="eastAsia"/>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4122C0E">
      <w:pPr>
        <w:snapToGrid w:val="0"/>
        <w:spacing w:line="360" w:lineRule="auto"/>
        <w:ind w:firstLine="448" w:firstLineChars="200"/>
        <w:jc w:val="left"/>
        <w:rPr>
          <w:bCs/>
          <w:sz w:val="24"/>
        </w:rPr>
      </w:pPr>
      <w:r>
        <w:rPr>
          <w:rFonts w:hint="eastAsia"/>
          <w:bCs/>
          <w:sz w:val="24"/>
        </w:rPr>
        <w:t>本单位对上述声明的真实性负责。如有虚假，将依法承担相应责任。</w:t>
      </w:r>
    </w:p>
    <w:p w14:paraId="5B5ED3D2">
      <w:pPr>
        <w:snapToGrid w:val="0"/>
        <w:spacing w:line="360" w:lineRule="auto"/>
        <w:ind w:firstLine="448" w:firstLineChars="200"/>
        <w:jc w:val="left"/>
        <w:rPr>
          <w:bCs/>
          <w:sz w:val="24"/>
        </w:rPr>
      </w:pPr>
    </w:p>
    <w:p w14:paraId="20EB2C2E">
      <w:pPr>
        <w:snapToGrid w:val="0"/>
        <w:spacing w:line="360" w:lineRule="auto"/>
        <w:ind w:firstLine="448" w:firstLineChars="200"/>
        <w:jc w:val="left"/>
        <w:rPr>
          <w:bCs/>
          <w:sz w:val="24"/>
        </w:rPr>
      </w:pPr>
    </w:p>
    <w:p w14:paraId="0F344886">
      <w:pPr>
        <w:snapToGrid w:val="0"/>
        <w:spacing w:line="360" w:lineRule="auto"/>
        <w:ind w:firstLine="448" w:firstLineChars="200"/>
        <w:jc w:val="left"/>
        <w:rPr>
          <w:bCs/>
          <w:sz w:val="24"/>
        </w:rPr>
      </w:pPr>
      <w:r>
        <w:rPr>
          <w:rFonts w:hint="eastAsia"/>
          <w:bCs/>
          <w:sz w:val="24"/>
        </w:rPr>
        <w:t xml:space="preserve">               </w:t>
      </w:r>
      <w:r>
        <w:rPr>
          <w:sz w:val="24"/>
          <w:szCs w:val="24"/>
        </w:rPr>
        <w:t>投标人名称：</w:t>
      </w:r>
    </w:p>
    <w:p w14:paraId="65C91375">
      <w:pPr>
        <w:snapToGrid w:val="0"/>
        <w:spacing w:line="360" w:lineRule="auto"/>
        <w:ind w:firstLine="448" w:firstLineChars="200"/>
        <w:jc w:val="left"/>
        <w:rPr>
          <w:bCs/>
          <w:sz w:val="24"/>
        </w:rPr>
      </w:pPr>
    </w:p>
    <w:p w14:paraId="1E29907E">
      <w:pPr>
        <w:snapToGrid w:val="0"/>
        <w:spacing w:line="360" w:lineRule="auto"/>
        <w:ind w:firstLine="448" w:firstLineChars="200"/>
        <w:jc w:val="left"/>
        <w:rPr>
          <w:sz w:val="24"/>
          <w:szCs w:val="21"/>
        </w:rPr>
      </w:pPr>
      <w:r>
        <w:rPr>
          <w:rFonts w:hint="eastAsia"/>
          <w:bCs/>
          <w:sz w:val="24"/>
        </w:rPr>
        <w:t xml:space="preserve">               日  期：</w:t>
      </w:r>
    </w:p>
    <w:p w14:paraId="22889B24">
      <w:pPr>
        <w:snapToGrid w:val="0"/>
        <w:spacing w:line="360" w:lineRule="auto"/>
        <w:ind w:firstLine="448" w:firstLineChars="200"/>
        <w:jc w:val="left"/>
        <w:rPr>
          <w:sz w:val="24"/>
          <w:szCs w:val="21"/>
        </w:rPr>
      </w:pPr>
    </w:p>
    <w:p w14:paraId="0D863D89">
      <w:pPr>
        <w:snapToGrid w:val="0"/>
        <w:spacing w:line="360" w:lineRule="auto"/>
        <w:ind w:firstLine="448" w:firstLineChars="200"/>
        <w:rPr>
          <w:sz w:val="24"/>
          <w:szCs w:val="21"/>
        </w:rPr>
      </w:pPr>
      <w:r>
        <w:rPr>
          <w:sz w:val="24"/>
          <w:szCs w:val="21"/>
        </w:rPr>
        <w:t>注：</w:t>
      </w:r>
    </w:p>
    <w:p w14:paraId="76BAF8A0">
      <w:pPr>
        <w:snapToGrid w:val="0"/>
        <w:spacing w:line="360" w:lineRule="auto"/>
        <w:ind w:firstLine="448" w:firstLineChars="200"/>
        <w:rPr>
          <w:b/>
          <w:sz w:val="24"/>
          <w:szCs w:val="21"/>
        </w:rPr>
      </w:pPr>
      <w:r>
        <w:rPr>
          <w:b/>
          <w:sz w:val="24"/>
          <w:szCs w:val="21"/>
        </w:rPr>
        <w:t>中标供应商为残疾人福利性单位的，将随中标结果同时公告其《残疾人福利性单位声明函》，接受社会监督。</w:t>
      </w:r>
    </w:p>
    <w:p w14:paraId="683C3A5B">
      <w:pPr>
        <w:snapToGrid w:val="0"/>
        <w:spacing w:line="360" w:lineRule="auto"/>
        <w:ind w:firstLine="448" w:firstLineChars="200"/>
        <w:rPr>
          <w:b/>
          <w:sz w:val="24"/>
          <w:szCs w:val="21"/>
        </w:rPr>
      </w:pPr>
      <w:r>
        <w:rPr>
          <w:b/>
          <w:kern w:val="0"/>
          <w:sz w:val="24"/>
          <w:szCs w:val="21"/>
        </w:rPr>
        <w:t>若不是残疾人福利性单位，投标文件中可不提供此声明函。</w:t>
      </w:r>
    </w:p>
    <w:p w14:paraId="4ED1AD5D">
      <w:pPr>
        <w:snapToGrid w:val="0"/>
        <w:spacing w:line="360" w:lineRule="auto"/>
        <w:ind w:firstLine="448" w:firstLineChars="200"/>
        <w:rPr>
          <w:color w:val="FF0000"/>
          <w:sz w:val="24"/>
          <w:szCs w:val="21"/>
        </w:rPr>
      </w:pPr>
    </w:p>
    <w:p w14:paraId="63F11359">
      <w:pPr>
        <w:snapToGrid w:val="0"/>
        <w:spacing w:line="360" w:lineRule="auto"/>
        <w:ind w:firstLine="448" w:firstLineChars="200"/>
        <w:jc w:val="left"/>
        <w:rPr>
          <w:sz w:val="24"/>
          <w:szCs w:val="21"/>
        </w:rPr>
      </w:pPr>
    </w:p>
    <w:p w14:paraId="1518AA95">
      <w:pPr>
        <w:spacing w:line="360" w:lineRule="auto"/>
        <w:ind w:right="84" w:firstLine="224" w:firstLineChars="100"/>
        <w:rPr>
          <w:position w:val="-40"/>
          <w:sz w:val="24"/>
        </w:rPr>
      </w:pPr>
    </w:p>
    <w:p w14:paraId="22E2B741">
      <w:pPr>
        <w:tabs>
          <w:tab w:val="left" w:pos="360"/>
        </w:tabs>
        <w:spacing w:line="360" w:lineRule="auto"/>
        <w:rPr>
          <w:b/>
          <w:sz w:val="24"/>
        </w:rPr>
      </w:pPr>
      <w:r>
        <w:rPr>
          <w:sz w:val="24"/>
        </w:rPr>
        <w:br w:type="page"/>
      </w:r>
      <w:r>
        <w:rPr>
          <w:b/>
          <w:sz w:val="24"/>
        </w:rPr>
        <w:t>附件</w:t>
      </w:r>
      <w:r>
        <w:rPr>
          <w:rFonts w:hint="eastAsia"/>
          <w:b/>
          <w:sz w:val="24"/>
        </w:rPr>
        <w:t>10</w:t>
      </w:r>
    </w:p>
    <w:p w14:paraId="3DC03533">
      <w:pPr>
        <w:autoSpaceDN w:val="0"/>
        <w:spacing w:line="360" w:lineRule="auto"/>
        <w:jc w:val="center"/>
        <w:rPr>
          <w:b/>
          <w:bCs/>
          <w:sz w:val="24"/>
        </w:rPr>
      </w:pPr>
      <w:r>
        <w:rPr>
          <w:b/>
          <w:bCs/>
          <w:sz w:val="24"/>
        </w:rPr>
        <w:t>政府采购政策情况表</w:t>
      </w:r>
    </w:p>
    <w:p w14:paraId="68E0221A">
      <w:pPr>
        <w:spacing w:line="460" w:lineRule="exact"/>
        <w:jc w:val="center"/>
        <w:rPr>
          <w:sz w:val="24"/>
        </w:rPr>
      </w:pPr>
    </w:p>
    <w:p w14:paraId="0A2705F6">
      <w:pPr>
        <w:spacing w:line="460" w:lineRule="exact"/>
        <w:rPr>
          <w:sz w:val="24"/>
        </w:rPr>
      </w:pPr>
      <w:r>
        <w:rPr>
          <w:sz w:val="24"/>
        </w:rPr>
        <w:t>项目名称：</w:t>
      </w:r>
      <w:r>
        <w:rPr>
          <w:sz w:val="24"/>
          <w:u w:val="single"/>
        </w:rPr>
        <w:t xml:space="preserve">                    </w:t>
      </w:r>
    </w:p>
    <w:p w14:paraId="3CD953AA">
      <w:pPr>
        <w:spacing w:line="460" w:lineRule="exact"/>
        <w:rPr>
          <w:sz w:val="24"/>
        </w:rPr>
      </w:pPr>
      <w:r>
        <w:rPr>
          <w:sz w:val="24"/>
        </w:rPr>
        <w:t>项目编号：</w:t>
      </w:r>
      <w:r>
        <w:rPr>
          <w:sz w:val="24"/>
          <w:u w:val="single"/>
        </w:rPr>
        <w:t xml:space="preserve">                    </w:t>
      </w:r>
    </w:p>
    <w:p w14:paraId="15B6A3A5">
      <w:pPr>
        <w:spacing w:line="460" w:lineRule="exact"/>
        <w:rPr>
          <w:sz w:val="24"/>
          <w:u w:val="single"/>
        </w:rPr>
      </w:pPr>
      <w:r>
        <w:rPr>
          <w:sz w:val="24"/>
        </w:rPr>
        <w:t>包号：</w:t>
      </w:r>
      <w:r>
        <w:rPr>
          <w:sz w:val="24"/>
          <w:u w:val="single"/>
        </w:rPr>
        <w:t xml:space="preserve">                        </w:t>
      </w:r>
    </w:p>
    <w:p w14:paraId="56B039CE">
      <w:pPr>
        <w:spacing w:line="460" w:lineRule="exact"/>
        <w:ind w:firstLine="6944" w:firstLineChars="3100"/>
        <w:rPr>
          <w:sz w:val="24"/>
        </w:rPr>
      </w:pPr>
    </w:p>
    <w:p w14:paraId="25D25467">
      <w:pPr>
        <w:spacing w:line="460" w:lineRule="exact"/>
        <w:rPr>
          <w:sz w:val="24"/>
        </w:rPr>
      </w:pPr>
      <w:r>
        <w:rPr>
          <w:sz w:val="24"/>
        </w:rPr>
        <w:t>填报要求：</w:t>
      </w:r>
    </w:p>
    <w:p w14:paraId="697FB504">
      <w:pPr>
        <w:spacing w:line="460" w:lineRule="exact"/>
        <w:rPr>
          <w:sz w:val="24"/>
        </w:rPr>
      </w:pPr>
      <w:r>
        <w:rPr>
          <w:sz w:val="24"/>
        </w:rPr>
        <w:t>1.本表的产品名称、品牌型号、金额应与《开标分项一览表》一致。</w:t>
      </w:r>
    </w:p>
    <w:p w14:paraId="1AA9E643">
      <w:pPr>
        <w:spacing w:line="460" w:lineRule="exact"/>
        <w:rPr>
          <w:sz w:val="24"/>
        </w:rPr>
      </w:pPr>
      <w:r>
        <w:rPr>
          <w:sz w:val="24"/>
        </w:rPr>
        <w:t>2.“制造商企业类型”栏填写内容为“微型”、“小型”、“监狱企业”或“残疾人福利性单位”。</w:t>
      </w:r>
    </w:p>
    <w:p w14:paraId="37368C8A">
      <w:pPr>
        <w:spacing w:line="460" w:lineRule="exact"/>
        <w:rPr>
          <w:sz w:val="24"/>
        </w:rPr>
      </w:pPr>
      <w:r>
        <w:rPr>
          <w:sz w:val="24"/>
        </w:rPr>
        <w:t>3. 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14:paraId="2D9BE742">
      <w:pPr>
        <w:spacing w:line="460" w:lineRule="exact"/>
        <w:rPr>
          <w:sz w:val="24"/>
        </w:rPr>
      </w:pPr>
      <w:r>
        <w:rPr>
          <w:sz w:val="24"/>
        </w:rPr>
        <w:t>4. 请投标人正确填写本表，所填内容将作为评审的依据。其内容或数据应与对应的证明资料相符，如果填写不完整或有误，不再享受上述政策优惠。</w:t>
      </w:r>
    </w:p>
    <w:p w14:paraId="09566B8B">
      <w:pPr>
        <w:spacing w:line="460" w:lineRule="exact"/>
        <w:ind w:firstLine="6720" w:firstLineChars="3000"/>
        <w:rPr>
          <w:sz w:val="24"/>
        </w:rPr>
      </w:pPr>
      <w:r>
        <w:rPr>
          <w:sz w:val="24"/>
        </w:rPr>
        <w:t>单位：元</w:t>
      </w:r>
    </w:p>
    <w:tbl>
      <w:tblPr>
        <w:tblStyle w:val="22"/>
        <w:tblW w:w="49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1492"/>
        <w:gridCol w:w="1565"/>
        <w:gridCol w:w="1352"/>
        <w:gridCol w:w="1622"/>
        <w:gridCol w:w="1454"/>
      </w:tblGrid>
      <w:tr w14:paraId="0A0F1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556" w:type="pct"/>
            <w:vMerge w:val="restart"/>
            <w:shd w:val="clear" w:color="auto" w:fill="auto"/>
            <w:vAlign w:val="center"/>
          </w:tcPr>
          <w:p w14:paraId="57E057AA">
            <w:pPr>
              <w:pStyle w:val="42"/>
              <w:tabs>
                <w:tab w:val="left" w:pos="1260"/>
              </w:tabs>
              <w:adjustRightInd w:val="0"/>
              <w:snapToGrid w:val="0"/>
              <w:jc w:val="center"/>
              <w:rPr>
                <w:szCs w:val="21"/>
                <w:lang w:val="en-GB"/>
              </w:rPr>
            </w:pPr>
            <w:r>
              <w:rPr>
                <w:szCs w:val="21"/>
                <w:lang w:val="en-GB"/>
              </w:rPr>
              <w:t>环境标志产品</w:t>
            </w:r>
          </w:p>
        </w:tc>
        <w:tc>
          <w:tcPr>
            <w:tcW w:w="886" w:type="pct"/>
            <w:shd w:val="clear" w:color="auto" w:fill="auto"/>
            <w:vAlign w:val="center"/>
          </w:tcPr>
          <w:p w14:paraId="5228D802">
            <w:pPr>
              <w:pStyle w:val="42"/>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14:paraId="3EBB1121">
            <w:pPr>
              <w:pStyle w:val="42"/>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14:paraId="155101D7">
            <w:pPr>
              <w:pStyle w:val="42"/>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14:paraId="5CC62303">
            <w:pPr>
              <w:pStyle w:val="42"/>
              <w:tabs>
                <w:tab w:val="left" w:pos="1260"/>
              </w:tabs>
              <w:adjustRightInd w:val="0"/>
              <w:snapToGrid w:val="0"/>
              <w:jc w:val="center"/>
              <w:rPr>
                <w:szCs w:val="21"/>
                <w:lang w:val="en-GB"/>
              </w:rPr>
            </w:pPr>
            <w:r>
              <w:rPr>
                <w:szCs w:val="21"/>
                <w:lang w:val="en-GB"/>
              </w:rPr>
              <w:t>环境标志认证证书编号</w:t>
            </w:r>
          </w:p>
        </w:tc>
        <w:tc>
          <w:tcPr>
            <w:tcW w:w="863" w:type="pct"/>
            <w:shd w:val="clear" w:color="auto" w:fill="auto"/>
            <w:vAlign w:val="center"/>
          </w:tcPr>
          <w:p w14:paraId="4C2DAB99">
            <w:pPr>
              <w:pStyle w:val="42"/>
              <w:tabs>
                <w:tab w:val="left" w:pos="1260"/>
              </w:tabs>
              <w:adjustRightInd w:val="0"/>
              <w:snapToGrid w:val="0"/>
              <w:jc w:val="center"/>
              <w:rPr>
                <w:szCs w:val="21"/>
                <w:lang w:val="en-GB"/>
              </w:rPr>
            </w:pPr>
            <w:r>
              <w:rPr>
                <w:szCs w:val="21"/>
                <w:lang w:val="en-GB"/>
              </w:rPr>
              <w:t>金额</w:t>
            </w:r>
          </w:p>
        </w:tc>
      </w:tr>
      <w:tr w14:paraId="1A22E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52D12AF8">
            <w:pPr>
              <w:pStyle w:val="42"/>
              <w:tabs>
                <w:tab w:val="left" w:pos="1260"/>
              </w:tabs>
              <w:adjustRightInd w:val="0"/>
              <w:snapToGrid w:val="0"/>
              <w:jc w:val="center"/>
              <w:rPr>
                <w:szCs w:val="21"/>
                <w:lang w:val="en-GB"/>
              </w:rPr>
            </w:pPr>
          </w:p>
        </w:tc>
        <w:tc>
          <w:tcPr>
            <w:tcW w:w="886" w:type="pct"/>
            <w:shd w:val="clear" w:color="auto" w:fill="auto"/>
            <w:vAlign w:val="center"/>
          </w:tcPr>
          <w:p w14:paraId="5C6008B5">
            <w:pPr>
              <w:pStyle w:val="42"/>
              <w:tabs>
                <w:tab w:val="left" w:pos="1260"/>
              </w:tabs>
              <w:adjustRightInd w:val="0"/>
              <w:snapToGrid w:val="0"/>
              <w:jc w:val="center"/>
              <w:rPr>
                <w:szCs w:val="21"/>
                <w:lang w:val="en-GB"/>
              </w:rPr>
            </w:pPr>
          </w:p>
        </w:tc>
        <w:tc>
          <w:tcPr>
            <w:tcW w:w="929" w:type="pct"/>
            <w:shd w:val="clear" w:color="auto" w:fill="auto"/>
            <w:vAlign w:val="center"/>
          </w:tcPr>
          <w:p w14:paraId="05378380">
            <w:pPr>
              <w:pStyle w:val="42"/>
              <w:tabs>
                <w:tab w:val="left" w:pos="1260"/>
              </w:tabs>
              <w:adjustRightInd w:val="0"/>
              <w:snapToGrid w:val="0"/>
              <w:jc w:val="center"/>
              <w:rPr>
                <w:szCs w:val="21"/>
                <w:lang w:val="en-GB"/>
              </w:rPr>
            </w:pPr>
          </w:p>
        </w:tc>
        <w:tc>
          <w:tcPr>
            <w:tcW w:w="803" w:type="pct"/>
            <w:shd w:val="clear" w:color="auto" w:fill="auto"/>
            <w:vAlign w:val="center"/>
          </w:tcPr>
          <w:p w14:paraId="06C2119F">
            <w:pPr>
              <w:pStyle w:val="42"/>
              <w:tabs>
                <w:tab w:val="left" w:pos="1260"/>
              </w:tabs>
              <w:adjustRightInd w:val="0"/>
              <w:snapToGrid w:val="0"/>
              <w:jc w:val="center"/>
              <w:rPr>
                <w:szCs w:val="21"/>
                <w:lang w:val="en-GB"/>
              </w:rPr>
            </w:pPr>
          </w:p>
        </w:tc>
        <w:tc>
          <w:tcPr>
            <w:tcW w:w="963" w:type="pct"/>
            <w:shd w:val="clear" w:color="auto" w:fill="auto"/>
            <w:vAlign w:val="center"/>
          </w:tcPr>
          <w:p w14:paraId="3543DB18">
            <w:pPr>
              <w:pStyle w:val="42"/>
              <w:tabs>
                <w:tab w:val="left" w:pos="1260"/>
              </w:tabs>
              <w:adjustRightInd w:val="0"/>
              <w:snapToGrid w:val="0"/>
              <w:jc w:val="center"/>
              <w:rPr>
                <w:szCs w:val="21"/>
                <w:lang w:val="en-GB"/>
              </w:rPr>
            </w:pPr>
          </w:p>
        </w:tc>
        <w:tc>
          <w:tcPr>
            <w:tcW w:w="863" w:type="pct"/>
            <w:shd w:val="clear" w:color="auto" w:fill="auto"/>
            <w:vAlign w:val="center"/>
          </w:tcPr>
          <w:p w14:paraId="1927691F">
            <w:pPr>
              <w:pStyle w:val="42"/>
              <w:tabs>
                <w:tab w:val="left" w:pos="1260"/>
              </w:tabs>
              <w:adjustRightInd w:val="0"/>
              <w:snapToGrid w:val="0"/>
              <w:jc w:val="center"/>
              <w:rPr>
                <w:szCs w:val="21"/>
                <w:lang w:val="en-GB"/>
              </w:rPr>
            </w:pPr>
          </w:p>
        </w:tc>
      </w:tr>
      <w:tr w14:paraId="72017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168C54C3">
            <w:pPr>
              <w:pStyle w:val="42"/>
              <w:tabs>
                <w:tab w:val="left" w:pos="1260"/>
              </w:tabs>
              <w:adjustRightInd w:val="0"/>
              <w:snapToGrid w:val="0"/>
              <w:jc w:val="center"/>
              <w:rPr>
                <w:szCs w:val="21"/>
                <w:lang w:val="en-GB"/>
              </w:rPr>
            </w:pPr>
          </w:p>
        </w:tc>
        <w:tc>
          <w:tcPr>
            <w:tcW w:w="886" w:type="pct"/>
            <w:shd w:val="clear" w:color="auto" w:fill="auto"/>
            <w:vAlign w:val="center"/>
          </w:tcPr>
          <w:p w14:paraId="2F728D6A">
            <w:pPr>
              <w:pStyle w:val="42"/>
              <w:tabs>
                <w:tab w:val="left" w:pos="1260"/>
              </w:tabs>
              <w:adjustRightInd w:val="0"/>
              <w:snapToGrid w:val="0"/>
              <w:jc w:val="center"/>
              <w:rPr>
                <w:szCs w:val="21"/>
                <w:lang w:val="en-GB"/>
              </w:rPr>
            </w:pPr>
          </w:p>
        </w:tc>
        <w:tc>
          <w:tcPr>
            <w:tcW w:w="929" w:type="pct"/>
            <w:shd w:val="clear" w:color="auto" w:fill="auto"/>
            <w:vAlign w:val="center"/>
          </w:tcPr>
          <w:p w14:paraId="4350F0D6">
            <w:pPr>
              <w:pStyle w:val="42"/>
              <w:tabs>
                <w:tab w:val="left" w:pos="1260"/>
              </w:tabs>
              <w:adjustRightInd w:val="0"/>
              <w:snapToGrid w:val="0"/>
              <w:jc w:val="center"/>
              <w:rPr>
                <w:szCs w:val="21"/>
                <w:lang w:val="en-GB"/>
              </w:rPr>
            </w:pPr>
          </w:p>
        </w:tc>
        <w:tc>
          <w:tcPr>
            <w:tcW w:w="803" w:type="pct"/>
            <w:shd w:val="clear" w:color="auto" w:fill="auto"/>
            <w:vAlign w:val="center"/>
          </w:tcPr>
          <w:p w14:paraId="14FE247D">
            <w:pPr>
              <w:pStyle w:val="42"/>
              <w:tabs>
                <w:tab w:val="left" w:pos="1260"/>
              </w:tabs>
              <w:adjustRightInd w:val="0"/>
              <w:snapToGrid w:val="0"/>
              <w:jc w:val="center"/>
              <w:rPr>
                <w:szCs w:val="21"/>
                <w:lang w:val="en-GB"/>
              </w:rPr>
            </w:pPr>
          </w:p>
        </w:tc>
        <w:tc>
          <w:tcPr>
            <w:tcW w:w="963" w:type="pct"/>
            <w:shd w:val="clear" w:color="auto" w:fill="auto"/>
            <w:vAlign w:val="center"/>
          </w:tcPr>
          <w:p w14:paraId="5A39F863">
            <w:pPr>
              <w:pStyle w:val="42"/>
              <w:tabs>
                <w:tab w:val="left" w:pos="1260"/>
              </w:tabs>
              <w:adjustRightInd w:val="0"/>
              <w:snapToGrid w:val="0"/>
              <w:jc w:val="center"/>
              <w:rPr>
                <w:szCs w:val="21"/>
                <w:lang w:val="en-GB"/>
              </w:rPr>
            </w:pPr>
          </w:p>
        </w:tc>
        <w:tc>
          <w:tcPr>
            <w:tcW w:w="863" w:type="pct"/>
            <w:shd w:val="clear" w:color="auto" w:fill="auto"/>
            <w:vAlign w:val="center"/>
          </w:tcPr>
          <w:p w14:paraId="7424909A">
            <w:pPr>
              <w:pStyle w:val="42"/>
              <w:tabs>
                <w:tab w:val="left" w:pos="1260"/>
              </w:tabs>
              <w:adjustRightInd w:val="0"/>
              <w:snapToGrid w:val="0"/>
              <w:jc w:val="center"/>
              <w:rPr>
                <w:szCs w:val="21"/>
                <w:lang w:val="en-GB"/>
              </w:rPr>
            </w:pPr>
          </w:p>
        </w:tc>
      </w:tr>
      <w:tr w14:paraId="3445E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70BD0A9F">
            <w:pPr>
              <w:pStyle w:val="42"/>
              <w:tabs>
                <w:tab w:val="left" w:pos="1260"/>
              </w:tabs>
              <w:adjustRightInd w:val="0"/>
              <w:snapToGrid w:val="0"/>
              <w:jc w:val="center"/>
              <w:rPr>
                <w:szCs w:val="21"/>
                <w:lang w:val="en-GB"/>
              </w:rPr>
            </w:pPr>
          </w:p>
        </w:tc>
        <w:tc>
          <w:tcPr>
            <w:tcW w:w="3581" w:type="pct"/>
            <w:gridSpan w:val="4"/>
            <w:shd w:val="clear" w:color="auto" w:fill="auto"/>
            <w:vAlign w:val="center"/>
          </w:tcPr>
          <w:p w14:paraId="3530193E">
            <w:pPr>
              <w:pStyle w:val="42"/>
              <w:tabs>
                <w:tab w:val="left" w:pos="1260"/>
              </w:tabs>
              <w:adjustRightInd w:val="0"/>
              <w:snapToGrid w:val="0"/>
              <w:jc w:val="center"/>
              <w:rPr>
                <w:szCs w:val="21"/>
                <w:lang w:val="en-GB"/>
              </w:rPr>
            </w:pPr>
            <w:r>
              <w:rPr>
                <w:szCs w:val="21"/>
                <w:lang w:val="en-GB"/>
              </w:rPr>
              <w:t>环境标志产品金额合计</w:t>
            </w:r>
          </w:p>
        </w:tc>
        <w:tc>
          <w:tcPr>
            <w:tcW w:w="863" w:type="pct"/>
            <w:shd w:val="clear" w:color="auto" w:fill="auto"/>
            <w:vAlign w:val="center"/>
          </w:tcPr>
          <w:p w14:paraId="7CAD9B1F">
            <w:pPr>
              <w:pStyle w:val="42"/>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14:paraId="33C5B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3FD34CE9">
            <w:pPr>
              <w:pStyle w:val="42"/>
              <w:tabs>
                <w:tab w:val="left" w:pos="1260"/>
              </w:tabs>
              <w:adjustRightInd w:val="0"/>
              <w:snapToGrid w:val="0"/>
              <w:jc w:val="center"/>
              <w:rPr>
                <w:szCs w:val="21"/>
                <w:lang w:val="en-GB"/>
              </w:rPr>
            </w:pPr>
          </w:p>
        </w:tc>
        <w:tc>
          <w:tcPr>
            <w:tcW w:w="3581" w:type="pct"/>
            <w:gridSpan w:val="4"/>
            <w:shd w:val="clear" w:color="auto" w:fill="auto"/>
            <w:vAlign w:val="center"/>
          </w:tcPr>
          <w:p w14:paraId="7F9992C9">
            <w:pPr>
              <w:pStyle w:val="42"/>
              <w:tabs>
                <w:tab w:val="left" w:pos="1260"/>
              </w:tabs>
              <w:adjustRightInd w:val="0"/>
              <w:snapToGrid w:val="0"/>
              <w:jc w:val="center"/>
              <w:rPr>
                <w:szCs w:val="21"/>
                <w:lang w:val="en-GB"/>
              </w:rPr>
            </w:pPr>
            <w:r>
              <w:rPr>
                <w:szCs w:val="21"/>
                <w:lang w:val="en-GB"/>
              </w:rPr>
              <w:t>比重（环境标志产品金额/所投包投标总价）*100%</w:t>
            </w:r>
          </w:p>
        </w:tc>
        <w:tc>
          <w:tcPr>
            <w:tcW w:w="863" w:type="pct"/>
            <w:shd w:val="clear" w:color="auto" w:fill="auto"/>
            <w:vAlign w:val="center"/>
          </w:tcPr>
          <w:p w14:paraId="09B81978">
            <w:pPr>
              <w:pStyle w:val="42"/>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14:paraId="5707C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7B8425E8">
            <w:pPr>
              <w:pStyle w:val="42"/>
              <w:tabs>
                <w:tab w:val="left" w:pos="1260"/>
              </w:tabs>
              <w:adjustRightInd w:val="0"/>
              <w:snapToGrid w:val="0"/>
              <w:jc w:val="center"/>
              <w:rPr>
                <w:szCs w:val="21"/>
                <w:lang w:val="en-GB"/>
              </w:rPr>
            </w:pPr>
          </w:p>
        </w:tc>
        <w:tc>
          <w:tcPr>
            <w:tcW w:w="4444" w:type="pct"/>
            <w:gridSpan w:val="5"/>
            <w:shd w:val="clear" w:color="auto" w:fill="auto"/>
            <w:vAlign w:val="center"/>
          </w:tcPr>
          <w:p w14:paraId="414DB7A4">
            <w:pPr>
              <w:pStyle w:val="42"/>
              <w:tabs>
                <w:tab w:val="left" w:pos="1260"/>
              </w:tabs>
              <w:adjustRightInd w:val="0"/>
              <w:snapToGrid w:val="0"/>
              <w:jc w:val="center"/>
              <w:rPr>
                <w:b/>
                <w:szCs w:val="21"/>
                <w:lang w:val="en-GB"/>
              </w:rPr>
            </w:pPr>
            <w:r>
              <w:rPr>
                <w:szCs w:val="21"/>
                <w:lang w:val="en-GB"/>
              </w:rPr>
              <w:t>环境标志产品</w:t>
            </w: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14:paraId="04481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restart"/>
            <w:shd w:val="clear" w:color="auto" w:fill="auto"/>
            <w:vAlign w:val="center"/>
          </w:tcPr>
          <w:p w14:paraId="091C21D9">
            <w:pPr>
              <w:pStyle w:val="42"/>
              <w:tabs>
                <w:tab w:val="left" w:pos="1260"/>
              </w:tabs>
              <w:adjustRightInd w:val="0"/>
              <w:snapToGrid w:val="0"/>
              <w:jc w:val="center"/>
              <w:rPr>
                <w:szCs w:val="21"/>
                <w:lang w:val="en-GB"/>
              </w:rPr>
            </w:pPr>
            <w:r>
              <w:rPr>
                <w:szCs w:val="21"/>
                <w:lang w:val="en-GB"/>
              </w:rPr>
              <w:t>节能产品（非强制节能产品）</w:t>
            </w:r>
          </w:p>
        </w:tc>
        <w:tc>
          <w:tcPr>
            <w:tcW w:w="886" w:type="pct"/>
            <w:shd w:val="clear" w:color="auto" w:fill="auto"/>
            <w:vAlign w:val="center"/>
          </w:tcPr>
          <w:p w14:paraId="22DDBC00">
            <w:pPr>
              <w:pStyle w:val="42"/>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14:paraId="4936E065">
            <w:pPr>
              <w:pStyle w:val="42"/>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14:paraId="676BB5F2">
            <w:pPr>
              <w:pStyle w:val="42"/>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14:paraId="10C76242">
            <w:pPr>
              <w:pStyle w:val="42"/>
              <w:tabs>
                <w:tab w:val="left" w:pos="1260"/>
              </w:tabs>
              <w:adjustRightInd w:val="0"/>
              <w:snapToGrid w:val="0"/>
              <w:jc w:val="center"/>
              <w:rPr>
                <w:szCs w:val="21"/>
                <w:lang w:val="en-GB"/>
              </w:rPr>
            </w:pPr>
            <w:r>
              <w:rPr>
                <w:szCs w:val="21"/>
                <w:lang w:val="en-GB"/>
              </w:rPr>
              <w:t>节能认证证书编号</w:t>
            </w:r>
          </w:p>
        </w:tc>
        <w:tc>
          <w:tcPr>
            <w:tcW w:w="863" w:type="pct"/>
            <w:shd w:val="clear" w:color="auto" w:fill="auto"/>
            <w:vAlign w:val="center"/>
          </w:tcPr>
          <w:p w14:paraId="05875563">
            <w:pPr>
              <w:pStyle w:val="42"/>
              <w:tabs>
                <w:tab w:val="left" w:pos="1260"/>
              </w:tabs>
              <w:adjustRightInd w:val="0"/>
              <w:snapToGrid w:val="0"/>
              <w:jc w:val="center"/>
              <w:rPr>
                <w:szCs w:val="21"/>
                <w:lang w:val="en-GB"/>
              </w:rPr>
            </w:pPr>
            <w:r>
              <w:rPr>
                <w:szCs w:val="21"/>
                <w:lang w:val="en-GB"/>
              </w:rPr>
              <w:t>金额</w:t>
            </w:r>
          </w:p>
        </w:tc>
      </w:tr>
      <w:tr w14:paraId="03E21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556" w:type="pct"/>
            <w:vMerge w:val="continue"/>
            <w:shd w:val="clear" w:color="auto" w:fill="auto"/>
            <w:vAlign w:val="center"/>
          </w:tcPr>
          <w:p w14:paraId="6FFA5CE5">
            <w:pPr>
              <w:pStyle w:val="42"/>
              <w:tabs>
                <w:tab w:val="left" w:pos="1260"/>
              </w:tabs>
              <w:adjustRightInd w:val="0"/>
              <w:snapToGrid w:val="0"/>
              <w:jc w:val="center"/>
              <w:rPr>
                <w:szCs w:val="21"/>
                <w:lang w:val="en-GB"/>
              </w:rPr>
            </w:pPr>
          </w:p>
        </w:tc>
        <w:tc>
          <w:tcPr>
            <w:tcW w:w="886" w:type="pct"/>
            <w:shd w:val="clear" w:color="auto" w:fill="auto"/>
            <w:vAlign w:val="center"/>
          </w:tcPr>
          <w:p w14:paraId="7CBCE529">
            <w:pPr>
              <w:pStyle w:val="42"/>
              <w:tabs>
                <w:tab w:val="left" w:pos="1260"/>
              </w:tabs>
              <w:adjustRightInd w:val="0"/>
              <w:snapToGrid w:val="0"/>
              <w:jc w:val="center"/>
              <w:rPr>
                <w:szCs w:val="21"/>
                <w:lang w:val="en-GB"/>
              </w:rPr>
            </w:pPr>
          </w:p>
        </w:tc>
        <w:tc>
          <w:tcPr>
            <w:tcW w:w="929" w:type="pct"/>
            <w:shd w:val="clear" w:color="auto" w:fill="auto"/>
            <w:vAlign w:val="center"/>
          </w:tcPr>
          <w:p w14:paraId="0A057003">
            <w:pPr>
              <w:pStyle w:val="42"/>
              <w:tabs>
                <w:tab w:val="left" w:pos="1260"/>
              </w:tabs>
              <w:adjustRightInd w:val="0"/>
              <w:snapToGrid w:val="0"/>
              <w:jc w:val="center"/>
              <w:rPr>
                <w:szCs w:val="21"/>
                <w:lang w:val="en-GB"/>
              </w:rPr>
            </w:pPr>
          </w:p>
        </w:tc>
        <w:tc>
          <w:tcPr>
            <w:tcW w:w="803" w:type="pct"/>
            <w:shd w:val="clear" w:color="auto" w:fill="auto"/>
            <w:vAlign w:val="center"/>
          </w:tcPr>
          <w:p w14:paraId="3AA47569">
            <w:pPr>
              <w:pStyle w:val="42"/>
              <w:tabs>
                <w:tab w:val="left" w:pos="1260"/>
              </w:tabs>
              <w:adjustRightInd w:val="0"/>
              <w:snapToGrid w:val="0"/>
              <w:jc w:val="center"/>
              <w:rPr>
                <w:szCs w:val="21"/>
                <w:lang w:val="en-GB"/>
              </w:rPr>
            </w:pPr>
          </w:p>
        </w:tc>
        <w:tc>
          <w:tcPr>
            <w:tcW w:w="963" w:type="pct"/>
            <w:shd w:val="clear" w:color="auto" w:fill="auto"/>
            <w:vAlign w:val="center"/>
          </w:tcPr>
          <w:p w14:paraId="326F5721">
            <w:pPr>
              <w:pStyle w:val="42"/>
              <w:tabs>
                <w:tab w:val="left" w:pos="1260"/>
              </w:tabs>
              <w:adjustRightInd w:val="0"/>
              <w:snapToGrid w:val="0"/>
              <w:jc w:val="center"/>
              <w:rPr>
                <w:szCs w:val="21"/>
                <w:lang w:val="en-GB"/>
              </w:rPr>
            </w:pPr>
          </w:p>
        </w:tc>
        <w:tc>
          <w:tcPr>
            <w:tcW w:w="863" w:type="pct"/>
            <w:shd w:val="clear" w:color="auto" w:fill="auto"/>
            <w:vAlign w:val="center"/>
          </w:tcPr>
          <w:p w14:paraId="49592F92">
            <w:pPr>
              <w:pStyle w:val="42"/>
              <w:tabs>
                <w:tab w:val="left" w:pos="1260"/>
              </w:tabs>
              <w:adjustRightInd w:val="0"/>
              <w:snapToGrid w:val="0"/>
              <w:jc w:val="center"/>
              <w:rPr>
                <w:szCs w:val="21"/>
                <w:lang w:val="en-GB"/>
              </w:rPr>
            </w:pPr>
          </w:p>
        </w:tc>
      </w:tr>
      <w:tr w14:paraId="62865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556" w:type="pct"/>
            <w:vMerge w:val="continue"/>
            <w:shd w:val="clear" w:color="auto" w:fill="auto"/>
            <w:vAlign w:val="center"/>
          </w:tcPr>
          <w:p w14:paraId="59E7FB8E">
            <w:pPr>
              <w:pStyle w:val="42"/>
              <w:tabs>
                <w:tab w:val="left" w:pos="1260"/>
              </w:tabs>
              <w:adjustRightInd w:val="0"/>
              <w:snapToGrid w:val="0"/>
              <w:jc w:val="center"/>
              <w:rPr>
                <w:szCs w:val="21"/>
                <w:lang w:val="en-GB"/>
              </w:rPr>
            </w:pPr>
          </w:p>
        </w:tc>
        <w:tc>
          <w:tcPr>
            <w:tcW w:w="886" w:type="pct"/>
            <w:shd w:val="clear" w:color="auto" w:fill="auto"/>
            <w:vAlign w:val="center"/>
          </w:tcPr>
          <w:p w14:paraId="7B699E98">
            <w:pPr>
              <w:pStyle w:val="42"/>
              <w:tabs>
                <w:tab w:val="left" w:pos="1260"/>
              </w:tabs>
              <w:adjustRightInd w:val="0"/>
              <w:snapToGrid w:val="0"/>
              <w:jc w:val="center"/>
              <w:rPr>
                <w:szCs w:val="21"/>
                <w:lang w:val="en-GB"/>
              </w:rPr>
            </w:pPr>
          </w:p>
        </w:tc>
        <w:tc>
          <w:tcPr>
            <w:tcW w:w="929" w:type="pct"/>
            <w:shd w:val="clear" w:color="auto" w:fill="auto"/>
            <w:vAlign w:val="center"/>
          </w:tcPr>
          <w:p w14:paraId="772E3433">
            <w:pPr>
              <w:pStyle w:val="42"/>
              <w:tabs>
                <w:tab w:val="left" w:pos="1260"/>
              </w:tabs>
              <w:adjustRightInd w:val="0"/>
              <w:snapToGrid w:val="0"/>
              <w:jc w:val="center"/>
              <w:rPr>
                <w:szCs w:val="21"/>
                <w:lang w:val="en-GB"/>
              </w:rPr>
            </w:pPr>
          </w:p>
        </w:tc>
        <w:tc>
          <w:tcPr>
            <w:tcW w:w="803" w:type="pct"/>
            <w:shd w:val="clear" w:color="auto" w:fill="auto"/>
            <w:vAlign w:val="center"/>
          </w:tcPr>
          <w:p w14:paraId="0BA97F1E">
            <w:pPr>
              <w:pStyle w:val="42"/>
              <w:tabs>
                <w:tab w:val="left" w:pos="1260"/>
              </w:tabs>
              <w:adjustRightInd w:val="0"/>
              <w:snapToGrid w:val="0"/>
              <w:jc w:val="center"/>
              <w:rPr>
                <w:szCs w:val="21"/>
                <w:lang w:val="en-GB"/>
              </w:rPr>
            </w:pPr>
          </w:p>
        </w:tc>
        <w:tc>
          <w:tcPr>
            <w:tcW w:w="963" w:type="pct"/>
            <w:shd w:val="clear" w:color="auto" w:fill="auto"/>
            <w:vAlign w:val="center"/>
          </w:tcPr>
          <w:p w14:paraId="2227AE16">
            <w:pPr>
              <w:pStyle w:val="42"/>
              <w:tabs>
                <w:tab w:val="left" w:pos="1260"/>
              </w:tabs>
              <w:adjustRightInd w:val="0"/>
              <w:snapToGrid w:val="0"/>
              <w:jc w:val="center"/>
              <w:rPr>
                <w:szCs w:val="21"/>
                <w:lang w:val="en-GB"/>
              </w:rPr>
            </w:pPr>
          </w:p>
        </w:tc>
        <w:tc>
          <w:tcPr>
            <w:tcW w:w="863" w:type="pct"/>
            <w:shd w:val="clear" w:color="auto" w:fill="auto"/>
            <w:vAlign w:val="center"/>
          </w:tcPr>
          <w:p w14:paraId="68D21F4E">
            <w:pPr>
              <w:pStyle w:val="42"/>
              <w:tabs>
                <w:tab w:val="left" w:pos="1260"/>
              </w:tabs>
              <w:adjustRightInd w:val="0"/>
              <w:snapToGrid w:val="0"/>
              <w:jc w:val="center"/>
              <w:rPr>
                <w:szCs w:val="21"/>
                <w:lang w:val="en-GB"/>
              </w:rPr>
            </w:pPr>
          </w:p>
        </w:tc>
      </w:tr>
      <w:tr w14:paraId="2CEE8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556" w:type="pct"/>
            <w:vMerge w:val="continue"/>
            <w:shd w:val="clear" w:color="auto" w:fill="auto"/>
            <w:vAlign w:val="center"/>
          </w:tcPr>
          <w:p w14:paraId="5013C78A">
            <w:pPr>
              <w:pStyle w:val="42"/>
              <w:tabs>
                <w:tab w:val="left" w:pos="1260"/>
              </w:tabs>
              <w:adjustRightInd w:val="0"/>
              <w:snapToGrid w:val="0"/>
              <w:jc w:val="center"/>
              <w:rPr>
                <w:szCs w:val="21"/>
                <w:lang w:val="en-GB"/>
              </w:rPr>
            </w:pPr>
          </w:p>
        </w:tc>
        <w:tc>
          <w:tcPr>
            <w:tcW w:w="3581" w:type="pct"/>
            <w:gridSpan w:val="4"/>
            <w:shd w:val="clear" w:color="auto" w:fill="auto"/>
            <w:vAlign w:val="center"/>
          </w:tcPr>
          <w:p w14:paraId="2C08745E">
            <w:pPr>
              <w:pStyle w:val="42"/>
              <w:tabs>
                <w:tab w:val="left" w:pos="1260"/>
              </w:tabs>
              <w:adjustRightInd w:val="0"/>
              <w:snapToGrid w:val="0"/>
              <w:jc w:val="center"/>
              <w:rPr>
                <w:szCs w:val="21"/>
                <w:lang w:val="en-GB"/>
              </w:rPr>
            </w:pPr>
            <w:r>
              <w:rPr>
                <w:szCs w:val="21"/>
                <w:lang w:val="en-GB"/>
              </w:rPr>
              <w:t>节能产品（不包括强制节能产品）金额合计</w:t>
            </w:r>
          </w:p>
        </w:tc>
        <w:tc>
          <w:tcPr>
            <w:tcW w:w="863" w:type="pct"/>
            <w:shd w:val="clear" w:color="auto" w:fill="auto"/>
            <w:vAlign w:val="center"/>
          </w:tcPr>
          <w:p w14:paraId="434F0BCE">
            <w:pPr>
              <w:pStyle w:val="42"/>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14:paraId="6BB21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56" w:type="pct"/>
            <w:vMerge w:val="continue"/>
            <w:shd w:val="clear" w:color="auto" w:fill="auto"/>
            <w:vAlign w:val="center"/>
          </w:tcPr>
          <w:p w14:paraId="4A15EC28">
            <w:pPr>
              <w:pStyle w:val="42"/>
              <w:tabs>
                <w:tab w:val="left" w:pos="1260"/>
              </w:tabs>
              <w:adjustRightInd w:val="0"/>
              <w:snapToGrid w:val="0"/>
              <w:jc w:val="center"/>
              <w:rPr>
                <w:szCs w:val="21"/>
                <w:lang w:val="en-GB"/>
              </w:rPr>
            </w:pPr>
          </w:p>
        </w:tc>
        <w:tc>
          <w:tcPr>
            <w:tcW w:w="3581" w:type="pct"/>
            <w:gridSpan w:val="4"/>
            <w:shd w:val="clear" w:color="auto" w:fill="auto"/>
            <w:vAlign w:val="center"/>
          </w:tcPr>
          <w:p w14:paraId="7CF5416C">
            <w:pPr>
              <w:pStyle w:val="42"/>
              <w:tabs>
                <w:tab w:val="left" w:pos="1260"/>
              </w:tabs>
              <w:adjustRightInd w:val="0"/>
              <w:snapToGrid w:val="0"/>
              <w:jc w:val="center"/>
              <w:rPr>
                <w:szCs w:val="21"/>
                <w:lang w:val="en-GB"/>
              </w:rPr>
            </w:pPr>
            <w:r>
              <w:rPr>
                <w:szCs w:val="21"/>
                <w:lang w:val="en-GB"/>
              </w:rPr>
              <w:t>比重（节能产品金额/投标所投包总价）*100%</w:t>
            </w:r>
          </w:p>
        </w:tc>
        <w:tc>
          <w:tcPr>
            <w:tcW w:w="863" w:type="pct"/>
            <w:shd w:val="clear" w:color="auto" w:fill="auto"/>
            <w:vAlign w:val="center"/>
          </w:tcPr>
          <w:p w14:paraId="5EE068DF">
            <w:pPr>
              <w:pStyle w:val="42"/>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14:paraId="69F17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556" w:type="pct"/>
            <w:vMerge w:val="continue"/>
            <w:shd w:val="clear" w:color="auto" w:fill="auto"/>
            <w:vAlign w:val="center"/>
          </w:tcPr>
          <w:p w14:paraId="43B8FF51">
            <w:pPr>
              <w:pStyle w:val="42"/>
              <w:tabs>
                <w:tab w:val="left" w:pos="1260"/>
              </w:tabs>
              <w:adjustRightInd w:val="0"/>
              <w:snapToGrid w:val="0"/>
              <w:jc w:val="center"/>
              <w:rPr>
                <w:szCs w:val="21"/>
                <w:lang w:val="en-GB"/>
              </w:rPr>
            </w:pPr>
          </w:p>
        </w:tc>
        <w:tc>
          <w:tcPr>
            <w:tcW w:w="4444" w:type="pct"/>
            <w:gridSpan w:val="5"/>
            <w:shd w:val="clear" w:color="auto" w:fill="auto"/>
            <w:vAlign w:val="center"/>
          </w:tcPr>
          <w:p w14:paraId="4CCBE81F">
            <w:pPr>
              <w:pStyle w:val="42"/>
              <w:tabs>
                <w:tab w:val="left" w:pos="1260"/>
              </w:tabs>
              <w:adjustRightInd w:val="0"/>
              <w:snapToGrid w:val="0"/>
              <w:jc w:val="center"/>
              <w:rPr>
                <w:b/>
                <w:szCs w:val="21"/>
                <w:lang w:val="en-GB"/>
              </w:rPr>
            </w:pPr>
            <w:r>
              <w:rPr>
                <w:szCs w:val="21"/>
                <w:lang w:val="en-GB"/>
              </w:rPr>
              <w:t>节能产品</w:t>
            </w: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14:paraId="19C9B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restart"/>
            <w:shd w:val="clear" w:color="auto" w:fill="auto"/>
            <w:vAlign w:val="center"/>
          </w:tcPr>
          <w:p w14:paraId="6F1B1093">
            <w:pPr>
              <w:pStyle w:val="42"/>
              <w:tabs>
                <w:tab w:val="left" w:pos="1260"/>
              </w:tabs>
              <w:adjustRightInd w:val="0"/>
              <w:snapToGrid w:val="0"/>
              <w:jc w:val="center"/>
              <w:rPr>
                <w:szCs w:val="21"/>
                <w:lang w:val="en-GB"/>
              </w:rPr>
            </w:pPr>
            <w:r>
              <w:rPr>
                <w:szCs w:val="21"/>
                <w:lang w:val="en-GB"/>
              </w:rPr>
              <w:t>中小企业、监狱企业、残疾人福利性单位扶持政策</w:t>
            </w:r>
          </w:p>
        </w:tc>
        <w:tc>
          <w:tcPr>
            <w:tcW w:w="4444" w:type="pct"/>
            <w:gridSpan w:val="5"/>
            <w:shd w:val="clear" w:color="auto" w:fill="auto"/>
            <w:vAlign w:val="center"/>
          </w:tcPr>
          <w:p w14:paraId="36BAAD68">
            <w:pPr>
              <w:pStyle w:val="42"/>
              <w:tabs>
                <w:tab w:val="left" w:pos="1260"/>
              </w:tabs>
              <w:adjustRightInd w:val="0"/>
              <w:snapToGrid w:val="0"/>
              <w:rPr>
                <w:b/>
                <w:szCs w:val="21"/>
              </w:rPr>
            </w:pPr>
            <w:r>
              <w:rPr>
                <w:b/>
                <w:szCs w:val="21"/>
              </w:rPr>
              <w:t>1.所投货物中有大型企业制造的，不享受中小企业扶持政策，无需填写以下内容</w:t>
            </w:r>
          </w:p>
          <w:p w14:paraId="02330ABA">
            <w:pPr>
              <w:pStyle w:val="42"/>
              <w:tabs>
                <w:tab w:val="left" w:pos="1260"/>
              </w:tabs>
              <w:adjustRightInd w:val="0"/>
              <w:snapToGrid w:val="0"/>
              <w:rPr>
                <w:b/>
                <w:szCs w:val="21"/>
              </w:rPr>
            </w:pPr>
            <w:r>
              <w:rPr>
                <w:b/>
                <w:szCs w:val="21"/>
              </w:rPr>
              <w:t>2.</w:t>
            </w:r>
            <w:r>
              <w:rPr>
                <w:szCs w:val="21"/>
              </w:rPr>
              <w:t xml:space="preserve"> </w:t>
            </w:r>
            <w:r>
              <w:rPr>
                <w:b/>
                <w:szCs w:val="21"/>
              </w:rPr>
              <w:t>所投货物中无大型企业制造的，只填写小型、微型企业制造的货物</w:t>
            </w:r>
          </w:p>
        </w:tc>
      </w:tr>
      <w:tr w14:paraId="26F22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4BAC8798">
            <w:pPr>
              <w:pStyle w:val="42"/>
              <w:tabs>
                <w:tab w:val="left" w:pos="1260"/>
              </w:tabs>
              <w:adjustRightInd w:val="0"/>
              <w:snapToGrid w:val="0"/>
              <w:jc w:val="center"/>
              <w:rPr>
                <w:szCs w:val="21"/>
                <w:lang w:val="en-GB"/>
              </w:rPr>
            </w:pPr>
          </w:p>
        </w:tc>
        <w:tc>
          <w:tcPr>
            <w:tcW w:w="886" w:type="pct"/>
            <w:shd w:val="clear" w:color="auto" w:fill="auto"/>
            <w:vAlign w:val="center"/>
          </w:tcPr>
          <w:p w14:paraId="482F0686">
            <w:pPr>
              <w:pStyle w:val="42"/>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14:paraId="00669546">
            <w:pPr>
              <w:pStyle w:val="42"/>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14:paraId="02AA598B">
            <w:pPr>
              <w:pStyle w:val="42"/>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14:paraId="28DA784E">
            <w:pPr>
              <w:pStyle w:val="42"/>
              <w:tabs>
                <w:tab w:val="left" w:pos="1260"/>
              </w:tabs>
              <w:adjustRightInd w:val="0"/>
              <w:snapToGrid w:val="0"/>
              <w:jc w:val="center"/>
              <w:rPr>
                <w:szCs w:val="21"/>
                <w:lang w:val="en-GB"/>
              </w:rPr>
            </w:pPr>
            <w:r>
              <w:rPr>
                <w:szCs w:val="21"/>
                <w:lang w:val="en-GB"/>
              </w:rPr>
              <w:t>制造商</w:t>
            </w:r>
          </w:p>
          <w:p w14:paraId="36C1EC0C">
            <w:pPr>
              <w:pStyle w:val="42"/>
              <w:tabs>
                <w:tab w:val="left" w:pos="1260"/>
              </w:tabs>
              <w:adjustRightInd w:val="0"/>
              <w:snapToGrid w:val="0"/>
              <w:jc w:val="center"/>
              <w:rPr>
                <w:szCs w:val="21"/>
                <w:lang w:val="en-GB"/>
              </w:rPr>
            </w:pPr>
            <w:r>
              <w:rPr>
                <w:szCs w:val="21"/>
                <w:lang w:val="en-GB"/>
              </w:rPr>
              <w:t>企业类型</w:t>
            </w:r>
          </w:p>
        </w:tc>
        <w:tc>
          <w:tcPr>
            <w:tcW w:w="863" w:type="pct"/>
            <w:shd w:val="clear" w:color="auto" w:fill="auto"/>
            <w:vAlign w:val="center"/>
          </w:tcPr>
          <w:p w14:paraId="48F7918F">
            <w:pPr>
              <w:pStyle w:val="42"/>
              <w:tabs>
                <w:tab w:val="left" w:pos="1260"/>
              </w:tabs>
              <w:adjustRightInd w:val="0"/>
              <w:snapToGrid w:val="0"/>
              <w:jc w:val="center"/>
              <w:rPr>
                <w:szCs w:val="21"/>
                <w:lang w:val="en-GB"/>
              </w:rPr>
            </w:pPr>
            <w:r>
              <w:rPr>
                <w:szCs w:val="21"/>
                <w:lang w:val="en-GB"/>
              </w:rPr>
              <w:t>金额</w:t>
            </w:r>
          </w:p>
        </w:tc>
      </w:tr>
      <w:tr w14:paraId="5EEE1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1CC9DBDE">
            <w:pPr>
              <w:pStyle w:val="42"/>
              <w:tabs>
                <w:tab w:val="left" w:pos="1260"/>
              </w:tabs>
              <w:adjustRightInd w:val="0"/>
              <w:snapToGrid w:val="0"/>
              <w:jc w:val="center"/>
              <w:rPr>
                <w:szCs w:val="21"/>
                <w:lang w:val="en-GB"/>
              </w:rPr>
            </w:pPr>
          </w:p>
        </w:tc>
        <w:tc>
          <w:tcPr>
            <w:tcW w:w="886" w:type="pct"/>
            <w:shd w:val="clear" w:color="auto" w:fill="auto"/>
            <w:vAlign w:val="center"/>
          </w:tcPr>
          <w:p w14:paraId="2385C2D0">
            <w:pPr>
              <w:pStyle w:val="42"/>
              <w:tabs>
                <w:tab w:val="left" w:pos="1260"/>
              </w:tabs>
              <w:adjustRightInd w:val="0"/>
              <w:snapToGrid w:val="0"/>
              <w:jc w:val="center"/>
              <w:rPr>
                <w:szCs w:val="21"/>
                <w:lang w:val="en-GB"/>
              </w:rPr>
            </w:pPr>
          </w:p>
        </w:tc>
        <w:tc>
          <w:tcPr>
            <w:tcW w:w="929" w:type="pct"/>
            <w:shd w:val="clear" w:color="auto" w:fill="auto"/>
            <w:vAlign w:val="center"/>
          </w:tcPr>
          <w:p w14:paraId="63AF7585">
            <w:pPr>
              <w:pStyle w:val="42"/>
              <w:tabs>
                <w:tab w:val="left" w:pos="1260"/>
              </w:tabs>
              <w:adjustRightInd w:val="0"/>
              <w:snapToGrid w:val="0"/>
              <w:jc w:val="center"/>
              <w:rPr>
                <w:szCs w:val="21"/>
                <w:lang w:val="en-GB"/>
              </w:rPr>
            </w:pPr>
          </w:p>
        </w:tc>
        <w:tc>
          <w:tcPr>
            <w:tcW w:w="803" w:type="pct"/>
            <w:shd w:val="clear" w:color="auto" w:fill="auto"/>
            <w:vAlign w:val="center"/>
          </w:tcPr>
          <w:p w14:paraId="3FA43981">
            <w:pPr>
              <w:pStyle w:val="42"/>
              <w:tabs>
                <w:tab w:val="left" w:pos="1260"/>
              </w:tabs>
              <w:adjustRightInd w:val="0"/>
              <w:snapToGrid w:val="0"/>
              <w:jc w:val="center"/>
              <w:rPr>
                <w:szCs w:val="21"/>
                <w:lang w:val="en-GB"/>
              </w:rPr>
            </w:pPr>
          </w:p>
        </w:tc>
        <w:tc>
          <w:tcPr>
            <w:tcW w:w="963" w:type="pct"/>
            <w:shd w:val="clear" w:color="auto" w:fill="auto"/>
          </w:tcPr>
          <w:p w14:paraId="24834B90">
            <w:pPr>
              <w:adjustRightInd w:val="0"/>
              <w:snapToGrid w:val="0"/>
              <w:rPr>
                <w:szCs w:val="21"/>
              </w:rPr>
            </w:pPr>
            <w:r>
              <w:rPr>
                <w:szCs w:val="21"/>
                <w:lang w:val="en-GB"/>
              </w:rPr>
              <w:t>只填写小型/微型/监狱/残疾人福利性单位</w:t>
            </w:r>
          </w:p>
        </w:tc>
        <w:tc>
          <w:tcPr>
            <w:tcW w:w="863" w:type="pct"/>
            <w:shd w:val="clear" w:color="auto" w:fill="auto"/>
            <w:vAlign w:val="center"/>
          </w:tcPr>
          <w:p w14:paraId="01973E5C">
            <w:pPr>
              <w:pStyle w:val="42"/>
              <w:tabs>
                <w:tab w:val="left" w:pos="1260"/>
              </w:tabs>
              <w:adjustRightInd w:val="0"/>
              <w:snapToGrid w:val="0"/>
              <w:jc w:val="center"/>
              <w:rPr>
                <w:szCs w:val="21"/>
                <w:lang w:val="en-GB"/>
              </w:rPr>
            </w:pPr>
          </w:p>
        </w:tc>
      </w:tr>
      <w:tr w14:paraId="4BF5C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7DCB6E91">
            <w:pPr>
              <w:pStyle w:val="42"/>
              <w:tabs>
                <w:tab w:val="left" w:pos="1260"/>
              </w:tabs>
              <w:adjustRightInd w:val="0"/>
              <w:snapToGrid w:val="0"/>
              <w:jc w:val="center"/>
              <w:rPr>
                <w:szCs w:val="21"/>
                <w:lang w:val="en-GB"/>
              </w:rPr>
            </w:pPr>
          </w:p>
        </w:tc>
        <w:tc>
          <w:tcPr>
            <w:tcW w:w="886" w:type="pct"/>
            <w:shd w:val="clear" w:color="auto" w:fill="auto"/>
            <w:vAlign w:val="center"/>
          </w:tcPr>
          <w:p w14:paraId="347AA4A9">
            <w:pPr>
              <w:pStyle w:val="42"/>
              <w:tabs>
                <w:tab w:val="left" w:pos="1260"/>
              </w:tabs>
              <w:adjustRightInd w:val="0"/>
              <w:snapToGrid w:val="0"/>
              <w:jc w:val="center"/>
              <w:rPr>
                <w:szCs w:val="21"/>
                <w:lang w:val="en-GB"/>
              </w:rPr>
            </w:pPr>
          </w:p>
        </w:tc>
        <w:tc>
          <w:tcPr>
            <w:tcW w:w="929" w:type="pct"/>
            <w:shd w:val="clear" w:color="auto" w:fill="auto"/>
            <w:vAlign w:val="center"/>
          </w:tcPr>
          <w:p w14:paraId="595FB8E7">
            <w:pPr>
              <w:pStyle w:val="42"/>
              <w:tabs>
                <w:tab w:val="left" w:pos="1260"/>
              </w:tabs>
              <w:adjustRightInd w:val="0"/>
              <w:snapToGrid w:val="0"/>
              <w:jc w:val="center"/>
              <w:rPr>
                <w:szCs w:val="21"/>
                <w:lang w:val="en-GB"/>
              </w:rPr>
            </w:pPr>
          </w:p>
        </w:tc>
        <w:tc>
          <w:tcPr>
            <w:tcW w:w="803" w:type="pct"/>
            <w:shd w:val="clear" w:color="auto" w:fill="auto"/>
            <w:vAlign w:val="center"/>
          </w:tcPr>
          <w:p w14:paraId="5A6F6BBF">
            <w:pPr>
              <w:pStyle w:val="42"/>
              <w:tabs>
                <w:tab w:val="left" w:pos="1260"/>
              </w:tabs>
              <w:adjustRightInd w:val="0"/>
              <w:snapToGrid w:val="0"/>
              <w:jc w:val="center"/>
              <w:rPr>
                <w:szCs w:val="21"/>
                <w:lang w:val="en-GB"/>
              </w:rPr>
            </w:pPr>
          </w:p>
        </w:tc>
        <w:tc>
          <w:tcPr>
            <w:tcW w:w="963" w:type="pct"/>
            <w:shd w:val="clear" w:color="auto" w:fill="auto"/>
          </w:tcPr>
          <w:p w14:paraId="420C3005">
            <w:pPr>
              <w:adjustRightInd w:val="0"/>
              <w:snapToGrid w:val="0"/>
              <w:rPr>
                <w:szCs w:val="21"/>
              </w:rPr>
            </w:pPr>
            <w:r>
              <w:rPr>
                <w:szCs w:val="21"/>
                <w:lang w:val="en-GB"/>
              </w:rPr>
              <w:t>只填写小型/微型/监狱/残疾人福利性单位</w:t>
            </w:r>
          </w:p>
        </w:tc>
        <w:tc>
          <w:tcPr>
            <w:tcW w:w="863" w:type="pct"/>
            <w:shd w:val="clear" w:color="auto" w:fill="auto"/>
            <w:vAlign w:val="center"/>
          </w:tcPr>
          <w:p w14:paraId="5798668F">
            <w:pPr>
              <w:pStyle w:val="42"/>
              <w:tabs>
                <w:tab w:val="left" w:pos="1260"/>
              </w:tabs>
              <w:adjustRightInd w:val="0"/>
              <w:snapToGrid w:val="0"/>
              <w:jc w:val="center"/>
              <w:rPr>
                <w:szCs w:val="21"/>
                <w:lang w:val="en-GB"/>
              </w:rPr>
            </w:pPr>
          </w:p>
        </w:tc>
      </w:tr>
      <w:tr w14:paraId="12763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1F83C84B">
            <w:pPr>
              <w:pStyle w:val="42"/>
              <w:tabs>
                <w:tab w:val="left" w:pos="1260"/>
              </w:tabs>
              <w:adjustRightInd w:val="0"/>
              <w:snapToGrid w:val="0"/>
              <w:jc w:val="center"/>
              <w:rPr>
                <w:szCs w:val="21"/>
                <w:lang w:val="en-GB"/>
              </w:rPr>
            </w:pPr>
          </w:p>
        </w:tc>
        <w:tc>
          <w:tcPr>
            <w:tcW w:w="886" w:type="pct"/>
            <w:shd w:val="clear" w:color="auto" w:fill="auto"/>
            <w:vAlign w:val="center"/>
          </w:tcPr>
          <w:p w14:paraId="42D09AFB">
            <w:pPr>
              <w:pStyle w:val="42"/>
              <w:tabs>
                <w:tab w:val="left" w:pos="1260"/>
              </w:tabs>
              <w:adjustRightInd w:val="0"/>
              <w:snapToGrid w:val="0"/>
              <w:jc w:val="center"/>
              <w:rPr>
                <w:szCs w:val="21"/>
                <w:lang w:val="en-GB"/>
              </w:rPr>
            </w:pPr>
          </w:p>
        </w:tc>
        <w:tc>
          <w:tcPr>
            <w:tcW w:w="929" w:type="pct"/>
            <w:shd w:val="clear" w:color="auto" w:fill="auto"/>
            <w:vAlign w:val="center"/>
          </w:tcPr>
          <w:p w14:paraId="0BD8F8CD">
            <w:pPr>
              <w:pStyle w:val="42"/>
              <w:tabs>
                <w:tab w:val="left" w:pos="1260"/>
              </w:tabs>
              <w:adjustRightInd w:val="0"/>
              <w:snapToGrid w:val="0"/>
              <w:jc w:val="center"/>
              <w:rPr>
                <w:szCs w:val="21"/>
                <w:lang w:val="en-GB"/>
              </w:rPr>
            </w:pPr>
          </w:p>
        </w:tc>
        <w:tc>
          <w:tcPr>
            <w:tcW w:w="803" w:type="pct"/>
            <w:shd w:val="clear" w:color="auto" w:fill="auto"/>
            <w:vAlign w:val="center"/>
          </w:tcPr>
          <w:p w14:paraId="58B2292A">
            <w:pPr>
              <w:pStyle w:val="42"/>
              <w:tabs>
                <w:tab w:val="left" w:pos="1260"/>
              </w:tabs>
              <w:adjustRightInd w:val="0"/>
              <w:snapToGrid w:val="0"/>
              <w:jc w:val="center"/>
              <w:rPr>
                <w:szCs w:val="21"/>
                <w:lang w:val="en-GB"/>
              </w:rPr>
            </w:pPr>
          </w:p>
        </w:tc>
        <w:tc>
          <w:tcPr>
            <w:tcW w:w="963" w:type="pct"/>
            <w:shd w:val="clear" w:color="auto" w:fill="auto"/>
          </w:tcPr>
          <w:p w14:paraId="34D91844">
            <w:pPr>
              <w:adjustRightInd w:val="0"/>
              <w:snapToGrid w:val="0"/>
              <w:rPr>
                <w:szCs w:val="21"/>
              </w:rPr>
            </w:pPr>
            <w:r>
              <w:rPr>
                <w:szCs w:val="21"/>
                <w:lang w:val="en-GB"/>
              </w:rPr>
              <w:t>只填写小型/微型/监狱/残疾人福利性单位</w:t>
            </w:r>
          </w:p>
        </w:tc>
        <w:tc>
          <w:tcPr>
            <w:tcW w:w="863" w:type="pct"/>
            <w:shd w:val="clear" w:color="auto" w:fill="auto"/>
            <w:vAlign w:val="center"/>
          </w:tcPr>
          <w:p w14:paraId="09DBEA03">
            <w:pPr>
              <w:pStyle w:val="42"/>
              <w:tabs>
                <w:tab w:val="left" w:pos="1260"/>
              </w:tabs>
              <w:adjustRightInd w:val="0"/>
              <w:snapToGrid w:val="0"/>
              <w:jc w:val="center"/>
              <w:rPr>
                <w:szCs w:val="21"/>
                <w:lang w:val="en-GB"/>
              </w:rPr>
            </w:pPr>
          </w:p>
        </w:tc>
      </w:tr>
      <w:tr w14:paraId="7D46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40848D23">
            <w:pPr>
              <w:pStyle w:val="42"/>
              <w:tabs>
                <w:tab w:val="left" w:pos="1260"/>
              </w:tabs>
              <w:adjustRightInd w:val="0"/>
              <w:snapToGrid w:val="0"/>
              <w:jc w:val="center"/>
              <w:rPr>
                <w:szCs w:val="21"/>
                <w:lang w:val="en-GB"/>
              </w:rPr>
            </w:pPr>
          </w:p>
        </w:tc>
        <w:tc>
          <w:tcPr>
            <w:tcW w:w="886" w:type="pct"/>
            <w:shd w:val="clear" w:color="auto" w:fill="auto"/>
            <w:vAlign w:val="center"/>
          </w:tcPr>
          <w:p w14:paraId="57338F88">
            <w:pPr>
              <w:pStyle w:val="42"/>
              <w:tabs>
                <w:tab w:val="left" w:pos="1260"/>
              </w:tabs>
              <w:adjustRightInd w:val="0"/>
              <w:snapToGrid w:val="0"/>
              <w:jc w:val="center"/>
              <w:rPr>
                <w:szCs w:val="21"/>
                <w:lang w:val="en-GB"/>
              </w:rPr>
            </w:pPr>
          </w:p>
        </w:tc>
        <w:tc>
          <w:tcPr>
            <w:tcW w:w="929" w:type="pct"/>
            <w:shd w:val="clear" w:color="auto" w:fill="auto"/>
            <w:vAlign w:val="center"/>
          </w:tcPr>
          <w:p w14:paraId="25861A4F">
            <w:pPr>
              <w:pStyle w:val="42"/>
              <w:tabs>
                <w:tab w:val="left" w:pos="1260"/>
              </w:tabs>
              <w:adjustRightInd w:val="0"/>
              <w:snapToGrid w:val="0"/>
              <w:jc w:val="center"/>
              <w:rPr>
                <w:szCs w:val="21"/>
                <w:lang w:val="en-GB"/>
              </w:rPr>
            </w:pPr>
          </w:p>
        </w:tc>
        <w:tc>
          <w:tcPr>
            <w:tcW w:w="803" w:type="pct"/>
            <w:shd w:val="clear" w:color="auto" w:fill="auto"/>
            <w:vAlign w:val="center"/>
          </w:tcPr>
          <w:p w14:paraId="3B6E0723">
            <w:pPr>
              <w:pStyle w:val="42"/>
              <w:tabs>
                <w:tab w:val="left" w:pos="1260"/>
              </w:tabs>
              <w:adjustRightInd w:val="0"/>
              <w:snapToGrid w:val="0"/>
              <w:jc w:val="center"/>
              <w:rPr>
                <w:szCs w:val="21"/>
                <w:lang w:val="en-GB"/>
              </w:rPr>
            </w:pPr>
          </w:p>
        </w:tc>
        <w:tc>
          <w:tcPr>
            <w:tcW w:w="963" w:type="pct"/>
            <w:shd w:val="clear" w:color="auto" w:fill="auto"/>
          </w:tcPr>
          <w:p w14:paraId="44ADD109">
            <w:pPr>
              <w:adjustRightInd w:val="0"/>
              <w:snapToGrid w:val="0"/>
              <w:rPr>
                <w:szCs w:val="21"/>
              </w:rPr>
            </w:pPr>
            <w:r>
              <w:rPr>
                <w:szCs w:val="21"/>
                <w:lang w:val="en-GB"/>
              </w:rPr>
              <w:t>只填写小型/微型/监狱/残疾人福利性单位</w:t>
            </w:r>
          </w:p>
        </w:tc>
        <w:tc>
          <w:tcPr>
            <w:tcW w:w="863" w:type="pct"/>
            <w:shd w:val="clear" w:color="auto" w:fill="auto"/>
            <w:vAlign w:val="center"/>
          </w:tcPr>
          <w:p w14:paraId="2A4062EA">
            <w:pPr>
              <w:pStyle w:val="42"/>
              <w:tabs>
                <w:tab w:val="left" w:pos="1260"/>
              </w:tabs>
              <w:adjustRightInd w:val="0"/>
              <w:snapToGrid w:val="0"/>
              <w:jc w:val="center"/>
              <w:rPr>
                <w:szCs w:val="21"/>
                <w:lang w:val="en-GB"/>
              </w:rPr>
            </w:pPr>
          </w:p>
        </w:tc>
      </w:tr>
      <w:tr w14:paraId="7C5F9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5DC8B62F">
            <w:pPr>
              <w:pStyle w:val="42"/>
              <w:tabs>
                <w:tab w:val="left" w:pos="1260"/>
              </w:tabs>
              <w:adjustRightInd w:val="0"/>
              <w:snapToGrid w:val="0"/>
              <w:jc w:val="center"/>
              <w:rPr>
                <w:szCs w:val="21"/>
                <w:lang w:val="en-GB"/>
              </w:rPr>
            </w:pPr>
          </w:p>
        </w:tc>
        <w:tc>
          <w:tcPr>
            <w:tcW w:w="886" w:type="pct"/>
            <w:shd w:val="clear" w:color="auto" w:fill="auto"/>
            <w:vAlign w:val="center"/>
          </w:tcPr>
          <w:p w14:paraId="24506C54">
            <w:pPr>
              <w:pStyle w:val="42"/>
              <w:tabs>
                <w:tab w:val="left" w:pos="1260"/>
              </w:tabs>
              <w:adjustRightInd w:val="0"/>
              <w:snapToGrid w:val="0"/>
              <w:jc w:val="center"/>
              <w:rPr>
                <w:szCs w:val="21"/>
                <w:lang w:val="en-GB"/>
              </w:rPr>
            </w:pPr>
          </w:p>
        </w:tc>
        <w:tc>
          <w:tcPr>
            <w:tcW w:w="929" w:type="pct"/>
            <w:shd w:val="clear" w:color="auto" w:fill="auto"/>
            <w:vAlign w:val="center"/>
          </w:tcPr>
          <w:p w14:paraId="6A163FAF">
            <w:pPr>
              <w:pStyle w:val="42"/>
              <w:tabs>
                <w:tab w:val="left" w:pos="1260"/>
              </w:tabs>
              <w:adjustRightInd w:val="0"/>
              <w:snapToGrid w:val="0"/>
              <w:jc w:val="center"/>
              <w:rPr>
                <w:szCs w:val="21"/>
                <w:lang w:val="en-GB"/>
              </w:rPr>
            </w:pPr>
          </w:p>
        </w:tc>
        <w:tc>
          <w:tcPr>
            <w:tcW w:w="803" w:type="pct"/>
            <w:shd w:val="clear" w:color="auto" w:fill="auto"/>
            <w:vAlign w:val="center"/>
          </w:tcPr>
          <w:p w14:paraId="13DCB889">
            <w:pPr>
              <w:pStyle w:val="42"/>
              <w:tabs>
                <w:tab w:val="left" w:pos="1260"/>
              </w:tabs>
              <w:adjustRightInd w:val="0"/>
              <w:snapToGrid w:val="0"/>
              <w:jc w:val="center"/>
              <w:rPr>
                <w:szCs w:val="21"/>
                <w:lang w:val="en-GB"/>
              </w:rPr>
            </w:pPr>
          </w:p>
        </w:tc>
        <w:tc>
          <w:tcPr>
            <w:tcW w:w="963" w:type="pct"/>
            <w:shd w:val="clear" w:color="auto" w:fill="auto"/>
            <w:vAlign w:val="center"/>
          </w:tcPr>
          <w:p w14:paraId="426F40DF">
            <w:pPr>
              <w:pStyle w:val="42"/>
              <w:tabs>
                <w:tab w:val="left" w:pos="1260"/>
              </w:tabs>
              <w:adjustRightInd w:val="0"/>
              <w:snapToGrid w:val="0"/>
              <w:jc w:val="center"/>
              <w:rPr>
                <w:szCs w:val="21"/>
                <w:lang w:val="en-GB"/>
              </w:rPr>
            </w:pPr>
          </w:p>
        </w:tc>
        <w:tc>
          <w:tcPr>
            <w:tcW w:w="863" w:type="pct"/>
            <w:shd w:val="clear" w:color="auto" w:fill="auto"/>
            <w:vAlign w:val="center"/>
          </w:tcPr>
          <w:p w14:paraId="5373BC8F">
            <w:pPr>
              <w:pStyle w:val="42"/>
              <w:tabs>
                <w:tab w:val="left" w:pos="1260"/>
              </w:tabs>
              <w:adjustRightInd w:val="0"/>
              <w:snapToGrid w:val="0"/>
              <w:jc w:val="center"/>
              <w:rPr>
                <w:szCs w:val="21"/>
                <w:lang w:val="en-GB"/>
              </w:rPr>
            </w:pPr>
          </w:p>
        </w:tc>
      </w:tr>
      <w:tr w14:paraId="05CE5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2BD6B0D0">
            <w:pPr>
              <w:pStyle w:val="42"/>
              <w:tabs>
                <w:tab w:val="left" w:pos="1260"/>
              </w:tabs>
              <w:adjustRightInd w:val="0"/>
              <w:snapToGrid w:val="0"/>
              <w:jc w:val="center"/>
              <w:rPr>
                <w:szCs w:val="21"/>
                <w:lang w:val="en-GB"/>
              </w:rPr>
            </w:pPr>
          </w:p>
        </w:tc>
        <w:tc>
          <w:tcPr>
            <w:tcW w:w="886" w:type="pct"/>
            <w:shd w:val="clear" w:color="auto" w:fill="auto"/>
            <w:vAlign w:val="center"/>
          </w:tcPr>
          <w:p w14:paraId="1E2DC193">
            <w:pPr>
              <w:pStyle w:val="42"/>
              <w:tabs>
                <w:tab w:val="left" w:pos="1260"/>
              </w:tabs>
              <w:adjustRightInd w:val="0"/>
              <w:snapToGrid w:val="0"/>
              <w:jc w:val="center"/>
              <w:rPr>
                <w:szCs w:val="21"/>
                <w:lang w:val="en-GB"/>
              </w:rPr>
            </w:pPr>
          </w:p>
        </w:tc>
        <w:tc>
          <w:tcPr>
            <w:tcW w:w="929" w:type="pct"/>
            <w:shd w:val="clear" w:color="auto" w:fill="auto"/>
            <w:vAlign w:val="center"/>
          </w:tcPr>
          <w:p w14:paraId="11FB1814">
            <w:pPr>
              <w:pStyle w:val="42"/>
              <w:tabs>
                <w:tab w:val="left" w:pos="1260"/>
              </w:tabs>
              <w:adjustRightInd w:val="0"/>
              <w:snapToGrid w:val="0"/>
              <w:jc w:val="center"/>
              <w:rPr>
                <w:szCs w:val="21"/>
                <w:lang w:val="en-GB"/>
              </w:rPr>
            </w:pPr>
          </w:p>
        </w:tc>
        <w:tc>
          <w:tcPr>
            <w:tcW w:w="803" w:type="pct"/>
            <w:shd w:val="clear" w:color="auto" w:fill="auto"/>
            <w:vAlign w:val="center"/>
          </w:tcPr>
          <w:p w14:paraId="0918449B">
            <w:pPr>
              <w:pStyle w:val="42"/>
              <w:tabs>
                <w:tab w:val="left" w:pos="1260"/>
              </w:tabs>
              <w:adjustRightInd w:val="0"/>
              <w:snapToGrid w:val="0"/>
              <w:jc w:val="center"/>
              <w:rPr>
                <w:szCs w:val="21"/>
                <w:lang w:val="en-GB"/>
              </w:rPr>
            </w:pPr>
          </w:p>
        </w:tc>
        <w:tc>
          <w:tcPr>
            <w:tcW w:w="963" w:type="pct"/>
            <w:shd w:val="clear" w:color="auto" w:fill="auto"/>
            <w:vAlign w:val="center"/>
          </w:tcPr>
          <w:p w14:paraId="613E4F89">
            <w:pPr>
              <w:pStyle w:val="42"/>
              <w:tabs>
                <w:tab w:val="left" w:pos="1260"/>
              </w:tabs>
              <w:adjustRightInd w:val="0"/>
              <w:snapToGrid w:val="0"/>
              <w:jc w:val="center"/>
              <w:rPr>
                <w:szCs w:val="21"/>
                <w:lang w:val="en-GB"/>
              </w:rPr>
            </w:pPr>
          </w:p>
        </w:tc>
        <w:tc>
          <w:tcPr>
            <w:tcW w:w="863" w:type="pct"/>
            <w:shd w:val="clear" w:color="auto" w:fill="auto"/>
            <w:vAlign w:val="center"/>
          </w:tcPr>
          <w:p w14:paraId="77674A17">
            <w:pPr>
              <w:pStyle w:val="42"/>
              <w:tabs>
                <w:tab w:val="left" w:pos="1260"/>
              </w:tabs>
              <w:adjustRightInd w:val="0"/>
              <w:snapToGrid w:val="0"/>
              <w:jc w:val="center"/>
              <w:rPr>
                <w:szCs w:val="21"/>
                <w:lang w:val="en-GB"/>
              </w:rPr>
            </w:pPr>
          </w:p>
        </w:tc>
      </w:tr>
      <w:tr w14:paraId="60B7B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6C3B8A83">
            <w:pPr>
              <w:pStyle w:val="42"/>
              <w:tabs>
                <w:tab w:val="left" w:pos="1260"/>
              </w:tabs>
              <w:adjustRightInd w:val="0"/>
              <w:snapToGrid w:val="0"/>
              <w:jc w:val="center"/>
              <w:rPr>
                <w:szCs w:val="21"/>
                <w:lang w:val="en-GB"/>
              </w:rPr>
            </w:pPr>
          </w:p>
        </w:tc>
        <w:tc>
          <w:tcPr>
            <w:tcW w:w="3581" w:type="pct"/>
            <w:gridSpan w:val="4"/>
            <w:shd w:val="clear" w:color="auto" w:fill="auto"/>
            <w:vAlign w:val="center"/>
          </w:tcPr>
          <w:p w14:paraId="2A49A8A7">
            <w:pPr>
              <w:pStyle w:val="42"/>
              <w:tabs>
                <w:tab w:val="left" w:pos="1260"/>
              </w:tabs>
              <w:adjustRightInd w:val="0"/>
              <w:snapToGrid w:val="0"/>
              <w:jc w:val="center"/>
              <w:rPr>
                <w:szCs w:val="21"/>
                <w:lang w:val="en-GB"/>
              </w:rPr>
            </w:pPr>
            <w:r>
              <w:rPr>
                <w:szCs w:val="21"/>
              </w:rPr>
              <w:t>小微企业（含监狱企业、残疾人福利性单位）制造的货物</w:t>
            </w:r>
            <w:r>
              <w:rPr>
                <w:szCs w:val="21"/>
                <w:lang w:val="en-GB"/>
              </w:rPr>
              <w:t>金额合计</w:t>
            </w:r>
          </w:p>
        </w:tc>
        <w:tc>
          <w:tcPr>
            <w:tcW w:w="863" w:type="pct"/>
            <w:shd w:val="clear" w:color="auto" w:fill="auto"/>
            <w:vAlign w:val="center"/>
          </w:tcPr>
          <w:p w14:paraId="6E46B8FC">
            <w:pPr>
              <w:pStyle w:val="42"/>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14:paraId="5AA0A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556" w:type="pct"/>
            <w:vMerge w:val="continue"/>
            <w:shd w:val="clear" w:color="auto" w:fill="auto"/>
            <w:vAlign w:val="center"/>
          </w:tcPr>
          <w:p w14:paraId="6E35B68B">
            <w:pPr>
              <w:pStyle w:val="42"/>
              <w:tabs>
                <w:tab w:val="left" w:pos="1260"/>
              </w:tabs>
              <w:adjustRightInd w:val="0"/>
              <w:snapToGrid w:val="0"/>
              <w:jc w:val="center"/>
              <w:rPr>
                <w:szCs w:val="21"/>
                <w:lang w:val="en-GB"/>
              </w:rPr>
            </w:pPr>
          </w:p>
        </w:tc>
        <w:tc>
          <w:tcPr>
            <w:tcW w:w="3581" w:type="pct"/>
            <w:gridSpan w:val="4"/>
            <w:shd w:val="clear" w:color="auto" w:fill="auto"/>
            <w:vAlign w:val="center"/>
          </w:tcPr>
          <w:p w14:paraId="6BC43C6E">
            <w:pPr>
              <w:pStyle w:val="42"/>
              <w:tabs>
                <w:tab w:val="left" w:pos="1260"/>
              </w:tabs>
              <w:adjustRightInd w:val="0"/>
              <w:snapToGrid w:val="0"/>
              <w:jc w:val="center"/>
              <w:rPr>
                <w:szCs w:val="21"/>
                <w:lang w:val="en-GB"/>
              </w:rPr>
            </w:pPr>
            <w:r>
              <w:rPr>
                <w:szCs w:val="21"/>
                <w:lang w:val="en-GB"/>
              </w:rPr>
              <w:t>比重（小微企业（含监狱企业、残疾人福利性单位）制造的货物金额/所投包投标总价）*100%</w:t>
            </w:r>
          </w:p>
        </w:tc>
        <w:tc>
          <w:tcPr>
            <w:tcW w:w="863" w:type="pct"/>
            <w:shd w:val="clear" w:color="auto" w:fill="auto"/>
            <w:vAlign w:val="center"/>
          </w:tcPr>
          <w:p w14:paraId="6E14F3F1">
            <w:pPr>
              <w:pStyle w:val="42"/>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14:paraId="57BB1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shd w:val="clear" w:color="auto" w:fill="auto"/>
            <w:vAlign w:val="center"/>
          </w:tcPr>
          <w:p w14:paraId="36F1FB44">
            <w:pPr>
              <w:pStyle w:val="42"/>
              <w:tabs>
                <w:tab w:val="left" w:pos="1260"/>
              </w:tabs>
              <w:adjustRightInd w:val="0"/>
              <w:snapToGrid w:val="0"/>
              <w:jc w:val="center"/>
              <w:rPr>
                <w:szCs w:val="21"/>
                <w:lang w:val="en-GB"/>
              </w:rPr>
            </w:pPr>
            <w:r>
              <w:rPr>
                <w:szCs w:val="21"/>
                <w:lang w:val="en-GB"/>
              </w:rPr>
              <w:t>中小企业</w:t>
            </w:r>
          </w:p>
        </w:tc>
        <w:tc>
          <w:tcPr>
            <w:tcW w:w="4444" w:type="pct"/>
            <w:gridSpan w:val="5"/>
            <w:shd w:val="clear" w:color="auto" w:fill="auto"/>
            <w:vAlign w:val="center"/>
          </w:tcPr>
          <w:p w14:paraId="7F938C76">
            <w:pPr>
              <w:pStyle w:val="42"/>
              <w:tabs>
                <w:tab w:val="left" w:pos="1260"/>
              </w:tabs>
              <w:adjustRightInd w:val="0"/>
              <w:snapToGrid w:val="0"/>
              <w:rPr>
                <w:szCs w:val="21"/>
              </w:rPr>
            </w:pPr>
            <w:r>
              <w:rPr>
                <w:szCs w:val="21"/>
              </w:rPr>
              <w:t>如属于中小企业，须提供《中小企业声明函》。</w:t>
            </w:r>
          </w:p>
          <w:p w14:paraId="757F807A">
            <w:pPr>
              <w:pStyle w:val="42"/>
              <w:tabs>
                <w:tab w:val="left" w:pos="1260"/>
              </w:tabs>
              <w:adjustRightInd w:val="0"/>
              <w:snapToGrid w:val="0"/>
              <w:rPr>
                <w:szCs w:val="21"/>
                <w:lang w:val="en-GB"/>
              </w:rPr>
            </w:pPr>
            <w:r>
              <w:rPr>
                <w:szCs w:val="21"/>
              </w:rPr>
              <w:t>该声明函见投标文件第</w:t>
            </w:r>
            <w:r>
              <w:rPr>
                <w:szCs w:val="21"/>
                <w:u w:val="single"/>
              </w:rPr>
              <w:t xml:space="preserve">   </w:t>
            </w:r>
            <w:r>
              <w:rPr>
                <w:szCs w:val="21"/>
              </w:rPr>
              <w:t>至</w:t>
            </w:r>
            <w:r>
              <w:rPr>
                <w:szCs w:val="21"/>
                <w:u w:val="single"/>
              </w:rPr>
              <w:t xml:space="preserve">   </w:t>
            </w:r>
            <w:r>
              <w:rPr>
                <w:szCs w:val="21"/>
              </w:rPr>
              <w:t>页。</w:t>
            </w:r>
          </w:p>
        </w:tc>
      </w:tr>
      <w:tr w14:paraId="4D82D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shd w:val="clear" w:color="auto" w:fill="auto"/>
            <w:vAlign w:val="center"/>
          </w:tcPr>
          <w:p w14:paraId="38239221">
            <w:pPr>
              <w:pStyle w:val="42"/>
              <w:tabs>
                <w:tab w:val="left" w:pos="1260"/>
              </w:tabs>
              <w:adjustRightInd w:val="0"/>
              <w:snapToGrid w:val="0"/>
              <w:jc w:val="center"/>
              <w:rPr>
                <w:szCs w:val="21"/>
                <w:lang w:val="en-GB"/>
              </w:rPr>
            </w:pPr>
            <w:r>
              <w:rPr>
                <w:szCs w:val="21"/>
                <w:lang w:val="en-GB"/>
              </w:rPr>
              <w:t>监狱企业</w:t>
            </w:r>
          </w:p>
        </w:tc>
        <w:tc>
          <w:tcPr>
            <w:tcW w:w="4444" w:type="pct"/>
            <w:gridSpan w:val="5"/>
            <w:shd w:val="clear" w:color="auto" w:fill="auto"/>
            <w:vAlign w:val="center"/>
          </w:tcPr>
          <w:p w14:paraId="2B803964">
            <w:pPr>
              <w:pStyle w:val="42"/>
              <w:tabs>
                <w:tab w:val="left" w:pos="1260"/>
              </w:tabs>
              <w:adjustRightInd w:val="0"/>
              <w:snapToGrid w:val="0"/>
              <w:rPr>
                <w:szCs w:val="21"/>
              </w:rPr>
            </w:pPr>
            <w:r>
              <w:rPr>
                <w:szCs w:val="21"/>
              </w:rPr>
              <w:t>如属于监狱企业，须提供由省级以上监狱管理局、戒毒管理局(含新疆生产建设兵团)出具的属于监狱企业的证明文件。</w:t>
            </w:r>
          </w:p>
          <w:p w14:paraId="37DE464B">
            <w:pPr>
              <w:pStyle w:val="42"/>
              <w:tabs>
                <w:tab w:val="left" w:pos="1260"/>
              </w:tabs>
              <w:adjustRightInd w:val="0"/>
              <w:snapToGrid w:val="0"/>
              <w:rPr>
                <w:szCs w:val="21"/>
                <w:lang w:val="en-GB"/>
              </w:rPr>
            </w:pP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14:paraId="2BF68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shd w:val="clear" w:color="auto" w:fill="auto"/>
            <w:vAlign w:val="center"/>
          </w:tcPr>
          <w:p w14:paraId="10AD9A79">
            <w:pPr>
              <w:pStyle w:val="42"/>
              <w:tabs>
                <w:tab w:val="left" w:pos="1260"/>
              </w:tabs>
              <w:adjustRightInd w:val="0"/>
              <w:snapToGrid w:val="0"/>
              <w:jc w:val="center"/>
              <w:rPr>
                <w:szCs w:val="21"/>
                <w:lang w:val="en-GB"/>
              </w:rPr>
            </w:pPr>
            <w:r>
              <w:rPr>
                <w:szCs w:val="21"/>
                <w:lang w:val="en-GB"/>
              </w:rPr>
              <w:t>残疾人福利性单位</w:t>
            </w:r>
          </w:p>
        </w:tc>
        <w:tc>
          <w:tcPr>
            <w:tcW w:w="4444" w:type="pct"/>
            <w:gridSpan w:val="5"/>
            <w:shd w:val="clear" w:color="auto" w:fill="auto"/>
            <w:vAlign w:val="center"/>
          </w:tcPr>
          <w:p w14:paraId="7ABED86D">
            <w:pPr>
              <w:pStyle w:val="42"/>
              <w:tabs>
                <w:tab w:val="left" w:pos="1260"/>
              </w:tabs>
              <w:adjustRightInd w:val="0"/>
              <w:snapToGrid w:val="0"/>
              <w:rPr>
                <w:szCs w:val="21"/>
              </w:rPr>
            </w:pPr>
            <w:r>
              <w:rPr>
                <w:szCs w:val="21"/>
              </w:rPr>
              <w:t>如属于残疾人福利性单位，须提供《残疾人福利性单位声明函》。</w:t>
            </w:r>
          </w:p>
          <w:p w14:paraId="26A17128">
            <w:pPr>
              <w:pStyle w:val="42"/>
              <w:tabs>
                <w:tab w:val="left" w:pos="1260"/>
              </w:tabs>
              <w:adjustRightInd w:val="0"/>
              <w:snapToGrid w:val="0"/>
              <w:rPr>
                <w:szCs w:val="21"/>
                <w:lang w:val="en-GB"/>
              </w:rPr>
            </w:pPr>
            <w:r>
              <w:rPr>
                <w:szCs w:val="21"/>
              </w:rPr>
              <w:t>该声明函见投标文件第</w:t>
            </w:r>
            <w:r>
              <w:rPr>
                <w:szCs w:val="21"/>
                <w:u w:val="single"/>
              </w:rPr>
              <w:t xml:space="preserve">   </w:t>
            </w:r>
            <w:r>
              <w:rPr>
                <w:szCs w:val="21"/>
              </w:rPr>
              <w:t>至</w:t>
            </w:r>
            <w:r>
              <w:rPr>
                <w:szCs w:val="21"/>
                <w:u w:val="single"/>
              </w:rPr>
              <w:t xml:space="preserve">   </w:t>
            </w:r>
            <w:r>
              <w:rPr>
                <w:szCs w:val="21"/>
              </w:rPr>
              <w:t>页。</w:t>
            </w:r>
          </w:p>
        </w:tc>
      </w:tr>
      <w:tr w14:paraId="79DCC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shd w:val="clear" w:color="auto" w:fill="auto"/>
            <w:vAlign w:val="center"/>
          </w:tcPr>
          <w:p w14:paraId="1A817953">
            <w:pPr>
              <w:pStyle w:val="42"/>
              <w:tabs>
                <w:tab w:val="left" w:pos="1260"/>
              </w:tabs>
              <w:adjustRightInd w:val="0"/>
              <w:snapToGrid w:val="0"/>
              <w:jc w:val="center"/>
              <w:rPr>
                <w:szCs w:val="21"/>
                <w:lang w:val="en-GB"/>
              </w:rPr>
            </w:pPr>
            <w:r>
              <w:rPr>
                <w:szCs w:val="21"/>
                <w:lang w:val="en-GB"/>
              </w:rPr>
              <w:t>本国产品</w:t>
            </w:r>
          </w:p>
        </w:tc>
        <w:tc>
          <w:tcPr>
            <w:tcW w:w="4444" w:type="pct"/>
            <w:gridSpan w:val="5"/>
            <w:shd w:val="clear" w:color="auto" w:fill="auto"/>
            <w:vAlign w:val="center"/>
          </w:tcPr>
          <w:p w14:paraId="39B751D4">
            <w:pPr>
              <w:pStyle w:val="42"/>
              <w:tabs>
                <w:tab w:val="left" w:pos="1260"/>
              </w:tabs>
              <w:adjustRightInd w:val="0"/>
              <w:snapToGrid w:val="0"/>
              <w:rPr>
                <w:szCs w:val="21"/>
              </w:rPr>
            </w:pPr>
            <w:r>
              <w:rPr>
                <w:szCs w:val="21"/>
              </w:rPr>
              <w:t>如属于</w:t>
            </w:r>
            <w:r>
              <w:rPr>
                <w:rFonts w:hint="eastAsia"/>
                <w:szCs w:val="21"/>
              </w:rPr>
              <w:t>本国</w:t>
            </w:r>
            <w:r>
              <w:rPr>
                <w:szCs w:val="21"/>
              </w:rPr>
              <w:t>产品，须提供《</w:t>
            </w:r>
            <w:r>
              <w:rPr>
                <w:rFonts w:hint="eastAsia"/>
                <w:szCs w:val="21"/>
              </w:rPr>
              <w:t>关于符合本国产品标准的声明函</w:t>
            </w:r>
            <w:r>
              <w:rPr>
                <w:szCs w:val="21"/>
              </w:rPr>
              <w:t>》。</w:t>
            </w:r>
          </w:p>
          <w:p w14:paraId="757FBE19">
            <w:pPr>
              <w:pStyle w:val="42"/>
              <w:tabs>
                <w:tab w:val="left" w:pos="1260"/>
              </w:tabs>
              <w:adjustRightInd w:val="0"/>
              <w:snapToGrid w:val="0"/>
              <w:rPr>
                <w:szCs w:val="21"/>
              </w:rPr>
            </w:pPr>
            <w:r>
              <w:rPr>
                <w:szCs w:val="21"/>
              </w:rPr>
              <w:t>该声明函见投标文件第</w:t>
            </w:r>
            <w:r>
              <w:rPr>
                <w:szCs w:val="21"/>
                <w:u w:val="single"/>
              </w:rPr>
              <w:t xml:space="preserve">   </w:t>
            </w:r>
            <w:r>
              <w:rPr>
                <w:szCs w:val="21"/>
              </w:rPr>
              <w:t>至</w:t>
            </w:r>
            <w:r>
              <w:rPr>
                <w:szCs w:val="21"/>
                <w:u w:val="single"/>
              </w:rPr>
              <w:t xml:space="preserve">   </w:t>
            </w:r>
            <w:r>
              <w:rPr>
                <w:szCs w:val="21"/>
              </w:rPr>
              <w:t>页。</w:t>
            </w:r>
          </w:p>
        </w:tc>
      </w:tr>
    </w:tbl>
    <w:p w14:paraId="6EC26ED7">
      <w:pPr>
        <w:spacing w:line="360" w:lineRule="auto"/>
        <w:ind w:firstLine="448" w:firstLineChars="200"/>
        <w:outlineLvl w:val="0"/>
        <w:rPr>
          <w:sz w:val="24"/>
        </w:rPr>
      </w:pPr>
    </w:p>
    <w:p w14:paraId="010079B6">
      <w:pPr>
        <w:spacing w:line="360" w:lineRule="auto"/>
        <w:ind w:firstLine="3808" w:firstLineChars="1700"/>
        <w:rPr>
          <w:sz w:val="24"/>
        </w:rPr>
      </w:pPr>
    </w:p>
    <w:p w14:paraId="390F143F">
      <w:pPr>
        <w:spacing w:line="360" w:lineRule="auto"/>
        <w:ind w:right="84" w:firstLine="224" w:firstLineChars="100"/>
        <w:rPr>
          <w:sz w:val="24"/>
        </w:rPr>
      </w:pPr>
      <w:r>
        <w:rPr>
          <w:sz w:val="24"/>
        </w:rPr>
        <w:t>投标人名称：</w:t>
      </w:r>
    </w:p>
    <w:p w14:paraId="5FB34252">
      <w:pPr>
        <w:spacing w:line="360" w:lineRule="auto"/>
        <w:ind w:right="84" w:firstLine="224" w:firstLineChars="100"/>
        <w:rPr>
          <w:sz w:val="24"/>
        </w:rPr>
      </w:pPr>
    </w:p>
    <w:p w14:paraId="134EDF73">
      <w:pPr>
        <w:spacing w:line="360" w:lineRule="auto"/>
        <w:ind w:right="84" w:firstLine="224" w:firstLineChars="100"/>
        <w:rPr>
          <w:position w:val="-40"/>
          <w:sz w:val="24"/>
        </w:rPr>
      </w:pPr>
      <w:r>
        <w:rPr>
          <w:sz w:val="24"/>
        </w:rPr>
        <w:t xml:space="preserve">日期：  </w:t>
      </w:r>
    </w:p>
    <w:p w14:paraId="40D9CD07">
      <w:pPr>
        <w:spacing w:line="560" w:lineRule="exact"/>
        <w:jc w:val="center"/>
        <w:rPr>
          <w:sz w:val="24"/>
        </w:rPr>
      </w:pPr>
      <w:r>
        <w:rPr>
          <w:sz w:val="24"/>
        </w:rPr>
        <w:br w:type="page"/>
      </w:r>
    </w:p>
    <w:p w14:paraId="7E2BDE5B">
      <w:pPr>
        <w:snapToGrid w:val="0"/>
        <w:spacing w:line="360" w:lineRule="auto"/>
        <w:rPr>
          <w:b/>
          <w:bCs/>
          <w:sz w:val="24"/>
        </w:rPr>
      </w:pPr>
      <w:r>
        <w:rPr>
          <w:b/>
          <w:sz w:val="24"/>
          <w:szCs w:val="21"/>
        </w:rPr>
        <w:t>附件1</w:t>
      </w:r>
      <w:r>
        <w:rPr>
          <w:rFonts w:hint="eastAsia"/>
          <w:b/>
          <w:sz w:val="24"/>
          <w:szCs w:val="21"/>
        </w:rPr>
        <w:t>1</w:t>
      </w:r>
      <w:r>
        <w:rPr>
          <w:b/>
          <w:sz w:val="24"/>
          <w:szCs w:val="21"/>
        </w:rPr>
        <w:t>：</w:t>
      </w:r>
      <w:r>
        <w:rPr>
          <w:b/>
          <w:sz w:val="24"/>
        </w:rPr>
        <w:t>招标文件</w:t>
      </w:r>
      <w:r>
        <w:rPr>
          <w:b/>
          <w:bCs/>
          <w:sz w:val="24"/>
        </w:rPr>
        <w:t>评分因素及评标标准中要求的证明材料</w:t>
      </w:r>
      <w:r>
        <w:rPr>
          <w:rFonts w:hint="eastAsia"/>
          <w:b/>
          <w:bCs/>
          <w:sz w:val="24"/>
        </w:rPr>
        <w:t>电子件</w:t>
      </w:r>
      <w:r>
        <w:rPr>
          <w:b/>
          <w:bCs/>
          <w:sz w:val="24"/>
        </w:rPr>
        <w:t>、方案等</w:t>
      </w:r>
    </w:p>
    <w:p w14:paraId="17473898">
      <w:pPr>
        <w:snapToGrid w:val="0"/>
        <w:spacing w:line="360" w:lineRule="auto"/>
        <w:rPr>
          <w:b/>
          <w:sz w:val="24"/>
          <w:szCs w:val="21"/>
        </w:rPr>
      </w:pPr>
      <w:r>
        <w:rPr>
          <w:b/>
          <w:bCs/>
          <w:sz w:val="24"/>
        </w:rPr>
        <w:t>附件1</w:t>
      </w:r>
      <w:r>
        <w:rPr>
          <w:rFonts w:hint="eastAsia"/>
          <w:b/>
          <w:bCs/>
          <w:sz w:val="24"/>
        </w:rPr>
        <w:t>2</w:t>
      </w:r>
      <w:r>
        <w:rPr>
          <w:b/>
          <w:bCs/>
          <w:sz w:val="24"/>
        </w:rPr>
        <w:t>：</w:t>
      </w:r>
      <w:r>
        <w:rPr>
          <w:b/>
          <w:sz w:val="24"/>
        </w:rPr>
        <w:t>投标人认为需要提供的其他资料</w:t>
      </w:r>
    </w:p>
    <w:sectPr>
      <w:footerReference r:id="rId4" w:type="default"/>
      <w:pgSz w:w="11906" w:h="16838"/>
      <w:pgMar w:top="1440" w:right="1797" w:bottom="1440" w:left="1797" w:header="851" w:footer="992" w:gutter="0"/>
      <w:pgNumType w:start="1"/>
      <w:cols w:space="425" w:num="1"/>
      <w:docGrid w:type="linesAndChars" w:linePitch="285" w:charSpace="-3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
    <w:altName w:val="等线"/>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A97899">
    <w:pPr>
      <w:pStyle w:val="14"/>
      <w:jc w:val="center"/>
    </w:pPr>
    <w:r>
      <w:rPr>
        <w:b/>
      </w:rPr>
      <w:fldChar w:fldCharType="begin"/>
    </w:r>
    <w:r>
      <w:rPr>
        <w:b/>
      </w:rPr>
      <w:instrText xml:space="preserve">PAGE  \* Arabic  \* MERGEFORMAT</w:instrText>
    </w:r>
    <w:r>
      <w:rPr>
        <w:b/>
      </w:rPr>
      <w:fldChar w:fldCharType="separate"/>
    </w:r>
    <w:r>
      <w:rPr>
        <w:b/>
        <w:lang w:val="zh-CN"/>
      </w:rPr>
      <w:t>8</w:t>
    </w:r>
    <w:r>
      <w:rPr>
        <w:b/>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2D0961">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1">
    <w:nsid w:val="367F6A45"/>
    <w:multiLevelType w:val="multilevel"/>
    <w:tmpl w:val="367F6A45"/>
    <w:lvl w:ilvl="0" w:tentative="0">
      <w:start w:val="1"/>
      <w:numFmt w:val="decimal"/>
      <w:pStyle w:val="5"/>
      <w:lvlText w:val="%1."/>
      <w:lvlJc w:val="left"/>
      <w:pPr>
        <w:ind w:left="360" w:hanging="360"/>
      </w:pPr>
      <w:rPr>
        <w:rFonts w:hint="default"/>
      </w:rPr>
    </w:lvl>
    <w:lvl w:ilvl="1" w:tentative="0">
      <w:start w:val="1"/>
      <w:numFmt w:val="decimal"/>
      <w:pStyle w:val="4"/>
      <w:lvlText w:val="%1.%2"/>
      <w:lvlJc w:val="left"/>
      <w:pPr>
        <w:tabs>
          <w:tab w:val="left" w:pos="432"/>
        </w:tabs>
        <w:ind w:left="432" w:hanging="432"/>
      </w:pPr>
      <w:rPr>
        <w:rFonts w:hint="default"/>
      </w:rPr>
    </w:lvl>
    <w:lvl w:ilvl="2" w:tentative="0">
      <w:start w:val="1"/>
      <w:numFmt w:val="lowerLetter"/>
      <w:pStyle w:val="8"/>
      <w:lvlText w:val="%3."/>
      <w:lvlJc w:val="left"/>
      <w:pPr>
        <w:ind w:left="792" w:hanging="360"/>
      </w:pPr>
      <w:rPr>
        <w:rFonts w:hint="default"/>
      </w:rPr>
    </w:lvl>
    <w:lvl w:ilvl="3" w:tentative="0">
      <w:start w:val="1"/>
      <w:numFmt w:val="lowerRoman"/>
      <w:pStyle w:val="10"/>
      <w:lvlText w:val="%4."/>
      <w:lvlJc w:val="left"/>
      <w:pPr>
        <w:ind w:left="1152" w:hanging="360"/>
      </w:pPr>
      <w:rPr>
        <w:rFonts w:hint="default"/>
      </w:rPr>
    </w:lvl>
    <w:lvl w:ilvl="4" w:tentative="0">
      <w:start w:val="1"/>
      <w:numFmt w:val="lowerLetter"/>
      <w:pStyle w:val="17"/>
      <w:lvlText w:val="(%5)"/>
      <w:lvlJc w:val="left"/>
      <w:pPr>
        <w:ind w:left="1512" w:hanging="360"/>
      </w:pPr>
      <w:rPr>
        <w:rFonts w:hint="default"/>
      </w:rPr>
    </w:lvl>
    <w:lvl w:ilvl="5" w:tentative="0">
      <w:start w:val="1"/>
      <w:numFmt w:val="lowerRoman"/>
      <w:lvlText w:val="(%6)"/>
      <w:lvlJc w:val="left"/>
      <w:pPr>
        <w:ind w:left="1872" w:hanging="360"/>
      </w:pPr>
      <w:rPr>
        <w:rFonts w:hint="default"/>
      </w:rPr>
    </w:lvl>
    <w:lvl w:ilvl="6" w:tentative="0">
      <w:start w:val="1"/>
      <w:numFmt w:val="decimal"/>
      <w:lvlText w:val="%7."/>
      <w:lvlJc w:val="left"/>
      <w:pPr>
        <w:ind w:left="2232" w:hanging="360"/>
      </w:pPr>
      <w:rPr>
        <w:rFonts w:hint="default"/>
      </w:rPr>
    </w:lvl>
    <w:lvl w:ilvl="7" w:tentative="0">
      <w:start w:val="1"/>
      <w:numFmt w:val="lowerLetter"/>
      <w:lvlText w:val="%8."/>
      <w:lvlJc w:val="left"/>
      <w:pPr>
        <w:ind w:left="2592" w:hanging="360"/>
      </w:pPr>
      <w:rPr>
        <w:rFonts w:hint="default"/>
      </w:rPr>
    </w:lvl>
    <w:lvl w:ilvl="8" w:tentative="0">
      <w:start w:val="1"/>
      <w:numFmt w:val="lowerRoman"/>
      <w:lvlText w:val="%9."/>
      <w:lvlJc w:val="left"/>
      <w:pPr>
        <w:ind w:left="2952"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62F6"/>
    <w:rsid w:val="000064C2"/>
    <w:rsid w:val="00007AE8"/>
    <w:rsid w:val="00010DCF"/>
    <w:rsid w:val="00011B73"/>
    <w:rsid w:val="00012B67"/>
    <w:rsid w:val="00013068"/>
    <w:rsid w:val="00013528"/>
    <w:rsid w:val="00013701"/>
    <w:rsid w:val="00013816"/>
    <w:rsid w:val="00013FE9"/>
    <w:rsid w:val="000165C5"/>
    <w:rsid w:val="00017C2D"/>
    <w:rsid w:val="00025A7A"/>
    <w:rsid w:val="00026A9F"/>
    <w:rsid w:val="000308AC"/>
    <w:rsid w:val="00032015"/>
    <w:rsid w:val="00036A32"/>
    <w:rsid w:val="00040332"/>
    <w:rsid w:val="000403B6"/>
    <w:rsid w:val="0004130F"/>
    <w:rsid w:val="0004190D"/>
    <w:rsid w:val="00042FFE"/>
    <w:rsid w:val="0004454C"/>
    <w:rsid w:val="00044BFE"/>
    <w:rsid w:val="00046460"/>
    <w:rsid w:val="00047699"/>
    <w:rsid w:val="00050365"/>
    <w:rsid w:val="000518D4"/>
    <w:rsid w:val="000520AC"/>
    <w:rsid w:val="00055FEB"/>
    <w:rsid w:val="00056208"/>
    <w:rsid w:val="0005643C"/>
    <w:rsid w:val="00056EF3"/>
    <w:rsid w:val="000607D4"/>
    <w:rsid w:val="0006104E"/>
    <w:rsid w:val="00061CB0"/>
    <w:rsid w:val="00065BDD"/>
    <w:rsid w:val="00066920"/>
    <w:rsid w:val="00067B4D"/>
    <w:rsid w:val="0007081F"/>
    <w:rsid w:val="00071975"/>
    <w:rsid w:val="00072919"/>
    <w:rsid w:val="00074F44"/>
    <w:rsid w:val="000756A0"/>
    <w:rsid w:val="00075C85"/>
    <w:rsid w:val="00076BA5"/>
    <w:rsid w:val="00080C44"/>
    <w:rsid w:val="0008233D"/>
    <w:rsid w:val="000826F9"/>
    <w:rsid w:val="0008295B"/>
    <w:rsid w:val="00086439"/>
    <w:rsid w:val="00087438"/>
    <w:rsid w:val="00087648"/>
    <w:rsid w:val="00087943"/>
    <w:rsid w:val="00087ACA"/>
    <w:rsid w:val="00090318"/>
    <w:rsid w:val="000903A8"/>
    <w:rsid w:val="00090459"/>
    <w:rsid w:val="00092400"/>
    <w:rsid w:val="00092906"/>
    <w:rsid w:val="0009353B"/>
    <w:rsid w:val="000A2B83"/>
    <w:rsid w:val="000A2FB6"/>
    <w:rsid w:val="000A4A8A"/>
    <w:rsid w:val="000A5651"/>
    <w:rsid w:val="000A5CEA"/>
    <w:rsid w:val="000A62E5"/>
    <w:rsid w:val="000B1CA7"/>
    <w:rsid w:val="000B2438"/>
    <w:rsid w:val="000B2975"/>
    <w:rsid w:val="000B35DC"/>
    <w:rsid w:val="000B4BF2"/>
    <w:rsid w:val="000B5A53"/>
    <w:rsid w:val="000C337F"/>
    <w:rsid w:val="000C52DB"/>
    <w:rsid w:val="000C6CA8"/>
    <w:rsid w:val="000C7A3F"/>
    <w:rsid w:val="000C7C9D"/>
    <w:rsid w:val="000D0652"/>
    <w:rsid w:val="000D0B60"/>
    <w:rsid w:val="000D26D7"/>
    <w:rsid w:val="000D2BA2"/>
    <w:rsid w:val="000D2F5A"/>
    <w:rsid w:val="000D2FCE"/>
    <w:rsid w:val="000D41F2"/>
    <w:rsid w:val="000D514E"/>
    <w:rsid w:val="000D5DE9"/>
    <w:rsid w:val="000E1224"/>
    <w:rsid w:val="000E1521"/>
    <w:rsid w:val="000E2735"/>
    <w:rsid w:val="000E3215"/>
    <w:rsid w:val="000E50F9"/>
    <w:rsid w:val="000E5380"/>
    <w:rsid w:val="000E6A76"/>
    <w:rsid w:val="000F1202"/>
    <w:rsid w:val="000F1454"/>
    <w:rsid w:val="000F48D9"/>
    <w:rsid w:val="000F4D4E"/>
    <w:rsid w:val="000F5A1B"/>
    <w:rsid w:val="000F5C82"/>
    <w:rsid w:val="000F6957"/>
    <w:rsid w:val="000F7837"/>
    <w:rsid w:val="00100136"/>
    <w:rsid w:val="00100A44"/>
    <w:rsid w:val="00103274"/>
    <w:rsid w:val="00104BA9"/>
    <w:rsid w:val="001057B2"/>
    <w:rsid w:val="0010695D"/>
    <w:rsid w:val="00106EFA"/>
    <w:rsid w:val="00107547"/>
    <w:rsid w:val="0011294F"/>
    <w:rsid w:val="00112C87"/>
    <w:rsid w:val="00113FF0"/>
    <w:rsid w:val="001156C6"/>
    <w:rsid w:val="001165C6"/>
    <w:rsid w:val="0011666B"/>
    <w:rsid w:val="001173D9"/>
    <w:rsid w:val="00121654"/>
    <w:rsid w:val="00121CDE"/>
    <w:rsid w:val="001232CD"/>
    <w:rsid w:val="00123611"/>
    <w:rsid w:val="00123BF8"/>
    <w:rsid w:val="001242F7"/>
    <w:rsid w:val="001256ED"/>
    <w:rsid w:val="0012609D"/>
    <w:rsid w:val="001307AA"/>
    <w:rsid w:val="00130AD2"/>
    <w:rsid w:val="001325CE"/>
    <w:rsid w:val="0013288C"/>
    <w:rsid w:val="001348D3"/>
    <w:rsid w:val="00136F51"/>
    <w:rsid w:val="00137864"/>
    <w:rsid w:val="001411F4"/>
    <w:rsid w:val="00141664"/>
    <w:rsid w:val="00143B4D"/>
    <w:rsid w:val="0014712D"/>
    <w:rsid w:val="00150DE5"/>
    <w:rsid w:val="00151B51"/>
    <w:rsid w:val="001524A8"/>
    <w:rsid w:val="001544ED"/>
    <w:rsid w:val="00155128"/>
    <w:rsid w:val="00156564"/>
    <w:rsid w:val="00161A5D"/>
    <w:rsid w:val="00161E88"/>
    <w:rsid w:val="001630A1"/>
    <w:rsid w:val="00163DC6"/>
    <w:rsid w:val="00164FD8"/>
    <w:rsid w:val="00165592"/>
    <w:rsid w:val="00165934"/>
    <w:rsid w:val="001659F0"/>
    <w:rsid w:val="001704C8"/>
    <w:rsid w:val="001707F2"/>
    <w:rsid w:val="001712BA"/>
    <w:rsid w:val="001725A9"/>
    <w:rsid w:val="00173561"/>
    <w:rsid w:val="00173A83"/>
    <w:rsid w:val="00174526"/>
    <w:rsid w:val="00175AC2"/>
    <w:rsid w:val="00177293"/>
    <w:rsid w:val="00181348"/>
    <w:rsid w:val="00181ED5"/>
    <w:rsid w:val="001834DA"/>
    <w:rsid w:val="001837F4"/>
    <w:rsid w:val="0018551D"/>
    <w:rsid w:val="00185D85"/>
    <w:rsid w:val="00192EBE"/>
    <w:rsid w:val="00193BCD"/>
    <w:rsid w:val="00193DE8"/>
    <w:rsid w:val="0019431D"/>
    <w:rsid w:val="00194438"/>
    <w:rsid w:val="00194FBC"/>
    <w:rsid w:val="00196A86"/>
    <w:rsid w:val="00196D6B"/>
    <w:rsid w:val="00196E07"/>
    <w:rsid w:val="001A142F"/>
    <w:rsid w:val="001A2919"/>
    <w:rsid w:val="001A3DE3"/>
    <w:rsid w:val="001A46F9"/>
    <w:rsid w:val="001A7953"/>
    <w:rsid w:val="001B4B24"/>
    <w:rsid w:val="001B5BEA"/>
    <w:rsid w:val="001C0E64"/>
    <w:rsid w:val="001C1981"/>
    <w:rsid w:val="001C1DEA"/>
    <w:rsid w:val="001C4A2D"/>
    <w:rsid w:val="001C50CC"/>
    <w:rsid w:val="001C7F50"/>
    <w:rsid w:val="001D0EB0"/>
    <w:rsid w:val="001D1850"/>
    <w:rsid w:val="001D249B"/>
    <w:rsid w:val="001D4FB9"/>
    <w:rsid w:val="001D619B"/>
    <w:rsid w:val="001E0DF3"/>
    <w:rsid w:val="001E2BA2"/>
    <w:rsid w:val="001E3387"/>
    <w:rsid w:val="001E3CB7"/>
    <w:rsid w:val="001F10A7"/>
    <w:rsid w:val="001F1AB4"/>
    <w:rsid w:val="001F2B50"/>
    <w:rsid w:val="001F345B"/>
    <w:rsid w:val="001F4AD6"/>
    <w:rsid w:val="001F65EF"/>
    <w:rsid w:val="001F6DCF"/>
    <w:rsid w:val="0020203B"/>
    <w:rsid w:val="002027E3"/>
    <w:rsid w:val="00206328"/>
    <w:rsid w:val="002066F4"/>
    <w:rsid w:val="0021020C"/>
    <w:rsid w:val="002113A2"/>
    <w:rsid w:val="00212E26"/>
    <w:rsid w:val="00214D65"/>
    <w:rsid w:val="0021638D"/>
    <w:rsid w:val="00220883"/>
    <w:rsid w:val="002263C6"/>
    <w:rsid w:val="00226A28"/>
    <w:rsid w:val="00226A32"/>
    <w:rsid w:val="00227031"/>
    <w:rsid w:val="00230077"/>
    <w:rsid w:val="0023092D"/>
    <w:rsid w:val="00231408"/>
    <w:rsid w:val="002320BD"/>
    <w:rsid w:val="0023232A"/>
    <w:rsid w:val="00233239"/>
    <w:rsid w:val="00234A05"/>
    <w:rsid w:val="00243389"/>
    <w:rsid w:val="00243C5D"/>
    <w:rsid w:val="00243DC1"/>
    <w:rsid w:val="00244482"/>
    <w:rsid w:val="0024688B"/>
    <w:rsid w:val="0024790F"/>
    <w:rsid w:val="00247A26"/>
    <w:rsid w:val="00247B56"/>
    <w:rsid w:val="00250432"/>
    <w:rsid w:val="00250531"/>
    <w:rsid w:val="00250DD8"/>
    <w:rsid w:val="00251BFA"/>
    <w:rsid w:val="00251ED7"/>
    <w:rsid w:val="002524DA"/>
    <w:rsid w:val="00256A4A"/>
    <w:rsid w:val="002575F6"/>
    <w:rsid w:val="00260345"/>
    <w:rsid w:val="00260D64"/>
    <w:rsid w:val="00261C83"/>
    <w:rsid w:val="00264E8A"/>
    <w:rsid w:val="00265B2C"/>
    <w:rsid w:val="00265EF8"/>
    <w:rsid w:val="00266956"/>
    <w:rsid w:val="00266AAA"/>
    <w:rsid w:val="0027048D"/>
    <w:rsid w:val="00272089"/>
    <w:rsid w:val="002720F7"/>
    <w:rsid w:val="00273A03"/>
    <w:rsid w:val="00274CF5"/>
    <w:rsid w:val="00275C48"/>
    <w:rsid w:val="00277AEF"/>
    <w:rsid w:val="00280389"/>
    <w:rsid w:val="002804EC"/>
    <w:rsid w:val="00280C49"/>
    <w:rsid w:val="00292BE5"/>
    <w:rsid w:val="00293139"/>
    <w:rsid w:val="00293728"/>
    <w:rsid w:val="00293B4A"/>
    <w:rsid w:val="002948B5"/>
    <w:rsid w:val="00294986"/>
    <w:rsid w:val="00294EAF"/>
    <w:rsid w:val="00295416"/>
    <w:rsid w:val="00295883"/>
    <w:rsid w:val="00295C13"/>
    <w:rsid w:val="0029610C"/>
    <w:rsid w:val="00296BBB"/>
    <w:rsid w:val="00297463"/>
    <w:rsid w:val="00297EAE"/>
    <w:rsid w:val="002A23F3"/>
    <w:rsid w:val="002A4B3C"/>
    <w:rsid w:val="002A5235"/>
    <w:rsid w:val="002A5E55"/>
    <w:rsid w:val="002B24AD"/>
    <w:rsid w:val="002B3BB4"/>
    <w:rsid w:val="002B3BFC"/>
    <w:rsid w:val="002B538F"/>
    <w:rsid w:val="002C696D"/>
    <w:rsid w:val="002D006F"/>
    <w:rsid w:val="002D09CD"/>
    <w:rsid w:val="002D17E4"/>
    <w:rsid w:val="002D1D64"/>
    <w:rsid w:val="002D42CC"/>
    <w:rsid w:val="002D48F4"/>
    <w:rsid w:val="002D49A4"/>
    <w:rsid w:val="002D5B4E"/>
    <w:rsid w:val="002D6501"/>
    <w:rsid w:val="002D7A78"/>
    <w:rsid w:val="002D7F06"/>
    <w:rsid w:val="002E0B2E"/>
    <w:rsid w:val="002E1053"/>
    <w:rsid w:val="002E4551"/>
    <w:rsid w:val="002E689A"/>
    <w:rsid w:val="002E6E16"/>
    <w:rsid w:val="002E789D"/>
    <w:rsid w:val="002F1119"/>
    <w:rsid w:val="002F245E"/>
    <w:rsid w:val="002F3D09"/>
    <w:rsid w:val="002F4792"/>
    <w:rsid w:val="002F4F17"/>
    <w:rsid w:val="0030126F"/>
    <w:rsid w:val="00301376"/>
    <w:rsid w:val="003036EA"/>
    <w:rsid w:val="00310819"/>
    <w:rsid w:val="0031086D"/>
    <w:rsid w:val="00311A89"/>
    <w:rsid w:val="00313073"/>
    <w:rsid w:val="0031461A"/>
    <w:rsid w:val="003159EF"/>
    <w:rsid w:val="00315FA2"/>
    <w:rsid w:val="003163A7"/>
    <w:rsid w:val="00316DDF"/>
    <w:rsid w:val="00320416"/>
    <w:rsid w:val="00321DA5"/>
    <w:rsid w:val="00321DB3"/>
    <w:rsid w:val="00322EA4"/>
    <w:rsid w:val="00325832"/>
    <w:rsid w:val="00325E11"/>
    <w:rsid w:val="00326E2A"/>
    <w:rsid w:val="0033138A"/>
    <w:rsid w:val="00332911"/>
    <w:rsid w:val="003346D3"/>
    <w:rsid w:val="00335148"/>
    <w:rsid w:val="003353C7"/>
    <w:rsid w:val="00337301"/>
    <w:rsid w:val="00340281"/>
    <w:rsid w:val="00340C35"/>
    <w:rsid w:val="003424AE"/>
    <w:rsid w:val="00343849"/>
    <w:rsid w:val="00343957"/>
    <w:rsid w:val="00343E7C"/>
    <w:rsid w:val="0034565D"/>
    <w:rsid w:val="00346F22"/>
    <w:rsid w:val="003473CD"/>
    <w:rsid w:val="0035257E"/>
    <w:rsid w:val="00355EEA"/>
    <w:rsid w:val="003562E3"/>
    <w:rsid w:val="0035772B"/>
    <w:rsid w:val="0036142F"/>
    <w:rsid w:val="00364265"/>
    <w:rsid w:val="0036751A"/>
    <w:rsid w:val="00367868"/>
    <w:rsid w:val="0037009C"/>
    <w:rsid w:val="0037085F"/>
    <w:rsid w:val="00373C07"/>
    <w:rsid w:val="003742C6"/>
    <w:rsid w:val="00374D2C"/>
    <w:rsid w:val="00377781"/>
    <w:rsid w:val="003801D1"/>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7B9"/>
    <w:rsid w:val="00394B36"/>
    <w:rsid w:val="00394FCC"/>
    <w:rsid w:val="00395727"/>
    <w:rsid w:val="0039645C"/>
    <w:rsid w:val="003A1805"/>
    <w:rsid w:val="003A3578"/>
    <w:rsid w:val="003A4B1D"/>
    <w:rsid w:val="003A4EE6"/>
    <w:rsid w:val="003A55B5"/>
    <w:rsid w:val="003A64CB"/>
    <w:rsid w:val="003A7991"/>
    <w:rsid w:val="003A7FEB"/>
    <w:rsid w:val="003B6D2D"/>
    <w:rsid w:val="003B78E0"/>
    <w:rsid w:val="003C189D"/>
    <w:rsid w:val="003C3220"/>
    <w:rsid w:val="003C6E34"/>
    <w:rsid w:val="003C6ECC"/>
    <w:rsid w:val="003C71A3"/>
    <w:rsid w:val="003C7A89"/>
    <w:rsid w:val="003D2EF8"/>
    <w:rsid w:val="003D73C3"/>
    <w:rsid w:val="003E0A55"/>
    <w:rsid w:val="003E2404"/>
    <w:rsid w:val="003E2BBE"/>
    <w:rsid w:val="003E4B1B"/>
    <w:rsid w:val="003E5355"/>
    <w:rsid w:val="003E5E39"/>
    <w:rsid w:val="003E6E8F"/>
    <w:rsid w:val="003E71CA"/>
    <w:rsid w:val="003F0204"/>
    <w:rsid w:val="003F2FCC"/>
    <w:rsid w:val="003F68DF"/>
    <w:rsid w:val="003F6B18"/>
    <w:rsid w:val="003F7025"/>
    <w:rsid w:val="0040134A"/>
    <w:rsid w:val="004025F5"/>
    <w:rsid w:val="00402BE6"/>
    <w:rsid w:val="004038D6"/>
    <w:rsid w:val="004052B8"/>
    <w:rsid w:val="0040553A"/>
    <w:rsid w:val="004055D4"/>
    <w:rsid w:val="0040569C"/>
    <w:rsid w:val="00410A95"/>
    <w:rsid w:val="00411416"/>
    <w:rsid w:val="00412082"/>
    <w:rsid w:val="00412894"/>
    <w:rsid w:val="00413972"/>
    <w:rsid w:val="0041462C"/>
    <w:rsid w:val="00415210"/>
    <w:rsid w:val="004153D6"/>
    <w:rsid w:val="00415D1E"/>
    <w:rsid w:val="00415D39"/>
    <w:rsid w:val="00416AFE"/>
    <w:rsid w:val="004176FC"/>
    <w:rsid w:val="00421347"/>
    <w:rsid w:val="004239F9"/>
    <w:rsid w:val="00424D37"/>
    <w:rsid w:val="00424F07"/>
    <w:rsid w:val="004267C9"/>
    <w:rsid w:val="00427F8D"/>
    <w:rsid w:val="00430F9D"/>
    <w:rsid w:val="00431536"/>
    <w:rsid w:val="00431C42"/>
    <w:rsid w:val="00432C99"/>
    <w:rsid w:val="00434187"/>
    <w:rsid w:val="00437067"/>
    <w:rsid w:val="004377AC"/>
    <w:rsid w:val="00437DB0"/>
    <w:rsid w:val="004424FE"/>
    <w:rsid w:val="00443C74"/>
    <w:rsid w:val="00444A11"/>
    <w:rsid w:val="00445313"/>
    <w:rsid w:val="00446120"/>
    <w:rsid w:val="00447D32"/>
    <w:rsid w:val="004519C8"/>
    <w:rsid w:val="004540E3"/>
    <w:rsid w:val="00454160"/>
    <w:rsid w:val="004555B4"/>
    <w:rsid w:val="004559D5"/>
    <w:rsid w:val="00455F7E"/>
    <w:rsid w:val="004561DE"/>
    <w:rsid w:val="00457B84"/>
    <w:rsid w:val="004606F7"/>
    <w:rsid w:val="00460809"/>
    <w:rsid w:val="00461A5D"/>
    <w:rsid w:val="00463D4B"/>
    <w:rsid w:val="00467902"/>
    <w:rsid w:val="00467BBC"/>
    <w:rsid w:val="0047030D"/>
    <w:rsid w:val="00470CBB"/>
    <w:rsid w:val="00471A04"/>
    <w:rsid w:val="00471BA8"/>
    <w:rsid w:val="00472C82"/>
    <w:rsid w:val="004739E8"/>
    <w:rsid w:val="00473D87"/>
    <w:rsid w:val="004740E4"/>
    <w:rsid w:val="00477597"/>
    <w:rsid w:val="00477E16"/>
    <w:rsid w:val="00480BCD"/>
    <w:rsid w:val="004826E0"/>
    <w:rsid w:val="004829AC"/>
    <w:rsid w:val="00485AF3"/>
    <w:rsid w:val="004905F4"/>
    <w:rsid w:val="00490AE5"/>
    <w:rsid w:val="00495ECD"/>
    <w:rsid w:val="004A0F57"/>
    <w:rsid w:val="004A18BA"/>
    <w:rsid w:val="004A1E95"/>
    <w:rsid w:val="004A3709"/>
    <w:rsid w:val="004A3B65"/>
    <w:rsid w:val="004A43C4"/>
    <w:rsid w:val="004A4E98"/>
    <w:rsid w:val="004A7516"/>
    <w:rsid w:val="004A7F72"/>
    <w:rsid w:val="004B17D6"/>
    <w:rsid w:val="004B2DBB"/>
    <w:rsid w:val="004B6741"/>
    <w:rsid w:val="004B725D"/>
    <w:rsid w:val="004C2455"/>
    <w:rsid w:val="004C6569"/>
    <w:rsid w:val="004C7111"/>
    <w:rsid w:val="004D5F22"/>
    <w:rsid w:val="004D6293"/>
    <w:rsid w:val="004D6546"/>
    <w:rsid w:val="004E0B40"/>
    <w:rsid w:val="004E38E3"/>
    <w:rsid w:val="004E69C8"/>
    <w:rsid w:val="004F2476"/>
    <w:rsid w:val="004F27FD"/>
    <w:rsid w:val="004F2F7D"/>
    <w:rsid w:val="004F2FEF"/>
    <w:rsid w:val="004F55DE"/>
    <w:rsid w:val="004F7B5C"/>
    <w:rsid w:val="0050024B"/>
    <w:rsid w:val="00502349"/>
    <w:rsid w:val="00502D44"/>
    <w:rsid w:val="005049CC"/>
    <w:rsid w:val="00505178"/>
    <w:rsid w:val="00506C8E"/>
    <w:rsid w:val="00506CD1"/>
    <w:rsid w:val="00506CFF"/>
    <w:rsid w:val="00512A58"/>
    <w:rsid w:val="00512ABA"/>
    <w:rsid w:val="005131C3"/>
    <w:rsid w:val="00513A4E"/>
    <w:rsid w:val="00515B6B"/>
    <w:rsid w:val="005175A0"/>
    <w:rsid w:val="005201BE"/>
    <w:rsid w:val="00523636"/>
    <w:rsid w:val="00524604"/>
    <w:rsid w:val="00524852"/>
    <w:rsid w:val="0052485F"/>
    <w:rsid w:val="00525EE9"/>
    <w:rsid w:val="00526035"/>
    <w:rsid w:val="0052664C"/>
    <w:rsid w:val="00526D86"/>
    <w:rsid w:val="0053021A"/>
    <w:rsid w:val="00530B5B"/>
    <w:rsid w:val="00530D50"/>
    <w:rsid w:val="005329BE"/>
    <w:rsid w:val="005334B4"/>
    <w:rsid w:val="005349D4"/>
    <w:rsid w:val="00535894"/>
    <w:rsid w:val="00537D63"/>
    <w:rsid w:val="005407BF"/>
    <w:rsid w:val="00541927"/>
    <w:rsid w:val="00542508"/>
    <w:rsid w:val="00544107"/>
    <w:rsid w:val="005449BE"/>
    <w:rsid w:val="00545AE3"/>
    <w:rsid w:val="0054736B"/>
    <w:rsid w:val="00547ED4"/>
    <w:rsid w:val="005506C7"/>
    <w:rsid w:val="0055079B"/>
    <w:rsid w:val="00550B2F"/>
    <w:rsid w:val="0055178F"/>
    <w:rsid w:val="00552B17"/>
    <w:rsid w:val="00555C5A"/>
    <w:rsid w:val="00555DDD"/>
    <w:rsid w:val="0055739D"/>
    <w:rsid w:val="0055759C"/>
    <w:rsid w:val="0056011E"/>
    <w:rsid w:val="005613FF"/>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1FA"/>
    <w:rsid w:val="005842A0"/>
    <w:rsid w:val="0058472E"/>
    <w:rsid w:val="00584D37"/>
    <w:rsid w:val="00585991"/>
    <w:rsid w:val="0058701B"/>
    <w:rsid w:val="005910FB"/>
    <w:rsid w:val="0059473B"/>
    <w:rsid w:val="005953CA"/>
    <w:rsid w:val="005960BA"/>
    <w:rsid w:val="005960DE"/>
    <w:rsid w:val="00596744"/>
    <w:rsid w:val="005A213B"/>
    <w:rsid w:val="005A4012"/>
    <w:rsid w:val="005A4121"/>
    <w:rsid w:val="005A6731"/>
    <w:rsid w:val="005A76F1"/>
    <w:rsid w:val="005B1221"/>
    <w:rsid w:val="005B352D"/>
    <w:rsid w:val="005B631B"/>
    <w:rsid w:val="005B6420"/>
    <w:rsid w:val="005C061E"/>
    <w:rsid w:val="005C463B"/>
    <w:rsid w:val="005C5EB1"/>
    <w:rsid w:val="005C7DC3"/>
    <w:rsid w:val="005D06F7"/>
    <w:rsid w:val="005D1B17"/>
    <w:rsid w:val="005D1D02"/>
    <w:rsid w:val="005D25B2"/>
    <w:rsid w:val="005D330D"/>
    <w:rsid w:val="005D3683"/>
    <w:rsid w:val="005D3AB2"/>
    <w:rsid w:val="005D4C3D"/>
    <w:rsid w:val="005D591F"/>
    <w:rsid w:val="005D5D9E"/>
    <w:rsid w:val="005D792B"/>
    <w:rsid w:val="005E05E9"/>
    <w:rsid w:val="005E09A7"/>
    <w:rsid w:val="005E292B"/>
    <w:rsid w:val="005E2966"/>
    <w:rsid w:val="005E6149"/>
    <w:rsid w:val="005E7FF4"/>
    <w:rsid w:val="005F09CC"/>
    <w:rsid w:val="005F15EF"/>
    <w:rsid w:val="005F2890"/>
    <w:rsid w:val="005F297C"/>
    <w:rsid w:val="005F3BAE"/>
    <w:rsid w:val="005F3EB2"/>
    <w:rsid w:val="005F495F"/>
    <w:rsid w:val="005F6E0D"/>
    <w:rsid w:val="006001B2"/>
    <w:rsid w:val="006009CC"/>
    <w:rsid w:val="006014DA"/>
    <w:rsid w:val="006038D0"/>
    <w:rsid w:val="00611A86"/>
    <w:rsid w:val="00612BD3"/>
    <w:rsid w:val="00612F42"/>
    <w:rsid w:val="00613AFF"/>
    <w:rsid w:val="00614E81"/>
    <w:rsid w:val="00616050"/>
    <w:rsid w:val="00616B13"/>
    <w:rsid w:val="00616C15"/>
    <w:rsid w:val="00617A75"/>
    <w:rsid w:val="00620130"/>
    <w:rsid w:val="00622893"/>
    <w:rsid w:val="0062500C"/>
    <w:rsid w:val="00625361"/>
    <w:rsid w:val="006253AB"/>
    <w:rsid w:val="0062548D"/>
    <w:rsid w:val="00626103"/>
    <w:rsid w:val="00627EED"/>
    <w:rsid w:val="00630655"/>
    <w:rsid w:val="00630B07"/>
    <w:rsid w:val="00630DB5"/>
    <w:rsid w:val="00631029"/>
    <w:rsid w:val="0063189E"/>
    <w:rsid w:val="00632268"/>
    <w:rsid w:val="00633921"/>
    <w:rsid w:val="00634087"/>
    <w:rsid w:val="00635552"/>
    <w:rsid w:val="0063555E"/>
    <w:rsid w:val="00635DAE"/>
    <w:rsid w:val="00637E05"/>
    <w:rsid w:val="00641801"/>
    <w:rsid w:val="006437B9"/>
    <w:rsid w:val="00643D14"/>
    <w:rsid w:val="00644C09"/>
    <w:rsid w:val="006478CA"/>
    <w:rsid w:val="00653F68"/>
    <w:rsid w:val="0066099D"/>
    <w:rsid w:val="006631C0"/>
    <w:rsid w:val="00665F3D"/>
    <w:rsid w:val="0066772F"/>
    <w:rsid w:val="00670BE5"/>
    <w:rsid w:val="006713E4"/>
    <w:rsid w:val="0067226C"/>
    <w:rsid w:val="006741E5"/>
    <w:rsid w:val="00677AF1"/>
    <w:rsid w:val="006802EF"/>
    <w:rsid w:val="006816E0"/>
    <w:rsid w:val="00681AE4"/>
    <w:rsid w:val="00682A4A"/>
    <w:rsid w:val="0068581C"/>
    <w:rsid w:val="00685987"/>
    <w:rsid w:val="006863BB"/>
    <w:rsid w:val="00690924"/>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7DBE"/>
    <w:rsid w:val="006C0461"/>
    <w:rsid w:val="006C22FD"/>
    <w:rsid w:val="006C23C2"/>
    <w:rsid w:val="006C3543"/>
    <w:rsid w:val="006C59A5"/>
    <w:rsid w:val="006C71C9"/>
    <w:rsid w:val="006C751A"/>
    <w:rsid w:val="006C7624"/>
    <w:rsid w:val="006C7A95"/>
    <w:rsid w:val="006C7FB3"/>
    <w:rsid w:val="006D2F31"/>
    <w:rsid w:val="006D6564"/>
    <w:rsid w:val="006E0CD2"/>
    <w:rsid w:val="006E1997"/>
    <w:rsid w:val="006E203E"/>
    <w:rsid w:val="006E2EB7"/>
    <w:rsid w:val="006E651E"/>
    <w:rsid w:val="006E76A5"/>
    <w:rsid w:val="006F0645"/>
    <w:rsid w:val="006F0DDD"/>
    <w:rsid w:val="006F1700"/>
    <w:rsid w:val="006F239F"/>
    <w:rsid w:val="006F5644"/>
    <w:rsid w:val="007000FF"/>
    <w:rsid w:val="00700507"/>
    <w:rsid w:val="0070070A"/>
    <w:rsid w:val="00700B08"/>
    <w:rsid w:val="007032F8"/>
    <w:rsid w:val="00707DB6"/>
    <w:rsid w:val="0071193F"/>
    <w:rsid w:val="00712D19"/>
    <w:rsid w:val="0071532D"/>
    <w:rsid w:val="00716B0C"/>
    <w:rsid w:val="007200EC"/>
    <w:rsid w:val="00721187"/>
    <w:rsid w:val="0072124A"/>
    <w:rsid w:val="00722F14"/>
    <w:rsid w:val="007236BA"/>
    <w:rsid w:val="007238DD"/>
    <w:rsid w:val="00723C9D"/>
    <w:rsid w:val="00723D02"/>
    <w:rsid w:val="00723D84"/>
    <w:rsid w:val="00723EDE"/>
    <w:rsid w:val="007241F1"/>
    <w:rsid w:val="00724717"/>
    <w:rsid w:val="00725E8D"/>
    <w:rsid w:val="0072660C"/>
    <w:rsid w:val="00727CF8"/>
    <w:rsid w:val="00730404"/>
    <w:rsid w:val="00730D0F"/>
    <w:rsid w:val="00731AB7"/>
    <w:rsid w:val="00734795"/>
    <w:rsid w:val="00734FF9"/>
    <w:rsid w:val="0074180F"/>
    <w:rsid w:val="0074307F"/>
    <w:rsid w:val="007446DE"/>
    <w:rsid w:val="00746019"/>
    <w:rsid w:val="00746D3F"/>
    <w:rsid w:val="00747E7C"/>
    <w:rsid w:val="00750AB2"/>
    <w:rsid w:val="007532A0"/>
    <w:rsid w:val="00755358"/>
    <w:rsid w:val="007558DB"/>
    <w:rsid w:val="00755AB9"/>
    <w:rsid w:val="00757FB9"/>
    <w:rsid w:val="00760746"/>
    <w:rsid w:val="00761403"/>
    <w:rsid w:val="00766299"/>
    <w:rsid w:val="00766870"/>
    <w:rsid w:val="00766EC1"/>
    <w:rsid w:val="0077007B"/>
    <w:rsid w:val="007702C7"/>
    <w:rsid w:val="00770A25"/>
    <w:rsid w:val="007737A3"/>
    <w:rsid w:val="007738A0"/>
    <w:rsid w:val="007739DD"/>
    <w:rsid w:val="0077606A"/>
    <w:rsid w:val="007801CD"/>
    <w:rsid w:val="0078146D"/>
    <w:rsid w:val="00781801"/>
    <w:rsid w:val="0078209B"/>
    <w:rsid w:val="00782A8B"/>
    <w:rsid w:val="00783E3F"/>
    <w:rsid w:val="00784C33"/>
    <w:rsid w:val="00787C14"/>
    <w:rsid w:val="00790453"/>
    <w:rsid w:val="0079363C"/>
    <w:rsid w:val="00793B6E"/>
    <w:rsid w:val="0079785B"/>
    <w:rsid w:val="007A2AF5"/>
    <w:rsid w:val="007A4BB5"/>
    <w:rsid w:val="007A4FB6"/>
    <w:rsid w:val="007A5AEB"/>
    <w:rsid w:val="007A6AA6"/>
    <w:rsid w:val="007A74FE"/>
    <w:rsid w:val="007B1550"/>
    <w:rsid w:val="007B17D6"/>
    <w:rsid w:val="007B1B3A"/>
    <w:rsid w:val="007B4E82"/>
    <w:rsid w:val="007B5D7F"/>
    <w:rsid w:val="007B6992"/>
    <w:rsid w:val="007B7C1E"/>
    <w:rsid w:val="007B7E26"/>
    <w:rsid w:val="007C1D1B"/>
    <w:rsid w:val="007C1F44"/>
    <w:rsid w:val="007C6783"/>
    <w:rsid w:val="007D67E0"/>
    <w:rsid w:val="007D6EC1"/>
    <w:rsid w:val="007D6FD7"/>
    <w:rsid w:val="007D70E9"/>
    <w:rsid w:val="007E1B82"/>
    <w:rsid w:val="007E4CD6"/>
    <w:rsid w:val="007E73D8"/>
    <w:rsid w:val="007F0803"/>
    <w:rsid w:val="007F1D75"/>
    <w:rsid w:val="007F1F0C"/>
    <w:rsid w:val="007F223F"/>
    <w:rsid w:val="007F34C7"/>
    <w:rsid w:val="007F5589"/>
    <w:rsid w:val="007F55DE"/>
    <w:rsid w:val="007F5E90"/>
    <w:rsid w:val="007F79A8"/>
    <w:rsid w:val="00800009"/>
    <w:rsid w:val="008005A8"/>
    <w:rsid w:val="00800C04"/>
    <w:rsid w:val="0080286C"/>
    <w:rsid w:val="00802CE5"/>
    <w:rsid w:val="00804A39"/>
    <w:rsid w:val="00805098"/>
    <w:rsid w:val="00807A77"/>
    <w:rsid w:val="00810B35"/>
    <w:rsid w:val="0081120F"/>
    <w:rsid w:val="00812EC0"/>
    <w:rsid w:val="00813916"/>
    <w:rsid w:val="00814C9A"/>
    <w:rsid w:val="008152F1"/>
    <w:rsid w:val="008178BA"/>
    <w:rsid w:val="00821FCA"/>
    <w:rsid w:val="00822A78"/>
    <w:rsid w:val="008233A0"/>
    <w:rsid w:val="0082417D"/>
    <w:rsid w:val="008259FC"/>
    <w:rsid w:val="00832534"/>
    <w:rsid w:val="008343D0"/>
    <w:rsid w:val="00834EDE"/>
    <w:rsid w:val="00837228"/>
    <w:rsid w:val="00837495"/>
    <w:rsid w:val="00837F06"/>
    <w:rsid w:val="0084340D"/>
    <w:rsid w:val="008444AE"/>
    <w:rsid w:val="00844EE4"/>
    <w:rsid w:val="008465BF"/>
    <w:rsid w:val="0084680C"/>
    <w:rsid w:val="008473BE"/>
    <w:rsid w:val="00847AE8"/>
    <w:rsid w:val="00847DBA"/>
    <w:rsid w:val="008527D8"/>
    <w:rsid w:val="00852DD8"/>
    <w:rsid w:val="00852EBB"/>
    <w:rsid w:val="0085585F"/>
    <w:rsid w:val="00855D29"/>
    <w:rsid w:val="00855FFB"/>
    <w:rsid w:val="008563E3"/>
    <w:rsid w:val="00856C7F"/>
    <w:rsid w:val="008578BF"/>
    <w:rsid w:val="00857E49"/>
    <w:rsid w:val="0086039E"/>
    <w:rsid w:val="00861293"/>
    <w:rsid w:val="0086630A"/>
    <w:rsid w:val="00871352"/>
    <w:rsid w:val="00871418"/>
    <w:rsid w:val="00872A7C"/>
    <w:rsid w:val="00874016"/>
    <w:rsid w:val="0087475F"/>
    <w:rsid w:val="00876047"/>
    <w:rsid w:val="00877294"/>
    <w:rsid w:val="008823B4"/>
    <w:rsid w:val="00883479"/>
    <w:rsid w:val="00884F78"/>
    <w:rsid w:val="00884FD3"/>
    <w:rsid w:val="00885DD4"/>
    <w:rsid w:val="00886809"/>
    <w:rsid w:val="0088750D"/>
    <w:rsid w:val="008879C5"/>
    <w:rsid w:val="00887BEC"/>
    <w:rsid w:val="00890051"/>
    <w:rsid w:val="00890567"/>
    <w:rsid w:val="00890E84"/>
    <w:rsid w:val="0089306D"/>
    <w:rsid w:val="0089306E"/>
    <w:rsid w:val="008951B3"/>
    <w:rsid w:val="008952CE"/>
    <w:rsid w:val="00895914"/>
    <w:rsid w:val="008A1E8A"/>
    <w:rsid w:val="008A57E5"/>
    <w:rsid w:val="008A7D42"/>
    <w:rsid w:val="008B0E8C"/>
    <w:rsid w:val="008B1700"/>
    <w:rsid w:val="008B1F33"/>
    <w:rsid w:val="008B202B"/>
    <w:rsid w:val="008B3001"/>
    <w:rsid w:val="008B3CFE"/>
    <w:rsid w:val="008B54B4"/>
    <w:rsid w:val="008B5DBC"/>
    <w:rsid w:val="008B5F6A"/>
    <w:rsid w:val="008C3676"/>
    <w:rsid w:val="008C3C92"/>
    <w:rsid w:val="008C4E8A"/>
    <w:rsid w:val="008C6B3D"/>
    <w:rsid w:val="008D0DB5"/>
    <w:rsid w:val="008D2B13"/>
    <w:rsid w:val="008D394D"/>
    <w:rsid w:val="008D4422"/>
    <w:rsid w:val="008D45D9"/>
    <w:rsid w:val="008D640B"/>
    <w:rsid w:val="008E2762"/>
    <w:rsid w:val="008E2AF9"/>
    <w:rsid w:val="008E3B38"/>
    <w:rsid w:val="008E3C04"/>
    <w:rsid w:val="008E56E2"/>
    <w:rsid w:val="008E57F5"/>
    <w:rsid w:val="008E626A"/>
    <w:rsid w:val="008E68B5"/>
    <w:rsid w:val="008F35A8"/>
    <w:rsid w:val="008F4B74"/>
    <w:rsid w:val="008F7AB1"/>
    <w:rsid w:val="0090049C"/>
    <w:rsid w:val="009016E3"/>
    <w:rsid w:val="00902527"/>
    <w:rsid w:val="00902FCD"/>
    <w:rsid w:val="0090408E"/>
    <w:rsid w:val="009059CD"/>
    <w:rsid w:val="00905F5D"/>
    <w:rsid w:val="0090766A"/>
    <w:rsid w:val="009111AD"/>
    <w:rsid w:val="00913750"/>
    <w:rsid w:val="00913F09"/>
    <w:rsid w:val="00914700"/>
    <w:rsid w:val="00917496"/>
    <w:rsid w:val="00920DC3"/>
    <w:rsid w:val="0092151E"/>
    <w:rsid w:val="00924EA4"/>
    <w:rsid w:val="0092600D"/>
    <w:rsid w:val="009262B5"/>
    <w:rsid w:val="00926B0C"/>
    <w:rsid w:val="00931A37"/>
    <w:rsid w:val="00935C87"/>
    <w:rsid w:val="00935FF3"/>
    <w:rsid w:val="0093630E"/>
    <w:rsid w:val="00936E99"/>
    <w:rsid w:val="00940318"/>
    <w:rsid w:val="0094062F"/>
    <w:rsid w:val="0094212E"/>
    <w:rsid w:val="009422EB"/>
    <w:rsid w:val="009438AB"/>
    <w:rsid w:val="0094458A"/>
    <w:rsid w:val="0094466C"/>
    <w:rsid w:val="00947EC9"/>
    <w:rsid w:val="00951A8D"/>
    <w:rsid w:val="00952A84"/>
    <w:rsid w:val="00953254"/>
    <w:rsid w:val="009533CE"/>
    <w:rsid w:val="009539F1"/>
    <w:rsid w:val="00955B43"/>
    <w:rsid w:val="0095612C"/>
    <w:rsid w:val="009561C1"/>
    <w:rsid w:val="00962A82"/>
    <w:rsid w:val="0096326C"/>
    <w:rsid w:val="00963601"/>
    <w:rsid w:val="009647D7"/>
    <w:rsid w:val="00965CA0"/>
    <w:rsid w:val="009662F0"/>
    <w:rsid w:val="00966BCE"/>
    <w:rsid w:val="00970F48"/>
    <w:rsid w:val="00971C68"/>
    <w:rsid w:val="00972290"/>
    <w:rsid w:val="0097450A"/>
    <w:rsid w:val="009745C4"/>
    <w:rsid w:val="00974B43"/>
    <w:rsid w:val="00974FAA"/>
    <w:rsid w:val="00977FB6"/>
    <w:rsid w:val="009809F0"/>
    <w:rsid w:val="00980F32"/>
    <w:rsid w:val="00981B21"/>
    <w:rsid w:val="009820A2"/>
    <w:rsid w:val="009829B0"/>
    <w:rsid w:val="00982AF2"/>
    <w:rsid w:val="0098433A"/>
    <w:rsid w:val="00984AB0"/>
    <w:rsid w:val="00984F44"/>
    <w:rsid w:val="0098544D"/>
    <w:rsid w:val="009861D9"/>
    <w:rsid w:val="00986FAC"/>
    <w:rsid w:val="00987484"/>
    <w:rsid w:val="009901BB"/>
    <w:rsid w:val="009908ED"/>
    <w:rsid w:val="00994363"/>
    <w:rsid w:val="00994D53"/>
    <w:rsid w:val="0099688A"/>
    <w:rsid w:val="0099787F"/>
    <w:rsid w:val="00997F7E"/>
    <w:rsid w:val="009A02C9"/>
    <w:rsid w:val="009A0D32"/>
    <w:rsid w:val="009A15DF"/>
    <w:rsid w:val="009A1E71"/>
    <w:rsid w:val="009A2D36"/>
    <w:rsid w:val="009A334D"/>
    <w:rsid w:val="009A3371"/>
    <w:rsid w:val="009A3ABC"/>
    <w:rsid w:val="009A3F39"/>
    <w:rsid w:val="009A418D"/>
    <w:rsid w:val="009A4641"/>
    <w:rsid w:val="009A4BC4"/>
    <w:rsid w:val="009A5F5B"/>
    <w:rsid w:val="009A70B1"/>
    <w:rsid w:val="009A7596"/>
    <w:rsid w:val="009B32D1"/>
    <w:rsid w:val="009B477B"/>
    <w:rsid w:val="009B50B5"/>
    <w:rsid w:val="009B569D"/>
    <w:rsid w:val="009B72E8"/>
    <w:rsid w:val="009C086C"/>
    <w:rsid w:val="009C0EA3"/>
    <w:rsid w:val="009C602F"/>
    <w:rsid w:val="009C69C7"/>
    <w:rsid w:val="009C7F63"/>
    <w:rsid w:val="009D0613"/>
    <w:rsid w:val="009D0786"/>
    <w:rsid w:val="009D187B"/>
    <w:rsid w:val="009D1E28"/>
    <w:rsid w:val="009D2059"/>
    <w:rsid w:val="009D2385"/>
    <w:rsid w:val="009D24A0"/>
    <w:rsid w:val="009D2784"/>
    <w:rsid w:val="009D5368"/>
    <w:rsid w:val="009D5C8E"/>
    <w:rsid w:val="009D749F"/>
    <w:rsid w:val="009E0499"/>
    <w:rsid w:val="009E105F"/>
    <w:rsid w:val="009E1EED"/>
    <w:rsid w:val="009E2558"/>
    <w:rsid w:val="009E3B6B"/>
    <w:rsid w:val="009E44DC"/>
    <w:rsid w:val="009E7A03"/>
    <w:rsid w:val="009E7D35"/>
    <w:rsid w:val="009F2269"/>
    <w:rsid w:val="009F2B77"/>
    <w:rsid w:val="009F3382"/>
    <w:rsid w:val="009F598A"/>
    <w:rsid w:val="009F5AC3"/>
    <w:rsid w:val="009F60C9"/>
    <w:rsid w:val="009F74B2"/>
    <w:rsid w:val="00A002FE"/>
    <w:rsid w:val="00A02228"/>
    <w:rsid w:val="00A033CC"/>
    <w:rsid w:val="00A03C90"/>
    <w:rsid w:val="00A03EDD"/>
    <w:rsid w:val="00A051B1"/>
    <w:rsid w:val="00A071FC"/>
    <w:rsid w:val="00A07304"/>
    <w:rsid w:val="00A07548"/>
    <w:rsid w:val="00A11FFD"/>
    <w:rsid w:val="00A12C8D"/>
    <w:rsid w:val="00A148A6"/>
    <w:rsid w:val="00A14B33"/>
    <w:rsid w:val="00A21AF8"/>
    <w:rsid w:val="00A2223B"/>
    <w:rsid w:val="00A251A6"/>
    <w:rsid w:val="00A252F0"/>
    <w:rsid w:val="00A25A4B"/>
    <w:rsid w:val="00A264A9"/>
    <w:rsid w:val="00A26C90"/>
    <w:rsid w:val="00A32FF5"/>
    <w:rsid w:val="00A33163"/>
    <w:rsid w:val="00A33B39"/>
    <w:rsid w:val="00A3561D"/>
    <w:rsid w:val="00A35BC5"/>
    <w:rsid w:val="00A36386"/>
    <w:rsid w:val="00A425B4"/>
    <w:rsid w:val="00A440E2"/>
    <w:rsid w:val="00A447A8"/>
    <w:rsid w:val="00A45815"/>
    <w:rsid w:val="00A45FEB"/>
    <w:rsid w:val="00A50A00"/>
    <w:rsid w:val="00A5132F"/>
    <w:rsid w:val="00A5241A"/>
    <w:rsid w:val="00A52EEA"/>
    <w:rsid w:val="00A53C66"/>
    <w:rsid w:val="00A53D49"/>
    <w:rsid w:val="00A55A0E"/>
    <w:rsid w:val="00A55CB3"/>
    <w:rsid w:val="00A5615D"/>
    <w:rsid w:val="00A57696"/>
    <w:rsid w:val="00A60795"/>
    <w:rsid w:val="00A60AF2"/>
    <w:rsid w:val="00A62455"/>
    <w:rsid w:val="00A63263"/>
    <w:rsid w:val="00A64A0D"/>
    <w:rsid w:val="00A64F8F"/>
    <w:rsid w:val="00A65418"/>
    <w:rsid w:val="00A65A5E"/>
    <w:rsid w:val="00A65AD1"/>
    <w:rsid w:val="00A670F6"/>
    <w:rsid w:val="00A711EB"/>
    <w:rsid w:val="00A72313"/>
    <w:rsid w:val="00A758FC"/>
    <w:rsid w:val="00A76AD8"/>
    <w:rsid w:val="00A76D0E"/>
    <w:rsid w:val="00A8009D"/>
    <w:rsid w:val="00A80583"/>
    <w:rsid w:val="00A80AAB"/>
    <w:rsid w:val="00A82D2B"/>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333"/>
    <w:rsid w:val="00AA2CF3"/>
    <w:rsid w:val="00AA3118"/>
    <w:rsid w:val="00AA3963"/>
    <w:rsid w:val="00AA5D4E"/>
    <w:rsid w:val="00AA6B88"/>
    <w:rsid w:val="00AA760B"/>
    <w:rsid w:val="00AA772B"/>
    <w:rsid w:val="00AB0F96"/>
    <w:rsid w:val="00AB1AAB"/>
    <w:rsid w:val="00AB1AB2"/>
    <w:rsid w:val="00AB472B"/>
    <w:rsid w:val="00AB6969"/>
    <w:rsid w:val="00AB7376"/>
    <w:rsid w:val="00AC04F7"/>
    <w:rsid w:val="00AC0B2F"/>
    <w:rsid w:val="00AC1B14"/>
    <w:rsid w:val="00AC22A6"/>
    <w:rsid w:val="00AC6628"/>
    <w:rsid w:val="00AC664D"/>
    <w:rsid w:val="00AC6CC6"/>
    <w:rsid w:val="00AC74ED"/>
    <w:rsid w:val="00AC7CD8"/>
    <w:rsid w:val="00AD10DB"/>
    <w:rsid w:val="00AD3464"/>
    <w:rsid w:val="00AD4123"/>
    <w:rsid w:val="00AD422E"/>
    <w:rsid w:val="00AE15EA"/>
    <w:rsid w:val="00AE1773"/>
    <w:rsid w:val="00AE2ECF"/>
    <w:rsid w:val="00AE4505"/>
    <w:rsid w:val="00AE509D"/>
    <w:rsid w:val="00AE5C1F"/>
    <w:rsid w:val="00AE7B06"/>
    <w:rsid w:val="00AF0698"/>
    <w:rsid w:val="00AF06D9"/>
    <w:rsid w:val="00AF3689"/>
    <w:rsid w:val="00AF3DA6"/>
    <w:rsid w:val="00AF4C34"/>
    <w:rsid w:val="00AF50C2"/>
    <w:rsid w:val="00B00486"/>
    <w:rsid w:val="00B012DE"/>
    <w:rsid w:val="00B03A0E"/>
    <w:rsid w:val="00B03D2C"/>
    <w:rsid w:val="00B05458"/>
    <w:rsid w:val="00B07152"/>
    <w:rsid w:val="00B1328E"/>
    <w:rsid w:val="00B13707"/>
    <w:rsid w:val="00B13CD0"/>
    <w:rsid w:val="00B176AC"/>
    <w:rsid w:val="00B208E4"/>
    <w:rsid w:val="00B2233E"/>
    <w:rsid w:val="00B24A31"/>
    <w:rsid w:val="00B25107"/>
    <w:rsid w:val="00B27DE5"/>
    <w:rsid w:val="00B27F01"/>
    <w:rsid w:val="00B31F81"/>
    <w:rsid w:val="00B32398"/>
    <w:rsid w:val="00B32A76"/>
    <w:rsid w:val="00B32C88"/>
    <w:rsid w:val="00B331B2"/>
    <w:rsid w:val="00B37FB0"/>
    <w:rsid w:val="00B4237D"/>
    <w:rsid w:val="00B42656"/>
    <w:rsid w:val="00B42879"/>
    <w:rsid w:val="00B42921"/>
    <w:rsid w:val="00B443B4"/>
    <w:rsid w:val="00B45888"/>
    <w:rsid w:val="00B45B15"/>
    <w:rsid w:val="00B45F58"/>
    <w:rsid w:val="00B460B0"/>
    <w:rsid w:val="00B518F1"/>
    <w:rsid w:val="00B51D96"/>
    <w:rsid w:val="00B53BD7"/>
    <w:rsid w:val="00B55825"/>
    <w:rsid w:val="00B558D2"/>
    <w:rsid w:val="00B56096"/>
    <w:rsid w:val="00B601DA"/>
    <w:rsid w:val="00B63A52"/>
    <w:rsid w:val="00B64CBE"/>
    <w:rsid w:val="00B6637D"/>
    <w:rsid w:val="00B666EF"/>
    <w:rsid w:val="00B671A0"/>
    <w:rsid w:val="00B672EC"/>
    <w:rsid w:val="00B67FB9"/>
    <w:rsid w:val="00B7128A"/>
    <w:rsid w:val="00B71536"/>
    <w:rsid w:val="00B7176B"/>
    <w:rsid w:val="00B71DF3"/>
    <w:rsid w:val="00B728F9"/>
    <w:rsid w:val="00B743B8"/>
    <w:rsid w:val="00B753EA"/>
    <w:rsid w:val="00B8141F"/>
    <w:rsid w:val="00B816CB"/>
    <w:rsid w:val="00B824E1"/>
    <w:rsid w:val="00B84566"/>
    <w:rsid w:val="00B85D52"/>
    <w:rsid w:val="00B86890"/>
    <w:rsid w:val="00B90DA7"/>
    <w:rsid w:val="00B9128E"/>
    <w:rsid w:val="00B91501"/>
    <w:rsid w:val="00B97FD0"/>
    <w:rsid w:val="00BA2789"/>
    <w:rsid w:val="00BA33E7"/>
    <w:rsid w:val="00BA48C0"/>
    <w:rsid w:val="00BA4E83"/>
    <w:rsid w:val="00BA632F"/>
    <w:rsid w:val="00BB21E1"/>
    <w:rsid w:val="00BB2662"/>
    <w:rsid w:val="00BB318D"/>
    <w:rsid w:val="00BB41E8"/>
    <w:rsid w:val="00BB778C"/>
    <w:rsid w:val="00BC2C56"/>
    <w:rsid w:val="00BC328C"/>
    <w:rsid w:val="00BC5201"/>
    <w:rsid w:val="00BC5D73"/>
    <w:rsid w:val="00BC6742"/>
    <w:rsid w:val="00BC74D7"/>
    <w:rsid w:val="00BC78CE"/>
    <w:rsid w:val="00BD0EA1"/>
    <w:rsid w:val="00BD11D6"/>
    <w:rsid w:val="00BD183A"/>
    <w:rsid w:val="00BD1859"/>
    <w:rsid w:val="00BD2EB4"/>
    <w:rsid w:val="00BD3CB4"/>
    <w:rsid w:val="00BD5490"/>
    <w:rsid w:val="00BD5A2E"/>
    <w:rsid w:val="00BD751A"/>
    <w:rsid w:val="00BE17A8"/>
    <w:rsid w:val="00BE20B2"/>
    <w:rsid w:val="00BE3AA7"/>
    <w:rsid w:val="00BE4FFC"/>
    <w:rsid w:val="00BF1387"/>
    <w:rsid w:val="00BF1B15"/>
    <w:rsid w:val="00BF27F1"/>
    <w:rsid w:val="00BF2C78"/>
    <w:rsid w:val="00BF3297"/>
    <w:rsid w:val="00BF3B42"/>
    <w:rsid w:val="00BF402E"/>
    <w:rsid w:val="00BF4384"/>
    <w:rsid w:val="00C00AE9"/>
    <w:rsid w:val="00C01AD0"/>
    <w:rsid w:val="00C01C60"/>
    <w:rsid w:val="00C030CD"/>
    <w:rsid w:val="00C04312"/>
    <w:rsid w:val="00C0504F"/>
    <w:rsid w:val="00C054A8"/>
    <w:rsid w:val="00C0765F"/>
    <w:rsid w:val="00C07C56"/>
    <w:rsid w:val="00C12B7B"/>
    <w:rsid w:val="00C12ED3"/>
    <w:rsid w:val="00C137F2"/>
    <w:rsid w:val="00C1421A"/>
    <w:rsid w:val="00C15609"/>
    <w:rsid w:val="00C15BAE"/>
    <w:rsid w:val="00C21471"/>
    <w:rsid w:val="00C21C0D"/>
    <w:rsid w:val="00C23D41"/>
    <w:rsid w:val="00C24369"/>
    <w:rsid w:val="00C24668"/>
    <w:rsid w:val="00C258AC"/>
    <w:rsid w:val="00C26AB0"/>
    <w:rsid w:val="00C27942"/>
    <w:rsid w:val="00C337B7"/>
    <w:rsid w:val="00C352E4"/>
    <w:rsid w:val="00C37976"/>
    <w:rsid w:val="00C37D1F"/>
    <w:rsid w:val="00C40719"/>
    <w:rsid w:val="00C42C17"/>
    <w:rsid w:val="00C4539B"/>
    <w:rsid w:val="00C4698B"/>
    <w:rsid w:val="00C476FB"/>
    <w:rsid w:val="00C50F43"/>
    <w:rsid w:val="00C528CC"/>
    <w:rsid w:val="00C52E6A"/>
    <w:rsid w:val="00C52EC6"/>
    <w:rsid w:val="00C53639"/>
    <w:rsid w:val="00C55371"/>
    <w:rsid w:val="00C553EC"/>
    <w:rsid w:val="00C555A4"/>
    <w:rsid w:val="00C55AB7"/>
    <w:rsid w:val="00C55ACC"/>
    <w:rsid w:val="00C6143B"/>
    <w:rsid w:val="00C628E8"/>
    <w:rsid w:val="00C6329B"/>
    <w:rsid w:val="00C637D6"/>
    <w:rsid w:val="00C6657F"/>
    <w:rsid w:val="00C67013"/>
    <w:rsid w:val="00C6748E"/>
    <w:rsid w:val="00C70482"/>
    <w:rsid w:val="00C720A2"/>
    <w:rsid w:val="00C7230E"/>
    <w:rsid w:val="00C72A5F"/>
    <w:rsid w:val="00C752C5"/>
    <w:rsid w:val="00C77FFA"/>
    <w:rsid w:val="00C842AF"/>
    <w:rsid w:val="00C8474B"/>
    <w:rsid w:val="00C84D0E"/>
    <w:rsid w:val="00C90170"/>
    <w:rsid w:val="00C9227D"/>
    <w:rsid w:val="00C961AD"/>
    <w:rsid w:val="00C96440"/>
    <w:rsid w:val="00C97699"/>
    <w:rsid w:val="00C97D7D"/>
    <w:rsid w:val="00CA0D71"/>
    <w:rsid w:val="00CA262C"/>
    <w:rsid w:val="00CA26F5"/>
    <w:rsid w:val="00CA5582"/>
    <w:rsid w:val="00CA6449"/>
    <w:rsid w:val="00CA6E19"/>
    <w:rsid w:val="00CA75A4"/>
    <w:rsid w:val="00CB0677"/>
    <w:rsid w:val="00CB1696"/>
    <w:rsid w:val="00CB26BB"/>
    <w:rsid w:val="00CB439E"/>
    <w:rsid w:val="00CB70B6"/>
    <w:rsid w:val="00CC1D1F"/>
    <w:rsid w:val="00CC2060"/>
    <w:rsid w:val="00CC3889"/>
    <w:rsid w:val="00CC3D49"/>
    <w:rsid w:val="00CC6B8A"/>
    <w:rsid w:val="00CC7400"/>
    <w:rsid w:val="00CC741C"/>
    <w:rsid w:val="00CC749E"/>
    <w:rsid w:val="00CC7FCE"/>
    <w:rsid w:val="00CD0B61"/>
    <w:rsid w:val="00CD214D"/>
    <w:rsid w:val="00CD3FAC"/>
    <w:rsid w:val="00CD4977"/>
    <w:rsid w:val="00CD4D29"/>
    <w:rsid w:val="00CD5427"/>
    <w:rsid w:val="00CD5991"/>
    <w:rsid w:val="00CE143E"/>
    <w:rsid w:val="00CE2088"/>
    <w:rsid w:val="00CE3129"/>
    <w:rsid w:val="00CE48BF"/>
    <w:rsid w:val="00CF0A02"/>
    <w:rsid w:val="00CF1098"/>
    <w:rsid w:val="00CF1AAC"/>
    <w:rsid w:val="00CF1E13"/>
    <w:rsid w:val="00CF31B8"/>
    <w:rsid w:val="00CF3D52"/>
    <w:rsid w:val="00CF3FB6"/>
    <w:rsid w:val="00CF4653"/>
    <w:rsid w:val="00CF492A"/>
    <w:rsid w:val="00CF5219"/>
    <w:rsid w:val="00CF5381"/>
    <w:rsid w:val="00CF67CD"/>
    <w:rsid w:val="00CF6EAD"/>
    <w:rsid w:val="00CF7694"/>
    <w:rsid w:val="00D021FB"/>
    <w:rsid w:val="00D04802"/>
    <w:rsid w:val="00D04F5A"/>
    <w:rsid w:val="00D058A4"/>
    <w:rsid w:val="00D06931"/>
    <w:rsid w:val="00D07A83"/>
    <w:rsid w:val="00D10C04"/>
    <w:rsid w:val="00D12CAF"/>
    <w:rsid w:val="00D13280"/>
    <w:rsid w:val="00D14A9D"/>
    <w:rsid w:val="00D20DB7"/>
    <w:rsid w:val="00D2261A"/>
    <w:rsid w:val="00D22B72"/>
    <w:rsid w:val="00D24498"/>
    <w:rsid w:val="00D244ED"/>
    <w:rsid w:val="00D25D8C"/>
    <w:rsid w:val="00D260FE"/>
    <w:rsid w:val="00D27C0B"/>
    <w:rsid w:val="00D32B3C"/>
    <w:rsid w:val="00D33413"/>
    <w:rsid w:val="00D36117"/>
    <w:rsid w:val="00D37D95"/>
    <w:rsid w:val="00D43785"/>
    <w:rsid w:val="00D43D4D"/>
    <w:rsid w:val="00D43DD5"/>
    <w:rsid w:val="00D45DC6"/>
    <w:rsid w:val="00D47E11"/>
    <w:rsid w:val="00D51367"/>
    <w:rsid w:val="00D515B3"/>
    <w:rsid w:val="00D51C7E"/>
    <w:rsid w:val="00D52BE7"/>
    <w:rsid w:val="00D540CF"/>
    <w:rsid w:val="00D54339"/>
    <w:rsid w:val="00D574C6"/>
    <w:rsid w:val="00D57E7B"/>
    <w:rsid w:val="00D616C1"/>
    <w:rsid w:val="00D63879"/>
    <w:rsid w:val="00D65F9B"/>
    <w:rsid w:val="00D660F1"/>
    <w:rsid w:val="00D70418"/>
    <w:rsid w:val="00D70509"/>
    <w:rsid w:val="00D7159C"/>
    <w:rsid w:val="00D73247"/>
    <w:rsid w:val="00D7384F"/>
    <w:rsid w:val="00D74C88"/>
    <w:rsid w:val="00D8166A"/>
    <w:rsid w:val="00D8307B"/>
    <w:rsid w:val="00D8458A"/>
    <w:rsid w:val="00D85E94"/>
    <w:rsid w:val="00D87070"/>
    <w:rsid w:val="00D872E5"/>
    <w:rsid w:val="00D873D6"/>
    <w:rsid w:val="00D87A4B"/>
    <w:rsid w:val="00D87A82"/>
    <w:rsid w:val="00D918E0"/>
    <w:rsid w:val="00D91E56"/>
    <w:rsid w:val="00D94293"/>
    <w:rsid w:val="00D9463C"/>
    <w:rsid w:val="00D94BC3"/>
    <w:rsid w:val="00D9515A"/>
    <w:rsid w:val="00D96DF3"/>
    <w:rsid w:val="00D9739B"/>
    <w:rsid w:val="00DA1C99"/>
    <w:rsid w:val="00DA30D4"/>
    <w:rsid w:val="00DA3B07"/>
    <w:rsid w:val="00DA44A4"/>
    <w:rsid w:val="00DA4AE5"/>
    <w:rsid w:val="00DA4B1D"/>
    <w:rsid w:val="00DA4CAB"/>
    <w:rsid w:val="00DA5924"/>
    <w:rsid w:val="00DA600B"/>
    <w:rsid w:val="00DB0AB9"/>
    <w:rsid w:val="00DB1959"/>
    <w:rsid w:val="00DB3474"/>
    <w:rsid w:val="00DB3685"/>
    <w:rsid w:val="00DB4158"/>
    <w:rsid w:val="00DB45F8"/>
    <w:rsid w:val="00DB4C16"/>
    <w:rsid w:val="00DB682A"/>
    <w:rsid w:val="00DC1E27"/>
    <w:rsid w:val="00DC1FCD"/>
    <w:rsid w:val="00DC35DE"/>
    <w:rsid w:val="00DC3931"/>
    <w:rsid w:val="00DC5888"/>
    <w:rsid w:val="00DD1FB1"/>
    <w:rsid w:val="00DD250D"/>
    <w:rsid w:val="00DD42C9"/>
    <w:rsid w:val="00DD4907"/>
    <w:rsid w:val="00DD4A57"/>
    <w:rsid w:val="00DD4D01"/>
    <w:rsid w:val="00DD7985"/>
    <w:rsid w:val="00DE45AA"/>
    <w:rsid w:val="00DE4901"/>
    <w:rsid w:val="00DE5B26"/>
    <w:rsid w:val="00DE662C"/>
    <w:rsid w:val="00DE78D0"/>
    <w:rsid w:val="00DF03C2"/>
    <w:rsid w:val="00DF12BE"/>
    <w:rsid w:val="00DF2A97"/>
    <w:rsid w:val="00DF460E"/>
    <w:rsid w:val="00E03E6D"/>
    <w:rsid w:val="00E0438B"/>
    <w:rsid w:val="00E070DF"/>
    <w:rsid w:val="00E07B01"/>
    <w:rsid w:val="00E10441"/>
    <w:rsid w:val="00E12E28"/>
    <w:rsid w:val="00E15291"/>
    <w:rsid w:val="00E152B8"/>
    <w:rsid w:val="00E15D14"/>
    <w:rsid w:val="00E17FA9"/>
    <w:rsid w:val="00E20F2B"/>
    <w:rsid w:val="00E227FF"/>
    <w:rsid w:val="00E22993"/>
    <w:rsid w:val="00E2347A"/>
    <w:rsid w:val="00E24C09"/>
    <w:rsid w:val="00E26969"/>
    <w:rsid w:val="00E269BA"/>
    <w:rsid w:val="00E3028F"/>
    <w:rsid w:val="00E3103F"/>
    <w:rsid w:val="00E3184A"/>
    <w:rsid w:val="00E337A0"/>
    <w:rsid w:val="00E34F78"/>
    <w:rsid w:val="00E3578B"/>
    <w:rsid w:val="00E3596D"/>
    <w:rsid w:val="00E40D53"/>
    <w:rsid w:val="00E41D23"/>
    <w:rsid w:val="00E42474"/>
    <w:rsid w:val="00E43E9E"/>
    <w:rsid w:val="00E44D4E"/>
    <w:rsid w:val="00E455E0"/>
    <w:rsid w:val="00E47800"/>
    <w:rsid w:val="00E51066"/>
    <w:rsid w:val="00E53369"/>
    <w:rsid w:val="00E55F97"/>
    <w:rsid w:val="00E5748F"/>
    <w:rsid w:val="00E575B1"/>
    <w:rsid w:val="00E578C5"/>
    <w:rsid w:val="00E60CAD"/>
    <w:rsid w:val="00E67265"/>
    <w:rsid w:val="00E70135"/>
    <w:rsid w:val="00E70592"/>
    <w:rsid w:val="00E70885"/>
    <w:rsid w:val="00E716E0"/>
    <w:rsid w:val="00E71BED"/>
    <w:rsid w:val="00E728A3"/>
    <w:rsid w:val="00E739BE"/>
    <w:rsid w:val="00E753DF"/>
    <w:rsid w:val="00E75B8F"/>
    <w:rsid w:val="00E768C3"/>
    <w:rsid w:val="00E77325"/>
    <w:rsid w:val="00E81292"/>
    <w:rsid w:val="00E81B33"/>
    <w:rsid w:val="00E81BCC"/>
    <w:rsid w:val="00E81D71"/>
    <w:rsid w:val="00E839EF"/>
    <w:rsid w:val="00E83A99"/>
    <w:rsid w:val="00E83F0C"/>
    <w:rsid w:val="00E84A27"/>
    <w:rsid w:val="00E85C37"/>
    <w:rsid w:val="00E902A9"/>
    <w:rsid w:val="00E91379"/>
    <w:rsid w:val="00E91683"/>
    <w:rsid w:val="00E92A1C"/>
    <w:rsid w:val="00E92C60"/>
    <w:rsid w:val="00E940DA"/>
    <w:rsid w:val="00E94513"/>
    <w:rsid w:val="00E95526"/>
    <w:rsid w:val="00EA3643"/>
    <w:rsid w:val="00EA3BA2"/>
    <w:rsid w:val="00EA48B8"/>
    <w:rsid w:val="00EA6EC8"/>
    <w:rsid w:val="00EB01B6"/>
    <w:rsid w:val="00EB09D6"/>
    <w:rsid w:val="00EB1F35"/>
    <w:rsid w:val="00EB39C5"/>
    <w:rsid w:val="00EB47D5"/>
    <w:rsid w:val="00EB6A99"/>
    <w:rsid w:val="00EB6C44"/>
    <w:rsid w:val="00EC07CF"/>
    <w:rsid w:val="00EC0FB5"/>
    <w:rsid w:val="00EC29FA"/>
    <w:rsid w:val="00EC2FAA"/>
    <w:rsid w:val="00EC36BA"/>
    <w:rsid w:val="00EC3ACA"/>
    <w:rsid w:val="00EC41BC"/>
    <w:rsid w:val="00EC6C23"/>
    <w:rsid w:val="00EC6E7D"/>
    <w:rsid w:val="00EC7C9F"/>
    <w:rsid w:val="00ED080B"/>
    <w:rsid w:val="00ED0E03"/>
    <w:rsid w:val="00ED360E"/>
    <w:rsid w:val="00ED3B82"/>
    <w:rsid w:val="00ED3E72"/>
    <w:rsid w:val="00ED463A"/>
    <w:rsid w:val="00ED4B6D"/>
    <w:rsid w:val="00ED677F"/>
    <w:rsid w:val="00ED6893"/>
    <w:rsid w:val="00ED714D"/>
    <w:rsid w:val="00EE27CC"/>
    <w:rsid w:val="00EE564B"/>
    <w:rsid w:val="00EE5825"/>
    <w:rsid w:val="00EE79D6"/>
    <w:rsid w:val="00EF0D03"/>
    <w:rsid w:val="00EF0E84"/>
    <w:rsid w:val="00EF18D1"/>
    <w:rsid w:val="00EF47C1"/>
    <w:rsid w:val="00EF5154"/>
    <w:rsid w:val="00EF5351"/>
    <w:rsid w:val="00EF6A27"/>
    <w:rsid w:val="00EF7338"/>
    <w:rsid w:val="00F017F4"/>
    <w:rsid w:val="00F01A41"/>
    <w:rsid w:val="00F041C4"/>
    <w:rsid w:val="00F0487E"/>
    <w:rsid w:val="00F04FF1"/>
    <w:rsid w:val="00F06646"/>
    <w:rsid w:val="00F0691A"/>
    <w:rsid w:val="00F07FF9"/>
    <w:rsid w:val="00F14FBA"/>
    <w:rsid w:val="00F1570A"/>
    <w:rsid w:val="00F167C1"/>
    <w:rsid w:val="00F1693F"/>
    <w:rsid w:val="00F20A4A"/>
    <w:rsid w:val="00F217C8"/>
    <w:rsid w:val="00F22341"/>
    <w:rsid w:val="00F22DB2"/>
    <w:rsid w:val="00F238DF"/>
    <w:rsid w:val="00F23FA0"/>
    <w:rsid w:val="00F24404"/>
    <w:rsid w:val="00F24726"/>
    <w:rsid w:val="00F25204"/>
    <w:rsid w:val="00F25935"/>
    <w:rsid w:val="00F26B16"/>
    <w:rsid w:val="00F306C7"/>
    <w:rsid w:val="00F30FEC"/>
    <w:rsid w:val="00F32F05"/>
    <w:rsid w:val="00F33DDF"/>
    <w:rsid w:val="00F374A1"/>
    <w:rsid w:val="00F40389"/>
    <w:rsid w:val="00F41B8B"/>
    <w:rsid w:val="00F42000"/>
    <w:rsid w:val="00F436AA"/>
    <w:rsid w:val="00F43FF6"/>
    <w:rsid w:val="00F46497"/>
    <w:rsid w:val="00F471A3"/>
    <w:rsid w:val="00F51AD2"/>
    <w:rsid w:val="00F545AC"/>
    <w:rsid w:val="00F57097"/>
    <w:rsid w:val="00F57232"/>
    <w:rsid w:val="00F61CAD"/>
    <w:rsid w:val="00F65E31"/>
    <w:rsid w:val="00F66DD2"/>
    <w:rsid w:val="00F67526"/>
    <w:rsid w:val="00F67C9D"/>
    <w:rsid w:val="00F70820"/>
    <w:rsid w:val="00F82AF0"/>
    <w:rsid w:val="00F82D25"/>
    <w:rsid w:val="00F83355"/>
    <w:rsid w:val="00F86DB5"/>
    <w:rsid w:val="00F86E3C"/>
    <w:rsid w:val="00F86E7B"/>
    <w:rsid w:val="00F87409"/>
    <w:rsid w:val="00F9117A"/>
    <w:rsid w:val="00F918EF"/>
    <w:rsid w:val="00F92891"/>
    <w:rsid w:val="00F97162"/>
    <w:rsid w:val="00FA16EF"/>
    <w:rsid w:val="00FA250E"/>
    <w:rsid w:val="00FA4865"/>
    <w:rsid w:val="00FA56C5"/>
    <w:rsid w:val="00FA5C9E"/>
    <w:rsid w:val="00FB0A47"/>
    <w:rsid w:val="00FB109B"/>
    <w:rsid w:val="00FB3025"/>
    <w:rsid w:val="00FB40BC"/>
    <w:rsid w:val="00FB56AE"/>
    <w:rsid w:val="00FB5E5B"/>
    <w:rsid w:val="00FB7D50"/>
    <w:rsid w:val="00FC2F18"/>
    <w:rsid w:val="00FC417E"/>
    <w:rsid w:val="00FC4DF5"/>
    <w:rsid w:val="00FC5AA6"/>
    <w:rsid w:val="00FC6823"/>
    <w:rsid w:val="00FC7BCC"/>
    <w:rsid w:val="00FC7FDF"/>
    <w:rsid w:val="00FD2929"/>
    <w:rsid w:val="00FD3118"/>
    <w:rsid w:val="00FD4590"/>
    <w:rsid w:val="00FD4948"/>
    <w:rsid w:val="00FD4F8F"/>
    <w:rsid w:val="00FD5956"/>
    <w:rsid w:val="00FD796D"/>
    <w:rsid w:val="00FD7DDF"/>
    <w:rsid w:val="00FE2105"/>
    <w:rsid w:val="00FE251C"/>
    <w:rsid w:val="00FE3329"/>
    <w:rsid w:val="00FE3B15"/>
    <w:rsid w:val="00FE4A64"/>
    <w:rsid w:val="00FE573C"/>
    <w:rsid w:val="00FE5F20"/>
    <w:rsid w:val="00FE65E8"/>
    <w:rsid w:val="00FF536E"/>
    <w:rsid w:val="00FF5536"/>
    <w:rsid w:val="00FF5906"/>
    <w:rsid w:val="00FF5A35"/>
    <w:rsid w:val="0CC75754"/>
    <w:rsid w:val="125770D6"/>
    <w:rsid w:val="163457FB"/>
    <w:rsid w:val="1BA027E4"/>
    <w:rsid w:val="1CAE749E"/>
    <w:rsid w:val="1CF94CC5"/>
    <w:rsid w:val="1F3A6B2C"/>
    <w:rsid w:val="211352F9"/>
    <w:rsid w:val="242C1518"/>
    <w:rsid w:val="2AF049CA"/>
    <w:rsid w:val="2E2F2689"/>
    <w:rsid w:val="2FC52209"/>
    <w:rsid w:val="338E25A5"/>
    <w:rsid w:val="3AC05F40"/>
    <w:rsid w:val="41AB5A04"/>
    <w:rsid w:val="484F5733"/>
    <w:rsid w:val="4C3F45AB"/>
    <w:rsid w:val="50580422"/>
    <w:rsid w:val="55E62245"/>
    <w:rsid w:val="5C145549"/>
    <w:rsid w:val="67617459"/>
    <w:rsid w:val="744A0DA3"/>
    <w:rsid w:val="756B29B7"/>
    <w:rsid w:val="79AB21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1"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1" w:semiHidden="0" w:name="List Number 2"/>
    <w:lsdException w:qFormat="1" w:uiPriority="18" w:semiHidden="0" w:name="List Number 3"/>
    <w:lsdException w:qFormat="1" w:uiPriority="18" w:semiHidden="0" w:name="List Number 4"/>
    <w:lsdException w:qFormat="1" w:uiPriority="18" w:semiHidden="0"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iPriority="99" w:name="Body Text Indent 2"/>
    <w:lsdException w:qFormat="1"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3"/>
    <w:basedOn w:val="1"/>
    <w:next w:val="1"/>
    <w:link w:val="36"/>
    <w:qFormat/>
    <w:uiPriority w:val="0"/>
    <w:pPr>
      <w:keepNext/>
      <w:keepLines/>
      <w:spacing w:before="260" w:after="260" w:line="416" w:lineRule="auto"/>
      <w:outlineLvl w:val="2"/>
    </w:pPr>
    <w:rPr>
      <w:b/>
      <w:bCs/>
      <w:sz w:val="32"/>
      <w:szCs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53"/>
    <w:semiHidden/>
    <w:unhideWhenUsed/>
    <w:qFormat/>
    <w:uiPriority w:val="99"/>
    <w:pPr>
      <w:spacing w:after="120"/>
    </w:pPr>
  </w:style>
  <w:style w:type="paragraph" w:styleId="4">
    <w:name w:val="List Number 2"/>
    <w:basedOn w:val="1"/>
    <w:unhideWhenUsed/>
    <w:qFormat/>
    <w:uiPriority w:val="1"/>
    <w:pPr>
      <w:widowControl/>
      <w:numPr>
        <w:ilvl w:val="1"/>
        <w:numId w:val="1"/>
      </w:numPr>
      <w:ind w:left="431" w:hanging="431"/>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5">
    <w:name w:val="List Number"/>
    <w:basedOn w:val="1"/>
    <w:unhideWhenUsed/>
    <w:qFormat/>
    <w:uiPriority w:val="1"/>
    <w:pPr>
      <w:widowControl/>
      <w:numPr>
        <w:ilvl w:val="0"/>
        <w:numId w:val="1"/>
      </w:numPr>
      <w:ind w:left="357" w:hanging="357"/>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6">
    <w:name w:val="annotation text"/>
    <w:basedOn w:val="1"/>
    <w:link w:val="50"/>
    <w:semiHidden/>
    <w:unhideWhenUsed/>
    <w:qFormat/>
    <w:uiPriority w:val="99"/>
    <w:pPr>
      <w:jc w:val="left"/>
    </w:pPr>
  </w:style>
  <w:style w:type="paragraph" w:styleId="7">
    <w:name w:val="Body Text Indent"/>
    <w:basedOn w:val="1"/>
    <w:link w:val="28"/>
    <w:qFormat/>
    <w:uiPriority w:val="0"/>
    <w:pPr>
      <w:tabs>
        <w:tab w:val="left" w:pos="480"/>
      </w:tabs>
      <w:spacing w:line="560" w:lineRule="exact"/>
      <w:ind w:firstLine="480"/>
      <w:jc w:val="left"/>
    </w:pPr>
    <w:rPr>
      <w:rFonts w:ascii="宋体" w:hAnsi="宋体"/>
      <w:sz w:val="24"/>
    </w:rPr>
  </w:style>
  <w:style w:type="paragraph" w:styleId="8">
    <w:name w:val="List Number 3"/>
    <w:basedOn w:val="1"/>
    <w:unhideWhenUsed/>
    <w:qFormat/>
    <w:uiPriority w:val="18"/>
    <w:pPr>
      <w:widowControl/>
      <w:numPr>
        <w:ilvl w:val="2"/>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9">
    <w:name w:val="Plain Text"/>
    <w:basedOn w:val="1"/>
    <w:link w:val="40"/>
    <w:qFormat/>
    <w:uiPriority w:val="0"/>
    <w:rPr>
      <w:rFonts w:ascii="宋体" w:hAnsi="Courier New"/>
      <w:lang w:val="zh-CN"/>
    </w:rPr>
  </w:style>
  <w:style w:type="paragraph" w:styleId="10">
    <w:name w:val="List Number 4"/>
    <w:basedOn w:val="1"/>
    <w:unhideWhenUsed/>
    <w:qFormat/>
    <w:uiPriority w:val="18"/>
    <w:pPr>
      <w:widowControl/>
      <w:numPr>
        <w:ilvl w:val="3"/>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1">
    <w:name w:val="Date"/>
    <w:basedOn w:val="1"/>
    <w:next w:val="1"/>
    <w:link w:val="33"/>
    <w:qFormat/>
    <w:uiPriority w:val="0"/>
    <w:pPr>
      <w:adjustRightInd w:val="0"/>
      <w:spacing w:line="360" w:lineRule="atLeast"/>
      <w:textAlignment w:val="baseline"/>
    </w:pPr>
    <w:rPr>
      <w:sz w:val="32"/>
    </w:rPr>
  </w:style>
  <w:style w:type="paragraph" w:styleId="12">
    <w:name w:val="Body Text Indent 2"/>
    <w:basedOn w:val="1"/>
    <w:link w:val="35"/>
    <w:semiHidden/>
    <w:unhideWhenUsed/>
    <w:qFormat/>
    <w:uiPriority w:val="99"/>
    <w:pPr>
      <w:spacing w:after="120" w:line="480" w:lineRule="auto"/>
      <w:ind w:left="420" w:leftChars="200"/>
    </w:pPr>
  </w:style>
  <w:style w:type="paragraph" w:styleId="13">
    <w:name w:val="Balloon Text"/>
    <w:basedOn w:val="1"/>
    <w:link w:val="52"/>
    <w:semiHidden/>
    <w:unhideWhenUsed/>
    <w:qFormat/>
    <w:uiPriority w:val="99"/>
    <w:rPr>
      <w:sz w:val="18"/>
      <w:szCs w:val="18"/>
    </w:rPr>
  </w:style>
  <w:style w:type="paragraph" w:styleId="14">
    <w:name w:val="footer"/>
    <w:basedOn w:val="1"/>
    <w:link w:val="32"/>
    <w:unhideWhenUsed/>
    <w:qFormat/>
    <w:uiPriority w:val="99"/>
    <w:pPr>
      <w:tabs>
        <w:tab w:val="center" w:pos="4153"/>
        <w:tab w:val="right" w:pos="8306"/>
      </w:tabs>
      <w:snapToGrid w:val="0"/>
      <w:jc w:val="left"/>
    </w:pPr>
    <w:rPr>
      <w:sz w:val="18"/>
      <w:szCs w:val="18"/>
    </w:rPr>
  </w:style>
  <w:style w:type="paragraph" w:styleId="15">
    <w:name w:val="header"/>
    <w:basedOn w:val="1"/>
    <w:link w:val="31"/>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Subtitle"/>
    <w:basedOn w:val="1"/>
    <w:next w:val="1"/>
    <w:link w:val="30"/>
    <w:qFormat/>
    <w:uiPriority w:val="11"/>
    <w:pPr>
      <w:spacing w:before="240" w:after="60" w:line="312" w:lineRule="auto"/>
      <w:jc w:val="center"/>
      <w:outlineLvl w:val="1"/>
    </w:pPr>
    <w:rPr>
      <w:rFonts w:ascii="Cambria" w:hAnsi="Cambria"/>
      <w:b/>
      <w:bCs/>
      <w:kern w:val="28"/>
      <w:sz w:val="32"/>
      <w:szCs w:val="32"/>
      <w:lang w:val="zh-CN"/>
    </w:rPr>
  </w:style>
  <w:style w:type="paragraph" w:styleId="17">
    <w:name w:val="List Number 5"/>
    <w:basedOn w:val="1"/>
    <w:unhideWhenUsed/>
    <w:qFormat/>
    <w:uiPriority w:val="18"/>
    <w:pPr>
      <w:widowControl/>
      <w:numPr>
        <w:ilvl w:val="4"/>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8">
    <w:name w:val="Body Text Indent 3"/>
    <w:basedOn w:val="1"/>
    <w:link w:val="41"/>
    <w:semiHidden/>
    <w:unhideWhenUsed/>
    <w:qFormat/>
    <w:uiPriority w:val="99"/>
    <w:pPr>
      <w:spacing w:after="120"/>
      <w:ind w:left="420" w:leftChars="200"/>
    </w:pPr>
    <w:rPr>
      <w:sz w:val="16"/>
      <w:szCs w:val="16"/>
    </w:rPr>
  </w:style>
  <w:style w:type="paragraph" w:styleId="19">
    <w:name w:val="Body Text 2"/>
    <w:basedOn w:val="1"/>
    <w:link w:val="37"/>
    <w:semiHidden/>
    <w:unhideWhenUsed/>
    <w:qFormat/>
    <w:uiPriority w:val="99"/>
    <w:pPr>
      <w:spacing w:after="120" w:line="480" w:lineRule="auto"/>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annotation subject"/>
    <w:basedOn w:val="6"/>
    <w:next w:val="6"/>
    <w:link w:val="51"/>
    <w:semiHidden/>
    <w:unhideWhenUsed/>
    <w:qFormat/>
    <w:uiPriority w:val="99"/>
    <w:rPr>
      <w:b/>
      <w:bCs/>
    </w:rPr>
  </w:style>
  <w:style w:type="table" w:styleId="23">
    <w:name w:val="Table Grid"/>
    <w:basedOn w:val="2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qFormat/>
    <w:uiPriority w:val="22"/>
    <w:rPr>
      <w:b/>
      <w:bCs/>
    </w:rPr>
  </w:style>
  <w:style w:type="character" w:styleId="26">
    <w:name w:val="Hyperlink"/>
    <w:basedOn w:val="24"/>
    <w:unhideWhenUsed/>
    <w:qFormat/>
    <w:uiPriority w:val="99"/>
    <w:rPr>
      <w:color w:val="0000FF" w:themeColor="hyperlink"/>
      <w:u w:val="single"/>
      <w14:textFill>
        <w14:solidFill>
          <w14:schemeClr w14:val="hlink"/>
        </w14:solidFill>
      </w14:textFill>
    </w:rPr>
  </w:style>
  <w:style w:type="character" w:styleId="27">
    <w:name w:val="annotation reference"/>
    <w:basedOn w:val="24"/>
    <w:semiHidden/>
    <w:unhideWhenUsed/>
    <w:qFormat/>
    <w:uiPriority w:val="99"/>
    <w:rPr>
      <w:sz w:val="21"/>
      <w:szCs w:val="21"/>
    </w:rPr>
  </w:style>
  <w:style w:type="character" w:customStyle="1" w:styleId="28">
    <w:name w:val="正文文本缩进 Char"/>
    <w:basedOn w:val="24"/>
    <w:link w:val="7"/>
    <w:qFormat/>
    <w:uiPriority w:val="0"/>
    <w:rPr>
      <w:rFonts w:ascii="宋体" w:hAnsi="宋体" w:eastAsia="宋体" w:cs="Times New Roman"/>
      <w:sz w:val="24"/>
      <w:szCs w:val="20"/>
    </w:rPr>
  </w:style>
  <w:style w:type="paragraph" w:customStyle="1" w:styleId="29">
    <w:name w:val="Default"/>
    <w:link w:val="48"/>
    <w:qFormat/>
    <w:uiPriority w:val="0"/>
    <w:pPr>
      <w:widowControl w:val="0"/>
      <w:autoSpaceDE w:val="0"/>
      <w:autoSpaceDN w:val="0"/>
      <w:adjustRightInd w:val="0"/>
    </w:pPr>
    <w:rPr>
      <w:rFonts w:ascii="......." w:hAnsi="Calibri" w:eastAsia="......." w:cs="......."/>
      <w:color w:val="000000"/>
      <w:sz w:val="24"/>
      <w:szCs w:val="24"/>
      <w:lang w:val="en-US" w:eastAsia="zh-CN" w:bidi="ar-SA"/>
    </w:rPr>
  </w:style>
  <w:style w:type="character" w:customStyle="1" w:styleId="30">
    <w:name w:val="副标题 Char"/>
    <w:basedOn w:val="24"/>
    <w:link w:val="16"/>
    <w:qFormat/>
    <w:uiPriority w:val="11"/>
    <w:rPr>
      <w:rFonts w:ascii="Cambria" w:hAnsi="Cambria" w:eastAsia="宋体" w:cs="Times New Roman"/>
      <w:b/>
      <w:bCs/>
      <w:kern w:val="28"/>
      <w:sz w:val="32"/>
      <w:szCs w:val="32"/>
      <w:lang w:val="zh-CN" w:eastAsia="zh-CN"/>
    </w:rPr>
  </w:style>
  <w:style w:type="character" w:customStyle="1" w:styleId="31">
    <w:name w:val="页眉 Char"/>
    <w:basedOn w:val="24"/>
    <w:link w:val="15"/>
    <w:qFormat/>
    <w:uiPriority w:val="99"/>
    <w:rPr>
      <w:rFonts w:ascii="Times New Roman" w:hAnsi="Times New Roman" w:eastAsia="宋体" w:cs="Times New Roman"/>
      <w:sz w:val="18"/>
      <w:szCs w:val="18"/>
    </w:rPr>
  </w:style>
  <w:style w:type="character" w:customStyle="1" w:styleId="32">
    <w:name w:val="页脚 Char"/>
    <w:basedOn w:val="24"/>
    <w:link w:val="14"/>
    <w:qFormat/>
    <w:uiPriority w:val="99"/>
    <w:rPr>
      <w:rFonts w:ascii="Times New Roman" w:hAnsi="Times New Roman" w:eastAsia="宋体" w:cs="Times New Roman"/>
      <w:sz w:val="18"/>
      <w:szCs w:val="18"/>
    </w:rPr>
  </w:style>
  <w:style w:type="character" w:customStyle="1" w:styleId="33">
    <w:name w:val="日期 Char"/>
    <w:basedOn w:val="24"/>
    <w:link w:val="11"/>
    <w:qFormat/>
    <w:uiPriority w:val="0"/>
    <w:rPr>
      <w:rFonts w:ascii="Times New Roman" w:hAnsi="Times New Roman" w:eastAsia="宋体" w:cs="Times New Roman"/>
      <w:sz w:val="32"/>
      <w:szCs w:val="20"/>
    </w:rPr>
  </w:style>
  <w:style w:type="paragraph" w:styleId="34">
    <w:name w:val="List Paragraph"/>
    <w:basedOn w:val="1"/>
    <w:link w:val="49"/>
    <w:qFormat/>
    <w:uiPriority w:val="34"/>
    <w:pPr>
      <w:ind w:firstLine="420" w:firstLineChars="200"/>
    </w:pPr>
  </w:style>
  <w:style w:type="character" w:customStyle="1" w:styleId="35">
    <w:name w:val="正文文本缩进 2 Char"/>
    <w:basedOn w:val="24"/>
    <w:link w:val="12"/>
    <w:semiHidden/>
    <w:qFormat/>
    <w:uiPriority w:val="99"/>
    <w:rPr>
      <w:rFonts w:ascii="Times New Roman" w:hAnsi="Times New Roman" w:eastAsia="宋体" w:cs="Times New Roman"/>
      <w:szCs w:val="20"/>
    </w:rPr>
  </w:style>
  <w:style w:type="character" w:customStyle="1" w:styleId="36">
    <w:name w:val="标题 3 Char"/>
    <w:basedOn w:val="24"/>
    <w:link w:val="3"/>
    <w:qFormat/>
    <w:uiPriority w:val="0"/>
    <w:rPr>
      <w:rFonts w:ascii="Times New Roman" w:hAnsi="Times New Roman" w:eastAsia="宋体" w:cs="Times New Roman"/>
      <w:b/>
      <w:bCs/>
      <w:sz w:val="32"/>
      <w:szCs w:val="32"/>
    </w:rPr>
  </w:style>
  <w:style w:type="character" w:customStyle="1" w:styleId="37">
    <w:name w:val="正文文本 2 Char"/>
    <w:basedOn w:val="24"/>
    <w:link w:val="19"/>
    <w:semiHidden/>
    <w:qFormat/>
    <w:uiPriority w:val="99"/>
    <w:rPr>
      <w:rFonts w:ascii="Times New Roman" w:hAnsi="Times New Roman" w:eastAsia="宋体" w:cs="Times New Roman"/>
      <w:szCs w:val="20"/>
    </w:rPr>
  </w:style>
  <w:style w:type="paragraph" w:customStyle="1" w:styleId="38">
    <w:name w:val="Char"/>
    <w:basedOn w:val="1"/>
    <w:autoRedefine/>
    <w:qFormat/>
    <w:uiPriority w:val="0"/>
    <w:pPr>
      <w:tabs>
        <w:tab w:val="left" w:pos="360"/>
      </w:tabs>
    </w:pPr>
    <w:rPr>
      <w:sz w:val="24"/>
      <w:szCs w:val="24"/>
    </w:rPr>
  </w:style>
  <w:style w:type="character" w:customStyle="1" w:styleId="39">
    <w:name w:val="纯文本 Char"/>
    <w:basedOn w:val="24"/>
    <w:semiHidden/>
    <w:qFormat/>
    <w:uiPriority w:val="99"/>
    <w:rPr>
      <w:rFonts w:ascii="宋体" w:hAnsi="Courier New" w:eastAsia="宋体" w:cs="Courier New"/>
      <w:szCs w:val="21"/>
    </w:rPr>
  </w:style>
  <w:style w:type="character" w:customStyle="1" w:styleId="40">
    <w:name w:val="纯文本 Char1"/>
    <w:link w:val="9"/>
    <w:qFormat/>
    <w:locked/>
    <w:uiPriority w:val="0"/>
    <w:rPr>
      <w:rFonts w:ascii="宋体" w:hAnsi="Courier New" w:eastAsia="宋体" w:cs="Times New Roman"/>
      <w:szCs w:val="20"/>
      <w:lang w:val="zh-CN" w:eastAsia="zh-CN"/>
    </w:rPr>
  </w:style>
  <w:style w:type="character" w:customStyle="1" w:styleId="41">
    <w:name w:val="正文文本缩进 3 Char"/>
    <w:basedOn w:val="24"/>
    <w:link w:val="18"/>
    <w:semiHidden/>
    <w:qFormat/>
    <w:uiPriority w:val="99"/>
    <w:rPr>
      <w:rFonts w:ascii="Times New Roman" w:hAnsi="Times New Roman" w:eastAsia="宋体" w:cs="Times New Roman"/>
      <w:sz w:val="16"/>
      <w:szCs w:val="16"/>
    </w:rPr>
  </w:style>
  <w:style w:type="paragraph" w:customStyle="1" w:styleId="42">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Char2"/>
    <w:basedOn w:val="1"/>
    <w:autoRedefine/>
    <w:qFormat/>
    <w:uiPriority w:val="0"/>
    <w:pPr>
      <w:tabs>
        <w:tab w:val="left" w:pos="360"/>
      </w:tabs>
    </w:pPr>
    <w:rPr>
      <w:sz w:val="24"/>
      <w:szCs w:val="24"/>
    </w:rPr>
  </w:style>
  <w:style w:type="paragraph" w:customStyle="1" w:styleId="47">
    <w:name w:val="列出段落1"/>
    <w:basedOn w:val="1"/>
    <w:semiHidden/>
    <w:qFormat/>
    <w:uiPriority w:val="34"/>
    <w:pPr>
      <w:widowControl/>
      <w:spacing w:before="40" w:after="160"/>
      <w:ind w:firstLine="420" w:firstLineChars="200"/>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character" w:customStyle="1" w:styleId="48">
    <w:name w:val="Default Char"/>
    <w:link w:val="29"/>
    <w:qFormat/>
    <w:locked/>
    <w:uiPriority w:val="0"/>
    <w:rPr>
      <w:rFonts w:ascii="......." w:hAnsi="Calibri" w:eastAsia="......." w:cs="......."/>
      <w:color w:val="000000"/>
      <w:kern w:val="0"/>
      <w:sz w:val="24"/>
      <w:szCs w:val="24"/>
    </w:rPr>
  </w:style>
  <w:style w:type="character" w:customStyle="1" w:styleId="49">
    <w:name w:val="列出段落 Char"/>
    <w:link w:val="34"/>
    <w:qFormat/>
    <w:uiPriority w:val="34"/>
    <w:rPr>
      <w:rFonts w:ascii="Times New Roman" w:hAnsi="Times New Roman" w:eastAsia="宋体" w:cs="Times New Roman"/>
      <w:szCs w:val="20"/>
    </w:rPr>
  </w:style>
  <w:style w:type="character" w:customStyle="1" w:styleId="50">
    <w:name w:val="批注文字 Char"/>
    <w:basedOn w:val="24"/>
    <w:link w:val="6"/>
    <w:semiHidden/>
    <w:qFormat/>
    <w:uiPriority w:val="99"/>
    <w:rPr>
      <w:rFonts w:ascii="Times New Roman" w:hAnsi="Times New Roman" w:eastAsia="宋体" w:cs="Times New Roman"/>
      <w:szCs w:val="20"/>
    </w:rPr>
  </w:style>
  <w:style w:type="character" w:customStyle="1" w:styleId="51">
    <w:name w:val="批注主题 Char"/>
    <w:basedOn w:val="50"/>
    <w:link w:val="21"/>
    <w:semiHidden/>
    <w:qFormat/>
    <w:uiPriority w:val="99"/>
    <w:rPr>
      <w:rFonts w:ascii="Times New Roman" w:hAnsi="Times New Roman" w:eastAsia="宋体" w:cs="Times New Roman"/>
      <w:b/>
      <w:bCs/>
      <w:szCs w:val="20"/>
    </w:rPr>
  </w:style>
  <w:style w:type="character" w:customStyle="1" w:styleId="52">
    <w:name w:val="批注框文本 Char"/>
    <w:basedOn w:val="24"/>
    <w:link w:val="13"/>
    <w:semiHidden/>
    <w:qFormat/>
    <w:uiPriority w:val="99"/>
    <w:rPr>
      <w:rFonts w:ascii="Times New Roman" w:hAnsi="Times New Roman" w:eastAsia="宋体" w:cs="Times New Roman"/>
      <w:sz w:val="18"/>
      <w:szCs w:val="18"/>
    </w:rPr>
  </w:style>
  <w:style w:type="character" w:customStyle="1" w:styleId="53">
    <w:name w:val="正文文本 Char"/>
    <w:basedOn w:val="24"/>
    <w:link w:val="2"/>
    <w:semiHidden/>
    <w:qFormat/>
    <w:uiPriority w:val="99"/>
    <w:rPr>
      <w:rFonts w:ascii="Times New Roman" w:hAnsi="Times New Roman" w:eastAsia="宋体" w:cs="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5120453-FB92-4947-BA64-C63C3949427B}">
  <ds:schemaRefs/>
</ds:datastoreItem>
</file>

<file path=docProps/app.xml><?xml version="1.0" encoding="utf-8"?>
<Properties xmlns="http://schemas.openxmlformats.org/officeDocument/2006/extended-properties" xmlns:vt="http://schemas.openxmlformats.org/officeDocument/2006/docPropsVTypes">
  <Template>Normal</Template>
  <Company>MS</Company>
  <Pages>55</Pages>
  <Words>4603</Words>
  <Characters>5501</Characters>
  <Lines>198</Lines>
  <Paragraphs>55</Paragraphs>
  <TotalTime>114</TotalTime>
  <ScaleCrop>false</ScaleCrop>
  <LinksUpToDate>false</LinksUpToDate>
  <CharactersWithSpaces>5590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2025-01-23T03:21:00Z</dcterms:created>
  <dc:creator>未定义</dc:creator>
  <cp:lastModifiedBy>✨囡囡✨</cp:lastModifiedBy>
  <dcterms:modified xsi:type="dcterms:W3CDTF">2026-08-06T08:42:26Z</dcterms:modified>
  <cp:revision>151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eyJoZGlkIjoiM2YyMzliMTI2ZjFkM2MwMDgwYmNmZjE1YTA3NjI5YWYiLCJ1c2VySWQiOiI0Nzk4NTk0NTkifQ==</vt:lpwstr>
  </property>
  <property fmtid="{D5CDD505-2E9C-101B-9397-08002B2CF9AE}" pid="3" name="KSOProductBuildVer">
    <vt:lpwstr>2052-12.1.0.26895</vt:lpwstr>
  </property>
  <property fmtid="{D5CDD505-2E9C-101B-9397-08002B2CF9AE}" pid="4" name="ICV">
    <vt:lpwstr>7EAE2CA1579447F0B22E6A7E324A2879_12</vt:lpwstr>
  </property>
</Properties>
</file>