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A25D50">
      <w:pPr>
        <w:rPr>
          <w:rFonts w:eastAsia="仿宋_GB2312"/>
          <w:sz w:val="84"/>
        </w:rPr>
      </w:pPr>
    </w:p>
    <w:p w14:paraId="2FDB89FC">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-84455</wp:posOffset>
                </wp:positionH>
                <wp:positionV relativeFrom="paragraph">
                  <wp:posOffset>290830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65pt;margin-top:22.9pt;height:0pt;width:56.7pt;z-index:251659264;mso-width-relative:page;mso-height-relative:page;" filled="f" stroked="t" coordsize="21600,21600" o:gfxdata="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GnltofWAAAA&#10;CQ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天津市住房公积金管理中心安保</w:t>
      </w:r>
    </w:p>
    <w:p w14:paraId="2FB6442D">
      <w:pPr>
        <w:ind w:right="105"/>
        <w:jc w:val="right"/>
        <w:rPr>
          <w:rFonts w:eastAsia="黑体"/>
          <w:b/>
          <w:spacing w:val="40"/>
          <w:w w:val="66"/>
          <w:sz w:val="60"/>
          <w:szCs w:val="60"/>
        </w:rPr>
      </w:pPr>
      <w:r>
        <w:rPr>
          <w:rFonts w:hint="eastAsia" w:eastAsia="黑体"/>
          <w:b/>
          <w:spacing w:val="40"/>
          <w:w w:val="66"/>
          <w:sz w:val="60"/>
          <w:szCs w:val="60"/>
        </w:rPr>
        <w:t>视频线路租赁项目</w:t>
      </w:r>
    </w:p>
    <w:p w14:paraId="58D92B0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-74930</wp:posOffset>
                </wp:positionH>
                <wp:positionV relativeFrom="paragraph">
                  <wp:posOffset>285115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9pt;margin-top:22.45pt;height:0pt;width:260.55pt;z-index:251660288;mso-width-relative:page;mso-height-relative:page;" filled="f" stroked="t" coordsize="21600,21600" o:gfxdata="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Tp&#10;J2jXAAAACQEAAA8AAAAAAAAAAQAgAAAAIgAAAGRycy9kb3ducmV2LnhtbFBLAQIUABQAAAAIAIdO&#10;4kCKl7eX6wEAAKwDAAAOAAAAAAAAAAEAIAAAACYBAABkcnMvZTJvRG9jLnhtbFBLBQYAAAAABgAG&#10;AFkBAACD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AC8CEFA">
      <w:pPr>
        <w:ind w:right="1025"/>
        <w:jc w:val="center"/>
        <w:rPr>
          <w:rFonts w:eastAsia="黑体"/>
          <w:b/>
          <w:spacing w:val="40"/>
          <w:w w:val="66"/>
          <w:sz w:val="60"/>
          <w:szCs w:val="60"/>
        </w:rPr>
      </w:pPr>
    </w:p>
    <w:p w14:paraId="05052C02">
      <w:pPr>
        <w:jc w:val="center"/>
        <w:rPr>
          <w:rFonts w:eastAsia="黑体"/>
          <w:b/>
          <w:spacing w:val="40"/>
          <w:w w:val="66"/>
          <w:sz w:val="15"/>
          <w:szCs w:val="15"/>
        </w:rPr>
      </w:pPr>
      <w:r>
        <w:rPr>
          <w:rFonts w:eastAsia="黑体"/>
          <w:b/>
          <w:spacing w:val="40"/>
          <w:w w:val="66"/>
          <w:sz w:val="56"/>
          <w:szCs w:val="56"/>
        </w:rPr>
        <w:t xml:space="preserve">            </w:t>
      </w:r>
    </w:p>
    <w:p w14:paraId="570635BF">
      <w:pPr>
        <w:jc w:val="center"/>
        <w:rPr>
          <w:rFonts w:eastAsia="黑体"/>
          <w:spacing w:val="40"/>
          <w:w w:val="66"/>
          <w:sz w:val="32"/>
          <w:szCs w:val="32"/>
        </w:rPr>
      </w:pPr>
      <w:r>
        <w:rPr>
          <w:rFonts w:eastAsia="黑体"/>
          <w:spacing w:val="40"/>
          <w:w w:val="66"/>
          <w:sz w:val="32"/>
          <w:szCs w:val="32"/>
        </w:rPr>
        <w:t>（项目编号：TGPC-2026-D-0186）</w:t>
      </w:r>
    </w:p>
    <w:p w14:paraId="358A6D46">
      <w:pPr>
        <w:rPr>
          <w:sz w:val="40"/>
        </w:rPr>
      </w:pPr>
    </w:p>
    <w:p w14:paraId="169DE5B1">
      <w:pPr>
        <w:rPr>
          <w:sz w:val="36"/>
        </w:rPr>
      </w:pPr>
    </w:p>
    <w:p w14:paraId="4F5D34E8">
      <w:pPr>
        <w:rPr>
          <w:sz w:val="36"/>
        </w:rPr>
      </w:pPr>
    </w:p>
    <w:p w14:paraId="6080C0EF">
      <w:pPr>
        <w:rPr>
          <w:sz w:val="36"/>
        </w:rPr>
      </w:pPr>
    </w:p>
    <w:p w14:paraId="6112420F">
      <w:pPr>
        <w:rPr>
          <w:sz w:val="36"/>
        </w:rPr>
      </w:pPr>
    </w:p>
    <w:p w14:paraId="159DBB25">
      <w:pPr>
        <w:rPr>
          <w:sz w:val="36"/>
        </w:rPr>
      </w:pPr>
    </w:p>
    <w:p w14:paraId="41E268C4">
      <w:pPr>
        <w:rPr>
          <w:sz w:val="36"/>
        </w:rPr>
      </w:pPr>
    </w:p>
    <w:p w14:paraId="60403C8B">
      <w:pPr>
        <w:rPr>
          <w:sz w:val="36"/>
        </w:rPr>
      </w:pPr>
    </w:p>
    <w:p w14:paraId="348693E4">
      <w:pPr>
        <w:rPr>
          <w:sz w:val="36"/>
        </w:rPr>
      </w:pPr>
    </w:p>
    <w:p w14:paraId="537D1CB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186515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3</w:t>
      </w:r>
      <w:r>
        <w:rPr>
          <w:rFonts w:eastAsia="仿宋_GB2312"/>
          <w:b/>
          <w:bCs/>
          <w:kern w:val="0"/>
          <w:sz w:val="44"/>
          <w:szCs w:val="44"/>
        </w:rPr>
        <w:t xml:space="preserve"> </w:t>
      </w:r>
    </w:p>
    <w:p w14:paraId="1F8BAA55">
      <w:pPr>
        <w:widowControl/>
        <w:jc w:val="left"/>
        <w:rPr>
          <w:rFonts w:eastAsia="仿宋_GB2312"/>
          <w:b/>
          <w:bCs/>
          <w:kern w:val="0"/>
          <w:sz w:val="44"/>
          <w:szCs w:val="44"/>
        </w:rPr>
      </w:pPr>
    </w:p>
    <w:p w14:paraId="5E9EEB7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034AC66">
      <w:pPr>
        <w:ind w:firstLine="408" w:firstLineChars="100"/>
        <w:jc w:val="center"/>
        <w:rPr>
          <w:b/>
          <w:color w:val="auto"/>
          <w:spacing w:val="20"/>
          <w:w w:val="80"/>
          <w:sz w:val="48"/>
          <w:szCs w:val="48"/>
          <w:highlight w:val="none"/>
        </w:rPr>
      </w:pPr>
      <w:r>
        <w:rPr>
          <w:b/>
          <w:color w:val="auto"/>
          <w:spacing w:val="20"/>
          <w:w w:val="80"/>
          <w:sz w:val="48"/>
          <w:szCs w:val="48"/>
          <w:highlight w:val="none"/>
        </w:rPr>
        <w:t>目  录</w:t>
      </w:r>
    </w:p>
    <w:p w14:paraId="15A0DE80">
      <w:pPr>
        <w:spacing w:line="560" w:lineRule="exact"/>
        <w:ind w:right="-141" w:rightChars="-73"/>
        <w:rPr>
          <w:b/>
          <w:color w:val="auto"/>
          <w:sz w:val="24"/>
          <w:highlight w:val="none"/>
        </w:rPr>
      </w:pPr>
      <w:r>
        <w:rPr>
          <w:b/>
          <w:color w:val="auto"/>
          <w:sz w:val="24"/>
          <w:highlight w:val="none"/>
        </w:rPr>
        <w:t>第一部分  投标邀请函</w:t>
      </w:r>
    </w:p>
    <w:p w14:paraId="21AF2291">
      <w:pPr>
        <w:spacing w:line="560" w:lineRule="exact"/>
        <w:ind w:right="-141" w:rightChars="-73"/>
        <w:rPr>
          <w:b/>
          <w:color w:val="auto"/>
          <w:sz w:val="24"/>
          <w:highlight w:val="none"/>
        </w:rPr>
      </w:pPr>
    </w:p>
    <w:p w14:paraId="116D2DF4">
      <w:pPr>
        <w:spacing w:line="560" w:lineRule="exact"/>
        <w:ind w:right="-141" w:rightChars="-73"/>
        <w:rPr>
          <w:b/>
          <w:color w:val="auto"/>
          <w:sz w:val="24"/>
          <w:highlight w:val="none"/>
        </w:rPr>
      </w:pPr>
      <w:r>
        <w:rPr>
          <w:b/>
          <w:color w:val="auto"/>
          <w:sz w:val="24"/>
          <w:highlight w:val="none"/>
        </w:rPr>
        <w:t>第二部分  招标项目需求</w:t>
      </w:r>
    </w:p>
    <w:p w14:paraId="3B44B8B2">
      <w:pPr>
        <w:spacing w:line="560" w:lineRule="exact"/>
        <w:ind w:right="-141" w:rightChars="-73"/>
        <w:rPr>
          <w:b/>
          <w:color w:val="auto"/>
          <w:sz w:val="24"/>
          <w:highlight w:val="none"/>
        </w:rPr>
      </w:pPr>
    </w:p>
    <w:p w14:paraId="5042045C">
      <w:pPr>
        <w:spacing w:line="560" w:lineRule="exact"/>
        <w:ind w:right="-141" w:rightChars="-73"/>
        <w:rPr>
          <w:b/>
          <w:color w:val="auto"/>
          <w:sz w:val="24"/>
          <w:highlight w:val="none"/>
        </w:rPr>
      </w:pPr>
      <w:r>
        <w:rPr>
          <w:b/>
          <w:color w:val="auto"/>
          <w:sz w:val="24"/>
          <w:highlight w:val="none"/>
        </w:rPr>
        <w:t>第三部分  投标须知</w:t>
      </w:r>
    </w:p>
    <w:p w14:paraId="641E4884">
      <w:pPr>
        <w:spacing w:line="560" w:lineRule="exact"/>
        <w:ind w:right="-141" w:rightChars="-73"/>
        <w:rPr>
          <w:color w:val="auto"/>
          <w:sz w:val="24"/>
          <w:highlight w:val="none"/>
        </w:rPr>
      </w:pPr>
    </w:p>
    <w:p w14:paraId="0B9BBC35">
      <w:pPr>
        <w:spacing w:line="560" w:lineRule="exact"/>
        <w:rPr>
          <w:b/>
          <w:color w:val="auto"/>
          <w:sz w:val="24"/>
          <w:highlight w:val="none"/>
        </w:rPr>
      </w:pPr>
      <w:r>
        <w:rPr>
          <w:b/>
          <w:color w:val="auto"/>
          <w:sz w:val="24"/>
          <w:highlight w:val="none"/>
        </w:rPr>
        <w:t>第四部分  合同条款</w:t>
      </w:r>
    </w:p>
    <w:p w14:paraId="1619E4F7">
      <w:pPr>
        <w:spacing w:line="560" w:lineRule="exact"/>
        <w:rPr>
          <w:color w:val="auto"/>
          <w:sz w:val="24"/>
          <w:highlight w:val="none"/>
        </w:rPr>
      </w:pPr>
    </w:p>
    <w:p w14:paraId="58C9DB9D">
      <w:pPr>
        <w:spacing w:line="560" w:lineRule="exact"/>
        <w:rPr>
          <w:color w:val="auto"/>
          <w:sz w:val="24"/>
          <w:highlight w:val="none"/>
        </w:rPr>
      </w:pPr>
      <w:r>
        <w:rPr>
          <w:b/>
          <w:color w:val="auto"/>
          <w:sz w:val="24"/>
          <w:highlight w:val="none"/>
        </w:rPr>
        <w:t>第五部分  投标文件格式</w:t>
      </w:r>
    </w:p>
    <w:p w14:paraId="28B4854E">
      <w:pPr>
        <w:rPr>
          <w:color w:val="auto"/>
          <w:sz w:val="24"/>
          <w:highlight w:val="none"/>
        </w:rPr>
      </w:pPr>
    </w:p>
    <w:p w14:paraId="44507052">
      <w:pPr>
        <w:rPr>
          <w:color w:val="auto"/>
          <w:sz w:val="24"/>
          <w:highlight w:val="none"/>
        </w:rPr>
      </w:pPr>
    </w:p>
    <w:p w14:paraId="533CAD66">
      <w:pPr>
        <w:rPr>
          <w:color w:val="auto"/>
          <w:sz w:val="24"/>
          <w:highlight w:val="none"/>
        </w:rPr>
      </w:pPr>
    </w:p>
    <w:p w14:paraId="4AF5C424">
      <w:pPr>
        <w:rPr>
          <w:color w:val="auto"/>
          <w:sz w:val="24"/>
          <w:highlight w:val="none"/>
        </w:rPr>
      </w:pPr>
    </w:p>
    <w:p w14:paraId="32306161">
      <w:pPr>
        <w:rPr>
          <w:color w:val="auto"/>
          <w:sz w:val="24"/>
          <w:highlight w:val="none"/>
        </w:rPr>
      </w:pPr>
    </w:p>
    <w:p w14:paraId="248B173E">
      <w:pPr>
        <w:rPr>
          <w:color w:val="auto"/>
          <w:sz w:val="24"/>
          <w:highlight w:val="none"/>
        </w:rPr>
      </w:pPr>
    </w:p>
    <w:p w14:paraId="0C62BAFD">
      <w:pPr>
        <w:rPr>
          <w:b/>
          <w:color w:val="auto"/>
          <w:highlight w:val="none"/>
        </w:rPr>
      </w:pPr>
    </w:p>
    <w:p w14:paraId="77C047A3">
      <w:pPr>
        <w:pStyle w:val="16"/>
        <w:rPr>
          <w:rFonts w:ascii="Times New Roman" w:hAnsi="Times New Roman"/>
          <w:color w:val="auto"/>
          <w:highlight w:val="none"/>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C15A59D">
      <w:pPr>
        <w:pStyle w:val="16"/>
        <w:rPr>
          <w:rFonts w:ascii="Times New Roman" w:hAnsi="Times New Roman"/>
          <w:color w:val="auto"/>
          <w:highlight w:val="none"/>
        </w:rPr>
      </w:pPr>
      <w:r>
        <w:rPr>
          <w:rFonts w:ascii="Times New Roman" w:hAnsi="Times New Roman"/>
          <w:color w:val="auto"/>
          <w:highlight w:val="none"/>
        </w:rPr>
        <w:t>第一部分  投标邀请函</w:t>
      </w:r>
      <w:bookmarkEnd w:id="0"/>
    </w:p>
    <w:p w14:paraId="283B3CEA">
      <w:pPr>
        <w:pStyle w:val="29"/>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受天津市住房公积金管理中心委托，天津市政府采购中心对</w:t>
      </w:r>
      <w:r>
        <w:rPr>
          <w:rFonts w:hint="eastAsia" w:ascii="Times New Roman" w:hAnsi="Times New Roman" w:cs="Times New Roman" w:eastAsiaTheme="minorEastAsia"/>
          <w:color w:val="auto"/>
          <w:szCs w:val="32"/>
          <w:highlight w:val="none"/>
        </w:rPr>
        <w:t>天津市住房公积金管理中心安保视频线路租赁项目</w:t>
      </w:r>
      <w:r>
        <w:rPr>
          <w:rFonts w:ascii="Times New Roman" w:hAnsi="Times New Roman" w:cs="Times New Roman" w:eastAsiaTheme="minorEastAsia"/>
          <w:color w:val="auto"/>
          <w:szCs w:val="32"/>
          <w:highlight w:val="none"/>
        </w:rPr>
        <w:t>实施采购。现欢迎合格的供应商参加投标。</w:t>
      </w:r>
    </w:p>
    <w:p w14:paraId="55A052DD">
      <w:pPr>
        <w:pStyle w:val="29"/>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0AC9205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1B0BF0F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天津市住房公积金管理中心安保视频线路租赁项目</w:t>
      </w:r>
      <w:r>
        <w:rPr>
          <w:rFonts w:ascii="Times New Roman" w:hAnsi="Times New Roman" w:eastAsia="宋体" w:cs="Times New Roman"/>
          <w:color w:val="auto"/>
          <w:highlight w:val="none"/>
        </w:rPr>
        <w:t xml:space="preserve">  </w:t>
      </w:r>
    </w:p>
    <w:p w14:paraId="64D9DE3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（二）项目编号：TGPC-2026-D-0186</w:t>
      </w:r>
    </w:p>
    <w:p w14:paraId="0E0DD72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（三）采购方式：公开招标</w:t>
      </w:r>
    </w:p>
    <w:p w14:paraId="71944A8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（四）项目属性：服务</w:t>
      </w:r>
    </w:p>
    <w:p w14:paraId="3B6AFC0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（五）本项目不接受联合体参与。不接受联合体参与的，若有供应商组成联合体参与，视为无效投标。</w:t>
      </w:r>
    </w:p>
    <w:p w14:paraId="26C07DC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52E7675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3"/>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512"/>
        <w:gridCol w:w="2207"/>
        <w:gridCol w:w="1389"/>
      </w:tblGrid>
      <w:tr w14:paraId="785AA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515A9D68">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包号</w:t>
            </w:r>
          </w:p>
        </w:tc>
        <w:tc>
          <w:tcPr>
            <w:tcW w:w="1385" w:type="dxa"/>
            <w:vAlign w:val="center"/>
          </w:tcPr>
          <w:p w14:paraId="42E9E40B">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包名称</w:t>
            </w:r>
          </w:p>
        </w:tc>
        <w:tc>
          <w:tcPr>
            <w:tcW w:w="1815" w:type="dxa"/>
            <w:vAlign w:val="center"/>
          </w:tcPr>
          <w:p w14:paraId="1A3F431B">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包预算</w:t>
            </w:r>
          </w:p>
        </w:tc>
        <w:tc>
          <w:tcPr>
            <w:tcW w:w="1512" w:type="dxa"/>
            <w:vAlign w:val="center"/>
          </w:tcPr>
          <w:p w14:paraId="03F81B7A">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包最高限价</w:t>
            </w:r>
          </w:p>
        </w:tc>
        <w:tc>
          <w:tcPr>
            <w:tcW w:w="2207" w:type="dxa"/>
            <w:vAlign w:val="center"/>
          </w:tcPr>
          <w:p w14:paraId="1F069AE7">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合同履行期限</w:t>
            </w:r>
          </w:p>
        </w:tc>
        <w:tc>
          <w:tcPr>
            <w:tcW w:w="1389" w:type="dxa"/>
            <w:vAlign w:val="center"/>
          </w:tcPr>
          <w:p w14:paraId="50BFE6AF">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所属行业</w:t>
            </w:r>
          </w:p>
        </w:tc>
      </w:tr>
      <w:tr w14:paraId="126A6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07175C4">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1</w:t>
            </w:r>
          </w:p>
        </w:tc>
        <w:tc>
          <w:tcPr>
            <w:tcW w:w="1385" w:type="dxa"/>
            <w:vAlign w:val="center"/>
          </w:tcPr>
          <w:p w14:paraId="4A75A258">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天津市住房公积金管理中心安保视频线路租赁项目</w:t>
            </w:r>
          </w:p>
        </w:tc>
        <w:tc>
          <w:tcPr>
            <w:tcW w:w="1815" w:type="dxa"/>
            <w:vAlign w:val="center"/>
          </w:tcPr>
          <w:p w14:paraId="328A6077">
            <w:pPr>
              <w:pStyle w:val="29"/>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180000元</w:t>
            </w:r>
          </w:p>
        </w:tc>
        <w:tc>
          <w:tcPr>
            <w:tcW w:w="1512" w:type="dxa"/>
            <w:vAlign w:val="center"/>
          </w:tcPr>
          <w:p w14:paraId="7BBDBE25">
            <w:pPr>
              <w:pStyle w:val="29"/>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180000元</w:t>
            </w:r>
          </w:p>
        </w:tc>
        <w:tc>
          <w:tcPr>
            <w:tcW w:w="2207" w:type="dxa"/>
            <w:vAlign w:val="center"/>
          </w:tcPr>
          <w:p w14:paraId="76934E64">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202</w:t>
            </w:r>
            <w:r>
              <w:rPr>
                <w:rFonts w:hint="eastAsia" w:ascii="Times New Roman" w:hAnsi="Times New Roman" w:eastAsia="宋体" w:cs="Times New Roman"/>
                <w:color w:val="auto"/>
                <w:sz w:val="21"/>
                <w:szCs w:val="21"/>
                <w:highlight w:val="none"/>
                <w:lang w:val="en-US" w:eastAsia="zh-CN"/>
              </w:rPr>
              <w:t>6</w:t>
            </w:r>
            <w:r>
              <w:rPr>
                <w:rFonts w:hint="eastAsia" w:ascii="Times New Roman" w:hAnsi="Times New Roman" w:eastAsia="宋体" w:cs="Times New Roman"/>
                <w:color w:val="auto"/>
                <w:sz w:val="21"/>
                <w:szCs w:val="21"/>
                <w:highlight w:val="none"/>
              </w:rPr>
              <w:t>年5月1日至202</w:t>
            </w:r>
            <w:r>
              <w:rPr>
                <w:rFonts w:hint="eastAsia" w:ascii="Times New Roman" w:hAnsi="Times New Roman" w:eastAsia="宋体"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rPr>
              <w:t>年4月30日，1年的服务期</w:t>
            </w:r>
          </w:p>
        </w:tc>
        <w:tc>
          <w:tcPr>
            <w:tcW w:w="1389" w:type="dxa"/>
            <w:vAlign w:val="center"/>
          </w:tcPr>
          <w:p w14:paraId="37B2E519">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信息传输业</w:t>
            </w:r>
          </w:p>
        </w:tc>
      </w:tr>
    </w:tbl>
    <w:p w14:paraId="4E2315B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2B3EC84D">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投标人须具备电信业务经营许可证</w:t>
      </w:r>
      <w:r>
        <w:rPr>
          <w:rFonts w:hint="default" w:ascii="Times New Roman" w:hAnsi="Times New Roman" w:eastAsia="宋体" w:cs="Times New Roman"/>
          <w:color w:val="auto"/>
          <w:highlight w:val="none"/>
        </w:rPr>
        <w:t>（业务种类至少包含固定网国内数据传送业务）</w:t>
      </w:r>
      <w:r>
        <w:rPr>
          <w:rFonts w:hint="eastAsia" w:ascii="Times New Roman" w:hAnsi="Times New Roman" w:eastAsia="宋体" w:cs="Times New Roman"/>
          <w:color w:val="auto"/>
          <w:highlight w:val="none"/>
        </w:rPr>
        <w:t>，提供上述证书扫描件（若证书有附页需同时提供附页扫描件）；</w:t>
      </w:r>
    </w:p>
    <w:p w14:paraId="48C0CF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08E77C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B5B102C">
      <w:pPr>
        <w:pStyle w:val="29"/>
        <w:spacing w:line="360" w:lineRule="auto"/>
        <w:ind w:firstLine="448" w:firstLineChars="200"/>
        <w:jc w:val="both"/>
        <w:rPr>
          <w:rFonts w:hint="default" w:ascii="Times New Roman" w:hAnsi="Times New Roman" w:eastAsia="宋体" w:cs="Times New Roman"/>
          <w:color w:val="auto"/>
          <w:highlight w:val="none"/>
        </w:rPr>
      </w:pPr>
      <w:r>
        <w:rPr>
          <w:rFonts w:hint="eastAsia" w:ascii="Times New Roman" w:hAnsi="Times New Roman" w:eastAsia="宋体" w:cs="Times New Roman"/>
          <w:color w:val="auto"/>
        </w:rPr>
        <w:t>2. 提供《供应商资格声明函》（格式见附件2）</w:t>
      </w:r>
    </w:p>
    <w:p w14:paraId="51DD463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2945E8BE">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w:t>
      </w:r>
      <w:r>
        <w:rPr>
          <w:rFonts w:ascii="Times New Roman" w:hAnsi="Times New Roman" w:eastAsia="宋体" w:cs="Times New Roman"/>
          <w:color w:val="auto"/>
          <w:highlight w:val="none"/>
        </w:rPr>
        <w:t>对小微企业</w:t>
      </w:r>
      <w:r>
        <w:rPr>
          <w:rFonts w:hint="eastAsia" w:ascii="Times New Roman" w:hAnsi="Times New Roman" w:eastAsia="宋体" w:cs="Times New Roman"/>
          <w:color w:val="auto"/>
          <w:highlight w:val="none"/>
        </w:rPr>
        <w:t>报价</w:t>
      </w:r>
      <w:r>
        <w:rPr>
          <w:rFonts w:ascii="Times New Roman" w:hAnsi="Times New Roman" w:eastAsia="宋体" w:cs="Times New Roman"/>
          <w:color w:val="auto"/>
          <w:highlight w:val="none"/>
        </w:rPr>
        <w:t>给予</w:t>
      </w:r>
      <w:r>
        <w:rPr>
          <w:rFonts w:hint="eastAsia" w:ascii="Times New Roman" w:hAnsi="Times New Roman" w:eastAsia="宋体" w:cs="Times New Roman"/>
          <w:color w:val="auto"/>
          <w:highlight w:val="none"/>
        </w:rPr>
        <w:t>20</w:t>
      </w:r>
      <w:r>
        <w:rPr>
          <w:rFonts w:ascii="Times New Roman" w:hAnsi="Times New Roman" w:eastAsia="宋体" w:cs="Times New Roman"/>
          <w:color w:val="auto"/>
          <w:highlight w:val="none"/>
        </w:rPr>
        <w:t>%的扣除。</w:t>
      </w:r>
    </w:p>
    <w:p w14:paraId="65448D88">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1306BF7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50661F56">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5064962">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5EBB34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4B2C78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六</w:t>
      </w:r>
      <w:r>
        <w:rPr>
          <w:rFonts w:hint="eastAsia" w:ascii="Times New Roman" w:hAnsi="Times New Roman" w:eastAsia="宋体" w:cs="Times New Roman"/>
          <w:color w:val="auto"/>
          <w:highlight w:val="none"/>
        </w:rPr>
        <w:t>）根据《关于推动解决政府采购异常低价问题的通知》（财库〔2026〕2号）的要求，当供应商报价出现以下情形之一时，评标委员会应当启动对该供应商的异常低价审查程序：</w:t>
      </w:r>
    </w:p>
    <w:p w14:paraId="301853E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4D45871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13D78DF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01D70CFD">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s="Times New Roman"/>
          <w:color w:val="auto"/>
          <w:highlight w:val="none"/>
        </w:rPr>
        <w:t>4. 评标委员会基于专业判断，认为供应商报价过低，有可能影响产品质量或者不能诚信履约的其他情形。</w:t>
      </w:r>
    </w:p>
    <w:p w14:paraId="33B5DE16">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五、参与本项目的步骤、时间与方式</w:t>
      </w:r>
    </w:p>
    <w:p w14:paraId="5352CDDE">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37C4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9BB30F8">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序号</w:t>
            </w:r>
          </w:p>
        </w:tc>
        <w:tc>
          <w:tcPr>
            <w:tcW w:w="1941" w:type="dxa"/>
            <w:vAlign w:val="center"/>
          </w:tcPr>
          <w:p w14:paraId="5AEDA3AC">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步骤名称</w:t>
            </w:r>
          </w:p>
        </w:tc>
        <w:tc>
          <w:tcPr>
            <w:tcW w:w="1891" w:type="dxa"/>
            <w:vAlign w:val="center"/>
          </w:tcPr>
          <w:p w14:paraId="4A3477D2">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开始时间</w:t>
            </w:r>
          </w:p>
        </w:tc>
        <w:tc>
          <w:tcPr>
            <w:tcW w:w="1891" w:type="dxa"/>
            <w:vAlign w:val="center"/>
          </w:tcPr>
          <w:p w14:paraId="005561BB">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截止时间</w:t>
            </w:r>
          </w:p>
        </w:tc>
        <w:tc>
          <w:tcPr>
            <w:tcW w:w="2632" w:type="dxa"/>
            <w:vAlign w:val="center"/>
          </w:tcPr>
          <w:p w14:paraId="2D5DFE3B">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备注</w:t>
            </w:r>
          </w:p>
        </w:tc>
      </w:tr>
      <w:tr w14:paraId="204D5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59382E8">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1</w:t>
            </w:r>
          </w:p>
        </w:tc>
        <w:tc>
          <w:tcPr>
            <w:tcW w:w="1941" w:type="dxa"/>
            <w:vAlign w:val="center"/>
          </w:tcPr>
          <w:p w14:paraId="4915BDCB">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获取招标文件</w:t>
            </w:r>
          </w:p>
        </w:tc>
        <w:tc>
          <w:tcPr>
            <w:tcW w:w="1891" w:type="dxa"/>
            <w:vAlign w:val="center"/>
          </w:tcPr>
          <w:p w14:paraId="76CD67F8">
            <w:pPr>
              <w:pStyle w:val="29"/>
              <w:snapToGrid w:val="0"/>
              <w:jc w:val="center"/>
              <w:rPr>
                <w:rFonts w:ascii="Times New Roman" w:hAnsi="Times New Roman" w:eastAsia="宋体"/>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3</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24</w:t>
            </w:r>
            <w:r>
              <w:rPr>
                <w:rFonts w:ascii="Times New Roman" w:hAnsi="Times New Roman" w:eastAsia="宋体" w:cs="Times New Roman"/>
                <w:color w:val="auto"/>
                <w:sz w:val="21"/>
                <w:szCs w:val="21"/>
                <w:highlight w:val="none"/>
              </w:rPr>
              <w:t>日</w:t>
            </w:r>
          </w:p>
        </w:tc>
        <w:tc>
          <w:tcPr>
            <w:tcW w:w="1891" w:type="dxa"/>
            <w:vAlign w:val="center"/>
          </w:tcPr>
          <w:p w14:paraId="0529777B">
            <w:pPr>
              <w:pStyle w:val="29"/>
              <w:snapToGrid w:val="0"/>
              <w:jc w:val="center"/>
              <w:rPr>
                <w:rFonts w:ascii="Times New Roman" w:hAnsi="Times New Roman" w:eastAsia="宋体"/>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3</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31</w:t>
            </w:r>
            <w:r>
              <w:rPr>
                <w:rFonts w:ascii="Times New Roman" w:hAnsi="Times New Roman" w:eastAsia="宋体" w:cs="Times New Roman"/>
                <w:color w:val="auto"/>
                <w:sz w:val="21"/>
                <w:szCs w:val="21"/>
                <w:highlight w:val="none"/>
              </w:rPr>
              <w:t>日</w:t>
            </w:r>
          </w:p>
        </w:tc>
        <w:tc>
          <w:tcPr>
            <w:tcW w:w="2632" w:type="dxa"/>
            <w:vAlign w:val="center"/>
          </w:tcPr>
          <w:p w14:paraId="165F506C">
            <w:pPr>
              <w:pStyle w:val="29"/>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每日9:00至17:00（北京时间，法定节假日除外）。</w:t>
            </w:r>
          </w:p>
          <w:p w14:paraId="143ABE56">
            <w:pPr>
              <w:pStyle w:val="29"/>
              <w:snapToGrid w:val="0"/>
              <w:jc w:val="both"/>
              <w:rPr>
                <w:rFonts w:ascii="Times New Roman" w:hAnsi="Times New Roman" w:eastAsia="宋体"/>
                <w:color w:val="auto"/>
                <w:sz w:val="21"/>
                <w:szCs w:val="21"/>
                <w:highlight w:val="none"/>
              </w:rPr>
            </w:pPr>
            <w:r>
              <w:rPr>
                <w:rFonts w:hint="eastAsia" w:ascii="Times New Roman" w:hAnsi="Times New Roman" w:eastAsia="宋体" w:cs="Times New Roman"/>
                <w:color w:val="auto"/>
                <w:sz w:val="21"/>
                <w:szCs w:val="21"/>
                <w:highlight w:val="none"/>
              </w:rPr>
              <w:t>未按时获取招标文件的，不能参与本项目</w:t>
            </w:r>
          </w:p>
        </w:tc>
      </w:tr>
      <w:tr w14:paraId="67501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11F7E4D">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w:t>
            </w:r>
          </w:p>
        </w:tc>
        <w:tc>
          <w:tcPr>
            <w:tcW w:w="1941" w:type="dxa"/>
            <w:vAlign w:val="center"/>
          </w:tcPr>
          <w:p w14:paraId="72C37C3C">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网上应答（上传电子投标文件）</w:t>
            </w:r>
          </w:p>
        </w:tc>
        <w:tc>
          <w:tcPr>
            <w:tcW w:w="1891" w:type="dxa"/>
            <w:vAlign w:val="center"/>
          </w:tcPr>
          <w:p w14:paraId="7B2F8905">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3</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24</w:t>
            </w:r>
            <w:r>
              <w:rPr>
                <w:rFonts w:hint="eastAsia" w:ascii="Times New Roman" w:hAnsi="Times New Roman" w:eastAsia="宋体"/>
                <w:color w:val="auto"/>
                <w:sz w:val="21"/>
                <w:szCs w:val="21"/>
                <w:highlight w:val="none"/>
              </w:rPr>
              <w:t>日9:00</w:t>
            </w:r>
          </w:p>
        </w:tc>
        <w:tc>
          <w:tcPr>
            <w:tcW w:w="1891" w:type="dxa"/>
            <w:vAlign w:val="center"/>
          </w:tcPr>
          <w:p w14:paraId="63B9EEE6">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4</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14</w:t>
            </w:r>
            <w:r>
              <w:rPr>
                <w:rFonts w:hint="eastAsia" w:ascii="Times New Roman" w:hAnsi="Times New Roman" w:eastAsia="宋体"/>
                <w:color w:val="auto"/>
                <w:sz w:val="21"/>
                <w:szCs w:val="21"/>
                <w:highlight w:val="none"/>
              </w:rPr>
              <w:t>日8:30</w:t>
            </w:r>
          </w:p>
        </w:tc>
        <w:tc>
          <w:tcPr>
            <w:tcW w:w="2632" w:type="dxa"/>
            <w:vAlign w:val="center"/>
          </w:tcPr>
          <w:p w14:paraId="3CDAB8D0">
            <w:pPr>
              <w:pStyle w:val="29"/>
              <w:snapToGrid w:val="0"/>
              <w:jc w:val="both"/>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未按时完成网上应答或未按时上传电子投标文件的，视为无效投标。</w:t>
            </w:r>
          </w:p>
        </w:tc>
      </w:tr>
      <w:tr w14:paraId="54F88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EDB051D">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3</w:t>
            </w:r>
          </w:p>
        </w:tc>
        <w:tc>
          <w:tcPr>
            <w:tcW w:w="1941" w:type="dxa"/>
            <w:vAlign w:val="center"/>
          </w:tcPr>
          <w:p w14:paraId="25EFD4E4">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开标解密</w:t>
            </w:r>
          </w:p>
        </w:tc>
        <w:tc>
          <w:tcPr>
            <w:tcW w:w="1891" w:type="dxa"/>
            <w:vAlign w:val="center"/>
          </w:tcPr>
          <w:p w14:paraId="786F1694">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4</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14</w:t>
            </w:r>
            <w:r>
              <w:rPr>
                <w:rFonts w:hint="eastAsia" w:ascii="Times New Roman" w:hAnsi="Times New Roman" w:eastAsia="宋体"/>
                <w:color w:val="auto"/>
                <w:sz w:val="21"/>
                <w:szCs w:val="21"/>
                <w:highlight w:val="none"/>
              </w:rPr>
              <w:t>日8:30</w:t>
            </w:r>
          </w:p>
        </w:tc>
        <w:tc>
          <w:tcPr>
            <w:tcW w:w="1891" w:type="dxa"/>
            <w:vAlign w:val="center"/>
          </w:tcPr>
          <w:p w14:paraId="0CAE601A">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4</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14</w:t>
            </w:r>
            <w:r>
              <w:rPr>
                <w:rFonts w:hint="eastAsia" w:ascii="Times New Roman" w:hAnsi="Times New Roman" w:eastAsia="宋体"/>
                <w:color w:val="auto"/>
                <w:sz w:val="21"/>
                <w:szCs w:val="21"/>
                <w:highlight w:val="none"/>
              </w:rPr>
              <w:t>日9:30</w:t>
            </w:r>
          </w:p>
        </w:tc>
        <w:tc>
          <w:tcPr>
            <w:tcW w:w="2632" w:type="dxa"/>
            <w:vAlign w:val="center"/>
          </w:tcPr>
          <w:p w14:paraId="59DDAA36">
            <w:pPr>
              <w:pStyle w:val="29"/>
              <w:snapToGrid w:val="0"/>
              <w:jc w:val="both"/>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未按时完成开标解密的，视为无效投标。</w:t>
            </w:r>
          </w:p>
        </w:tc>
      </w:tr>
      <w:tr w14:paraId="476AA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5BBA227">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4</w:t>
            </w:r>
          </w:p>
        </w:tc>
        <w:tc>
          <w:tcPr>
            <w:tcW w:w="1941" w:type="dxa"/>
            <w:vAlign w:val="center"/>
          </w:tcPr>
          <w:p w14:paraId="27315113">
            <w:pPr>
              <w:pStyle w:val="29"/>
              <w:snapToGrid w:val="0"/>
              <w:jc w:val="center"/>
              <w:rPr>
                <w:rFonts w:ascii="Times New Roman" w:hAnsi="Times New Roman" w:eastAsia="宋体"/>
                <w:color w:val="auto"/>
                <w:sz w:val="21"/>
                <w:szCs w:val="21"/>
                <w:highlight w:val="none"/>
              </w:rPr>
            </w:pPr>
            <w:r>
              <w:rPr>
                <w:rFonts w:ascii="Times New Roman" w:hAnsi="Times New Roman" w:eastAsia="宋体"/>
                <w:color w:val="auto"/>
                <w:sz w:val="21"/>
                <w:szCs w:val="21"/>
                <w:highlight w:val="none"/>
              </w:rPr>
              <w:t>网上开标公示</w:t>
            </w:r>
          </w:p>
        </w:tc>
        <w:tc>
          <w:tcPr>
            <w:tcW w:w="1891" w:type="dxa"/>
            <w:vAlign w:val="center"/>
          </w:tcPr>
          <w:p w14:paraId="1BA9CB9B">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4</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14</w:t>
            </w:r>
            <w:r>
              <w:rPr>
                <w:rFonts w:hint="eastAsia" w:ascii="Times New Roman" w:hAnsi="Times New Roman" w:eastAsia="宋体"/>
                <w:color w:val="auto"/>
                <w:sz w:val="21"/>
                <w:szCs w:val="21"/>
                <w:highlight w:val="none"/>
              </w:rPr>
              <w:t>日9:30</w:t>
            </w:r>
          </w:p>
        </w:tc>
        <w:tc>
          <w:tcPr>
            <w:tcW w:w="1891" w:type="dxa"/>
            <w:vAlign w:val="center"/>
          </w:tcPr>
          <w:p w14:paraId="06EF3B23">
            <w:pPr>
              <w:pStyle w:val="29"/>
              <w:snapToGrid w:val="0"/>
              <w:jc w:val="center"/>
              <w:rPr>
                <w:rFonts w:ascii="Times New Roman" w:hAnsi="Times New Roman" w:eastAsia="宋体"/>
                <w:color w:val="auto"/>
                <w:sz w:val="21"/>
                <w:szCs w:val="21"/>
                <w:highlight w:val="none"/>
              </w:rPr>
            </w:pPr>
            <w:r>
              <w:rPr>
                <w:rFonts w:hint="eastAsia" w:ascii="Times New Roman" w:hAnsi="Times New Roman" w:eastAsia="宋体"/>
                <w:color w:val="auto"/>
                <w:sz w:val="21"/>
                <w:szCs w:val="21"/>
                <w:highlight w:val="none"/>
              </w:rPr>
              <w:t>2026年</w:t>
            </w:r>
            <w:r>
              <w:rPr>
                <w:rFonts w:hint="eastAsia" w:ascii="Times New Roman" w:hAnsi="Times New Roman" w:eastAsia="宋体"/>
                <w:color w:val="auto"/>
                <w:sz w:val="21"/>
                <w:szCs w:val="21"/>
                <w:highlight w:val="none"/>
                <w:lang w:val="en-US" w:eastAsia="zh-CN"/>
              </w:rPr>
              <w:t>4</w:t>
            </w:r>
            <w:r>
              <w:rPr>
                <w:rFonts w:hint="eastAsia" w:ascii="Times New Roman" w:hAnsi="Times New Roman" w:eastAsia="宋体"/>
                <w:color w:val="auto"/>
                <w:sz w:val="21"/>
                <w:szCs w:val="21"/>
                <w:highlight w:val="none"/>
              </w:rPr>
              <w:t>月</w:t>
            </w:r>
            <w:r>
              <w:rPr>
                <w:rFonts w:hint="eastAsia" w:ascii="Times New Roman" w:hAnsi="Times New Roman" w:eastAsia="宋体"/>
                <w:color w:val="auto"/>
                <w:sz w:val="21"/>
                <w:szCs w:val="21"/>
                <w:highlight w:val="none"/>
                <w:lang w:val="en-US" w:eastAsia="zh-CN"/>
              </w:rPr>
              <w:t>14</w:t>
            </w:r>
            <w:r>
              <w:rPr>
                <w:rFonts w:hint="eastAsia" w:ascii="Times New Roman" w:hAnsi="Times New Roman" w:eastAsia="宋体"/>
                <w:color w:val="auto"/>
                <w:sz w:val="21"/>
                <w:szCs w:val="21"/>
                <w:highlight w:val="none"/>
              </w:rPr>
              <w:t>日12:00</w:t>
            </w:r>
          </w:p>
        </w:tc>
        <w:tc>
          <w:tcPr>
            <w:tcW w:w="2632" w:type="dxa"/>
            <w:vAlign w:val="center"/>
          </w:tcPr>
          <w:p w14:paraId="3551EDB8">
            <w:pPr>
              <w:pStyle w:val="29"/>
              <w:snapToGrid w:val="0"/>
              <w:jc w:val="both"/>
              <w:rPr>
                <w:rFonts w:ascii="Times New Roman" w:hAnsi="Times New Roman" w:eastAsia="宋体"/>
                <w:color w:val="auto"/>
                <w:sz w:val="21"/>
                <w:szCs w:val="21"/>
                <w:highlight w:val="none"/>
              </w:rPr>
            </w:pPr>
          </w:p>
        </w:tc>
      </w:tr>
    </w:tbl>
    <w:p w14:paraId="32ABA1E6">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（二）参与本项目的方式要求</w:t>
      </w:r>
    </w:p>
    <w:p w14:paraId="7C31CA2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供应商注册、</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0BB1455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0983FAB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服务指南</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供应商注册、领取</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）及电子签章制章的流程。</w:t>
      </w:r>
    </w:p>
    <w:p w14:paraId="769BD65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数字证书办理联系电话：</w:t>
      </w:r>
      <w:r>
        <w:rPr>
          <w:rFonts w:ascii="Times New Roman" w:hAnsi="Times New Roman" w:eastAsia="宋体" w:cs="Times New Roman"/>
          <w:color w:val="auto"/>
          <w:highlight w:val="none"/>
        </w:rPr>
        <w:t>400-0566-110</w:t>
      </w:r>
      <w:r>
        <w:rPr>
          <w:rFonts w:hint="eastAsia" w:ascii="Times New Roman" w:hAnsi="Times New Roman" w:eastAsia="宋体" w:cs="Times New Roman"/>
          <w:color w:val="auto"/>
          <w:highlight w:val="none"/>
        </w:rPr>
        <w:t>或</w:t>
      </w:r>
      <w:r>
        <w:rPr>
          <w:rFonts w:ascii="Times New Roman" w:hAnsi="Times New Roman" w:eastAsia="宋体" w:cs="Times New Roman"/>
          <w:color w:val="auto"/>
          <w:highlight w:val="none"/>
        </w:rPr>
        <w:t>022-24538059</w:t>
      </w:r>
      <w:r>
        <w:rPr>
          <w:rFonts w:hint="eastAsia" w:ascii="Times New Roman" w:hAnsi="Times New Roman" w:eastAsia="宋体" w:cs="Times New Roman"/>
          <w:color w:val="auto"/>
          <w:highlight w:val="none"/>
        </w:rPr>
        <w:t>。</w:t>
      </w:r>
    </w:p>
    <w:p w14:paraId="11C97F9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w:t>
      </w:r>
      <w:r>
        <w:rPr>
          <w:rFonts w:ascii="Times New Roman" w:hAnsi="Times New Roman" w:eastAsia="宋体" w:cs="Times New Roman"/>
          <w:color w:val="auto"/>
          <w:highlight w:val="none"/>
        </w:rPr>
        <w:t>022-24538</w:t>
      </w:r>
      <w:r>
        <w:rPr>
          <w:rFonts w:hint="eastAsia" w:ascii="Times New Roman" w:hAnsi="Times New Roman" w:eastAsia="宋体" w:cs="Times New Roman"/>
          <w:color w:val="auto"/>
          <w:highlight w:val="none"/>
        </w:rPr>
        <w:t>059。</w:t>
      </w:r>
    </w:p>
    <w:p w14:paraId="07F6B86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2. </w:t>
      </w:r>
      <w:r>
        <w:rPr>
          <w:rFonts w:ascii="Times New Roman" w:hAnsi="Times New Roman" w:eastAsia="宋体" w:cs="Times New Roman"/>
          <w:color w:val="auto"/>
          <w:highlight w:val="none"/>
        </w:rPr>
        <w:t>获取招标文件的方式</w:t>
      </w:r>
    </w:p>
    <w:p w14:paraId="4F696BC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采用</w:t>
      </w:r>
      <w:r>
        <w:rPr>
          <w:rFonts w:ascii="Times New Roman" w:hAnsi="Times New Roman" w:eastAsia="宋体" w:cs="Times New Roman"/>
          <w:color w:val="auto"/>
          <w:highlight w:val="none"/>
        </w:rPr>
        <w:t>网上获取电子</w:t>
      </w:r>
      <w:r>
        <w:rPr>
          <w:rFonts w:hint="eastAsia" w:ascii="Times New Roman" w:hAnsi="Times New Roman" w:eastAsia="宋体" w:cs="Times New Roman"/>
          <w:color w:val="auto"/>
          <w:highlight w:val="none"/>
        </w:rPr>
        <w:t>招标</w:t>
      </w:r>
      <w:r>
        <w:rPr>
          <w:rFonts w:ascii="Times New Roman" w:hAnsi="Times New Roman" w:eastAsia="宋体" w:cs="Times New Roman"/>
          <w:color w:val="auto"/>
          <w:highlight w:val="none"/>
        </w:rPr>
        <w:t>文件的方式，供应商应于规定的时间内使用天津数字认证有限公司发出的CA数字证书（原天津市电子认证中心发出尚在有效期内的CA数字证书仍可使用）登录天津市政府采购中心网（网址：</w:t>
      </w:r>
      <w:r>
        <w:rPr>
          <w:color w:val="auto"/>
          <w:highlight w:val="none"/>
        </w:rPr>
        <w:fldChar w:fldCharType="begin"/>
      </w:r>
      <w:r>
        <w:rPr>
          <w:color w:val="auto"/>
          <w:highlight w:val="none"/>
        </w:rPr>
        <w:instrText xml:space="preserve"> HYPERLINK "http://www.tjgpc.gov.cn" </w:instrText>
      </w:r>
      <w:r>
        <w:rPr>
          <w:color w:val="auto"/>
          <w:highlight w:val="none"/>
        </w:rPr>
        <w:fldChar w:fldCharType="separate"/>
      </w:r>
      <w:r>
        <w:rPr>
          <w:rStyle w:val="26"/>
          <w:rFonts w:hint="eastAsia" w:ascii="Times New Roman" w:hAnsi="Times New Roman" w:eastAsia="宋体" w:cs="Times New Roman"/>
          <w:color w:val="auto"/>
          <w:highlight w:val="none"/>
        </w:rPr>
        <w:t>http://tjgpc.zwfwb.tj.gov.cn</w:t>
      </w:r>
      <w:r>
        <w:rPr>
          <w:rStyle w:val="26"/>
          <w:rFonts w:hint="eastAsia" w:ascii="Times New Roman" w:hAnsi="Times New Roman" w:eastAsia="宋体" w:cs="Times New Roman"/>
          <w:color w:val="auto"/>
          <w:highlight w:val="none"/>
        </w:rPr>
        <w:fldChar w:fldCharType="end"/>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32F34847">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3. 网上应答（上传电子投标文件）方式</w:t>
      </w:r>
    </w:p>
    <w:p w14:paraId="3CD5F9C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采用网上电子投标方式，投标人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于</w:t>
      </w:r>
      <w:r>
        <w:rPr>
          <w:rFonts w:hint="eastAsia" w:ascii="Times New Roman" w:hAnsi="Times New Roman" w:eastAsia="宋体" w:cs="Times New Roman"/>
          <w:color w:val="auto"/>
          <w:highlight w:val="none"/>
        </w:rPr>
        <w:t>规定</w:t>
      </w:r>
      <w:r>
        <w:rPr>
          <w:rFonts w:ascii="Times New Roman" w:hAnsi="Times New Roman" w:eastAsia="宋体" w:cs="Times New Roman"/>
          <w:color w:val="auto"/>
          <w:highlight w:val="none"/>
        </w:rPr>
        <w:t>的时间</w:t>
      </w:r>
      <w:r>
        <w:rPr>
          <w:rFonts w:hint="eastAsia" w:ascii="Times New Roman" w:hAnsi="Times New Roman" w:eastAsia="宋体" w:cs="Times New Roman"/>
          <w:color w:val="auto"/>
          <w:highlight w:val="none"/>
        </w:rPr>
        <w:t>内</w:t>
      </w:r>
      <w:r>
        <w:rPr>
          <w:rFonts w:ascii="Times New Roman" w:hAnsi="Times New Roman" w:eastAsia="宋体" w:cs="Times New Roman"/>
          <w:color w:val="auto"/>
          <w:highlight w:val="none"/>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w:t>
      </w:r>
      <w:r>
        <w:rPr>
          <w:rFonts w:ascii="Times New Roman" w:hAnsi="Times New Roman" w:eastAsia="宋体" w:cs="Times New Roman"/>
          <w:color w:val="auto"/>
          <w:highlight w:val="none"/>
        </w:rPr>
        <w:t xml:space="preserve"> 进行网上应答</w:t>
      </w:r>
      <w:r>
        <w:rPr>
          <w:rFonts w:hint="eastAsia" w:ascii="Times New Roman" w:hAnsi="Times New Roman" w:eastAsia="宋体" w:cs="Times New Roman"/>
          <w:color w:val="auto"/>
          <w:highlight w:val="none"/>
        </w:rPr>
        <w:t>及提交，并上传加盖投标人电子签章的电子投标文件（以通过天津公共资源电子签章客户端正确读取签章信息为准），否则视为无效投标。</w:t>
      </w:r>
    </w:p>
    <w:p w14:paraId="3998A61D">
      <w:pPr>
        <w:pStyle w:val="29"/>
        <w:spacing w:line="360" w:lineRule="auto"/>
        <w:ind w:firstLine="448" w:firstLineChars="200"/>
        <w:rPr>
          <w:rFonts w:ascii="Times New Roman" w:hAnsi="Times New Roman" w:eastAsia="宋体"/>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51147E2F">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4. 开标解密方式</w:t>
      </w:r>
    </w:p>
    <w:p w14:paraId="23E8BAD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采用网上开标解密方式，投标人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于</w:t>
      </w:r>
      <w:r>
        <w:rPr>
          <w:rFonts w:hint="eastAsia" w:ascii="Times New Roman" w:hAnsi="Times New Roman" w:eastAsia="宋体" w:cs="Times New Roman"/>
          <w:color w:val="auto"/>
          <w:highlight w:val="none"/>
        </w:rPr>
        <w:t>规定的时间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r>
        <w:rPr>
          <w:rFonts w:hint="eastAsia" w:ascii="Times New Roman" w:hAnsi="Times New Roman" w:eastAsia="宋体" w:cs="Times New Roman"/>
          <w:color w:val="auto"/>
          <w:highlight w:val="none"/>
        </w:rPr>
        <w:t>，否则视为无效投标。</w:t>
      </w:r>
    </w:p>
    <w:p w14:paraId="547634E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5. </w:t>
      </w:r>
      <w:r>
        <w:rPr>
          <w:rFonts w:ascii="Times New Roman" w:hAnsi="Times New Roman" w:eastAsia="宋体" w:cs="Times New Roman"/>
          <w:color w:val="auto"/>
          <w:highlight w:val="none"/>
        </w:rPr>
        <w:t>网上开标公示方式</w:t>
      </w:r>
    </w:p>
    <w:p w14:paraId="364704BE">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39F6B0B">
      <w:pPr>
        <w:pStyle w:val="29"/>
        <w:spacing w:line="360" w:lineRule="auto"/>
        <w:ind w:firstLine="448" w:firstLineChars="200"/>
        <w:rPr>
          <w:rFonts w:ascii="Times New Roman" w:hAnsi="Times New Roman" w:eastAsia="宋体"/>
          <w:color w:val="auto"/>
          <w:highlight w:val="none"/>
        </w:rPr>
      </w:pPr>
      <w:r>
        <w:rPr>
          <w:rFonts w:hint="eastAsia" w:ascii="Times New Roman" w:hAnsi="Times New Roman" w:eastAsia="宋体"/>
          <w:color w:val="auto"/>
          <w:highlight w:val="none"/>
        </w:rPr>
        <w:t>供应商应按以上步骤顺序、时间及方式要求参与本项目，否则视为不参与本项目。</w:t>
      </w:r>
    </w:p>
    <w:p w14:paraId="2D24EB98">
      <w:pPr>
        <w:pStyle w:val="29"/>
        <w:spacing w:line="360" w:lineRule="auto"/>
        <w:ind w:firstLine="448" w:firstLineChars="200"/>
        <w:jc w:val="both"/>
        <w:rPr>
          <w:rFonts w:ascii="Times New Roman" w:hAnsi="Times New Roman" w:eastAsia="宋体" w:cs="Times New Roman"/>
          <w:color w:val="auto"/>
          <w:highlight w:val="none"/>
        </w:rPr>
      </w:pPr>
      <w:bookmarkStart w:id="3" w:name="_Toc412903615"/>
      <w:r>
        <w:rPr>
          <w:rFonts w:hint="eastAsia" w:ascii="Times New Roman" w:hAnsi="Times New Roman" w:eastAsia="宋体" w:cs="Times New Roman"/>
          <w:color w:val="auto"/>
          <w:highlight w:val="none"/>
        </w:rPr>
        <w:t>六、现场考察、标前答疑会</w:t>
      </w:r>
    </w:p>
    <w:p w14:paraId="6162088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本项目不组织现场考察，不组织标前答疑会。</w:t>
      </w:r>
    </w:p>
    <w:p w14:paraId="06A1197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七、采购代理机构</w:t>
      </w:r>
      <w:r>
        <w:rPr>
          <w:rFonts w:hint="eastAsia" w:ascii="Times New Roman" w:hAnsi="Times New Roman" w:eastAsia="宋体" w:cs="Times New Roman"/>
          <w:color w:val="auto"/>
          <w:highlight w:val="none"/>
        </w:rPr>
        <w:t>信息</w:t>
      </w:r>
    </w:p>
    <w:p w14:paraId="5FFFF75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16E4737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5FBDDC3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lang w:val="en-US" w:eastAsia="zh-CN"/>
        </w:rPr>
        <w:t>王蓉蓉、李楠、郭晓刚</w:t>
      </w:r>
      <w:r>
        <w:rPr>
          <w:rFonts w:ascii="Times New Roman" w:hAnsi="Times New Roman" w:eastAsia="宋体" w:cs="Times New Roman"/>
          <w:color w:val="auto"/>
          <w:highlight w:val="none"/>
        </w:rPr>
        <w:t xml:space="preserve"> </w:t>
      </w:r>
    </w:p>
    <w:p w14:paraId="467BDAA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312E5CF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6BDA9A3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2D4460B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223A349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0B22DE07">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8301</w:t>
      </w:r>
    </w:p>
    <w:p w14:paraId="28A6FF8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582960A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八</w:t>
      </w:r>
      <w:r>
        <w:rPr>
          <w:rFonts w:ascii="Times New Roman" w:hAnsi="Times New Roman" w:eastAsia="宋体" w:cs="Times New Roman"/>
          <w:color w:val="auto"/>
          <w:highlight w:val="none"/>
        </w:rPr>
        <w:t>、采购人</w:t>
      </w:r>
      <w:r>
        <w:rPr>
          <w:rFonts w:hint="eastAsia" w:ascii="Times New Roman" w:hAnsi="Times New Roman" w:eastAsia="宋体" w:cs="Times New Roman"/>
          <w:color w:val="auto"/>
          <w:highlight w:val="none"/>
        </w:rPr>
        <w:t>信息</w:t>
      </w:r>
    </w:p>
    <w:p w14:paraId="619BC07C">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（一）采购人名称：天津市住房公积金管理中心 </w:t>
      </w:r>
    </w:p>
    <w:p w14:paraId="4D2CD827">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val="en-US" w:eastAsia="zh-CN"/>
        </w:rPr>
        <w:t>天津市和平区</w:t>
      </w:r>
      <w:r>
        <w:rPr>
          <w:rFonts w:ascii="Times New Roman" w:hAnsi="Times New Roman" w:eastAsia="宋体" w:cs="Times New Roman"/>
          <w:color w:val="auto"/>
          <w:highlight w:val="none"/>
        </w:rPr>
        <w:t xml:space="preserve">大沽北路115号 </w:t>
      </w:r>
    </w:p>
    <w:p w14:paraId="015B0F5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（三）采购人联系人：熊</w:t>
      </w:r>
      <w:r>
        <w:rPr>
          <w:rFonts w:hint="eastAsia" w:ascii="Times New Roman" w:hAnsi="Times New Roman" w:eastAsia="宋体" w:cs="Times New Roman"/>
          <w:color w:val="auto"/>
          <w:highlight w:val="none"/>
          <w:lang w:val="en-US" w:eastAsia="zh-CN"/>
        </w:rPr>
        <w:t>老师</w:t>
      </w:r>
      <w:r>
        <w:rPr>
          <w:rFonts w:ascii="Times New Roman" w:hAnsi="Times New Roman" w:eastAsia="宋体" w:cs="Times New Roman"/>
          <w:color w:val="auto"/>
          <w:highlight w:val="none"/>
        </w:rPr>
        <w:t xml:space="preserve"> </w:t>
      </w:r>
    </w:p>
    <w:p w14:paraId="0CECB74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（四）采购人联系电话：022-23146201 </w:t>
      </w:r>
    </w:p>
    <w:p w14:paraId="08C5CF5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、质疑方式</w:t>
      </w:r>
    </w:p>
    <w:p w14:paraId="1C70E59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26EBDF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30AC4FA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w:t>
      </w:r>
      <w:r>
        <w:rPr>
          <w:rFonts w:ascii="Times New Roman" w:hAnsi="Times New Roman" w:eastAsia="宋体" w:cs="Times New Roman"/>
          <w:color w:val="auto"/>
          <w:highlight w:val="none"/>
        </w:rPr>
        <w:t>天津市住房公积金管理中心</w:t>
      </w:r>
    </w:p>
    <w:p w14:paraId="0062EEF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天津市和平区</w:t>
      </w:r>
      <w:r>
        <w:rPr>
          <w:rFonts w:ascii="Times New Roman" w:hAnsi="Times New Roman" w:eastAsia="宋体" w:cs="Times New Roman"/>
          <w:color w:val="auto"/>
          <w:highlight w:val="none"/>
        </w:rPr>
        <w:t>大沽北路115号</w:t>
      </w:r>
    </w:p>
    <w:p w14:paraId="6A8A682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ascii="Times New Roman" w:hAnsi="Times New Roman" w:eastAsia="宋体" w:cs="Times New Roman"/>
          <w:color w:val="auto"/>
          <w:highlight w:val="none"/>
        </w:rPr>
        <w:t>熊</w:t>
      </w:r>
      <w:r>
        <w:rPr>
          <w:rFonts w:hint="eastAsia" w:ascii="Times New Roman" w:hAnsi="Times New Roman" w:eastAsia="宋体" w:cs="Times New Roman"/>
          <w:color w:val="auto"/>
          <w:highlight w:val="none"/>
          <w:lang w:val="en-US" w:eastAsia="zh-CN"/>
        </w:rPr>
        <w:t>老师</w:t>
      </w:r>
    </w:p>
    <w:p w14:paraId="7F6CA99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ascii="Times New Roman" w:hAnsi="Times New Roman" w:eastAsia="宋体" w:cs="Times New Roman"/>
          <w:color w:val="auto"/>
          <w:highlight w:val="none"/>
        </w:rPr>
        <w:t>022-23146201</w:t>
      </w:r>
    </w:p>
    <w:p w14:paraId="3F5EDD4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十、公告期限</w:t>
      </w:r>
    </w:p>
    <w:p w14:paraId="2910E80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64DA70C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、招标代理服务费</w:t>
      </w:r>
    </w:p>
    <w:p w14:paraId="0D029F1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本项目按以下比例向中标供应商收取招标代理服务费</w:t>
      </w:r>
      <w:r>
        <w:rPr>
          <w:rFonts w:hint="eastAsia" w:ascii="Times New Roman" w:hAnsi="Times New Roman" w:eastAsia="宋体" w:cs="Times New Roman"/>
          <w:color w:val="auto"/>
          <w:highlight w:val="none"/>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124D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A05DB83">
            <w:pPr>
              <w:tabs>
                <w:tab w:val="left" w:pos="750"/>
                <w:tab w:val="left" w:pos="840"/>
              </w:tabs>
              <w:adjustRightInd w:val="0"/>
              <w:snapToGrid w:val="0"/>
              <w:jc w:val="center"/>
              <w:rPr>
                <w:color w:val="auto"/>
                <w:sz w:val="24"/>
                <w:highlight w:val="none"/>
              </w:rPr>
            </w:pPr>
            <w:r>
              <w:rPr>
                <w:color w:val="auto"/>
                <w:sz w:val="24"/>
                <w:highlight w:val="none"/>
              </w:rPr>
              <w:t>中标金额</w:t>
            </w:r>
            <w:r>
              <w:rPr>
                <w:rFonts w:hint="eastAsia"/>
                <w:color w:val="auto"/>
                <w:sz w:val="24"/>
                <w:highlight w:val="none"/>
              </w:rPr>
              <w:t>（万元）</w:t>
            </w:r>
          </w:p>
        </w:tc>
        <w:tc>
          <w:tcPr>
            <w:tcW w:w="3657" w:type="dxa"/>
            <w:vAlign w:val="center"/>
          </w:tcPr>
          <w:p w14:paraId="122E2B1E">
            <w:pPr>
              <w:tabs>
                <w:tab w:val="left" w:pos="750"/>
                <w:tab w:val="left" w:pos="840"/>
              </w:tabs>
              <w:adjustRightInd w:val="0"/>
              <w:snapToGrid w:val="0"/>
              <w:jc w:val="center"/>
              <w:rPr>
                <w:color w:val="auto"/>
                <w:sz w:val="24"/>
                <w:highlight w:val="none"/>
              </w:rPr>
            </w:pPr>
            <w:r>
              <w:rPr>
                <w:color w:val="auto"/>
                <w:sz w:val="24"/>
                <w:highlight w:val="none"/>
              </w:rPr>
              <w:t>费率</w:t>
            </w:r>
          </w:p>
        </w:tc>
      </w:tr>
      <w:tr w14:paraId="23278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D704119">
            <w:pPr>
              <w:tabs>
                <w:tab w:val="left" w:pos="750"/>
                <w:tab w:val="left" w:pos="840"/>
              </w:tabs>
              <w:adjustRightInd w:val="0"/>
              <w:snapToGrid w:val="0"/>
              <w:jc w:val="center"/>
              <w:rPr>
                <w:color w:val="auto"/>
                <w:sz w:val="24"/>
                <w:highlight w:val="none"/>
              </w:rPr>
            </w:pPr>
            <w:r>
              <w:rPr>
                <w:color w:val="auto"/>
                <w:sz w:val="24"/>
                <w:highlight w:val="none"/>
              </w:rPr>
              <w:t>100以下</w:t>
            </w:r>
          </w:p>
        </w:tc>
        <w:tc>
          <w:tcPr>
            <w:tcW w:w="3657" w:type="dxa"/>
            <w:vAlign w:val="center"/>
          </w:tcPr>
          <w:p w14:paraId="08F49165">
            <w:pPr>
              <w:tabs>
                <w:tab w:val="left" w:pos="750"/>
                <w:tab w:val="left" w:pos="840"/>
              </w:tabs>
              <w:adjustRightInd w:val="0"/>
              <w:snapToGrid w:val="0"/>
              <w:jc w:val="center"/>
              <w:rPr>
                <w:color w:val="auto"/>
                <w:sz w:val="24"/>
                <w:highlight w:val="none"/>
              </w:rPr>
            </w:pPr>
            <w:r>
              <w:rPr>
                <w:color w:val="auto"/>
                <w:sz w:val="24"/>
                <w:highlight w:val="none"/>
              </w:rPr>
              <w:t>1%</w:t>
            </w:r>
          </w:p>
        </w:tc>
      </w:tr>
      <w:tr w14:paraId="420F7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74E7955">
            <w:pPr>
              <w:tabs>
                <w:tab w:val="left" w:pos="750"/>
                <w:tab w:val="left" w:pos="840"/>
              </w:tabs>
              <w:adjustRightInd w:val="0"/>
              <w:snapToGrid w:val="0"/>
              <w:jc w:val="center"/>
              <w:rPr>
                <w:color w:val="auto"/>
                <w:sz w:val="24"/>
                <w:highlight w:val="none"/>
              </w:rPr>
            </w:pPr>
            <w:r>
              <w:rPr>
                <w:color w:val="auto"/>
                <w:sz w:val="24"/>
                <w:highlight w:val="none"/>
              </w:rPr>
              <w:t>100-500</w:t>
            </w:r>
          </w:p>
        </w:tc>
        <w:tc>
          <w:tcPr>
            <w:tcW w:w="3657" w:type="dxa"/>
            <w:vAlign w:val="center"/>
          </w:tcPr>
          <w:p w14:paraId="2C9B1E7A">
            <w:pPr>
              <w:tabs>
                <w:tab w:val="left" w:pos="750"/>
                <w:tab w:val="left" w:pos="840"/>
              </w:tabs>
              <w:adjustRightInd w:val="0"/>
              <w:snapToGrid w:val="0"/>
              <w:jc w:val="center"/>
              <w:rPr>
                <w:color w:val="auto"/>
                <w:sz w:val="24"/>
                <w:highlight w:val="none"/>
              </w:rPr>
            </w:pPr>
            <w:r>
              <w:rPr>
                <w:rFonts w:hint="eastAsia"/>
                <w:color w:val="auto"/>
                <w:sz w:val="24"/>
                <w:highlight w:val="none"/>
              </w:rPr>
              <w:t>0.8</w:t>
            </w:r>
            <w:r>
              <w:rPr>
                <w:color w:val="auto"/>
                <w:sz w:val="24"/>
                <w:highlight w:val="none"/>
              </w:rPr>
              <w:t>%</w:t>
            </w:r>
          </w:p>
        </w:tc>
      </w:tr>
      <w:tr w14:paraId="48F09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FF415E6">
            <w:pPr>
              <w:tabs>
                <w:tab w:val="left" w:pos="750"/>
                <w:tab w:val="left" w:pos="840"/>
              </w:tabs>
              <w:adjustRightInd w:val="0"/>
              <w:snapToGrid w:val="0"/>
              <w:jc w:val="center"/>
              <w:rPr>
                <w:color w:val="auto"/>
                <w:sz w:val="24"/>
                <w:highlight w:val="none"/>
              </w:rPr>
            </w:pPr>
            <w:r>
              <w:rPr>
                <w:color w:val="auto"/>
                <w:sz w:val="24"/>
                <w:highlight w:val="none"/>
              </w:rPr>
              <w:t>500-1000</w:t>
            </w:r>
          </w:p>
        </w:tc>
        <w:tc>
          <w:tcPr>
            <w:tcW w:w="3657" w:type="dxa"/>
            <w:vAlign w:val="center"/>
          </w:tcPr>
          <w:p w14:paraId="14AC8404">
            <w:pPr>
              <w:tabs>
                <w:tab w:val="left" w:pos="750"/>
                <w:tab w:val="left" w:pos="840"/>
              </w:tabs>
              <w:adjustRightInd w:val="0"/>
              <w:snapToGrid w:val="0"/>
              <w:jc w:val="center"/>
              <w:rPr>
                <w:color w:val="auto"/>
                <w:sz w:val="24"/>
                <w:highlight w:val="none"/>
              </w:rPr>
            </w:pPr>
            <w:r>
              <w:rPr>
                <w:color w:val="auto"/>
                <w:sz w:val="24"/>
                <w:highlight w:val="none"/>
              </w:rPr>
              <w:t>0.</w:t>
            </w:r>
            <w:r>
              <w:rPr>
                <w:rFonts w:hint="eastAsia"/>
                <w:color w:val="auto"/>
                <w:sz w:val="24"/>
                <w:highlight w:val="none"/>
              </w:rPr>
              <w:t>45</w:t>
            </w:r>
            <w:r>
              <w:rPr>
                <w:color w:val="auto"/>
                <w:sz w:val="24"/>
                <w:highlight w:val="none"/>
              </w:rPr>
              <w:t>%</w:t>
            </w:r>
          </w:p>
        </w:tc>
      </w:tr>
      <w:tr w14:paraId="6FCA7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139E69">
            <w:pPr>
              <w:tabs>
                <w:tab w:val="left" w:pos="750"/>
                <w:tab w:val="left" w:pos="840"/>
              </w:tabs>
              <w:adjustRightInd w:val="0"/>
              <w:snapToGrid w:val="0"/>
              <w:jc w:val="center"/>
              <w:rPr>
                <w:color w:val="auto"/>
                <w:sz w:val="24"/>
                <w:highlight w:val="none"/>
              </w:rPr>
            </w:pPr>
            <w:r>
              <w:rPr>
                <w:color w:val="auto"/>
                <w:sz w:val="24"/>
                <w:highlight w:val="none"/>
              </w:rPr>
              <w:t>1000</w:t>
            </w:r>
            <w:r>
              <w:rPr>
                <w:rFonts w:hint="eastAsia"/>
                <w:color w:val="auto"/>
                <w:sz w:val="24"/>
                <w:highlight w:val="none"/>
              </w:rPr>
              <w:t>-5000</w:t>
            </w:r>
          </w:p>
        </w:tc>
        <w:tc>
          <w:tcPr>
            <w:tcW w:w="3657" w:type="dxa"/>
            <w:vAlign w:val="center"/>
          </w:tcPr>
          <w:p w14:paraId="1827DBF2">
            <w:pPr>
              <w:tabs>
                <w:tab w:val="left" w:pos="750"/>
                <w:tab w:val="left" w:pos="840"/>
              </w:tabs>
              <w:adjustRightInd w:val="0"/>
              <w:snapToGrid w:val="0"/>
              <w:jc w:val="center"/>
              <w:rPr>
                <w:color w:val="auto"/>
                <w:sz w:val="24"/>
                <w:highlight w:val="none"/>
              </w:rPr>
            </w:pPr>
            <w:r>
              <w:rPr>
                <w:rFonts w:hint="eastAsia"/>
                <w:color w:val="auto"/>
                <w:sz w:val="24"/>
                <w:highlight w:val="none"/>
              </w:rPr>
              <w:t>0.25%</w:t>
            </w:r>
          </w:p>
        </w:tc>
      </w:tr>
      <w:tr w14:paraId="36DB3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4776C74">
            <w:pPr>
              <w:tabs>
                <w:tab w:val="left" w:pos="750"/>
                <w:tab w:val="left" w:pos="840"/>
              </w:tabs>
              <w:adjustRightInd w:val="0"/>
              <w:snapToGrid w:val="0"/>
              <w:jc w:val="center"/>
              <w:rPr>
                <w:color w:val="auto"/>
                <w:sz w:val="24"/>
                <w:highlight w:val="none"/>
              </w:rPr>
            </w:pPr>
            <w:r>
              <w:rPr>
                <w:rFonts w:hint="eastAsia"/>
                <w:color w:val="auto"/>
                <w:sz w:val="24"/>
                <w:highlight w:val="none"/>
              </w:rPr>
              <w:t>5000-10000</w:t>
            </w:r>
          </w:p>
        </w:tc>
        <w:tc>
          <w:tcPr>
            <w:tcW w:w="3657" w:type="dxa"/>
            <w:vAlign w:val="center"/>
          </w:tcPr>
          <w:p w14:paraId="5DDA366A">
            <w:pPr>
              <w:tabs>
                <w:tab w:val="left" w:pos="750"/>
                <w:tab w:val="left" w:pos="840"/>
              </w:tabs>
              <w:adjustRightInd w:val="0"/>
              <w:snapToGrid w:val="0"/>
              <w:jc w:val="center"/>
              <w:rPr>
                <w:color w:val="auto"/>
                <w:sz w:val="24"/>
                <w:highlight w:val="none"/>
              </w:rPr>
            </w:pPr>
            <w:r>
              <w:rPr>
                <w:rFonts w:hint="eastAsia"/>
                <w:color w:val="auto"/>
                <w:sz w:val="24"/>
                <w:highlight w:val="none"/>
              </w:rPr>
              <w:t>0.1%</w:t>
            </w:r>
          </w:p>
        </w:tc>
      </w:tr>
      <w:tr w14:paraId="6962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DE8E469">
            <w:pPr>
              <w:tabs>
                <w:tab w:val="left" w:pos="750"/>
                <w:tab w:val="left" w:pos="840"/>
              </w:tabs>
              <w:adjustRightInd w:val="0"/>
              <w:snapToGrid w:val="0"/>
              <w:jc w:val="center"/>
              <w:rPr>
                <w:color w:val="auto"/>
                <w:sz w:val="24"/>
                <w:highlight w:val="none"/>
              </w:rPr>
            </w:pPr>
            <w:r>
              <w:rPr>
                <w:rFonts w:hint="eastAsia"/>
                <w:color w:val="auto"/>
                <w:sz w:val="24"/>
                <w:highlight w:val="none"/>
              </w:rPr>
              <w:t>10000-100000</w:t>
            </w:r>
          </w:p>
        </w:tc>
        <w:tc>
          <w:tcPr>
            <w:tcW w:w="3657" w:type="dxa"/>
            <w:vAlign w:val="center"/>
          </w:tcPr>
          <w:p w14:paraId="6D05AC81">
            <w:pPr>
              <w:tabs>
                <w:tab w:val="left" w:pos="750"/>
                <w:tab w:val="left" w:pos="840"/>
              </w:tabs>
              <w:adjustRightInd w:val="0"/>
              <w:snapToGrid w:val="0"/>
              <w:jc w:val="center"/>
              <w:rPr>
                <w:color w:val="auto"/>
                <w:sz w:val="24"/>
                <w:highlight w:val="none"/>
              </w:rPr>
            </w:pPr>
            <w:r>
              <w:rPr>
                <w:rFonts w:hint="eastAsia"/>
                <w:color w:val="auto"/>
                <w:sz w:val="24"/>
                <w:highlight w:val="none"/>
              </w:rPr>
              <w:t>0.05%</w:t>
            </w:r>
          </w:p>
        </w:tc>
      </w:tr>
    </w:tbl>
    <w:p w14:paraId="65D02275">
      <w:pPr>
        <w:tabs>
          <w:tab w:val="left" w:pos="700"/>
        </w:tabs>
        <w:autoSpaceDE w:val="0"/>
        <w:autoSpaceDN w:val="0"/>
        <w:adjustRightInd w:val="0"/>
        <w:spacing w:line="360" w:lineRule="auto"/>
        <w:ind w:firstLine="448" w:firstLineChars="200"/>
        <w:rPr>
          <w:color w:val="auto"/>
          <w:sz w:val="24"/>
          <w:highlight w:val="none"/>
          <w:lang w:val="zh-CN"/>
        </w:rPr>
      </w:pPr>
      <w:r>
        <w:rPr>
          <w:color w:val="auto"/>
          <w:sz w:val="24"/>
          <w:highlight w:val="none"/>
          <w:lang w:val="zh-CN"/>
        </w:rPr>
        <w:t>服务费按差额定率累进法计算</w:t>
      </w:r>
      <w:r>
        <w:rPr>
          <w:rFonts w:hint="eastAsia"/>
          <w:color w:val="auto"/>
          <w:sz w:val="24"/>
          <w:highlight w:val="none"/>
          <w:lang w:val="zh-CN"/>
        </w:rPr>
        <w:t>，向下取整，精确到元。</w:t>
      </w:r>
      <w:r>
        <w:rPr>
          <w:color w:val="auto"/>
          <w:sz w:val="24"/>
          <w:highlight w:val="none"/>
          <w:lang w:val="zh-CN"/>
        </w:rPr>
        <w:t>例如</w:t>
      </w:r>
      <w:r>
        <w:rPr>
          <w:color w:val="auto"/>
          <w:sz w:val="24"/>
          <w:highlight w:val="none"/>
        </w:rPr>
        <w:t>中标</w:t>
      </w:r>
      <w:r>
        <w:rPr>
          <w:color w:val="auto"/>
          <w:sz w:val="24"/>
          <w:highlight w:val="none"/>
          <w:lang w:val="zh-CN"/>
        </w:rPr>
        <w:t>金额为680</w:t>
      </w:r>
      <w:r>
        <w:rPr>
          <w:rFonts w:hint="eastAsia"/>
          <w:color w:val="auto"/>
          <w:sz w:val="24"/>
          <w:highlight w:val="none"/>
          <w:lang w:val="zh-CN"/>
        </w:rPr>
        <w:t>5000</w:t>
      </w:r>
      <w:r>
        <w:rPr>
          <w:color w:val="auto"/>
          <w:sz w:val="24"/>
          <w:highlight w:val="none"/>
          <w:lang w:val="zh-CN"/>
        </w:rPr>
        <w:t>元，服务费</w:t>
      </w:r>
      <w:r>
        <w:rPr>
          <w:rFonts w:hint="eastAsia"/>
          <w:color w:val="auto"/>
          <w:sz w:val="24"/>
          <w:highlight w:val="none"/>
          <w:lang w:val="zh-CN"/>
        </w:rPr>
        <w:t>=</w:t>
      </w:r>
      <w:r>
        <w:rPr>
          <w:color w:val="auto"/>
          <w:sz w:val="24"/>
          <w:highlight w:val="none"/>
          <w:lang w:val="zh-CN"/>
        </w:rPr>
        <w:t>100</w:t>
      </w:r>
      <w:r>
        <w:rPr>
          <w:rFonts w:hint="eastAsia"/>
          <w:color w:val="auto"/>
          <w:sz w:val="24"/>
          <w:highlight w:val="none"/>
          <w:lang w:val="zh-CN"/>
        </w:rPr>
        <w:t>0000</w:t>
      </w:r>
      <w:r>
        <w:rPr>
          <w:color w:val="auto"/>
          <w:sz w:val="24"/>
          <w:highlight w:val="none"/>
          <w:lang w:val="zh-CN"/>
        </w:rPr>
        <w:t>×1%+</w:t>
      </w:r>
      <w:r>
        <w:rPr>
          <w:rFonts w:hint="eastAsia"/>
          <w:color w:val="auto"/>
          <w:sz w:val="24"/>
          <w:highlight w:val="none"/>
          <w:lang w:val="zh-CN"/>
        </w:rPr>
        <w:t>（</w:t>
      </w:r>
      <w:r>
        <w:rPr>
          <w:color w:val="auto"/>
          <w:sz w:val="24"/>
          <w:highlight w:val="none"/>
          <w:lang w:val="zh-CN"/>
        </w:rPr>
        <w:t>500</w:t>
      </w:r>
      <w:r>
        <w:rPr>
          <w:rFonts w:hint="eastAsia"/>
          <w:color w:val="auto"/>
          <w:sz w:val="24"/>
          <w:highlight w:val="none"/>
          <w:lang w:val="zh-CN"/>
        </w:rPr>
        <w:t>0000</w:t>
      </w:r>
      <w:r>
        <w:rPr>
          <w:color w:val="auto"/>
          <w:sz w:val="24"/>
          <w:highlight w:val="none"/>
          <w:lang w:val="zh-CN"/>
        </w:rPr>
        <w:t>-100</w:t>
      </w:r>
      <w:r>
        <w:rPr>
          <w:rFonts w:hint="eastAsia"/>
          <w:color w:val="auto"/>
          <w:sz w:val="24"/>
          <w:highlight w:val="none"/>
          <w:lang w:val="zh-CN"/>
        </w:rPr>
        <w:t>0000）</w:t>
      </w:r>
      <w:r>
        <w:rPr>
          <w:color w:val="auto"/>
          <w:sz w:val="24"/>
          <w:highlight w:val="none"/>
          <w:lang w:val="zh-CN"/>
        </w:rPr>
        <w:t>×</w:t>
      </w:r>
      <w:r>
        <w:rPr>
          <w:rFonts w:hint="eastAsia"/>
          <w:color w:val="auto"/>
          <w:sz w:val="24"/>
          <w:highlight w:val="none"/>
          <w:lang w:val="zh-CN"/>
        </w:rPr>
        <w:t>0.8</w:t>
      </w:r>
      <w:r>
        <w:rPr>
          <w:color w:val="auto"/>
          <w:sz w:val="24"/>
          <w:highlight w:val="none"/>
          <w:lang w:val="zh-CN"/>
        </w:rPr>
        <w:t>%+</w:t>
      </w:r>
      <w:r>
        <w:rPr>
          <w:rFonts w:hint="eastAsia"/>
          <w:color w:val="auto"/>
          <w:sz w:val="24"/>
          <w:highlight w:val="none"/>
          <w:lang w:val="zh-CN"/>
        </w:rPr>
        <w:t>（</w:t>
      </w:r>
      <w:r>
        <w:rPr>
          <w:color w:val="auto"/>
          <w:sz w:val="24"/>
          <w:highlight w:val="none"/>
          <w:lang w:val="zh-CN"/>
        </w:rPr>
        <w:t>680</w:t>
      </w:r>
      <w:r>
        <w:rPr>
          <w:rFonts w:hint="eastAsia"/>
          <w:color w:val="auto"/>
          <w:sz w:val="24"/>
          <w:highlight w:val="none"/>
          <w:lang w:val="zh-CN"/>
        </w:rPr>
        <w:t>5000</w:t>
      </w:r>
      <w:r>
        <w:rPr>
          <w:color w:val="auto"/>
          <w:sz w:val="24"/>
          <w:highlight w:val="none"/>
          <w:lang w:val="zh-CN"/>
        </w:rPr>
        <w:t>-500</w:t>
      </w:r>
      <w:r>
        <w:rPr>
          <w:rFonts w:hint="eastAsia"/>
          <w:color w:val="auto"/>
          <w:sz w:val="24"/>
          <w:highlight w:val="none"/>
          <w:lang w:val="zh-CN"/>
        </w:rPr>
        <w:t>0000）</w:t>
      </w:r>
      <w:r>
        <w:rPr>
          <w:color w:val="auto"/>
          <w:sz w:val="24"/>
          <w:highlight w:val="none"/>
          <w:lang w:val="zh-CN"/>
        </w:rPr>
        <w:t>×0.</w:t>
      </w:r>
      <w:r>
        <w:rPr>
          <w:rFonts w:hint="eastAsia"/>
          <w:color w:val="auto"/>
          <w:sz w:val="24"/>
          <w:highlight w:val="none"/>
          <w:lang w:val="zh-CN"/>
        </w:rPr>
        <w:t>45</w:t>
      </w:r>
      <w:r>
        <w:rPr>
          <w:color w:val="auto"/>
          <w:sz w:val="24"/>
          <w:highlight w:val="none"/>
          <w:lang w:val="zh-CN"/>
        </w:rPr>
        <w:t>%=</w:t>
      </w:r>
      <w:r>
        <w:rPr>
          <w:rFonts w:hint="eastAsia"/>
          <w:color w:val="auto"/>
          <w:sz w:val="24"/>
          <w:highlight w:val="none"/>
          <w:lang w:val="zh-CN"/>
        </w:rPr>
        <w:t>50122.5</w:t>
      </w:r>
      <w:r>
        <w:rPr>
          <w:color w:val="auto"/>
          <w:sz w:val="24"/>
          <w:highlight w:val="none"/>
          <w:lang w:val="zh-CN"/>
        </w:rPr>
        <w:t>元，服务费</w:t>
      </w:r>
      <w:r>
        <w:rPr>
          <w:rFonts w:hint="eastAsia"/>
          <w:color w:val="auto"/>
          <w:sz w:val="24"/>
          <w:highlight w:val="none"/>
          <w:lang w:val="zh-CN"/>
        </w:rPr>
        <w:t>缴纳50122元。</w:t>
      </w:r>
      <w:r>
        <w:rPr>
          <w:color w:val="auto"/>
          <w:sz w:val="24"/>
          <w:highlight w:val="none"/>
          <w:lang w:val="zh-CN"/>
        </w:rPr>
        <w:t>其中中标金额以《中标通知书》为准。</w:t>
      </w:r>
    </w:p>
    <w:p w14:paraId="356437BD">
      <w:pPr>
        <w:tabs>
          <w:tab w:val="left" w:pos="700"/>
        </w:tabs>
        <w:autoSpaceDE w:val="0"/>
        <w:autoSpaceDN w:val="0"/>
        <w:adjustRightInd w:val="0"/>
        <w:spacing w:line="360" w:lineRule="auto"/>
        <w:ind w:firstLine="448" w:firstLineChars="200"/>
        <w:rPr>
          <w:color w:val="auto"/>
          <w:sz w:val="24"/>
          <w:szCs w:val="24"/>
          <w:highlight w:val="none"/>
          <w:lang w:val="zh-CN"/>
        </w:rPr>
      </w:pPr>
      <w:r>
        <w:rPr>
          <w:rFonts w:hint="eastAsia"/>
          <w:color w:val="auto"/>
          <w:sz w:val="24"/>
          <w:szCs w:val="24"/>
          <w:highlight w:val="none"/>
        </w:rPr>
        <w:t>中标供应商应于中标公告发布之日起5个工作日内缴纳</w:t>
      </w:r>
      <w:r>
        <w:rPr>
          <w:rFonts w:hint="eastAsia"/>
          <w:color w:val="auto"/>
          <w:sz w:val="24"/>
          <w:szCs w:val="24"/>
          <w:highlight w:val="none"/>
          <w:lang w:val="zh-CN"/>
        </w:rPr>
        <w:t>招标代理服务费，缴费单位名称须与投标单位名称一致，缴费时请注明项目编号及中标包号。</w:t>
      </w:r>
    </w:p>
    <w:p w14:paraId="62A5869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名        称：天津市公共资源交易中心</w:t>
      </w:r>
    </w:p>
    <w:p w14:paraId="2906E32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开户行及账号：中国建设银行股份有限公司天津明华支行 </w:t>
      </w:r>
    </w:p>
    <w:p w14:paraId="1E609910">
      <w:pPr>
        <w:pStyle w:val="29"/>
        <w:spacing w:line="360" w:lineRule="auto"/>
        <w:ind w:firstLine="2009" w:firstLineChars="897"/>
        <w:rPr>
          <w:rFonts w:ascii="Times New Roman" w:hAnsi="Times New Roman" w:eastAsia="宋体" w:cs="Times New Roman"/>
          <w:color w:val="auto"/>
          <w:highlight w:val="none"/>
        </w:rPr>
      </w:pPr>
      <w:r>
        <w:rPr>
          <w:rFonts w:ascii="Times New Roman" w:hAnsi="Times New Roman" w:eastAsia="宋体" w:cs="Times New Roman"/>
          <w:color w:val="auto"/>
          <w:highlight w:val="none"/>
        </w:rPr>
        <w:t>1205 0162 4900 0000 0675</w:t>
      </w:r>
    </w:p>
    <w:p w14:paraId="231CC67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银行联行号：105110039436</w:t>
      </w:r>
    </w:p>
    <w:p w14:paraId="2AA7E43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纳税人识别号：1212 0000 MB1E 44809C</w:t>
      </w:r>
    </w:p>
    <w:p w14:paraId="6DAD043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地址：天津市河东区红星路79号</w:t>
      </w:r>
    </w:p>
    <w:p w14:paraId="2307D75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缴费及申请开票系统：http://pay.tjggzy.cn/</w:t>
      </w:r>
    </w:p>
    <w:p w14:paraId="02E9625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缴费及开票咨询电话：022-24532012</w:t>
      </w:r>
    </w:p>
    <w:p w14:paraId="1C9E5B9A">
      <w:pPr>
        <w:pStyle w:val="29"/>
        <w:spacing w:line="360" w:lineRule="auto"/>
        <w:ind w:firstLine="448" w:firstLineChars="200"/>
        <w:jc w:val="both"/>
        <w:rPr>
          <w:rFonts w:ascii="Times New Roman" w:hAnsi="Times New Roman" w:eastAsia="宋体" w:cs="Times New Roman"/>
          <w:color w:val="auto"/>
          <w:highlight w:val="none"/>
        </w:rPr>
      </w:pPr>
    </w:p>
    <w:p w14:paraId="57057B55">
      <w:pPr>
        <w:pStyle w:val="29"/>
        <w:spacing w:line="360" w:lineRule="auto"/>
        <w:jc w:val="both"/>
        <w:rPr>
          <w:rFonts w:ascii="Times New Roman" w:hAnsi="Times New Roman" w:eastAsia="宋体" w:cs="Times New Roman"/>
          <w:color w:val="auto"/>
          <w:highlight w:val="none"/>
        </w:rPr>
      </w:pPr>
    </w:p>
    <w:p w14:paraId="442E41B3">
      <w:pPr>
        <w:pStyle w:val="29"/>
        <w:spacing w:line="360" w:lineRule="auto"/>
        <w:jc w:val="right"/>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2026年</w:t>
      </w:r>
      <w:r>
        <w:rPr>
          <w:rFonts w:hint="eastAsia" w:ascii="Times New Roman" w:hAnsi="Times New Roman" w:eastAsia="宋体" w:cs="Times New Roman"/>
          <w:color w:val="auto"/>
          <w:highlight w:val="none"/>
          <w:lang w:val="en-US" w:eastAsia="zh-CN"/>
        </w:rPr>
        <w:t>3</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24</w:t>
      </w:r>
      <w:bookmarkStart w:id="8" w:name="_GoBack"/>
      <w:bookmarkEnd w:id="8"/>
      <w:r>
        <w:rPr>
          <w:rFonts w:ascii="Times New Roman" w:hAnsi="Times New Roman" w:eastAsia="宋体" w:cs="Times New Roman"/>
          <w:color w:val="auto"/>
          <w:highlight w:val="none"/>
        </w:rPr>
        <w:t>日</w:t>
      </w:r>
    </w:p>
    <w:p w14:paraId="73537594">
      <w:pPr>
        <w:pStyle w:val="29"/>
        <w:spacing w:line="360" w:lineRule="auto"/>
        <w:ind w:right="892"/>
        <w:rPr>
          <w:rFonts w:ascii="Times New Roman" w:hAnsi="Times New Roman" w:eastAsia="宋体" w:cs="Times New Roman"/>
          <w:color w:val="auto"/>
          <w:highlight w:val="none"/>
        </w:rPr>
      </w:pPr>
    </w:p>
    <w:p w14:paraId="2025C3E4">
      <w:pPr>
        <w:widowControl/>
        <w:jc w:val="left"/>
        <w:rPr>
          <w:b/>
          <w:bCs/>
          <w:color w:val="auto"/>
          <w:kern w:val="28"/>
          <w:sz w:val="32"/>
          <w:szCs w:val="32"/>
          <w:highlight w:val="none"/>
        </w:rPr>
      </w:pPr>
    </w:p>
    <w:p w14:paraId="28967E9C">
      <w:pPr>
        <w:pStyle w:val="16"/>
        <w:rPr>
          <w:rFonts w:ascii="Times New Roman" w:hAnsi="Times New Roman"/>
          <w:color w:val="auto"/>
          <w:highlight w:val="none"/>
          <w:lang w:eastAsia="zh-CN"/>
        </w:rPr>
      </w:pPr>
      <w:r>
        <w:rPr>
          <w:color w:val="auto"/>
          <w:highlight w:val="none"/>
        </w:rPr>
        <w:br w:type="page"/>
      </w:r>
      <w:r>
        <w:rPr>
          <w:rFonts w:ascii="Times New Roman" w:hAnsi="Times New Roman" w:eastAsia="宋体"/>
        </w:rPr>
        <w:t>第</w:t>
      </w:r>
      <w:r>
        <w:rPr>
          <w:rFonts w:ascii="Times New Roman" w:hAnsi="Times New Roman" w:eastAsia="宋体"/>
          <w:lang w:eastAsia="zh-CN"/>
        </w:rPr>
        <w:t>二</w:t>
      </w:r>
      <w:r>
        <w:rPr>
          <w:rFonts w:ascii="Times New Roman" w:hAnsi="Times New Roman" w:eastAsia="宋体"/>
        </w:rPr>
        <w:t>部分  招标项目</w:t>
      </w:r>
      <w:bookmarkEnd w:id="3"/>
      <w:r>
        <w:rPr>
          <w:rFonts w:ascii="Times New Roman" w:hAnsi="Times New Roman" w:eastAsia="宋体"/>
        </w:rPr>
        <w:t>需求</w:t>
      </w:r>
    </w:p>
    <w:p w14:paraId="3976DDB0">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加注“★”号条款为不允许偏离的实质性要求，经评标委员会判定任意一条加注“★”号的条款出现偏离，视为无效投标。</w:t>
      </w:r>
    </w:p>
    <w:p w14:paraId="51E12618">
      <w:pPr>
        <w:widowControl/>
        <w:ind w:firstLine="448" w:firstLineChars="200"/>
        <w:jc w:val="left"/>
        <w:rPr>
          <w:color w:val="auto"/>
          <w:sz w:val="24"/>
          <w:highlight w:val="none"/>
        </w:rPr>
      </w:pPr>
      <w:r>
        <w:rPr>
          <w:rFonts w:hint="eastAsia"/>
          <w:color w:val="auto"/>
          <w:sz w:val="24"/>
          <w:highlight w:val="none"/>
        </w:rPr>
        <w:t>一、项目背景</w:t>
      </w:r>
    </w:p>
    <w:p w14:paraId="2BC08C5C">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lang w:eastAsia="zh-CN"/>
        </w:rPr>
        <w:t>天津市住房公积金管理中心（以下简称“中心”）现有</w:t>
      </w:r>
      <w:r>
        <w:rPr>
          <w:rFonts w:hint="default"/>
          <w:color w:val="auto"/>
          <w:sz w:val="24"/>
          <w:szCs w:val="24"/>
          <w:highlight w:val="none"/>
          <w:lang w:eastAsia="zh-CN"/>
        </w:rPr>
        <w:t>安保视频</w:t>
      </w:r>
      <w:r>
        <w:rPr>
          <w:rFonts w:hint="default"/>
          <w:color w:val="auto"/>
          <w:sz w:val="24"/>
          <w:szCs w:val="24"/>
          <w:highlight w:val="none"/>
        </w:rPr>
        <w:t>系统，实现</w:t>
      </w:r>
      <w:r>
        <w:rPr>
          <w:rFonts w:hint="eastAsia"/>
          <w:color w:val="auto"/>
          <w:sz w:val="24"/>
          <w:szCs w:val="24"/>
          <w:highlight w:val="none"/>
          <w:lang w:val="en-US" w:eastAsia="zh-CN"/>
        </w:rPr>
        <w:t>19个</w:t>
      </w:r>
      <w:r>
        <w:rPr>
          <w:rFonts w:hint="default"/>
          <w:color w:val="auto"/>
          <w:sz w:val="24"/>
          <w:szCs w:val="24"/>
          <w:highlight w:val="none"/>
        </w:rPr>
        <w:t>管理部</w:t>
      </w:r>
      <w:r>
        <w:rPr>
          <w:rFonts w:hint="default"/>
          <w:color w:val="auto"/>
          <w:sz w:val="24"/>
          <w:szCs w:val="24"/>
          <w:highlight w:val="none"/>
          <w:lang w:eastAsia="zh-CN"/>
        </w:rPr>
        <w:t>安保</w:t>
      </w:r>
      <w:r>
        <w:rPr>
          <w:rFonts w:hint="default"/>
          <w:color w:val="auto"/>
          <w:sz w:val="24"/>
          <w:szCs w:val="24"/>
          <w:highlight w:val="none"/>
        </w:rPr>
        <w:t>视频同步上传中心本部备份和中心本部实时查看</w:t>
      </w:r>
      <w:r>
        <w:rPr>
          <w:rFonts w:hint="eastAsia"/>
          <w:color w:val="auto"/>
          <w:sz w:val="24"/>
          <w:szCs w:val="24"/>
          <w:highlight w:val="none"/>
          <w:lang w:eastAsia="zh-CN"/>
        </w:rPr>
        <w:t>全部</w:t>
      </w:r>
      <w:r>
        <w:rPr>
          <w:rFonts w:hint="default"/>
          <w:color w:val="auto"/>
          <w:sz w:val="24"/>
          <w:szCs w:val="24"/>
          <w:highlight w:val="none"/>
          <w:lang w:eastAsia="zh-CN"/>
        </w:rPr>
        <w:t>安保</w:t>
      </w:r>
      <w:r>
        <w:rPr>
          <w:rFonts w:hint="default"/>
          <w:color w:val="auto"/>
          <w:sz w:val="24"/>
          <w:szCs w:val="24"/>
          <w:highlight w:val="none"/>
        </w:rPr>
        <w:t>视频</w:t>
      </w:r>
      <w:r>
        <w:rPr>
          <w:rFonts w:hint="eastAsia"/>
          <w:color w:val="auto"/>
          <w:sz w:val="24"/>
          <w:szCs w:val="24"/>
          <w:highlight w:val="none"/>
          <w:lang w:eastAsia="zh-CN"/>
        </w:rPr>
        <w:t>的</w:t>
      </w:r>
      <w:r>
        <w:rPr>
          <w:rFonts w:hint="default"/>
          <w:color w:val="auto"/>
          <w:sz w:val="24"/>
          <w:szCs w:val="24"/>
          <w:highlight w:val="none"/>
        </w:rPr>
        <w:t>功能，202</w:t>
      </w:r>
      <w:r>
        <w:rPr>
          <w:rFonts w:hint="default"/>
          <w:color w:val="auto"/>
          <w:sz w:val="24"/>
          <w:szCs w:val="24"/>
          <w:highlight w:val="none"/>
          <w:lang w:val="en-US" w:eastAsia="zh-CN"/>
        </w:rPr>
        <w:t>6</w:t>
      </w:r>
      <w:r>
        <w:rPr>
          <w:rFonts w:hint="default"/>
          <w:color w:val="auto"/>
          <w:sz w:val="24"/>
          <w:szCs w:val="24"/>
          <w:highlight w:val="none"/>
        </w:rPr>
        <w:t>年租用</w:t>
      </w:r>
      <w:r>
        <w:rPr>
          <w:color w:val="auto"/>
          <w:sz w:val="24"/>
          <w:szCs w:val="24"/>
          <w:highlight w:val="none"/>
        </w:rPr>
        <w:t>19</w:t>
      </w:r>
      <w:r>
        <w:rPr>
          <w:rFonts w:hint="default"/>
          <w:color w:val="auto"/>
          <w:sz w:val="24"/>
          <w:szCs w:val="24"/>
          <w:highlight w:val="none"/>
        </w:rPr>
        <w:t>条通信线路（城域网MV</w:t>
      </w:r>
      <w:r>
        <w:rPr>
          <w:rFonts w:hint="eastAsia"/>
          <w:color w:val="auto"/>
          <w:sz w:val="24"/>
          <w:szCs w:val="24"/>
          <w:highlight w:val="none"/>
          <w:lang w:eastAsia="zh-CN"/>
        </w:rPr>
        <w:t>线路</w:t>
      </w:r>
      <w:r>
        <w:rPr>
          <w:rFonts w:hint="default"/>
          <w:color w:val="auto"/>
          <w:sz w:val="24"/>
          <w:szCs w:val="24"/>
          <w:highlight w:val="none"/>
        </w:rPr>
        <w:t>）</w:t>
      </w:r>
      <w:r>
        <w:rPr>
          <w:rFonts w:hint="eastAsia"/>
          <w:color w:val="auto"/>
          <w:sz w:val="24"/>
          <w:szCs w:val="24"/>
          <w:highlight w:val="none"/>
          <w:lang w:eastAsia="zh-CN"/>
        </w:rPr>
        <w:t>，</w:t>
      </w:r>
      <w:r>
        <w:rPr>
          <w:rFonts w:hint="default"/>
          <w:color w:val="auto"/>
          <w:sz w:val="24"/>
          <w:szCs w:val="24"/>
          <w:highlight w:val="none"/>
        </w:rPr>
        <w:t>实现</w:t>
      </w:r>
      <w:r>
        <w:rPr>
          <w:rFonts w:hint="eastAsia"/>
          <w:color w:val="auto"/>
          <w:sz w:val="24"/>
          <w:szCs w:val="24"/>
          <w:highlight w:val="none"/>
          <w:lang w:eastAsia="zh-CN"/>
        </w:rPr>
        <w:t>本部与</w:t>
      </w:r>
      <w:r>
        <w:rPr>
          <w:rFonts w:hint="eastAsia"/>
          <w:color w:val="auto"/>
          <w:sz w:val="24"/>
          <w:szCs w:val="24"/>
          <w:highlight w:val="none"/>
          <w:lang w:val="en-US" w:eastAsia="zh-CN"/>
        </w:rPr>
        <w:t>19个</w:t>
      </w:r>
      <w:r>
        <w:rPr>
          <w:rFonts w:hint="eastAsia"/>
          <w:color w:val="auto"/>
          <w:sz w:val="24"/>
          <w:szCs w:val="24"/>
          <w:highlight w:val="none"/>
          <w:lang w:eastAsia="zh-CN"/>
        </w:rPr>
        <w:t>管理部安保视频系统连通</w:t>
      </w:r>
      <w:r>
        <w:rPr>
          <w:rFonts w:hint="default"/>
          <w:color w:val="auto"/>
          <w:sz w:val="24"/>
          <w:szCs w:val="24"/>
          <w:highlight w:val="none"/>
        </w:rPr>
        <w:t>。</w:t>
      </w:r>
    </w:p>
    <w:p w14:paraId="38D6AAD0">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二、技术要求</w:t>
      </w:r>
    </w:p>
    <w:p w14:paraId="1FE7F97E">
      <w:pPr>
        <w:spacing w:line="360" w:lineRule="auto"/>
        <w:ind w:firstLine="448"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（一）投标人须承诺所提供的服务、人员及设备符合相关强制性规定。</w:t>
      </w:r>
      <w:r>
        <w:rPr>
          <w:rFonts w:hint="eastAsia"/>
          <w:color w:val="auto"/>
          <w:sz w:val="24"/>
          <w:highlight w:val="none"/>
        </w:rPr>
        <w:t>验收时采购人有权要求投标人出具</w:t>
      </w:r>
      <w:r>
        <w:rPr>
          <w:color w:val="auto"/>
          <w:sz w:val="24"/>
          <w:highlight w:val="none"/>
        </w:rPr>
        <w:t>所提供的服务、人员及设备</w:t>
      </w:r>
      <w:r>
        <w:rPr>
          <w:rFonts w:hint="eastAsia"/>
          <w:color w:val="auto"/>
          <w:sz w:val="24"/>
          <w:highlight w:val="none"/>
        </w:rPr>
        <w:t>符合上述规定的证明文件。</w:t>
      </w:r>
    </w:p>
    <w:p w14:paraId="2C940208">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（二）具体要求详见项目需求书。</w:t>
      </w:r>
    </w:p>
    <w:p w14:paraId="1B11D0A2">
      <w:pPr>
        <w:tabs>
          <w:tab w:val="left" w:pos="210"/>
        </w:tabs>
        <w:autoSpaceDE w:val="0"/>
        <w:autoSpaceDN w:val="0"/>
        <w:adjustRightInd w:val="0"/>
        <w:spacing w:line="360" w:lineRule="auto"/>
        <w:ind w:firstLine="448" w:firstLineChars="200"/>
        <w:outlineLvl w:val="0"/>
        <w:rPr>
          <w:color w:val="auto"/>
          <w:sz w:val="24"/>
          <w:szCs w:val="24"/>
          <w:highlight w:val="none"/>
        </w:rPr>
      </w:pPr>
      <w:r>
        <w:rPr>
          <w:rFonts w:hint="eastAsia"/>
          <w:color w:val="auto"/>
          <w:sz w:val="24"/>
          <w:szCs w:val="24"/>
          <w:highlight w:val="none"/>
        </w:rPr>
        <w:t>三</w:t>
      </w:r>
      <w:r>
        <w:rPr>
          <w:color w:val="auto"/>
          <w:sz w:val="24"/>
          <w:szCs w:val="24"/>
          <w:highlight w:val="none"/>
        </w:rPr>
        <w:t>、商务要求</w:t>
      </w:r>
    </w:p>
    <w:p w14:paraId="73CA2BFE">
      <w:pPr>
        <w:autoSpaceDE w:val="0"/>
        <w:autoSpaceDN w:val="0"/>
        <w:adjustRightInd w:val="0"/>
        <w:spacing w:line="360" w:lineRule="auto"/>
        <w:ind w:firstLine="448" w:firstLineChars="200"/>
        <w:rPr>
          <w:color w:val="auto"/>
          <w:sz w:val="24"/>
          <w:highlight w:val="none"/>
        </w:rPr>
      </w:pPr>
      <w:r>
        <w:rPr>
          <w:rFonts w:eastAsia="......."/>
          <w:color w:val="auto"/>
          <w:kern w:val="0"/>
          <w:sz w:val="24"/>
          <w:szCs w:val="24"/>
          <w:highlight w:val="none"/>
        </w:rPr>
        <w:t>（一）</w:t>
      </w:r>
      <w:r>
        <w:rPr>
          <w:color w:val="auto"/>
          <w:sz w:val="24"/>
          <w:highlight w:val="none"/>
        </w:rPr>
        <w:t>报价要求</w:t>
      </w:r>
    </w:p>
    <w:p w14:paraId="4D137244">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5996A718">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w:t>
      </w:r>
      <w:r>
        <w:rPr>
          <w:rFonts w:hint="eastAsia"/>
          <w:color w:val="auto"/>
          <w:sz w:val="24"/>
          <w:highlight w:val="none"/>
        </w:rPr>
        <w:t>人员费用、服务费用、材料费用、</w:t>
      </w:r>
      <w:r>
        <w:rPr>
          <w:color w:val="auto"/>
          <w:sz w:val="24"/>
          <w:highlight w:val="none"/>
        </w:rPr>
        <w:t>管理费及税金等为完成</w:t>
      </w:r>
      <w:r>
        <w:rPr>
          <w:rFonts w:hint="eastAsia"/>
          <w:color w:val="auto"/>
          <w:sz w:val="24"/>
          <w:highlight w:val="none"/>
        </w:rPr>
        <w:t>招标</w:t>
      </w:r>
      <w:r>
        <w:rPr>
          <w:color w:val="auto"/>
          <w:sz w:val="24"/>
          <w:highlight w:val="none"/>
        </w:rPr>
        <w:t>文件规定全部任务所需的一切应有费用。</w:t>
      </w:r>
    </w:p>
    <w:p w14:paraId="29CDCE50">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3. </w:t>
      </w:r>
      <w:r>
        <w:rPr>
          <w:color w:val="auto"/>
          <w:sz w:val="24"/>
          <w:highlight w:val="none"/>
        </w:rPr>
        <w:t>验收相关费用由投标人负责。</w:t>
      </w:r>
    </w:p>
    <w:p w14:paraId="3CAB932C">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5AF9DF43">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lang w:val="en-US" w:eastAsia="zh-CN"/>
        </w:rPr>
        <w:t>2026年4月20日之前（含4月20日）</w:t>
      </w:r>
      <w:r>
        <w:rPr>
          <w:rFonts w:hint="eastAsia"/>
          <w:color w:val="auto"/>
          <w:sz w:val="24"/>
          <w:highlight w:val="none"/>
        </w:rPr>
        <w:t>完成线路安装</w:t>
      </w:r>
      <w:r>
        <w:rPr>
          <w:rFonts w:hint="eastAsia"/>
          <w:color w:val="auto"/>
          <w:sz w:val="24"/>
          <w:highlight w:val="none"/>
          <w:lang w:eastAsia="zh-CN"/>
        </w:rPr>
        <w:t>并调试开通</w:t>
      </w:r>
      <w:r>
        <w:rPr>
          <w:rFonts w:hint="eastAsia"/>
          <w:color w:val="auto"/>
          <w:sz w:val="24"/>
          <w:highlight w:val="none"/>
        </w:rPr>
        <w:t>，</w:t>
      </w:r>
      <w:r>
        <w:rPr>
          <w:rFonts w:hint="eastAsia"/>
          <w:color w:val="auto"/>
          <w:sz w:val="24"/>
          <w:highlight w:val="none"/>
          <w:lang w:eastAsia="zh-CN"/>
        </w:rPr>
        <w:t>服务期为</w:t>
      </w:r>
      <w:r>
        <w:rPr>
          <w:rFonts w:hint="eastAsia" w:ascii="Times New Roman" w:hAnsi="Times New Roman" w:eastAsia="宋体" w:cs="Times New Roman"/>
          <w:color w:val="auto"/>
          <w:kern w:val="0"/>
          <w:sz w:val="24"/>
          <w:szCs w:val="24"/>
          <w:highlight w:val="none"/>
        </w:rPr>
        <w:t>202</w:t>
      </w:r>
      <w:r>
        <w:rPr>
          <w:rFonts w:hint="eastAsia" w:ascii="Times New Roman" w:hAnsi="Times New Roman" w:eastAsia="宋体" w:cs="Times New Roman"/>
          <w:color w:val="auto"/>
          <w:kern w:val="0"/>
          <w:sz w:val="24"/>
          <w:szCs w:val="24"/>
          <w:highlight w:val="none"/>
          <w:lang w:val="en-US" w:eastAsia="zh-CN"/>
        </w:rPr>
        <w:t>6</w:t>
      </w:r>
      <w:r>
        <w:rPr>
          <w:rFonts w:hint="eastAsia" w:ascii="Times New Roman" w:hAnsi="Times New Roman" w:eastAsia="宋体" w:cs="Times New Roman"/>
          <w:color w:val="auto"/>
          <w:kern w:val="0"/>
          <w:sz w:val="24"/>
          <w:szCs w:val="24"/>
          <w:highlight w:val="none"/>
        </w:rPr>
        <w:t>年5月1日至202</w:t>
      </w:r>
      <w:r>
        <w:rPr>
          <w:rFonts w:hint="eastAsia" w:ascii="Times New Roman" w:hAnsi="Times New Roman" w:eastAsia="宋体" w:cs="Times New Roman"/>
          <w:color w:val="auto"/>
          <w:kern w:val="0"/>
          <w:sz w:val="24"/>
          <w:szCs w:val="24"/>
          <w:highlight w:val="none"/>
          <w:lang w:val="en-US" w:eastAsia="zh-CN"/>
        </w:rPr>
        <w:t>7</w:t>
      </w:r>
      <w:r>
        <w:rPr>
          <w:rFonts w:hint="eastAsia" w:ascii="Times New Roman" w:hAnsi="Times New Roman" w:eastAsia="宋体" w:cs="Times New Roman"/>
          <w:color w:val="auto"/>
          <w:kern w:val="0"/>
          <w:sz w:val="24"/>
          <w:szCs w:val="24"/>
          <w:highlight w:val="none"/>
        </w:rPr>
        <w:t>年4月30日</w:t>
      </w:r>
      <w:r>
        <w:rPr>
          <w:color w:val="auto"/>
          <w:sz w:val="24"/>
          <w:highlight w:val="none"/>
        </w:rPr>
        <w:t>（特殊情况以合同为准）。</w:t>
      </w:r>
    </w:p>
    <w:p w14:paraId="7E0B1646">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default"/>
          <w:color w:val="auto"/>
          <w:sz w:val="24"/>
          <w:highlight w:val="none"/>
          <w:lang w:eastAsia="zh-CN"/>
        </w:rPr>
        <w:t>天津市和平区</w:t>
      </w:r>
      <w:r>
        <w:rPr>
          <w:rFonts w:hint="default"/>
          <w:color w:val="auto"/>
          <w:sz w:val="24"/>
          <w:highlight w:val="none"/>
        </w:rPr>
        <w:t>大沽北路115号及各区线路接入地点</w:t>
      </w:r>
      <w:r>
        <w:rPr>
          <w:rFonts w:hint="default"/>
          <w:color w:val="auto"/>
          <w:sz w:val="24"/>
          <w:highlight w:val="none"/>
          <w:lang w:eastAsia="zh-CN"/>
        </w:rPr>
        <w:t>（详见</w:t>
      </w:r>
      <w:r>
        <w:rPr>
          <w:rFonts w:hint="default"/>
          <w:color w:val="auto"/>
          <w:sz w:val="24"/>
          <w:highlight w:val="none"/>
        </w:rPr>
        <w:t>附件《项目接入地点和带宽》</w:t>
      </w:r>
      <w:r>
        <w:rPr>
          <w:rFonts w:hint="default"/>
          <w:color w:val="auto"/>
          <w:sz w:val="24"/>
          <w:highlight w:val="none"/>
          <w:lang w:eastAsia="zh-CN"/>
        </w:rPr>
        <w:t>）</w:t>
      </w:r>
      <w:r>
        <w:rPr>
          <w:rFonts w:hint="eastAsia"/>
          <w:color w:val="auto"/>
          <w:sz w:val="24"/>
          <w:highlight w:val="none"/>
        </w:rPr>
        <w:t>（特殊情况以合同为准）。</w:t>
      </w:r>
    </w:p>
    <w:p w14:paraId="6FB595B9">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3AC7FAF0">
      <w:pPr>
        <w:autoSpaceDE w:val="0"/>
        <w:autoSpaceDN w:val="0"/>
        <w:adjustRightInd w:val="0"/>
        <w:spacing w:line="360" w:lineRule="auto"/>
        <w:ind w:firstLine="448" w:firstLineChars="200"/>
        <w:rPr>
          <w:color w:val="auto"/>
          <w:sz w:val="24"/>
          <w:highlight w:val="none"/>
        </w:rPr>
      </w:pPr>
      <w:r>
        <w:rPr>
          <w:rFonts w:hint="default"/>
          <w:color w:val="auto"/>
          <w:sz w:val="24"/>
          <w:highlight w:val="none"/>
        </w:rPr>
        <w:t>签订合同后，每季度线路正常使用后，中心于次季度首月收到</w:t>
      </w:r>
      <w:r>
        <w:rPr>
          <w:rFonts w:hint="eastAsia"/>
          <w:color w:val="auto"/>
          <w:sz w:val="24"/>
          <w:highlight w:val="none"/>
          <w:lang w:eastAsia="zh-CN"/>
        </w:rPr>
        <w:t>中标供应商</w:t>
      </w:r>
      <w:r>
        <w:rPr>
          <w:rFonts w:hint="default"/>
          <w:color w:val="auto"/>
          <w:sz w:val="24"/>
          <w:highlight w:val="none"/>
        </w:rPr>
        <w:t>正式合格发票</w:t>
      </w:r>
      <w:r>
        <w:rPr>
          <w:rFonts w:hint="default"/>
          <w:color w:val="auto"/>
          <w:sz w:val="24"/>
          <w:highlight w:val="none"/>
          <w:lang w:eastAsia="zh-CN"/>
        </w:rPr>
        <w:t>后</w:t>
      </w:r>
      <w:r>
        <w:rPr>
          <w:rFonts w:hint="default"/>
          <w:color w:val="auto"/>
          <w:sz w:val="24"/>
          <w:highlight w:val="none"/>
        </w:rPr>
        <w:t>15个工作日内支付上一季度服务发生额</w:t>
      </w:r>
      <w:r>
        <w:rPr>
          <w:color w:val="auto"/>
          <w:sz w:val="24"/>
          <w:highlight w:val="none"/>
        </w:rPr>
        <w:t>（特殊情况以合同为准）。</w:t>
      </w:r>
    </w:p>
    <w:p w14:paraId="08E4A9EF">
      <w:pPr>
        <w:autoSpaceDE w:val="0"/>
        <w:autoSpaceDN w:val="0"/>
        <w:adjustRightInd w:val="0"/>
        <w:spacing w:line="360" w:lineRule="auto"/>
        <w:ind w:firstLine="448" w:firstLineChars="200"/>
        <w:rPr>
          <w:color w:val="auto"/>
          <w:sz w:val="24"/>
          <w:highlight w:val="none"/>
        </w:rPr>
      </w:pPr>
      <w:r>
        <w:rPr>
          <w:rFonts w:hint="default"/>
          <w:color w:val="auto"/>
          <w:sz w:val="24"/>
          <w:highlight w:val="none"/>
          <w:lang w:val="en-US" w:eastAsia="zh-CN"/>
        </w:rPr>
        <w:t>注：这里的“季度”仅指连续三个月的付款周期，而非自然季度。</w:t>
      </w:r>
    </w:p>
    <w:p w14:paraId="78D1D9C0">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4C59C1FF">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2BB3376A">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（五）验收方法及标准</w:t>
      </w:r>
    </w:p>
    <w:p w14:paraId="715CB1EB">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B588B63">
      <w:pPr>
        <w:spacing w:line="360" w:lineRule="auto"/>
        <w:ind w:firstLine="448" w:firstLineChars="200"/>
        <w:outlineLvl w:val="0"/>
        <w:rPr>
          <w:color w:val="auto"/>
          <w:sz w:val="24"/>
          <w:highlight w:val="none"/>
        </w:rPr>
      </w:pPr>
      <w:r>
        <w:rPr>
          <w:color w:val="auto"/>
          <w:sz w:val="24"/>
          <w:highlight w:val="none"/>
        </w:rPr>
        <w:t>四、评分因素及评标标准</w:t>
      </w:r>
    </w:p>
    <w:tbl>
      <w:tblPr>
        <w:tblStyle w:val="22"/>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63B4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AF183CF">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rPr>
              <w:t>3</w:t>
            </w:r>
            <w:r>
              <w:rPr>
                <w:color w:val="auto"/>
                <w:kern w:val="0"/>
                <w:sz w:val="24"/>
                <w:szCs w:val="24"/>
                <w:highlight w:val="none"/>
              </w:rPr>
              <w:t>0分）</w:t>
            </w:r>
          </w:p>
        </w:tc>
        <w:tc>
          <w:tcPr>
            <w:tcW w:w="932" w:type="dxa"/>
            <w:shd w:val="clear" w:color="auto" w:fill="auto"/>
            <w:vAlign w:val="center"/>
          </w:tcPr>
          <w:p w14:paraId="4007D0E1">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194A5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2E9CD09">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A9322B0">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425ACF3B">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11625394">
            <w:pPr>
              <w:widowControl/>
              <w:adjustRightInd w:val="0"/>
              <w:snapToGrid w:val="0"/>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rPr>
              <w:t>3</w:t>
            </w:r>
            <w:r>
              <w:rPr>
                <w:color w:val="auto"/>
                <w:kern w:val="0"/>
                <w:sz w:val="24"/>
                <w:szCs w:val="24"/>
                <w:highlight w:val="none"/>
              </w:rPr>
              <w:t>0</w:t>
            </w:r>
          </w:p>
          <w:p w14:paraId="31270F03">
            <w:pPr>
              <w:widowControl/>
              <w:adjustRightInd w:val="0"/>
              <w:snapToGrid w:val="0"/>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采购</w:t>
            </w:r>
            <w:r>
              <w:rPr>
                <w:color w:val="auto"/>
                <w:kern w:val="0"/>
                <w:sz w:val="24"/>
                <w:szCs w:val="24"/>
                <w:highlight w:val="none"/>
              </w:rPr>
              <w:t>文件要求且投标报价最低的投标报价为评标基准价。</w:t>
            </w:r>
          </w:p>
        </w:tc>
        <w:tc>
          <w:tcPr>
            <w:tcW w:w="932" w:type="dxa"/>
            <w:shd w:val="clear" w:color="auto" w:fill="auto"/>
            <w:vAlign w:val="center"/>
          </w:tcPr>
          <w:p w14:paraId="0D886FEC">
            <w:pPr>
              <w:widowControl/>
              <w:adjustRightInd w:val="0"/>
              <w:snapToGrid w:val="0"/>
              <w:jc w:val="center"/>
              <w:rPr>
                <w:color w:val="auto"/>
                <w:kern w:val="0"/>
                <w:sz w:val="24"/>
                <w:szCs w:val="24"/>
                <w:highlight w:val="none"/>
              </w:rPr>
            </w:pPr>
            <w:r>
              <w:rPr>
                <w:rFonts w:hint="eastAsia"/>
                <w:color w:val="auto"/>
                <w:kern w:val="0"/>
                <w:sz w:val="24"/>
                <w:szCs w:val="24"/>
                <w:highlight w:val="none"/>
              </w:rPr>
              <w:t>3</w:t>
            </w:r>
            <w:r>
              <w:rPr>
                <w:color w:val="auto"/>
                <w:kern w:val="0"/>
                <w:sz w:val="24"/>
                <w:szCs w:val="24"/>
                <w:highlight w:val="none"/>
              </w:rPr>
              <w:t>0</w:t>
            </w:r>
          </w:p>
        </w:tc>
      </w:tr>
      <w:tr w14:paraId="3B12B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326CF5C8">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（25</w:t>
            </w:r>
            <w:r>
              <w:rPr>
                <w:color w:val="auto"/>
                <w:kern w:val="0"/>
                <w:sz w:val="24"/>
                <w:szCs w:val="24"/>
                <w:highlight w:val="none"/>
              </w:rPr>
              <w:t>分）</w:t>
            </w:r>
          </w:p>
        </w:tc>
        <w:tc>
          <w:tcPr>
            <w:tcW w:w="932" w:type="dxa"/>
            <w:shd w:val="clear" w:color="auto" w:fill="auto"/>
            <w:vAlign w:val="center"/>
          </w:tcPr>
          <w:p w14:paraId="6B646E78">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3D471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71FF4747">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4A8B3F4C">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287E941F">
            <w:pPr>
              <w:widowControl/>
              <w:adjustRightInd w:val="0"/>
              <w:snapToGrid w:val="0"/>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城域网通信线路服务业绩</w:t>
            </w:r>
            <w:r>
              <w:rPr>
                <w:color w:val="auto"/>
                <w:kern w:val="0"/>
                <w:sz w:val="24"/>
                <w:szCs w:val="24"/>
                <w:highlight w:val="none"/>
              </w:rPr>
              <w:t>，提供的证明材料均不得遮挡涂黑，否则不予认定加分。</w:t>
            </w:r>
          </w:p>
          <w:p w14:paraId="4070FF88">
            <w:pPr>
              <w:widowControl/>
              <w:adjustRightInd w:val="0"/>
              <w:snapToGrid w:val="0"/>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原件</w:t>
            </w:r>
            <w:r>
              <w:rPr>
                <w:color w:val="auto"/>
                <w:kern w:val="0"/>
                <w:sz w:val="24"/>
                <w:szCs w:val="24"/>
                <w:highlight w:val="none"/>
              </w:rPr>
              <w:t>扫描件。包括买卖双方名称及盖章、服务内容</w:t>
            </w:r>
            <w:r>
              <w:rPr>
                <w:rFonts w:hint="eastAsia"/>
                <w:bCs/>
                <w:color w:val="auto"/>
                <w:sz w:val="24"/>
                <w:highlight w:val="none"/>
              </w:rPr>
              <w:t>、合同签订日期（应为2023年1月1日或以后）</w:t>
            </w:r>
            <w:r>
              <w:rPr>
                <w:color w:val="auto"/>
                <w:kern w:val="0"/>
                <w:sz w:val="24"/>
                <w:szCs w:val="24"/>
                <w:highlight w:val="none"/>
              </w:rPr>
              <w:t>。</w:t>
            </w:r>
          </w:p>
          <w:p w14:paraId="160920B2">
            <w:pPr>
              <w:adjustRightInd w:val="0"/>
              <w:snapToGrid w:val="0"/>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（加盖上述合同甲方单位公章或上述合同中所盖的甲方印章）</w:t>
            </w:r>
            <w:r>
              <w:rPr>
                <w:color w:val="auto"/>
                <w:kern w:val="0"/>
                <w:sz w:val="24"/>
                <w:szCs w:val="24"/>
                <w:highlight w:val="none"/>
              </w:rPr>
              <w:t>。</w:t>
            </w:r>
          </w:p>
          <w:p w14:paraId="5229F9A4">
            <w:pPr>
              <w:widowControl/>
              <w:adjustRightInd w:val="0"/>
              <w:snapToGrid w:val="0"/>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932" w:type="dxa"/>
            <w:shd w:val="clear" w:color="auto" w:fill="auto"/>
            <w:vAlign w:val="center"/>
          </w:tcPr>
          <w:p w14:paraId="7D4044AB">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152BD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6ED13994">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419" w:type="dxa"/>
            <w:shd w:val="clear" w:color="auto" w:fill="auto"/>
            <w:vAlign w:val="center"/>
          </w:tcPr>
          <w:p w14:paraId="772297E5">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06EE23AA">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承诺完全满足招标文件“报价要求”、“时间地点要求”、“付款方式要求”和技术要求的：</w:t>
            </w:r>
            <w:r>
              <w:rPr>
                <w:rFonts w:hint="eastAsia"/>
                <w:color w:val="auto"/>
                <w:kern w:val="0"/>
                <w:sz w:val="24"/>
                <w:szCs w:val="24"/>
                <w:highlight w:val="none"/>
                <w:lang w:val="en-US" w:eastAsia="zh-CN"/>
              </w:rPr>
              <w:t>15</w:t>
            </w:r>
            <w:r>
              <w:rPr>
                <w:rFonts w:hint="eastAsia"/>
                <w:color w:val="auto"/>
                <w:kern w:val="0"/>
                <w:sz w:val="24"/>
                <w:szCs w:val="24"/>
                <w:highlight w:val="none"/>
              </w:rPr>
              <w:t>分，其他0分。</w:t>
            </w:r>
          </w:p>
        </w:tc>
        <w:tc>
          <w:tcPr>
            <w:tcW w:w="932" w:type="dxa"/>
            <w:shd w:val="clear" w:color="auto" w:fill="auto"/>
            <w:vAlign w:val="center"/>
          </w:tcPr>
          <w:p w14:paraId="45EBC771">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15</w:t>
            </w:r>
          </w:p>
        </w:tc>
      </w:tr>
      <w:tr w14:paraId="35F86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9C806FB">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45</w:t>
            </w:r>
            <w:r>
              <w:rPr>
                <w:color w:val="auto"/>
                <w:kern w:val="0"/>
                <w:sz w:val="24"/>
                <w:szCs w:val="24"/>
                <w:highlight w:val="none"/>
              </w:rPr>
              <w:t>分）</w:t>
            </w:r>
          </w:p>
        </w:tc>
        <w:tc>
          <w:tcPr>
            <w:tcW w:w="932" w:type="dxa"/>
            <w:shd w:val="clear" w:color="auto" w:fill="auto"/>
            <w:vAlign w:val="center"/>
          </w:tcPr>
          <w:p w14:paraId="37D56358">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2318E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F015EA0">
            <w:pPr>
              <w:widowControl/>
              <w:adjustRightInd w:val="0"/>
              <w:snapToGrid w:val="0"/>
              <w:jc w:val="center"/>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40676D00">
            <w:pPr>
              <w:adjustRightInd w:val="0"/>
              <w:snapToGrid w:val="0"/>
              <w:jc w:val="center"/>
              <w:rPr>
                <w:color w:val="auto"/>
                <w:kern w:val="0"/>
                <w:sz w:val="24"/>
                <w:szCs w:val="24"/>
                <w:highlight w:val="none"/>
              </w:rPr>
            </w:pPr>
            <w:r>
              <w:rPr>
                <w:rFonts w:hint="eastAsia" w:cs="宋体"/>
                <w:color w:val="auto"/>
                <w:sz w:val="24"/>
                <w:szCs w:val="24"/>
                <w:highlight w:val="none"/>
                <w:lang w:val="zh-CN"/>
              </w:rPr>
              <w:t>对本项目任务、需求的理解程度评价</w:t>
            </w:r>
          </w:p>
        </w:tc>
        <w:tc>
          <w:tcPr>
            <w:tcW w:w="7311" w:type="dxa"/>
            <w:shd w:val="clear" w:color="auto" w:fill="auto"/>
            <w:vAlign w:val="center"/>
          </w:tcPr>
          <w:p w14:paraId="0C597032">
            <w:pPr>
              <w:widowControl/>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至少包含用户系统现状、网络性能要求、实施要求等内容</w:t>
            </w:r>
          </w:p>
          <w:p w14:paraId="09D206B3">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5D0D5D8D">
            <w:pPr>
              <w:adjustRightInd w:val="0"/>
              <w:snapToGrid w:val="0"/>
              <w:rPr>
                <w:color w:val="auto"/>
                <w:kern w:val="0"/>
                <w:sz w:val="24"/>
                <w:szCs w:val="24"/>
                <w:highlight w:val="none"/>
              </w:rPr>
            </w:pPr>
            <w:r>
              <w:rPr>
                <w:rFonts w:hint="eastAsia"/>
                <w:color w:val="auto"/>
                <w:kern w:val="0"/>
                <w:sz w:val="24"/>
                <w:szCs w:val="24"/>
                <w:highlight w:val="none"/>
              </w:rPr>
              <w:t>方案内容每出现1处瑕疵减3分，最低0分。</w:t>
            </w:r>
          </w:p>
        </w:tc>
        <w:tc>
          <w:tcPr>
            <w:tcW w:w="932" w:type="dxa"/>
            <w:shd w:val="clear" w:color="auto" w:fill="auto"/>
            <w:vAlign w:val="center"/>
          </w:tcPr>
          <w:p w14:paraId="23B120EF">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74E9A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054C2B">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33055145">
            <w:pPr>
              <w:widowControl/>
              <w:adjustRightInd w:val="0"/>
              <w:snapToGrid w:val="0"/>
              <w:jc w:val="center"/>
              <w:rPr>
                <w:color w:val="auto"/>
                <w:kern w:val="0"/>
                <w:sz w:val="24"/>
                <w:szCs w:val="24"/>
                <w:highlight w:val="none"/>
              </w:rPr>
            </w:pPr>
            <w:r>
              <w:rPr>
                <w:rFonts w:hint="eastAsia"/>
                <w:color w:val="auto"/>
                <w:sz w:val="24"/>
                <w:highlight w:val="none"/>
              </w:rPr>
              <w:t>线路质量保障方案评价</w:t>
            </w:r>
          </w:p>
        </w:tc>
        <w:tc>
          <w:tcPr>
            <w:tcW w:w="7311" w:type="dxa"/>
            <w:shd w:val="clear" w:color="auto" w:fill="auto"/>
            <w:vAlign w:val="center"/>
          </w:tcPr>
          <w:p w14:paraId="165B8433">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至少包含保证带宽速率、数据连接畅通不丢包的解决方案</w:t>
            </w:r>
          </w:p>
          <w:p w14:paraId="0C7BF842">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37C8F12D">
            <w:pPr>
              <w:adjustRightInd w:val="0"/>
              <w:snapToGrid w:val="0"/>
              <w:rPr>
                <w:rFonts w:cs="宋体"/>
                <w:color w:val="auto"/>
                <w:sz w:val="24"/>
                <w:szCs w:val="24"/>
                <w:highlight w:val="none"/>
                <w:lang w:val="zh-CN"/>
              </w:rPr>
            </w:pPr>
            <w:r>
              <w:rPr>
                <w:rFonts w:hint="eastAsia"/>
                <w:color w:val="auto"/>
                <w:kern w:val="0"/>
                <w:sz w:val="24"/>
                <w:szCs w:val="24"/>
                <w:highlight w:val="none"/>
              </w:rPr>
              <w:t>方案内容每出现1处瑕疵减3分，最低0分。</w:t>
            </w:r>
          </w:p>
        </w:tc>
        <w:tc>
          <w:tcPr>
            <w:tcW w:w="932" w:type="dxa"/>
            <w:shd w:val="clear" w:color="auto" w:fill="auto"/>
            <w:vAlign w:val="center"/>
          </w:tcPr>
          <w:p w14:paraId="75D220BB">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345B2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316BB0">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66202CA6">
            <w:pPr>
              <w:widowControl/>
              <w:adjustRightInd w:val="0"/>
              <w:snapToGrid w:val="0"/>
              <w:jc w:val="center"/>
              <w:rPr>
                <w:color w:val="auto"/>
                <w:kern w:val="0"/>
                <w:sz w:val="24"/>
                <w:szCs w:val="24"/>
                <w:highlight w:val="none"/>
              </w:rPr>
            </w:pPr>
            <w:r>
              <w:rPr>
                <w:rFonts w:hint="eastAsia"/>
                <w:color w:val="auto"/>
                <w:sz w:val="24"/>
                <w:highlight w:val="none"/>
              </w:rPr>
              <w:t>运维服务方案评价</w:t>
            </w:r>
          </w:p>
        </w:tc>
        <w:tc>
          <w:tcPr>
            <w:tcW w:w="7311" w:type="dxa"/>
            <w:shd w:val="clear" w:color="auto" w:fill="auto"/>
            <w:vAlign w:val="center"/>
          </w:tcPr>
          <w:p w14:paraId="124BBC08">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至少包含运维管理服务人员资质，运维能力、运维经验、运维流程等方面</w:t>
            </w:r>
          </w:p>
          <w:p w14:paraId="02CD31F8">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20D261FF">
            <w:pPr>
              <w:adjustRightInd w:val="0"/>
              <w:snapToGrid w:val="0"/>
              <w:rPr>
                <w:rFonts w:cs="宋体"/>
                <w:color w:val="auto"/>
                <w:sz w:val="24"/>
                <w:szCs w:val="24"/>
                <w:highlight w:val="none"/>
                <w:lang w:val="zh-CN"/>
              </w:rPr>
            </w:pPr>
            <w:r>
              <w:rPr>
                <w:rFonts w:hint="eastAsia"/>
                <w:color w:val="auto"/>
                <w:kern w:val="0"/>
                <w:sz w:val="24"/>
                <w:szCs w:val="24"/>
                <w:highlight w:val="none"/>
              </w:rPr>
              <w:t>方案内容每出现1处瑕疵减3分，最低0分。</w:t>
            </w:r>
          </w:p>
        </w:tc>
        <w:tc>
          <w:tcPr>
            <w:tcW w:w="932" w:type="dxa"/>
            <w:shd w:val="clear" w:color="auto" w:fill="auto"/>
            <w:vAlign w:val="center"/>
          </w:tcPr>
          <w:p w14:paraId="1C4FBC52">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3994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593D16">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6EF84AAC">
            <w:pPr>
              <w:widowControl/>
              <w:adjustRightInd w:val="0"/>
              <w:snapToGrid w:val="0"/>
              <w:jc w:val="center"/>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3EBD0EBD">
            <w:pPr>
              <w:widowControl/>
              <w:adjustRightInd w:val="0"/>
              <w:snapToGrid w:val="0"/>
              <w:rPr>
                <w:color w:val="auto"/>
                <w:kern w:val="0"/>
                <w:sz w:val="24"/>
                <w:szCs w:val="24"/>
                <w:highlight w:val="none"/>
              </w:rPr>
            </w:pPr>
            <w:r>
              <w:rPr>
                <w:rFonts w:hint="eastAsia"/>
                <w:color w:val="auto"/>
                <w:kern w:val="0"/>
                <w:sz w:val="24"/>
                <w:szCs w:val="24"/>
                <w:highlight w:val="none"/>
              </w:rPr>
              <w:t>至少包含当出现不可预知紧急情况时（例如极端天气、线路物理损坏、链路接连不畅，可根据项目具体情况列举），如何保证服务正常运转或最大限度地缩短异常时间等措施。</w:t>
            </w:r>
          </w:p>
          <w:p w14:paraId="5B6A0F09">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58C0115B">
            <w:pPr>
              <w:adjustRightInd w:val="0"/>
              <w:snapToGrid w:val="0"/>
              <w:rPr>
                <w:rFonts w:cs="宋体"/>
                <w:color w:val="auto"/>
                <w:sz w:val="24"/>
                <w:szCs w:val="24"/>
                <w:highlight w:val="none"/>
                <w:lang w:val="zh-CN"/>
              </w:rPr>
            </w:pPr>
            <w:r>
              <w:rPr>
                <w:rFonts w:hint="eastAsia"/>
                <w:color w:val="auto"/>
                <w:kern w:val="0"/>
                <w:sz w:val="24"/>
                <w:szCs w:val="24"/>
                <w:highlight w:val="none"/>
              </w:rPr>
              <w:t>方案内容每出现1处瑕疵减3分，最低0分。</w:t>
            </w:r>
          </w:p>
        </w:tc>
        <w:tc>
          <w:tcPr>
            <w:tcW w:w="932" w:type="dxa"/>
            <w:shd w:val="clear" w:color="auto" w:fill="auto"/>
            <w:vAlign w:val="center"/>
          </w:tcPr>
          <w:p w14:paraId="4C46DD94">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2C437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5A170EC">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11111E51">
            <w:pPr>
              <w:widowControl/>
              <w:adjustRightInd w:val="0"/>
              <w:snapToGrid w:val="0"/>
              <w:jc w:val="center"/>
              <w:rPr>
                <w:color w:val="auto"/>
                <w:kern w:val="0"/>
                <w:sz w:val="24"/>
                <w:szCs w:val="24"/>
                <w:highlight w:val="none"/>
              </w:rPr>
            </w:pPr>
            <w:r>
              <w:rPr>
                <w:color w:val="auto"/>
                <w:sz w:val="24"/>
                <w:highlight w:val="none"/>
              </w:rPr>
              <w:t>投诉流程、满意度调查</w:t>
            </w:r>
            <w:r>
              <w:rPr>
                <w:rFonts w:hint="eastAsia"/>
                <w:color w:val="auto"/>
                <w:sz w:val="24"/>
                <w:highlight w:val="none"/>
              </w:rPr>
              <w:t>方案</w:t>
            </w:r>
            <w:r>
              <w:rPr>
                <w:color w:val="auto"/>
                <w:sz w:val="24"/>
                <w:highlight w:val="none"/>
              </w:rPr>
              <w:t>评价</w:t>
            </w:r>
          </w:p>
        </w:tc>
        <w:tc>
          <w:tcPr>
            <w:tcW w:w="7311" w:type="dxa"/>
            <w:shd w:val="clear" w:color="auto" w:fill="auto"/>
            <w:vAlign w:val="center"/>
          </w:tcPr>
          <w:p w14:paraId="21862AC0">
            <w:pPr>
              <w:widowControl/>
              <w:adjustRightInd w:val="0"/>
              <w:snapToGrid w:val="0"/>
              <w:rPr>
                <w:color w:val="auto"/>
                <w:kern w:val="0"/>
                <w:sz w:val="24"/>
                <w:szCs w:val="24"/>
                <w:highlight w:val="none"/>
              </w:rPr>
            </w:pPr>
            <w:r>
              <w:rPr>
                <w:rFonts w:hint="eastAsia"/>
                <w:color w:val="auto"/>
                <w:kern w:val="0"/>
                <w:sz w:val="24"/>
                <w:szCs w:val="24"/>
                <w:highlight w:val="none"/>
              </w:rPr>
              <w:t>至少包含投诉接受范围、投诉处理流程、满意度调查范围、满意度调查方法，提高服务对象满意度方案</w:t>
            </w:r>
          </w:p>
          <w:p w14:paraId="3BD0A302">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2414AAE4">
            <w:pPr>
              <w:adjustRightInd w:val="0"/>
              <w:snapToGrid w:val="0"/>
              <w:rPr>
                <w:rFonts w:cs="宋体"/>
                <w:color w:val="auto"/>
                <w:sz w:val="24"/>
                <w:szCs w:val="24"/>
                <w:highlight w:val="none"/>
                <w:lang w:val="zh-CN"/>
              </w:rPr>
            </w:pPr>
            <w:r>
              <w:rPr>
                <w:rFonts w:hint="eastAsia"/>
                <w:color w:val="auto"/>
                <w:kern w:val="0"/>
                <w:sz w:val="24"/>
                <w:szCs w:val="24"/>
                <w:highlight w:val="none"/>
              </w:rPr>
              <w:t>方案内容每出现1处瑕疵减3分，最低0分。</w:t>
            </w:r>
          </w:p>
        </w:tc>
        <w:tc>
          <w:tcPr>
            <w:tcW w:w="932" w:type="dxa"/>
            <w:shd w:val="clear" w:color="auto" w:fill="auto"/>
            <w:vAlign w:val="center"/>
          </w:tcPr>
          <w:p w14:paraId="19B06339">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3E121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64910E45">
            <w:pPr>
              <w:widowControl/>
              <w:adjustRightInd w:val="0"/>
              <w:snapToGrid w:val="0"/>
              <w:jc w:val="center"/>
              <w:rPr>
                <w:color w:val="auto"/>
                <w:sz w:val="24"/>
                <w:highlight w:val="none"/>
              </w:rPr>
            </w:pPr>
            <w:r>
              <w:rPr>
                <w:color w:val="auto"/>
                <w:sz w:val="24"/>
                <w:highlight w:val="none"/>
              </w:rPr>
              <w:t>合计</w:t>
            </w:r>
          </w:p>
        </w:tc>
        <w:tc>
          <w:tcPr>
            <w:tcW w:w="7311" w:type="dxa"/>
            <w:shd w:val="clear" w:color="auto" w:fill="auto"/>
            <w:vAlign w:val="center"/>
          </w:tcPr>
          <w:p w14:paraId="6B516D57">
            <w:pPr>
              <w:widowControl/>
              <w:adjustRightInd w:val="0"/>
              <w:snapToGrid w:val="0"/>
              <w:jc w:val="center"/>
              <w:rPr>
                <w:rFonts w:cs="宋体"/>
                <w:color w:val="auto"/>
                <w:sz w:val="24"/>
                <w:szCs w:val="24"/>
                <w:highlight w:val="none"/>
                <w:lang w:val="zh-CN"/>
              </w:rPr>
            </w:pPr>
            <w:r>
              <w:rPr>
                <w:color w:val="auto"/>
                <w:sz w:val="24"/>
                <w:highlight w:val="none"/>
              </w:rPr>
              <w:t>合计</w:t>
            </w:r>
          </w:p>
        </w:tc>
        <w:tc>
          <w:tcPr>
            <w:tcW w:w="932" w:type="dxa"/>
            <w:shd w:val="clear" w:color="auto" w:fill="auto"/>
            <w:vAlign w:val="center"/>
          </w:tcPr>
          <w:p w14:paraId="3B1EDDA5">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656E5E64">
      <w:pPr>
        <w:spacing w:line="360" w:lineRule="auto"/>
        <w:ind w:firstLine="448" w:firstLineChars="200"/>
        <w:outlineLvl w:val="0"/>
        <w:rPr>
          <w:color w:val="auto"/>
          <w:sz w:val="24"/>
          <w:highlight w:val="none"/>
        </w:rPr>
      </w:pPr>
      <w:r>
        <w:rPr>
          <w:rFonts w:hint="eastAsia"/>
          <w:color w:val="auto"/>
          <w:kern w:val="0"/>
          <w:sz w:val="24"/>
          <w:szCs w:val="24"/>
          <w:highlight w:val="none"/>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E1185A9">
      <w:pPr>
        <w:rPr>
          <w:sz w:val="24"/>
        </w:rPr>
      </w:pPr>
      <w:r>
        <w:rPr>
          <w:sz w:val="24"/>
        </w:rPr>
        <w:br w:type="page"/>
      </w:r>
    </w:p>
    <w:p w14:paraId="51B6A522">
      <w:pPr>
        <w:widowControl/>
        <w:jc w:val="center"/>
        <w:rPr>
          <w:b w:val="0"/>
          <w:bCs/>
          <w:sz w:val="24"/>
        </w:rPr>
      </w:pPr>
      <w:r>
        <w:rPr>
          <w:b w:val="0"/>
          <w:bCs/>
          <w:sz w:val="24"/>
        </w:rPr>
        <w:t>项目需求书</w:t>
      </w:r>
    </w:p>
    <w:p w14:paraId="69AB86D5">
      <w:pPr>
        <w:spacing w:line="360" w:lineRule="auto"/>
        <w:ind w:firstLine="448" w:firstLineChars="200"/>
        <w:rPr>
          <w:b/>
          <w:color w:val="000000" w:themeColor="text1"/>
          <w:sz w:val="24"/>
          <w:highlight w:val="none"/>
          <w14:textFill>
            <w14:solidFill>
              <w14:schemeClr w14:val="tx1"/>
            </w14:solidFill>
          </w14:textFill>
        </w:rPr>
      </w:pPr>
      <w:r>
        <w:rPr>
          <w:rFonts w:hint="eastAsia"/>
          <w:b w:val="0"/>
          <w:bCs/>
          <w:color w:val="000000" w:themeColor="text1"/>
          <w:sz w:val="24"/>
          <w:highlight w:val="none"/>
          <w:lang w:val="en-US" w:eastAsia="zh-CN"/>
          <w14:textFill>
            <w14:solidFill>
              <w14:schemeClr w14:val="tx1"/>
            </w14:solidFill>
          </w14:textFill>
        </w:rPr>
        <w:t>一</w:t>
      </w:r>
      <w:r>
        <w:rPr>
          <w:rFonts w:hint="eastAsia"/>
          <w:b w:val="0"/>
          <w:bCs/>
          <w:color w:val="000000" w:themeColor="text1"/>
          <w:sz w:val="24"/>
          <w:highlight w:val="none"/>
          <w14:textFill>
            <w14:solidFill>
              <w14:schemeClr w14:val="tx1"/>
            </w14:solidFill>
          </w14:textFill>
        </w:rPr>
        <w:t>、技术要求</w:t>
      </w:r>
    </w:p>
    <w:p w14:paraId="3642F13C">
      <w:pPr>
        <w:spacing w:line="360" w:lineRule="auto"/>
        <w:ind w:left="110" w:leftChars="57" w:firstLine="448" w:firstLineChars="200"/>
        <w:rPr>
          <w:rFonts w:hint="default" w:ascii="Times New Roman" w:hAnsi="Times New Roman" w:cs="Times New Roman"/>
          <w:iCs/>
          <w:color w:val="000000" w:themeColor="text1"/>
          <w:sz w:val="24"/>
          <w:highlight w:val="none"/>
          <w14:textFill>
            <w14:solidFill>
              <w14:schemeClr w14:val="tx1"/>
            </w14:solidFill>
          </w14:textFill>
        </w:rPr>
      </w:pPr>
      <w:r>
        <w:rPr>
          <w:rFonts w:hint="default" w:ascii="Times New Roman" w:hAnsi="Times New Roman" w:cs="Times New Roman"/>
          <w:iCs/>
          <w:color w:val="000000" w:themeColor="text1"/>
          <w:sz w:val="24"/>
          <w:highlight w:val="none"/>
          <w14:textFill>
            <w14:solidFill>
              <w14:schemeClr w14:val="tx1"/>
            </w14:solidFill>
          </w14:textFill>
        </w:rPr>
        <w:t>中心到各区管理部共计</w:t>
      </w:r>
      <w:r>
        <w:rPr>
          <w:rFonts w:ascii="Times New Roman" w:hAnsi="Times New Roman" w:cs="Times New Roman"/>
          <w:iCs/>
          <w:color w:val="000000" w:themeColor="text1"/>
          <w:sz w:val="24"/>
          <w:highlight w:val="none"/>
          <w14:textFill>
            <w14:solidFill>
              <w14:schemeClr w14:val="tx1"/>
            </w14:solidFill>
          </w14:textFill>
        </w:rPr>
        <w:t>19</w:t>
      </w:r>
      <w:r>
        <w:rPr>
          <w:rFonts w:hint="default" w:ascii="Times New Roman" w:hAnsi="Times New Roman" w:cs="Times New Roman"/>
          <w:iCs/>
          <w:color w:val="000000" w:themeColor="text1"/>
          <w:sz w:val="24"/>
          <w:highlight w:val="none"/>
          <w14:textFill>
            <w14:solidFill>
              <w14:schemeClr w14:val="tx1"/>
            </w14:solidFill>
          </w14:textFill>
        </w:rPr>
        <w:t>条通信线路</w:t>
      </w:r>
      <w:r>
        <w:rPr>
          <w:rFonts w:hint="default" w:ascii="Times New Roman" w:hAnsi="Times New Roman" w:cs="Times New Roman"/>
          <w:color w:val="000000" w:themeColor="text1"/>
          <w:sz w:val="24"/>
          <w:highlight w:val="none"/>
          <w14:textFill>
            <w14:solidFill>
              <w14:schemeClr w14:val="tx1"/>
            </w14:solidFill>
          </w14:textFill>
        </w:rPr>
        <w:t>（</w:t>
      </w:r>
      <w:r>
        <w:rPr>
          <w:rFonts w:hint="default" w:ascii="Times New Roman" w:hAnsi="Times New Roman" w:cs="Times New Roman"/>
          <w:color w:val="000000" w:themeColor="text1"/>
          <w:sz w:val="24"/>
          <w:highlight w:val="none"/>
          <w:lang w:val="en-US" w:eastAsia="zh-CN"/>
          <w14:textFill>
            <w14:solidFill>
              <w14:schemeClr w14:val="tx1"/>
            </w14:solidFill>
          </w14:textFill>
        </w:rPr>
        <w:t>19</w:t>
      </w:r>
      <w:r>
        <w:rPr>
          <w:rFonts w:hint="default" w:ascii="Times New Roman" w:hAnsi="Times New Roman" w:cs="Times New Roman"/>
          <w:color w:val="000000" w:themeColor="text1"/>
          <w:sz w:val="24"/>
          <w:highlight w:val="none"/>
          <w14:textFill>
            <w14:solidFill>
              <w14:schemeClr w14:val="tx1"/>
            </w14:solidFill>
          </w14:textFill>
        </w:rPr>
        <w:t>条城域网MV）</w:t>
      </w:r>
      <w:r>
        <w:rPr>
          <w:rFonts w:hint="default" w:ascii="Times New Roman" w:hAnsi="Times New Roman" w:cs="Times New Roman"/>
          <w:iCs/>
          <w:color w:val="000000" w:themeColor="text1"/>
          <w:sz w:val="24"/>
          <w:highlight w:val="none"/>
          <w14:textFill>
            <w14:solidFill>
              <w14:schemeClr w14:val="tx1"/>
            </w14:solidFill>
          </w14:textFill>
        </w:rPr>
        <w:t>，其中</w:t>
      </w:r>
      <w:r>
        <w:rPr>
          <w:rFonts w:ascii="Times New Roman" w:hAnsi="Times New Roman" w:cs="Times New Roman"/>
          <w:iCs/>
          <w:color w:val="000000" w:themeColor="text1"/>
          <w:sz w:val="24"/>
          <w:highlight w:val="none"/>
          <w14:textFill>
            <w14:solidFill>
              <w14:schemeClr w14:val="tx1"/>
            </w14:solidFill>
          </w14:textFill>
        </w:rPr>
        <w:t>1</w:t>
      </w:r>
      <w:r>
        <w:rPr>
          <w:rFonts w:hint="default" w:ascii="Times New Roman" w:hAnsi="Times New Roman" w:cs="Times New Roman"/>
          <w:iCs/>
          <w:color w:val="000000" w:themeColor="text1"/>
          <w:sz w:val="24"/>
          <w:highlight w:val="none"/>
          <w14:textFill>
            <w14:solidFill>
              <w14:schemeClr w14:val="tx1"/>
            </w14:solidFill>
          </w14:textFill>
        </w:rPr>
        <w:t>条带宽3</w:t>
      </w:r>
      <w:r>
        <w:rPr>
          <w:rFonts w:ascii="Times New Roman" w:hAnsi="Times New Roman" w:cs="Times New Roman"/>
          <w:iCs/>
          <w:color w:val="000000" w:themeColor="text1"/>
          <w:sz w:val="24"/>
          <w:highlight w:val="none"/>
          <w14:textFill>
            <w14:solidFill>
              <w14:schemeClr w14:val="tx1"/>
            </w14:solidFill>
          </w14:textFill>
        </w:rPr>
        <w:t>0</w:t>
      </w:r>
      <w:r>
        <w:rPr>
          <w:rFonts w:hint="default" w:ascii="Times New Roman" w:hAnsi="Times New Roman" w:cs="Times New Roman"/>
          <w:iCs/>
          <w:color w:val="000000" w:themeColor="text1"/>
          <w:sz w:val="24"/>
          <w:highlight w:val="none"/>
          <w14:textFill>
            <w14:solidFill>
              <w14:schemeClr w14:val="tx1"/>
            </w14:solidFill>
          </w14:textFill>
        </w:rPr>
        <w:t>M，4条带宽4</w:t>
      </w:r>
      <w:r>
        <w:rPr>
          <w:rFonts w:ascii="Times New Roman" w:hAnsi="Times New Roman" w:cs="Times New Roman"/>
          <w:iCs/>
          <w:color w:val="000000" w:themeColor="text1"/>
          <w:sz w:val="24"/>
          <w:highlight w:val="none"/>
          <w14:textFill>
            <w14:solidFill>
              <w14:schemeClr w14:val="tx1"/>
            </w14:solidFill>
          </w14:textFill>
        </w:rPr>
        <w:t>0</w:t>
      </w:r>
      <w:r>
        <w:rPr>
          <w:rFonts w:hint="default" w:ascii="Times New Roman" w:hAnsi="Times New Roman" w:cs="Times New Roman"/>
          <w:iCs/>
          <w:color w:val="000000" w:themeColor="text1"/>
          <w:sz w:val="24"/>
          <w:highlight w:val="none"/>
          <w14:textFill>
            <w14:solidFill>
              <w14:schemeClr w14:val="tx1"/>
            </w14:solidFill>
          </w14:textFill>
        </w:rPr>
        <w:t>M，3条带宽5</w:t>
      </w:r>
      <w:r>
        <w:rPr>
          <w:rFonts w:ascii="Times New Roman" w:hAnsi="Times New Roman" w:cs="Times New Roman"/>
          <w:iCs/>
          <w:color w:val="000000" w:themeColor="text1"/>
          <w:sz w:val="24"/>
          <w:highlight w:val="none"/>
          <w14:textFill>
            <w14:solidFill>
              <w14:schemeClr w14:val="tx1"/>
            </w14:solidFill>
          </w14:textFill>
        </w:rPr>
        <w:t>0</w:t>
      </w:r>
      <w:r>
        <w:rPr>
          <w:rFonts w:hint="default" w:ascii="Times New Roman" w:hAnsi="Times New Roman" w:cs="Times New Roman"/>
          <w:iCs/>
          <w:color w:val="000000" w:themeColor="text1"/>
          <w:sz w:val="24"/>
          <w:highlight w:val="none"/>
          <w14:textFill>
            <w14:solidFill>
              <w14:schemeClr w14:val="tx1"/>
            </w14:solidFill>
          </w14:textFill>
        </w:rPr>
        <w:t>M，1</w:t>
      </w:r>
      <w:r>
        <w:rPr>
          <w:rFonts w:ascii="Times New Roman" w:hAnsi="Times New Roman" w:cs="Times New Roman"/>
          <w:iCs/>
          <w:color w:val="000000" w:themeColor="text1"/>
          <w:sz w:val="24"/>
          <w:highlight w:val="none"/>
          <w14:textFill>
            <w14:solidFill>
              <w14:schemeClr w14:val="tx1"/>
            </w14:solidFill>
          </w14:textFill>
        </w:rPr>
        <w:t>0</w:t>
      </w:r>
      <w:r>
        <w:rPr>
          <w:rFonts w:hint="default" w:ascii="Times New Roman" w:hAnsi="Times New Roman" w:cs="Times New Roman"/>
          <w:iCs/>
          <w:color w:val="000000" w:themeColor="text1"/>
          <w:sz w:val="24"/>
          <w:highlight w:val="none"/>
          <w14:textFill>
            <w14:solidFill>
              <w14:schemeClr w14:val="tx1"/>
            </w14:solidFill>
          </w14:textFill>
        </w:rPr>
        <w:t>条带宽6</w:t>
      </w:r>
      <w:r>
        <w:rPr>
          <w:rFonts w:ascii="Times New Roman" w:hAnsi="Times New Roman" w:cs="Times New Roman"/>
          <w:iCs/>
          <w:color w:val="000000" w:themeColor="text1"/>
          <w:sz w:val="24"/>
          <w:highlight w:val="none"/>
          <w14:textFill>
            <w14:solidFill>
              <w14:schemeClr w14:val="tx1"/>
            </w14:solidFill>
          </w14:textFill>
        </w:rPr>
        <w:t>0</w:t>
      </w:r>
      <w:r>
        <w:rPr>
          <w:rFonts w:hint="default" w:ascii="Times New Roman" w:hAnsi="Times New Roman" w:cs="Times New Roman"/>
          <w:iCs/>
          <w:color w:val="000000" w:themeColor="text1"/>
          <w:sz w:val="24"/>
          <w:highlight w:val="none"/>
          <w14:textFill>
            <w14:solidFill>
              <w14:schemeClr w14:val="tx1"/>
            </w14:solidFill>
          </w14:textFill>
        </w:rPr>
        <w:t>M，1条带宽1</w:t>
      </w:r>
      <w:r>
        <w:rPr>
          <w:rFonts w:ascii="Times New Roman" w:hAnsi="Times New Roman" w:cs="Times New Roman"/>
          <w:iCs/>
          <w:color w:val="000000" w:themeColor="text1"/>
          <w:sz w:val="24"/>
          <w:highlight w:val="none"/>
          <w14:textFill>
            <w14:solidFill>
              <w14:schemeClr w14:val="tx1"/>
            </w14:solidFill>
          </w14:textFill>
        </w:rPr>
        <w:t>00</w:t>
      </w:r>
      <w:r>
        <w:rPr>
          <w:rFonts w:hint="default" w:ascii="Times New Roman" w:hAnsi="Times New Roman" w:cs="Times New Roman"/>
          <w:iCs/>
          <w:color w:val="000000" w:themeColor="text1"/>
          <w:sz w:val="24"/>
          <w:highlight w:val="none"/>
          <w14:textFill>
            <w14:solidFill>
              <w14:schemeClr w14:val="tx1"/>
            </w14:solidFill>
          </w14:textFill>
        </w:rPr>
        <w:t>M，明细见附件《项目接入地点和带宽》。</w:t>
      </w:r>
    </w:p>
    <w:p w14:paraId="7863F018">
      <w:pPr>
        <w:spacing w:line="360" w:lineRule="auto"/>
        <w:ind w:left="110" w:leftChars="57" w:firstLine="448" w:firstLineChars="200"/>
        <w:rPr>
          <w:rFonts w:hint="default" w:ascii="Times New Roman" w:hAnsi="Times New Roman" w:cs="Times New Roman"/>
          <w:iCs/>
          <w:color w:val="000000" w:themeColor="text1"/>
          <w:sz w:val="24"/>
          <w:highlight w:val="none"/>
          <w14:textFill>
            <w14:solidFill>
              <w14:schemeClr w14:val="tx1"/>
            </w14:solidFill>
          </w14:textFill>
        </w:rPr>
      </w:pPr>
      <w:r>
        <w:rPr>
          <w:rFonts w:hint="eastAsia"/>
          <w:sz w:val="24"/>
          <w:lang w:val="en-US" w:eastAsia="zh-CN"/>
        </w:rPr>
        <w:t>附件:项目接入地点和带宽</w:t>
      </w:r>
    </w:p>
    <w:tbl>
      <w:tblPr>
        <w:tblStyle w:val="22"/>
        <w:tblW w:w="8554" w:type="dxa"/>
        <w:tblInd w:w="94" w:type="dxa"/>
        <w:tblLayout w:type="fixed"/>
        <w:tblCellMar>
          <w:top w:w="0" w:type="dxa"/>
          <w:left w:w="108" w:type="dxa"/>
          <w:bottom w:w="0" w:type="dxa"/>
          <w:right w:w="108" w:type="dxa"/>
        </w:tblCellMar>
      </w:tblPr>
      <w:tblGrid>
        <w:gridCol w:w="723"/>
        <w:gridCol w:w="1521"/>
        <w:gridCol w:w="4210"/>
        <w:gridCol w:w="1117"/>
        <w:gridCol w:w="983"/>
      </w:tblGrid>
      <w:tr w14:paraId="2FE675B1">
        <w:tblPrEx>
          <w:tblCellMar>
            <w:top w:w="0" w:type="dxa"/>
            <w:left w:w="108" w:type="dxa"/>
            <w:bottom w:w="0" w:type="dxa"/>
            <w:right w:w="108" w:type="dxa"/>
          </w:tblCellMar>
        </w:tblPrEx>
        <w:trPr>
          <w:trHeight w:val="300" w:hRule="atLeast"/>
        </w:trPr>
        <w:tc>
          <w:tcPr>
            <w:tcW w:w="723" w:type="dxa"/>
            <w:tcBorders>
              <w:top w:val="single" w:color="auto" w:sz="8" w:space="0"/>
              <w:left w:val="single" w:color="auto" w:sz="8" w:space="0"/>
              <w:bottom w:val="single" w:color="auto" w:sz="8" w:space="0"/>
              <w:right w:val="single" w:color="auto" w:sz="8" w:space="0"/>
            </w:tcBorders>
            <w:shd w:val="clear" w:color="auto" w:fill="auto"/>
            <w:noWrap/>
            <w:vAlign w:val="center"/>
          </w:tcPr>
          <w:p w14:paraId="6DD78290">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序号</w:t>
            </w:r>
          </w:p>
        </w:tc>
        <w:tc>
          <w:tcPr>
            <w:tcW w:w="1521" w:type="dxa"/>
            <w:tcBorders>
              <w:top w:val="single" w:color="auto" w:sz="8" w:space="0"/>
              <w:left w:val="nil"/>
              <w:bottom w:val="single" w:color="auto" w:sz="8" w:space="0"/>
              <w:right w:val="single" w:color="auto" w:sz="8" w:space="0"/>
            </w:tcBorders>
            <w:shd w:val="clear" w:color="auto" w:fill="auto"/>
            <w:noWrap/>
            <w:vAlign w:val="center"/>
          </w:tcPr>
          <w:p w14:paraId="59A6E4C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名称</w:t>
            </w:r>
          </w:p>
        </w:tc>
        <w:tc>
          <w:tcPr>
            <w:tcW w:w="4210" w:type="dxa"/>
            <w:tcBorders>
              <w:top w:val="single" w:color="auto" w:sz="8" w:space="0"/>
              <w:left w:val="nil"/>
              <w:bottom w:val="single" w:color="auto" w:sz="8" w:space="0"/>
              <w:right w:val="single" w:color="auto" w:sz="8" w:space="0"/>
            </w:tcBorders>
            <w:shd w:val="clear" w:color="auto" w:fill="auto"/>
            <w:noWrap/>
            <w:vAlign w:val="center"/>
          </w:tcPr>
          <w:p w14:paraId="69C273F0">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地址</w:t>
            </w:r>
          </w:p>
        </w:tc>
        <w:tc>
          <w:tcPr>
            <w:tcW w:w="1117" w:type="dxa"/>
            <w:tcBorders>
              <w:top w:val="single" w:color="auto" w:sz="8" w:space="0"/>
              <w:left w:val="single" w:color="auto" w:sz="8" w:space="0"/>
              <w:bottom w:val="single" w:color="auto" w:sz="8" w:space="0"/>
              <w:right w:val="single" w:color="auto" w:sz="8" w:space="0"/>
            </w:tcBorders>
            <w:shd w:val="clear" w:color="auto" w:fill="auto"/>
            <w:noWrap/>
            <w:vAlign w:val="center"/>
          </w:tcPr>
          <w:p w14:paraId="33E841E9">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带宽</w:t>
            </w:r>
          </w:p>
        </w:tc>
        <w:tc>
          <w:tcPr>
            <w:tcW w:w="983" w:type="dxa"/>
            <w:tcBorders>
              <w:top w:val="single" w:color="auto" w:sz="8" w:space="0"/>
              <w:left w:val="single" w:color="auto" w:sz="8" w:space="0"/>
              <w:bottom w:val="single" w:color="auto" w:sz="8" w:space="0"/>
              <w:right w:val="single" w:color="auto" w:sz="8" w:space="0"/>
            </w:tcBorders>
          </w:tcPr>
          <w:p w14:paraId="3999402B">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类型</w:t>
            </w:r>
          </w:p>
        </w:tc>
      </w:tr>
      <w:tr w14:paraId="74ECC832">
        <w:tblPrEx>
          <w:tblCellMar>
            <w:top w:w="0" w:type="dxa"/>
            <w:left w:w="108" w:type="dxa"/>
            <w:bottom w:w="0" w:type="dxa"/>
            <w:right w:w="108" w:type="dxa"/>
          </w:tblCellMar>
        </w:tblPrEx>
        <w:trPr>
          <w:trHeight w:val="300" w:hRule="atLeast"/>
        </w:trPr>
        <w:tc>
          <w:tcPr>
            <w:tcW w:w="723" w:type="dxa"/>
            <w:tcBorders>
              <w:top w:val="single" w:color="auto" w:sz="8" w:space="0"/>
              <w:left w:val="single" w:color="auto" w:sz="8" w:space="0"/>
              <w:bottom w:val="single" w:color="auto" w:sz="8" w:space="0"/>
              <w:right w:val="single" w:color="auto" w:sz="8" w:space="0"/>
            </w:tcBorders>
            <w:shd w:val="clear" w:color="auto" w:fill="auto"/>
            <w:noWrap/>
            <w:vAlign w:val="center"/>
          </w:tcPr>
          <w:p w14:paraId="04D85D3B">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p>
        </w:tc>
        <w:tc>
          <w:tcPr>
            <w:tcW w:w="1521" w:type="dxa"/>
            <w:tcBorders>
              <w:top w:val="single" w:color="auto" w:sz="8" w:space="0"/>
              <w:left w:val="nil"/>
              <w:bottom w:val="single" w:color="auto" w:sz="8" w:space="0"/>
              <w:right w:val="single" w:color="auto" w:sz="8" w:space="0"/>
            </w:tcBorders>
            <w:shd w:val="clear" w:color="auto" w:fill="auto"/>
            <w:noWrap/>
            <w:vAlign w:val="center"/>
          </w:tcPr>
          <w:p w14:paraId="2026760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河东管理部</w:t>
            </w:r>
          </w:p>
        </w:tc>
        <w:tc>
          <w:tcPr>
            <w:tcW w:w="4210" w:type="dxa"/>
            <w:tcBorders>
              <w:top w:val="single" w:color="auto" w:sz="8" w:space="0"/>
              <w:left w:val="nil"/>
              <w:bottom w:val="single" w:color="auto" w:sz="8" w:space="0"/>
              <w:right w:val="single" w:color="auto" w:sz="8" w:space="0"/>
            </w:tcBorders>
            <w:shd w:val="clear" w:color="auto" w:fill="auto"/>
            <w:noWrap/>
            <w:vAlign w:val="center"/>
          </w:tcPr>
          <w:p w14:paraId="466C209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河东区新开路2</w:t>
            </w:r>
            <w:r>
              <w:rPr>
                <w:rFonts w:asciiTheme="minorEastAsia" w:hAnsiTheme="minorEastAsia"/>
                <w:color w:val="000000" w:themeColor="text1"/>
                <w:sz w:val="24"/>
                <w:szCs w:val="21"/>
                <w:highlight w:val="none"/>
                <w14:textFill>
                  <w14:solidFill>
                    <w14:schemeClr w14:val="tx1"/>
                  </w14:solidFill>
                </w14:textFill>
              </w:rPr>
              <w:t>37</w:t>
            </w:r>
            <w:r>
              <w:rPr>
                <w:rFonts w:hint="eastAsia" w:asciiTheme="minorEastAsia" w:hAnsiTheme="minorEastAsia"/>
                <w:color w:val="000000" w:themeColor="text1"/>
                <w:sz w:val="24"/>
                <w:szCs w:val="21"/>
                <w:highlight w:val="none"/>
                <w14:textFill>
                  <w14:solidFill>
                    <w14:schemeClr w14:val="tx1"/>
                  </w14:solidFill>
                </w14:textFill>
              </w:rPr>
              <w:t>号华馨公寓底商</w:t>
            </w:r>
          </w:p>
        </w:tc>
        <w:tc>
          <w:tcPr>
            <w:tcW w:w="1117" w:type="dxa"/>
            <w:tcBorders>
              <w:top w:val="single" w:color="auto" w:sz="8" w:space="0"/>
              <w:left w:val="nil"/>
              <w:bottom w:val="nil"/>
              <w:right w:val="single" w:color="auto" w:sz="8" w:space="0"/>
            </w:tcBorders>
            <w:shd w:val="clear" w:color="auto" w:fill="auto"/>
            <w:noWrap/>
            <w:vAlign w:val="center"/>
          </w:tcPr>
          <w:p w14:paraId="3073984F">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6</w:t>
            </w:r>
            <w:r>
              <w:rPr>
                <w:rFonts w:asciiTheme="minorEastAsia" w:hAnsiTheme="minorEastAsia"/>
                <w:color w:val="000000" w:themeColor="text1"/>
                <w:sz w:val="24"/>
                <w:szCs w:val="21"/>
                <w:highlight w:val="none"/>
                <w14:textFill>
                  <w14:solidFill>
                    <w14:schemeClr w14:val="tx1"/>
                  </w14:solidFill>
                </w14:textFill>
              </w:rPr>
              <w:t>0</w:t>
            </w:r>
            <w:r>
              <w:rPr>
                <w:rFonts w:hint="eastAsia" w:asciiTheme="minorEastAsia" w:hAnsiTheme="minorEastAsia"/>
                <w:color w:val="000000" w:themeColor="text1"/>
                <w:sz w:val="24"/>
                <w:szCs w:val="21"/>
                <w:highlight w:val="none"/>
                <w14:textFill>
                  <w14:solidFill>
                    <w14:schemeClr w14:val="tx1"/>
                  </w14:solidFill>
                </w14:textFill>
              </w:rPr>
              <w:t>M</w:t>
            </w:r>
          </w:p>
        </w:tc>
        <w:tc>
          <w:tcPr>
            <w:tcW w:w="983" w:type="dxa"/>
            <w:tcBorders>
              <w:top w:val="single" w:color="auto" w:sz="8" w:space="0"/>
              <w:left w:val="nil"/>
              <w:bottom w:val="nil"/>
              <w:right w:val="single" w:color="auto" w:sz="8" w:space="0"/>
            </w:tcBorders>
          </w:tcPr>
          <w:p w14:paraId="5AA1BF9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11A6700A">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322300C8">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2</w:t>
            </w:r>
          </w:p>
        </w:tc>
        <w:tc>
          <w:tcPr>
            <w:tcW w:w="1521" w:type="dxa"/>
            <w:tcBorders>
              <w:top w:val="nil"/>
              <w:left w:val="nil"/>
              <w:bottom w:val="single" w:color="auto" w:sz="8" w:space="0"/>
              <w:right w:val="single" w:color="auto" w:sz="8" w:space="0"/>
            </w:tcBorders>
            <w:shd w:val="clear" w:color="auto" w:fill="auto"/>
            <w:noWrap/>
            <w:vAlign w:val="center"/>
          </w:tcPr>
          <w:p w14:paraId="6712CD6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河西管理部</w:t>
            </w:r>
          </w:p>
        </w:tc>
        <w:tc>
          <w:tcPr>
            <w:tcW w:w="4210" w:type="dxa"/>
            <w:tcBorders>
              <w:top w:val="nil"/>
              <w:left w:val="nil"/>
              <w:bottom w:val="single" w:color="auto" w:sz="8" w:space="0"/>
              <w:right w:val="single" w:color="auto" w:sz="8" w:space="0"/>
            </w:tcBorders>
            <w:shd w:val="clear" w:color="auto" w:fill="auto"/>
            <w:noWrap/>
            <w:vAlign w:val="center"/>
          </w:tcPr>
          <w:p w14:paraId="491FF06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河西区宾水道9号</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0949C39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6</w:t>
            </w:r>
            <w:r>
              <w:rPr>
                <w:rFonts w:asciiTheme="minorEastAsia" w:hAnsiTheme="minorEastAsia"/>
                <w:color w:val="000000" w:themeColor="text1"/>
                <w:sz w:val="24"/>
                <w:szCs w:val="21"/>
                <w:highlight w:val="none"/>
                <w14:textFill>
                  <w14:solidFill>
                    <w14:schemeClr w14:val="tx1"/>
                  </w14:solidFill>
                </w14:textFill>
              </w:rPr>
              <w:t>0</w:t>
            </w:r>
            <w:r>
              <w:rPr>
                <w:rFonts w:hint="eastAsia" w:asciiTheme="minorEastAsia" w:hAnsiTheme="minorEastAsia"/>
                <w:color w:val="000000" w:themeColor="text1"/>
                <w:sz w:val="24"/>
                <w:szCs w:val="21"/>
                <w:highlight w:val="none"/>
                <w14:textFill>
                  <w14:solidFill>
                    <w14:schemeClr w14:val="tx1"/>
                  </w14:solidFill>
                </w14:textFill>
              </w:rPr>
              <w:t>M</w:t>
            </w:r>
          </w:p>
        </w:tc>
        <w:tc>
          <w:tcPr>
            <w:tcW w:w="983" w:type="dxa"/>
            <w:tcBorders>
              <w:top w:val="single" w:color="auto" w:sz="8" w:space="0"/>
              <w:left w:val="nil"/>
              <w:bottom w:val="single" w:color="auto" w:sz="4" w:space="0"/>
              <w:right w:val="single" w:color="auto" w:sz="8" w:space="0"/>
            </w:tcBorders>
            <w:shd w:val="clear" w:color="000000" w:fill="FFFFFF"/>
          </w:tcPr>
          <w:p w14:paraId="36879051">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5C074922">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4DA4F111">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3</w:t>
            </w:r>
          </w:p>
        </w:tc>
        <w:tc>
          <w:tcPr>
            <w:tcW w:w="1521" w:type="dxa"/>
            <w:tcBorders>
              <w:top w:val="nil"/>
              <w:left w:val="nil"/>
              <w:bottom w:val="single" w:color="auto" w:sz="8" w:space="0"/>
              <w:right w:val="single" w:color="auto" w:sz="8" w:space="0"/>
            </w:tcBorders>
            <w:shd w:val="clear" w:color="auto" w:fill="auto"/>
            <w:noWrap/>
            <w:vAlign w:val="center"/>
          </w:tcPr>
          <w:p w14:paraId="68C6F740">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南开管理部</w:t>
            </w:r>
          </w:p>
        </w:tc>
        <w:tc>
          <w:tcPr>
            <w:tcW w:w="4210" w:type="dxa"/>
            <w:tcBorders>
              <w:top w:val="nil"/>
              <w:left w:val="nil"/>
              <w:bottom w:val="single" w:color="auto" w:sz="8" w:space="0"/>
              <w:right w:val="single" w:color="auto" w:sz="8" w:space="0"/>
            </w:tcBorders>
            <w:shd w:val="clear" w:color="auto" w:fill="auto"/>
            <w:noWrap/>
            <w:vAlign w:val="center"/>
          </w:tcPr>
          <w:p w14:paraId="4326A90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南开二纬路</w:t>
            </w:r>
            <w:r>
              <w:rPr>
                <w:rFonts w:asciiTheme="minorEastAsia" w:hAnsiTheme="minorEastAsia"/>
                <w:color w:val="000000" w:themeColor="text1"/>
                <w:sz w:val="24"/>
                <w:szCs w:val="21"/>
                <w:highlight w:val="none"/>
                <w14:textFill>
                  <w14:solidFill>
                    <w14:schemeClr w14:val="tx1"/>
                  </w14:solidFill>
                </w14:textFill>
              </w:rPr>
              <w:t>58</w:t>
            </w:r>
            <w:r>
              <w:rPr>
                <w:rFonts w:hint="eastAsia" w:asciiTheme="minorEastAsia" w:hAnsiTheme="minorEastAsia"/>
                <w:color w:val="000000" w:themeColor="text1"/>
                <w:sz w:val="24"/>
                <w:szCs w:val="21"/>
                <w:highlight w:val="none"/>
                <w14:textFill>
                  <w14:solidFill>
                    <w14:schemeClr w14:val="tx1"/>
                  </w14:solidFill>
                </w14:textFill>
              </w:rPr>
              <w:t>号翔宇大厦底商</w:t>
            </w:r>
            <w:r>
              <w:rPr>
                <w:rFonts w:asciiTheme="minorEastAsia" w:hAnsiTheme="minorEastAsia"/>
                <w:color w:val="000000" w:themeColor="text1"/>
                <w:sz w:val="24"/>
                <w:szCs w:val="21"/>
                <w:highlight w:val="none"/>
                <w14:textFill>
                  <w14:solidFill>
                    <w14:schemeClr w14:val="tx1"/>
                  </w14:solidFill>
                </w14:textFill>
              </w:rPr>
              <w:t>2</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028DBE5E">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100M</w:t>
            </w:r>
          </w:p>
        </w:tc>
        <w:tc>
          <w:tcPr>
            <w:tcW w:w="983" w:type="dxa"/>
            <w:tcBorders>
              <w:top w:val="single" w:color="auto" w:sz="8" w:space="0"/>
              <w:left w:val="nil"/>
              <w:bottom w:val="single" w:color="auto" w:sz="4" w:space="0"/>
              <w:right w:val="single" w:color="auto" w:sz="8" w:space="0"/>
            </w:tcBorders>
            <w:shd w:val="clear" w:color="000000" w:fill="FFFFFF"/>
          </w:tcPr>
          <w:p w14:paraId="32841908">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37ADD6D4">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3898F48F">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4</w:t>
            </w:r>
          </w:p>
        </w:tc>
        <w:tc>
          <w:tcPr>
            <w:tcW w:w="1521" w:type="dxa"/>
            <w:tcBorders>
              <w:top w:val="nil"/>
              <w:left w:val="nil"/>
              <w:bottom w:val="single" w:color="auto" w:sz="8" w:space="0"/>
              <w:right w:val="single" w:color="auto" w:sz="8" w:space="0"/>
            </w:tcBorders>
            <w:shd w:val="clear" w:color="auto" w:fill="auto"/>
            <w:noWrap/>
            <w:vAlign w:val="center"/>
          </w:tcPr>
          <w:p w14:paraId="3B66E583">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河北管理部</w:t>
            </w:r>
          </w:p>
        </w:tc>
        <w:tc>
          <w:tcPr>
            <w:tcW w:w="4210" w:type="dxa"/>
            <w:tcBorders>
              <w:top w:val="nil"/>
              <w:left w:val="nil"/>
              <w:bottom w:val="single" w:color="auto" w:sz="8" w:space="0"/>
              <w:right w:val="single" w:color="auto" w:sz="8" w:space="0"/>
            </w:tcBorders>
            <w:shd w:val="clear" w:color="auto" w:fill="auto"/>
            <w:noWrap/>
            <w:vAlign w:val="center"/>
          </w:tcPr>
          <w:p w14:paraId="16FD998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河北区平安街</w:t>
            </w:r>
            <w:r>
              <w:rPr>
                <w:rFonts w:asciiTheme="minorEastAsia" w:hAnsiTheme="minorEastAsia"/>
                <w:color w:val="000000" w:themeColor="text1"/>
                <w:sz w:val="24"/>
                <w:szCs w:val="21"/>
                <w:highlight w:val="none"/>
                <w14:textFill>
                  <w14:solidFill>
                    <w14:schemeClr w14:val="tx1"/>
                  </w14:solidFill>
                </w14:textFill>
              </w:rPr>
              <w:t>68</w:t>
            </w:r>
            <w:r>
              <w:rPr>
                <w:rFonts w:hint="eastAsia" w:asciiTheme="minorEastAsia" w:hAnsiTheme="minorEastAsia"/>
                <w:color w:val="000000" w:themeColor="text1"/>
                <w:sz w:val="24"/>
                <w:szCs w:val="21"/>
                <w:highlight w:val="none"/>
                <w14:textFill>
                  <w14:solidFill>
                    <w14:schemeClr w14:val="tx1"/>
                  </w14:solidFill>
                </w14:textFill>
              </w:rPr>
              <w:t>号（建行河北支行）</w:t>
            </w:r>
            <w:r>
              <w:rPr>
                <w:rFonts w:asciiTheme="minorEastAsia" w:hAnsiTheme="minorEastAsia"/>
                <w:color w:val="000000" w:themeColor="text1"/>
                <w:sz w:val="24"/>
                <w:szCs w:val="21"/>
                <w:highlight w:val="none"/>
                <w14:textFill>
                  <w14:solidFill>
                    <w14:schemeClr w14:val="tx1"/>
                  </w14:solidFill>
                </w14:textFill>
              </w:rPr>
              <w:t>7</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4A1433D3">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6</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2B2C22D9">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033E6D3F">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52CE4091">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5</w:t>
            </w:r>
          </w:p>
        </w:tc>
        <w:tc>
          <w:tcPr>
            <w:tcW w:w="1521" w:type="dxa"/>
            <w:tcBorders>
              <w:top w:val="nil"/>
              <w:left w:val="nil"/>
              <w:bottom w:val="single" w:color="auto" w:sz="8" w:space="0"/>
              <w:right w:val="single" w:color="auto" w:sz="8" w:space="0"/>
            </w:tcBorders>
            <w:shd w:val="clear" w:color="auto" w:fill="auto"/>
            <w:noWrap/>
            <w:vAlign w:val="center"/>
          </w:tcPr>
          <w:p w14:paraId="14A85BB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红桥管理部</w:t>
            </w:r>
          </w:p>
        </w:tc>
        <w:tc>
          <w:tcPr>
            <w:tcW w:w="4210" w:type="dxa"/>
            <w:tcBorders>
              <w:top w:val="nil"/>
              <w:left w:val="nil"/>
              <w:bottom w:val="single" w:color="auto" w:sz="8" w:space="0"/>
              <w:right w:val="single" w:color="auto" w:sz="8" w:space="0"/>
            </w:tcBorders>
            <w:shd w:val="clear" w:color="auto" w:fill="auto"/>
            <w:noWrap/>
            <w:vAlign w:val="center"/>
          </w:tcPr>
          <w:p w14:paraId="5057D76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红桥区芥园道</w:t>
            </w:r>
            <w:r>
              <w:rPr>
                <w:rFonts w:asciiTheme="minorEastAsia" w:hAnsiTheme="minorEastAsia"/>
                <w:color w:val="000000" w:themeColor="text1"/>
                <w:sz w:val="24"/>
                <w:szCs w:val="21"/>
                <w:highlight w:val="none"/>
                <w14:textFill>
                  <w14:solidFill>
                    <w14:schemeClr w14:val="tx1"/>
                  </w14:solidFill>
                </w14:textFill>
              </w:rPr>
              <w:t>10</w:t>
            </w:r>
            <w:r>
              <w:rPr>
                <w:rFonts w:hint="eastAsia" w:asciiTheme="minorEastAsia" w:hAnsiTheme="minorEastAsia"/>
                <w:color w:val="000000" w:themeColor="text1"/>
                <w:sz w:val="24"/>
                <w:szCs w:val="21"/>
                <w:highlight w:val="none"/>
                <w14:textFill>
                  <w14:solidFill>
                    <w14:schemeClr w14:val="tx1"/>
                  </w14:solidFill>
                </w14:textFill>
              </w:rPr>
              <w:t>号芥园公寓底商</w:t>
            </w:r>
            <w:r>
              <w:rPr>
                <w:rFonts w:asciiTheme="minorEastAsia" w:hAnsiTheme="minorEastAsia"/>
                <w:color w:val="000000" w:themeColor="text1"/>
                <w:sz w:val="24"/>
                <w:szCs w:val="21"/>
                <w:highlight w:val="none"/>
                <w14:textFill>
                  <w14:solidFill>
                    <w14:schemeClr w14:val="tx1"/>
                  </w14:solidFill>
                </w14:textFill>
              </w:rPr>
              <w:t>1</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7F30C068">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60M</w:t>
            </w:r>
          </w:p>
        </w:tc>
        <w:tc>
          <w:tcPr>
            <w:tcW w:w="983" w:type="dxa"/>
            <w:tcBorders>
              <w:top w:val="single" w:color="auto" w:sz="8" w:space="0"/>
              <w:left w:val="nil"/>
              <w:bottom w:val="single" w:color="auto" w:sz="4" w:space="0"/>
              <w:right w:val="single" w:color="auto" w:sz="8" w:space="0"/>
            </w:tcBorders>
            <w:shd w:val="clear" w:color="000000" w:fill="FFFFFF"/>
          </w:tcPr>
          <w:p w14:paraId="4FE8596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604FA780">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0D32B85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6</w:t>
            </w:r>
          </w:p>
        </w:tc>
        <w:tc>
          <w:tcPr>
            <w:tcW w:w="1521" w:type="dxa"/>
            <w:tcBorders>
              <w:top w:val="nil"/>
              <w:left w:val="nil"/>
              <w:bottom w:val="single" w:color="auto" w:sz="8" w:space="0"/>
              <w:right w:val="single" w:color="auto" w:sz="8" w:space="0"/>
            </w:tcBorders>
            <w:shd w:val="clear" w:color="auto" w:fill="auto"/>
            <w:noWrap/>
            <w:vAlign w:val="center"/>
          </w:tcPr>
          <w:p w14:paraId="65ECA2CF">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塘沽管理部</w:t>
            </w:r>
          </w:p>
        </w:tc>
        <w:tc>
          <w:tcPr>
            <w:tcW w:w="4210" w:type="dxa"/>
            <w:tcBorders>
              <w:top w:val="nil"/>
              <w:left w:val="nil"/>
              <w:bottom w:val="single" w:color="auto" w:sz="8" w:space="0"/>
              <w:right w:val="single" w:color="auto" w:sz="8" w:space="0"/>
            </w:tcBorders>
            <w:shd w:val="clear" w:color="auto" w:fill="auto"/>
            <w:noWrap/>
            <w:vAlign w:val="center"/>
          </w:tcPr>
          <w:p w14:paraId="2CB2F250">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塘沽区新港二号路</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51E09601">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60M</w:t>
            </w:r>
          </w:p>
        </w:tc>
        <w:tc>
          <w:tcPr>
            <w:tcW w:w="983" w:type="dxa"/>
            <w:tcBorders>
              <w:top w:val="single" w:color="auto" w:sz="8" w:space="0"/>
              <w:left w:val="nil"/>
              <w:bottom w:val="single" w:color="auto" w:sz="4" w:space="0"/>
              <w:right w:val="single" w:color="auto" w:sz="8" w:space="0"/>
            </w:tcBorders>
            <w:shd w:val="clear" w:color="000000" w:fill="FFFFFF"/>
          </w:tcPr>
          <w:p w14:paraId="250B24B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430AA0C5">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4E214ED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7</w:t>
            </w:r>
          </w:p>
        </w:tc>
        <w:tc>
          <w:tcPr>
            <w:tcW w:w="1521" w:type="dxa"/>
            <w:tcBorders>
              <w:top w:val="nil"/>
              <w:left w:val="nil"/>
              <w:bottom w:val="single" w:color="auto" w:sz="8" w:space="0"/>
              <w:right w:val="single" w:color="auto" w:sz="8" w:space="0"/>
            </w:tcBorders>
            <w:shd w:val="clear" w:color="auto" w:fill="auto"/>
            <w:noWrap/>
            <w:vAlign w:val="center"/>
          </w:tcPr>
          <w:p w14:paraId="3AA2BA9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汉沽管理部</w:t>
            </w:r>
          </w:p>
        </w:tc>
        <w:tc>
          <w:tcPr>
            <w:tcW w:w="4210" w:type="dxa"/>
            <w:tcBorders>
              <w:top w:val="nil"/>
              <w:left w:val="nil"/>
              <w:bottom w:val="single" w:color="auto" w:sz="8" w:space="0"/>
              <w:right w:val="single" w:color="auto" w:sz="8" w:space="0"/>
            </w:tcBorders>
            <w:shd w:val="clear" w:color="auto" w:fill="auto"/>
            <w:noWrap/>
            <w:vAlign w:val="center"/>
          </w:tcPr>
          <w:p w14:paraId="3EFEE9DB">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滨海新区中新天津生态城汇金广场2</w:t>
            </w:r>
            <w:r>
              <w:rPr>
                <w:rFonts w:asciiTheme="minorEastAsia" w:hAnsiTheme="minorEastAsia"/>
                <w:color w:val="000000" w:themeColor="text1"/>
                <w:sz w:val="24"/>
                <w:szCs w:val="21"/>
                <w:highlight w:val="none"/>
                <w14:textFill>
                  <w14:solidFill>
                    <w14:schemeClr w14:val="tx1"/>
                  </w14:solidFill>
                </w14:textFill>
              </w:rPr>
              <w:t>#40</w:t>
            </w:r>
            <w:r>
              <w:rPr>
                <w:rFonts w:hint="eastAsia" w:asciiTheme="minorEastAsia" w:hAnsiTheme="minorEastAsia"/>
                <w:color w:val="000000" w:themeColor="text1"/>
                <w:sz w:val="24"/>
                <w:szCs w:val="21"/>
                <w:highlight w:val="none"/>
                <w14:textFill>
                  <w14:solidFill>
                    <w14:schemeClr w14:val="tx1"/>
                  </w14:solidFill>
                </w14:textFill>
              </w:rPr>
              <w:t>-</w:t>
            </w:r>
            <w:r>
              <w:rPr>
                <w:rFonts w:asciiTheme="minorEastAsia" w:hAnsiTheme="minorEastAsia"/>
                <w:color w:val="000000" w:themeColor="text1"/>
                <w:sz w:val="24"/>
                <w:szCs w:val="21"/>
                <w:highlight w:val="none"/>
                <w14:textFill>
                  <w14:solidFill>
                    <w14:schemeClr w14:val="tx1"/>
                  </w14:solidFill>
                </w14:textFill>
              </w:rPr>
              <w:t>46</w:t>
            </w:r>
            <w:r>
              <w:rPr>
                <w:rFonts w:hint="eastAsia" w:asciiTheme="minorEastAsia" w:hAnsiTheme="minorEastAsia"/>
                <w:color w:val="000000" w:themeColor="text1"/>
                <w:sz w:val="24"/>
                <w:szCs w:val="21"/>
                <w:highlight w:val="none"/>
                <w14:textFill>
                  <w14:solidFill>
                    <w14:schemeClr w14:val="tx1"/>
                  </w14:solidFill>
                </w14:textFill>
              </w:rPr>
              <w:t>号</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29BED6C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30M</w:t>
            </w:r>
          </w:p>
        </w:tc>
        <w:tc>
          <w:tcPr>
            <w:tcW w:w="983" w:type="dxa"/>
            <w:tcBorders>
              <w:top w:val="single" w:color="auto" w:sz="8" w:space="0"/>
              <w:left w:val="nil"/>
              <w:bottom w:val="single" w:color="auto" w:sz="4" w:space="0"/>
              <w:right w:val="single" w:color="auto" w:sz="8" w:space="0"/>
            </w:tcBorders>
            <w:shd w:val="clear" w:color="000000" w:fill="FFFFFF"/>
          </w:tcPr>
          <w:p w14:paraId="023E5E15">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4E187DFC">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6704E5EE">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8</w:t>
            </w:r>
          </w:p>
        </w:tc>
        <w:tc>
          <w:tcPr>
            <w:tcW w:w="1521" w:type="dxa"/>
            <w:tcBorders>
              <w:top w:val="nil"/>
              <w:left w:val="nil"/>
              <w:bottom w:val="single" w:color="auto" w:sz="8" w:space="0"/>
              <w:right w:val="single" w:color="auto" w:sz="8" w:space="0"/>
            </w:tcBorders>
            <w:shd w:val="clear" w:color="auto" w:fill="auto"/>
            <w:noWrap/>
            <w:vAlign w:val="center"/>
          </w:tcPr>
          <w:p w14:paraId="553FB6D1">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大港管理部</w:t>
            </w:r>
          </w:p>
        </w:tc>
        <w:tc>
          <w:tcPr>
            <w:tcW w:w="4210" w:type="dxa"/>
            <w:tcBorders>
              <w:top w:val="nil"/>
              <w:left w:val="nil"/>
              <w:bottom w:val="single" w:color="auto" w:sz="8" w:space="0"/>
              <w:right w:val="single" w:color="auto" w:sz="8" w:space="0"/>
            </w:tcBorders>
            <w:shd w:val="clear" w:color="auto" w:fill="auto"/>
            <w:noWrap/>
            <w:vAlign w:val="center"/>
          </w:tcPr>
          <w:p w14:paraId="13C08BF0">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东丽区空港物流加工区西三道158号</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1BA694C1">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4</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0E102FE4">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26AD1752">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6732DA3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9</w:t>
            </w:r>
          </w:p>
        </w:tc>
        <w:tc>
          <w:tcPr>
            <w:tcW w:w="1521" w:type="dxa"/>
            <w:tcBorders>
              <w:top w:val="nil"/>
              <w:left w:val="nil"/>
              <w:bottom w:val="single" w:color="auto" w:sz="8" w:space="0"/>
              <w:right w:val="single" w:color="auto" w:sz="8" w:space="0"/>
            </w:tcBorders>
            <w:shd w:val="clear" w:color="auto" w:fill="auto"/>
            <w:noWrap/>
            <w:vAlign w:val="center"/>
          </w:tcPr>
          <w:p w14:paraId="22B323E0">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东丽管理部</w:t>
            </w:r>
          </w:p>
        </w:tc>
        <w:tc>
          <w:tcPr>
            <w:tcW w:w="4210" w:type="dxa"/>
            <w:tcBorders>
              <w:top w:val="nil"/>
              <w:left w:val="nil"/>
              <w:bottom w:val="single" w:color="auto" w:sz="8" w:space="0"/>
              <w:right w:val="single" w:color="auto" w:sz="8" w:space="0"/>
            </w:tcBorders>
            <w:shd w:val="clear" w:color="auto" w:fill="auto"/>
            <w:noWrap/>
            <w:vAlign w:val="center"/>
          </w:tcPr>
          <w:p w14:paraId="5D72F9C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东丽区跃丽路跃丽大厦1-11</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14E372F6">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6</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72ACC7B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68F79FCE">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0CAEC2CA">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0</w:t>
            </w:r>
          </w:p>
        </w:tc>
        <w:tc>
          <w:tcPr>
            <w:tcW w:w="1521" w:type="dxa"/>
            <w:tcBorders>
              <w:top w:val="nil"/>
              <w:left w:val="nil"/>
              <w:bottom w:val="single" w:color="auto" w:sz="8" w:space="0"/>
              <w:right w:val="single" w:color="auto" w:sz="8" w:space="0"/>
            </w:tcBorders>
            <w:shd w:val="clear" w:color="auto" w:fill="auto"/>
            <w:noWrap/>
            <w:vAlign w:val="center"/>
          </w:tcPr>
          <w:p w14:paraId="5448B754">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西青管理部</w:t>
            </w:r>
          </w:p>
        </w:tc>
        <w:tc>
          <w:tcPr>
            <w:tcW w:w="4210" w:type="dxa"/>
            <w:tcBorders>
              <w:top w:val="nil"/>
              <w:left w:val="nil"/>
              <w:bottom w:val="single" w:color="auto" w:sz="8" w:space="0"/>
              <w:right w:val="single" w:color="auto" w:sz="8" w:space="0"/>
            </w:tcBorders>
            <w:shd w:val="clear" w:color="auto" w:fill="auto"/>
            <w:noWrap/>
            <w:vAlign w:val="center"/>
          </w:tcPr>
          <w:p w14:paraId="0C5B4A7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西青区西青道</w:t>
            </w:r>
            <w:r>
              <w:rPr>
                <w:rFonts w:asciiTheme="minorEastAsia" w:hAnsiTheme="minorEastAsia"/>
                <w:color w:val="000000" w:themeColor="text1"/>
                <w:sz w:val="24"/>
                <w:szCs w:val="21"/>
                <w:highlight w:val="none"/>
                <w14:textFill>
                  <w14:solidFill>
                    <w14:schemeClr w14:val="tx1"/>
                  </w14:solidFill>
                </w14:textFill>
              </w:rPr>
              <w:t>280</w:t>
            </w:r>
            <w:r>
              <w:rPr>
                <w:rFonts w:hint="eastAsia" w:asciiTheme="minorEastAsia" w:hAnsiTheme="minorEastAsia"/>
                <w:color w:val="000000" w:themeColor="text1"/>
                <w:sz w:val="24"/>
                <w:szCs w:val="21"/>
                <w:highlight w:val="none"/>
                <w14:textFill>
                  <w14:solidFill>
                    <w14:schemeClr w14:val="tx1"/>
                  </w14:solidFill>
                </w14:textFill>
              </w:rPr>
              <w:t>号（西青建行）</w:t>
            </w:r>
            <w:r>
              <w:rPr>
                <w:rFonts w:asciiTheme="minorEastAsia" w:hAnsiTheme="minorEastAsia"/>
                <w:color w:val="000000" w:themeColor="text1"/>
                <w:sz w:val="24"/>
                <w:szCs w:val="21"/>
                <w:highlight w:val="none"/>
                <w14:textFill>
                  <w14:solidFill>
                    <w14:schemeClr w14:val="tx1"/>
                  </w14:solidFill>
                </w14:textFill>
              </w:rPr>
              <w:t>2</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224C2941">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60</w:t>
            </w:r>
            <w:r>
              <w:rPr>
                <w:rFonts w:hint="eastAsia" w:asciiTheme="minorEastAsia" w:hAnsiTheme="minorEastAsia"/>
                <w:color w:val="000000" w:themeColor="text1"/>
                <w:sz w:val="24"/>
                <w:szCs w:val="21"/>
                <w:highlight w:val="none"/>
                <w14:textFill>
                  <w14:solidFill>
                    <w14:schemeClr w14:val="tx1"/>
                  </w14:solidFill>
                </w14:textFill>
              </w:rPr>
              <w:t>M</w:t>
            </w:r>
          </w:p>
        </w:tc>
        <w:tc>
          <w:tcPr>
            <w:tcW w:w="983" w:type="dxa"/>
            <w:tcBorders>
              <w:top w:val="single" w:color="auto" w:sz="8" w:space="0"/>
              <w:left w:val="nil"/>
              <w:bottom w:val="single" w:color="auto" w:sz="4" w:space="0"/>
              <w:right w:val="single" w:color="auto" w:sz="8" w:space="0"/>
            </w:tcBorders>
            <w:shd w:val="clear" w:color="000000" w:fill="FFFFFF"/>
          </w:tcPr>
          <w:p w14:paraId="12C4657B">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50C15C17">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2123D833">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1</w:t>
            </w:r>
          </w:p>
        </w:tc>
        <w:tc>
          <w:tcPr>
            <w:tcW w:w="1521" w:type="dxa"/>
            <w:tcBorders>
              <w:top w:val="nil"/>
              <w:left w:val="nil"/>
              <w:bottom w:val="single" w:color="auto" w:sz="8" w:space="0"/>
              <w:right w:val="single" w:color="auto" w:sz="8" w:space="0"/>
            </w:tcBorders>
            <w:shd w:val="clear" w:color="auto" w:fill="auto"/>
            <w:noWrap/>
            <w:vAlign w:val="center"/>
          </w:tcPr>
          <w:p w14:paraId="5FF14E6F">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津南管理部</w:t>
            </w:r>
          </w:p>
        </w:tc>
        <w:tc>
          <w:tcPr>
            <w:tcW w:w="4210" w:type="dxa"/>
            <w:tcBorders>
              <w:top w:val="nil"/>
              <w:left w:val="nil"/>
              <w:bottom w:val="single" w:color="auto" w:sz="8" w:space="0"/>
              <w:right w:val="single" w:color="auto" w:sz="8" w:space="0"/>
            </w:tcBorders>
            <w:shd w:val="clear" w:color="auto" w:fill="auto"/>
            <w:noWrap/>
            <w:vAlign w:val="center"/>
          </w:tcPr>
          <w:p w14:paraId="159C4B0A">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津南区津岐路西侧艺树澜庭底商</w:t>
            </w:r>
            <w:r>
              <w:rPr>
                <w:rFonts w:asciiTheme="minorEastAsia" w:hAnsiTheme="minorEastAsia"/>
                <w:color w:val="000000" w:themeColor="text1"/>
                <w:sz w:val="24"/>
                <w:szCs w:val="21"/>
                <w:highlight w:val="none"/>
                <w14:textFill>
                  <w14:solidFill>
                    <w14:schemeClr w14:val="tx1"/>
                  </w14:solidFill>
                </w14:textFill>
              </w:rPr>
              <w:t>1</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1238B1F5">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6</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1F770D6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44CB13EA">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1922E9B9">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2</w:t>
            </w:r>
          </w:p>
        </w:tc>
        <w:tc>
          <w:tcPr>
            <w:tcW w:w="1521" w:type="dxa"/>
            <w:tcBorders>
              <w:top w:val="nil"/>
              <w:left w:val="nil"/>
              <w:bottom w:val="single" w:color="auto" w:sz="8" w:space="0"/>
              <w:right w:val="single" w:color="auto" w:sz="8" w:space="0"/>
            </w:tcBorders>
            <w:shd w:val="clear" w:color="auto" w:fill="auto"/>
            <w:noWrap/>
            <w:vAlign w:val="center"/>
          </w:tcPr>
          <w:p w14:paraId="4F68C7B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北辰管理部</w:t>
            </w:r>
          </w:p>
        </w:tc>
        <w:tc>
          <w:tcPr>
            <w:tcW w:w="4210" w:type="dxa"/>
            <w:tcBorders>
              <w:top w:val="nil"/>
              <w:left w:val="nil"/>
              <w:bottom w:val="single" w:color="auto" w:sz="8" w:space="0"/>
              <w:right w:val="single" w:color="auto" w:sz="8" w:space="0"/>
            </w:tcBorders>
            <w:shd w:val="clear" w:color="auto" w:fill="auto"/>
            <w:noWrap/>
            <w:vAlign w:val="center"/>
          </w:tcPr>
          <w:p w14:paraId="49B09263">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北辰区果园北道与果园东路交口（北辰建行）</w:t>
            </w:r>
            <w:r>
              <w:rPr>
                <w:rFonts w:asciiTheme="minorEastAsia" w:hAnsiTheme="minorEastAsia"/>
                <w:color w:val="000000" w:themeColor="text1"/>
                <w:sz w:val="24"/>
                <w:szCs w:val="21"/>
                <w:highlight w:val="none"/>
                <w14:textFill>
                  <w14:solidFill>
                    <w14:schemeClr w14:val="tx1"/>
                  </w14:solidFill>
                </w14:textFill>
              </w:rPr>
              <w:t>2</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39F9CC9D">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6</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1726405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226693AE">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0277AF7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3</w:t>
            </w:r>
          </w:p>
        </w:tc>
        <w:tc>
          <w:tcPr>
            <w:tcW w:w="1521" w:type="dxa"/>
            <w:tcBorders>
              <w:top w:val="nil"/>
              <w:left w:val="nil"/>
              <w:bottom w:val="single" w:color="auto" w:sz="8" w:space="0"/>
              <w:right w:val="single" w:color="auto" w:sz="8" w:space="0"/>
            </w:tcBorders>
            <w:shd w:val="clear" w:color="auto" w:fill="auto"/>
            <w:noWrap/>
            <w:vAlign w:val="center"/>
          </w:tcPr>
          <w:p w14:paraId="66DE7B85">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宁河管理部</w:t>
            </w:r>
          </w:p>
        </w:tc>
        <w:tc>
          <w:tcPr>
            <w:tcW w:w="4210" w:type="dxa"/>
            <w:tcBorders>
              <w:top w:val="nil"/>
              <w:left w:val="nil"/>
              <w:bottom w:val="single" w:color="auto" w:sz="8" w:space="0"/>
              <w:right w:val="single" w:color="auto" w:sz="8" w:space="0"/>
            </w:tcBorders>
            <w:shd w:val="clear" w:color="auto" w:fill="auto"/>
            <w:noWrap/>
            <w:vAlign w:val="center"/>
          </w:tcPr>
          <w:p w14:paraId="2DCDC79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宁河区芦台镇朝阳花园底商</w:t>
            </w:r>
            <w:r>
              <w:rPr>
                <w:rFonts w:asciiTheme="minorEastAsia" w:hAnsiTheme="minorEastAsia"/>
                <w:color w:val="000000" w:themeColor="text1"/>
                <w:sz w:val="24"/>
                <w:szCs w:val="21"/>
                <w:highlight w:val="none"/>
                <w14:textFill>
                  <w14:solidFill>
                    <w14:schemeClr w14:val="tx1"/>
                  </w14:solidFill>
                </w14:textFill>
              </w:rPr>
              <w:t>2-102</w:t>
            </w:r>
            <w:r>
              <w:rPr>
                <w:rFonts w:hint="eastAsia" w:asciiTheme="minorEastAsia" w:hAnsiTheme="minorEastAsia"/>
                <w:color w:val="000000" w:themeColor="text1"/>
                <w:sz w:val="24"/>
                <w:szCs w:val="21"/>
                <w:highlight w:val="none"/>
                <w14:textFill>
                  <w14:solidFill>
                    <w14:schemeClr w14:val="tx1"/>
                  </w14:solidFill>
                </w14:textFill>
              </w:rPr>
              <w:t>一楼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5DD1A0AE">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5</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5D686BF8">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5A1B905E">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268452A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4</w:t>
            </w:r>
          </w:p>
        </w:tc>
        <w:tc>
          <w:tcPr>
            <w:tcW w:w="1521" w:type="dxa"/>
            <w:tcBorders>
              <w:top w:val="nil"/>
              <w:left w:val="nil"/>
              <w:bottom w:val="single" w:color="auto" w:sz="8" w:space="0"/>
              <w:right w:val="single" w:color="auto" w:sz="8" w:space="0"/>
            </w:tcBorders>
            <w:shd w:val="clear" w:color="auto" w:fill="auto"/>
            <w:noWrap/>
            <w:vAlign w:val="center"/>
          </w:tcPr>
          <w:p w14:paraId="4824E91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武清管理部</w:t>
            </w:r>
          </w:p>
        </w:tc>
        <w:tc>
          <w:tcPr>
            <w:tcW w:w="4210" w:type="dxa"/>
            <w:tcBorders>
              <w:top w:val="nil"/>
              <w:left w:val="nil"/>
              <w:bottom w:val="single" w:color="auto" w:sz="8" w:space="0"/>
              <w:right w:val="single" w:color="auto" w:sz="8" w:space="0"/>
            </w:tcBorders>
            <w:shd w:val="clear" w:color="auto" w:fill="auto"/>
            <w:noWrap/>
            <w:vAlign w:val="center"/>
          </w:tcPr>
          <w:p w14:paraId="58D5C79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武清区杨村镇新华路建行大厦</w:t>
            </w:r>
            <w:r>
              <w:rPr>
                <w:rFonts w:asciiTheme="minorEastAsia" w:hAnsiTheme="minorEastAsia"/>
                <w:color w:val="000000" w:themeColor="text1"/>
                <w:sz w:val="24"/>
                <w:szCs w:val="21"/>
                <w:highlight w:val="none"/>
                <w14:textFill>
                  <w14:solidFill>
                    <w14:schemeClr w14:val="tx1"/>
                  </w14:solidFill>
                </w14:textFill>
              </w:rPr>
              <w:t>6</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4E48E6C0">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5</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36C8BC3C">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0AA14B2E">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6AFAD97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5</w:t>
            </w:r>
          </w:p>
        </w:tc>
        <w:tc>
          <w:tcPr>
            <w:tcW w:w="1521" w:type="dxa"/>
            <w:tcBorders>
              <w:top w:val="nil"/>
              <w:left w:val="nil"/>
              <w:bottom w:val="single" w:color="auto" w:sz="8" w:space="0"/>
              <w:right w:val="single" w:color="auto" w:sz="8" w:space="0"/>
            </w:tcBorders>
            <w:shd w:val="clear" w:color="auto" w:fill="auto"/>
            <w:noWrap/>
            <w:vAlign w:val="center"/>
          </w:tcPr>
          <w:p w14:paraId="04FFCD5B">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静海管理部</w:t>
            </w:r>
          </w:p>
        </w:tc>
        <w:tc>
          <w:tcPr>
            <w:tcW w:w="4210" w:type="dxa"/>
            <w:tcBorders>
              <w:top w:val="nil"/>
              <w:left w:val="nil"/>
              <w:bottom w:val="single" w:color="auto" w:sz="8" w:space="0"/>
              <w:right w:val="single" w:color="auto" w:sz="8" w:space="0"/>
            </w:tcBorders>
            <w:shd w:val="clear" w:color="auto" w:fill="auto"/>
            <w:noWrap/>
            <w:vAlign w:val="center"/>
          </w:tcPr>
          <w:p w14:paraId="40FA6EA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静海区静文路</w:t>
            </w:r>
            <w:r>
              <w:rPr>
                <w:rFonts w:asciiTheme="minorEastAsia" w:hAnsiTheme="minorEastAsia"/>
                <w:color w:val="000000" w:themeColor="text1"/>
                <w:sz w:val="24"/>
                <w:szCs w:val="21"/>
                <w:highlight w:val="none"/>
                <w14:textFill>
                  <w14:solidFill>
                    <w14:schemeClr w14:val="tx1"/>
                  </w14:solidFill>
                </w14:textFill>
              </w:rPr>
              <w:t>5</w:t>
            </w:r>
            <w:r>
              <w:rPr>
                <w:rFonts w:hint="eastAsia" w:asciiTheme="minorEastAsia" w:hAnsiTheme="minorEastAsia"/>
                <w:color w:val="000000" w:themeColor="text1"/>
                <w:sz w:val="24"/>
                <w:szCs w:val="21"/>
                <w:highlight w:val="none"/>
                <w14:textFill>
                  <w14:solidFill>
                    <w14:schemeClr w14:val="tx1"/>
                  </w14:solidFill>
                </w14:textFill>
              </w:rPr>
              <w:t>号中部建行大厦</w:t>
            </w:r>
            <w:r>
              <w:rPr>
                <w:rFonts w:asciiTheme="minorEastAsia" w:hAnsiTheme="minorEastAsia"/>
                <w:color w:val="000000" w:themeColor="text1"/>
                <w:sz w:val="24"/>
                <w:szCs w:val="21"/>
                <w:highlight w:val="none"/>
                <w14:textFill>
                  <w14:solidFill>
                    <w14:schemeClr w14:val="tx1"/>
                  </w14:solidFill>
                </w14:textFill>
              </w:rPr>
              <w:t>7</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62D8041B">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4</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4A4E5C01">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4411254C">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398128E4">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6</w:t>
            </w:r>
          </w:p>
        </w:tc>
        <w:tc>
          <w:tcPr>
            <w:tcW w:w="1521" w:type="dxa"/>
            <w:tcBorders>
              <w:top w:val="nil"/>
              <w:left w:val="nil"/>
              <w:bottom w:val="single" w:color="auto" w:sz="8" w:space="0"/>
              <w:right w:val="single" w:color="auto" w:sz="8" w:space="0"/>
            </w:tcBorders>
            <w:shd w:val="clear" w:color="auto" w:fill="auto"/>
            <w:noWrap/>
            <w:vAlign w:val="center"/>
          </w:tcPr>
          <w:p w14:paraId="670F0EB1">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宝坻管理部</w:t>
            </w:r>
          </w:p>
        </w:tc>
        <w:tc>
          <w:tcPr>
            <w:tcW w:w="4210" w:type="dxa"/>
            <w:tcBorders>
              <w:top w:val="nil"/>
              <w:left w:val="nil"/>
              <w:bottom w:val="single" w:color="auto" w:sz="8" w:space="0"/>
              <w:right w:val="single" w:color="auto" w:sz="8" w:space="0"/>
            </w:tcBorders>
            <w:shd w:val="clear" w:color="auto" w:fill="auto"/>
            <w:noWrap/>
            <w:vAlign w:val="center"/>
          </w:tcPr>
          <w:p w14:paraId="682EC0F8">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宝坻区建设路</w:t>
            </w:r>
            <w:r>
              <w:rPr>
                <w:rFonts w:asciiTheme="minorEastAsia" w:hAnsiTheme="minorEastAsia"/>
                <w:color w:val="000000" w:themeColor="text1"/>
                <w:sz w:val="24"/>
                <w:szCs w:val="21"/>
                <w:highlight w:val="none"/>
                <w14:textFill>
                  <w14:solidFill>
                    <w14:schemeClr w14:val="tx1"/>
                  </w14:solidFill>
                </w14:textFill>
              </w:rPr>
              <w:t>110</w:t>
            </w:r>
            <w:r>
              <w:rPr>
                <w:rFonts w:hint="eastAsia" w:asciiTheme="minorEastAsia" w:hAnsiTheme="minorEastAsia"/>
                <w:color w:val="000000" w:themeColor="text1"/>
                <w:sz w:val="24"/>
                <w:szCs w:val="21"/>
                <w:highlight w:val="none"/>
                <w14:textFill>
                  <w14:solidFill>
                    <w14:schemeClr w14:val="tx1"/>
                  </w14:solidFill>
                </w14:textFill>
              </w:rPr>
              <w:t>号建行宝坻支行</w:t>
            </w:r>
            <w:r>
              <w:rPr>
                <w:rFonts w:asciiTheme="minorEastAsia" w:hAnsiTheme="minorEastAsia"/>
                <w:color w:val="000000" w:themeColor="text1"/>
                <w:sz w:val="24"/>
                <w:szCs w:val="21"/>
                <w:highlight w:val="none"/>
                <w14:textFill>
                  <w14:solidFill>
                    <w14:schemeClr w14:val="tx1"/>
                  </w14:solidFill>
                </w14:textFill>
              </w:rPr>
              <w:t>7</w:t>
            </w:r>
            <w:r>
              <w:rPr>
                <w:rFonts w:hint="eastAsia" w:asciiTheme="minorEastAsia" w:hAnsiTheme="minorEastAsia"/>
                <w:color w:val="000000" w:themeColor="text1"/>
                <w:sz w:val="24"/>
                <w:szCs w:val="21"/>
                <w:highlight w:val="none"/>
                <w14:textFill>
                  <w14:solidFill>
                    <w14:schemeClr w14:val="tx1"/>
                  </w14:solidFill>
                </w14:textFill>
              </w:rPr>
              <w:t>楼</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36538FF6">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4</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584311E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36599502">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24CF0307">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7</w:t>
            </w:r>
          </w:p>
        </w:tc>
        <w:tc>
          <w:tcPr>
            <w:tcW w:w="1521" w:type="dxa"/>
            <w:tcBorders>
              <w:top w:val="nil"/>
              <w:left w:val="nil"/>
              <w:bottom w:val="single" w:color="auto" w:sz="8" w:space="0"/>
              <w:right w:val="single" w:color="auto" w:sz="8" w:space="0"/>
            </w:tcBorders>
            <w:shd w:val="clear" w:color="auto" w:fill="auto"/>
            <w:noWrap/>
            <w:vAlign w:val="center"/>
          </w:tcPr>
          <w:p w14:paraId="049BD06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蓟州管理部</w:t>
            </w:r>
          </w:p>
        </w:tc>
        <w:tc>
          <w:tcPr>
            <w:tcW w:w="4210" w:type="dxa"/>
            <w:tcBorders>
              <w:top w:val="nil"/>
              <w:left w:val="nil"/>
              <w:bottom w:val="single" w:color="auto" w:sz="8" w:space="0"/>
              <w:right w:val="single" w:color="auto" w:sz="8" w:space="0"/>
            </w:tcBorders>
            <w:shd w:val="clear" w:color="auto" w:fill="auto"/>
            <w:noWrap/>
            <w:vAlign w:val="center"/>
          </w:tcPr>
          <w:p w14:paraId="7A46020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蓟州区光明路七星花园底商</w:t>
            </w:r>
            <w:r>
              <w:rPr>
                <w:rFonts w:asciiTheme="minorEastAsia" w:hAnsiTheme="minorEastAsia"/>
                <w:color w:val="000000" w:themeColor="text1"/>
                <w:sz w:val="24"/>
                <w:szCs w:val="21"/>
                <w:highlight w:val="none"/>
                <w14:textFill>
                  <w14:solidFill>
                    <w14:schemeClr w14:val="tx1"/>
                  </w14:solidFill>
                </w14:textFill>
              </w:rPr>
              <w:t>8-104</w:t>
            </w:r>
          </w:p>
        </w:tc>
        <w:tc>
          <w:tcPr>
            <w:tcW w:w="1117" w:type="dxa"/>
            <w:tcBorders>
              <w:top w:val="single" w:color="auto" w:sz="8" w:space="0"/>
              <w:left w:val="nil"/>
              <w:bottom w:val="single" w:color="auto" w:sz="4" w:space="0"/>
              <w:right w:val="single" w:color="auto" w:sz="8" w:space="0"/>
            </w:tcBorders>
            <w:shd w:val="clear" w:color="000000" w:fill="FFFFFF"/>
            <w:noWrap/>
            <w:vAlign w:val="center"/>
          </w:tcPr>
          <w:p w14:paraId="0187C625">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4</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4" w:space="0"/>
              <w:right w:val="single" w:color="auto" w:sz="8" w:space="0"/>
            </w:tcBorders>
            <w:shd w:val="clear" w:color="000000" w:fill="FFFFFF"/>
          </w:tcPr>
          <w:p w14:paraId="1F957DC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7DC5F841">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057324EA">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1</w:t>
            </w:r>
            <w:r>
              <w:rPr>
                <w:rFonts w:asciiTheme="minorEastAsia" w:hAnsiTheme="minorEastAsia"/>
                <w:color w:val="000000" w:themeColor="text1"/>
                <w:sz w:val="24"/>
                <w:szCs w:val="21"/>
                <w:highlight w:val="none"/>
                <w14:textFill>
                  <w14:solidFill>
                    <w14:schemeClr w14:val="tx1"/>
                  </w14:solidFill>
                </w14:textFill>
              </w:rPr>
              <w:t>8</w:t>
            </w:r>
          </w:p>
        </w:tc>
        <w:tc>
          <w:tcPr>
            <w:tcW w:w="1521" w:type="dxa"/>
            <w:tcBorders>
              <w:top w:val="nil"/>
              <w:left w:val="nil"/>
              <w:bottom w:val="single" w:color="auto" w:sz="8" w:space="0"/>
              <w:right w:val="single" w:color="auto" w:sz="8" w:space="0"/>
            </w:tcBorders>
            <w:shd w:val="clear" w:color="auto" w:fill="auto"/>
            <w:noWrap/>
            <w:vAlign w:val="center"/>
          </w:tcPr>
          <w:p w14:paraId="29DAE76B">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开发管理部</w:t>
            </w:r>
          </w:p>
        </w:tc>
        <w:tc>
          <w:tcPr>
            <w:tcW w:w="4210" w:type="dxa"/>
            <w:tcBorders>
              <w:top w:val="nil"/>
              <w:left w:val="nil"/>
              <w:bottom w:val="single" w:color="auto" w:sz="8" w:space="0"/>
              <w:right w:val="single" w:color="auto" w:sz="8" w:space="0"/>
            </w:tcBorders>
            <w:shd w:val="clear" w:color="auto" w:fill="auto"/>
            <w:noWrap/>
            <w:vAlign w:val="center"/>
          </w:tcPr>
          <w:p w14:paraId="07335969">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开发区第二大街与巢湖路交口泰达金融广场F区</w:t>
            </w:r>
          </w:p>
        </w:tc>
        <w:tc>
          <w:tcPr>
            <w:tcW w:w="1117" w:type="dxa"/>
            <w:tcBorders>
              <w:top w:val="single" w:color="auto" w:sz="8" w:space="0"/>
              <w:left w:val="nil"/>
              <w:bottom w:val="single" w:color="auto" w:sz="8" w:space="0"/>
              <w:right w:val="single" w:color="auto" w:sz="8" w:space="0"/>
            </w:tcBorders>
            <w:shd w:val="clear" w:color="000000" w:fill="FFFFFF"/>
            <w:noWrap/>
            <w:vAlign w:val="center"/>
          </w:tcPr>
          <w:p w14:paraId="7AFA21AA">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6</w:t>
            </w:r>
            <w:r>
              <w:rPr>
                <w:rFonts w:hint="eastAsia" w:asciiTheme="minorEastAsia" w:hAnsiTheme="minorEastAsia"/>
                <w:color w:val="000000" w:themeColor="text1"/>
                <w:sz w:val="24"/>
                <w:szCs w:val="21"/>
                <w:highlight w:val="none"/>
                <w14:textFill>
                  <w14:solidFill>
                    <w14:schemeClr w14:val="tx1"/>
                  </w14:solidFill>
                </w14:textFill>
              </w:rPr>
              <w:t>0M</w:t>
            </w:r>
          </w:p>
        </w:tc>
        <w:tc>
          <w:tcPr>
            <w:tcW w:w="983" w:type="dxa"/>
            <w:tcBorders>
              <w:top w:val="single" w:color="auto" w:sz="8" w:space="0"/>
              <w:left w:val="nil"/>
              <w:bottom w:val="single" w:color="auto" w:sz="8" w:space="0"/>
              <w:right w:val="single" w:color="auto" w:sz="8" w:space="0"/>
            </w:tcBorders>
            <w:shd w:val="clear" w:color="000000" w:fill="FFFFFF"/>
          </w:tcPr>
          <w:p w14:paraId="18807022">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r w14:paraId="07646877">
        <w:tblPrEx>
          <w:tblCellMar>
            <w:top w:w="0" w:type="dxa"/>
            <w:left w:w="108" w:type="dxa"/>
            <w:bottom w:w="0" w:type="dxa"/>
            <w:right w:w="108" w:type="dxa"/>
          </w:tblCellMar>
        </w:tblPrEx>
        <w:trPr>
          <w:trHeight w:val="330" w:hRule="atLeast"/>
        </w:trPr>
        <w:tc>
          <w:tcPr>
            <w:tcW w:w="723" w:type="dxa"/>
            <w:tcBorders>
              <w:top w:val="nil"/>
              <w:left w:val="single" w:color="auto" w:sz="8" w:space="0"/>
              <w:bottom w:val="single" w:color="auto" w:sz="8" w:space="0"/>
              <w:right w:val="single" w:color="auto" w:sz="8" w:space="0"/>
            </w:tcBorders>
            <w:shd w:val="clear" w:color="auto" w:fill="auto"/>
            <w:noWrap/>
            <w:vAlign w:val="center"/>
          </w:tcPr>
          <w:p w14:paraId="3EAE89E6">
            <w:pPr>
              <w:jc w:val="center"/>
              <w:rPr>
                <w:rFonts w:asciiTheme="minorEastAsia" w:hAnsiTheme="minorEastAsia"/>
                <w:color w:val="000000" w:themeColor="text1"/>
                <w:sz w:val="24"/>
                <w:szCs w:val="21"/>
                <w:highlight w:val="none"/>
                <w14:textFill>
                  <w14:solidFill>
                    <w14:schemeClr w14:val="tx1"/>
                  </w14:solidFill>
                </w14:textFill>
              </w:rPr>
            </w:pPr>
            <w:r>
              <w:rPr>
                <w:rFonts w:asciiTheme="minorEastAsia" w:hAnsiTheme="minorEastAsia"/>
                <w:color w:val="000000" w:themeColor="text1"/>
                <w:sz w:val="24"/>
                <w:szCs w:val="21"/>
                <w:highlight w:val="none"/>
                <w14:textFill>
                  <w14:solidFill>
                    <w14:schemeClr w14:val="tx1"/>
                  </w14:solidFill>
                </w14:textFill>
              </w:rPr>
              <w:t>19</w:t>
            </w:r>
          </w:p>
        </w:tc>
        <w:tc>
          <w:tcPr>
            <w:tcW w:w="1521" w:type="dxa"/>
            <w:tcBorders>
              <w:top w:val="nil"/>
              <w:left w:val="nil"/>
              <w:bottom w:val="single" w:color="auto" w:sz="8" w:space="0"/>
              <w:right w:val="single" w:color="auto" w:sz="8" w:space="0"/>
            </w:tcBorders>
            <w:shd w:val="clear" w:color="auto" w:fill="auto"/>
            <w:noWrap/>
            <w:vAlign w:val="center"/>
          </w:tcPr>
          <w:p w14:paraId="42811DB3">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大港油田管理部</w:t>
            </w:r>
          </w:p>
        </w:tc>
        <w:tc>
          <w:tcPr>
            <w:tcW w:w="4210" w:type="dxa"/>
            <w:tcBorders>
              <w:top w:val="nil"/>
              <w:left w:val="nil"/>
              <w:bottom w:val="single" w:color="auto" w:sz="8" w:space="0"/>
              <w:right w:val="single" w:color="auto" w:sz="8" w:space="0"/>
            </w:tcBorders>
            <w:shd w:val="clear" w:color="auto" w:fill="auto"/>
            <w:noWrap/>
            <w:vAlign w:val="center"/>
          </w:tcPr>
          <w:p w14:paraId="48F7F6FA">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大港区海滨街漫春道34 号经贸大厦南座3 楼</w:t>
            </w:r>
          </w:p>
        </w:tc>
        <w:tc>
          <w:tcPr>
            <w:tcW w:w="1117" w:type="dxa"/>
            <w:tcBorders>
              <w:top w:val="single" w:color="auto" w:sz="8" w:space="0"/>
              <w:left w:val="single" w:color="auto" w:sz="8" w:space="0"/>
              <w:bottom w:val="single" w:color="auto" w:sz="8" w:space="0"/>
              <w:right w:val="single" w:color="auto" w:sz="8" w:space="0"/>
            </w:tcBorders>
            <w:shd w:val="clear" w:color="000000" w:fill="FFFFFF"/>
            <w:noWrap/>
            <w:vAlign w:val="center"/>
          </w:tcPr>
          <w:p w14:paraId="43DB026D">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50M</w:t>
            </w:r>
          </w:p>
        </w:tc>
        <w:tc>
          <w:tcPr>
            <w:tcW w:w="983" w:type="dxa"/>
            <w:tcBorders>
              <w:top w:val="single" w:color="auto" w:sz="8" w:space="0"/>
              <w:left w:val="single" w:color="auto" w:sz="8" w:space="0"/>
              <w:bottom w:val="single" w:color="auto" w:sz="8" w:space="0"/>
              <w:right w:val="single" w:color="auto" w:sz="8" w:space="0"/>
            </w:tcBorders>
            <w:shd w:val="clear" w:color="000000" w:fill="FFFFFF"/>
          </w:tcPr>
          <w:p w14:paraId="7EAD3FB6">
            <w:pPr>
              <w:jc w:val="center"/>
              <w:rPr>
                <w:rFonts w:asciiTheme="minorEastAsia" w:hAnsiTheme="minorEastAsia"/>
                <w:color w:val="000000" w:themeColor="text1"/>
                <w:sz w:val="24"/>
                <w:szCs w:val="21"/>
                <w:highlight w:val="none"/>
                <w14:textFill>
                  <w14:solidFill>
                    <w14:schemeClr w14:val="tx1"/>
                  </w14:solidFill>
                </w14:textFill>
              </w:rPr>
            </w:pPr>
            <w:r>
              <w:rPr>
                <w:rFonts w:hint="eastAsia" w:asciiTheme="minorEastAsia" w:hAnsiTheme="minorEastAsia"/>
                <w:color w:val="000000" w:themeColor="text1"/>
                <w:sz w:val="24"/>
                <w:szCs w:val="21"/>
                <w:highlight w:val="none"/>
                <w14:textFill>
                  <w14:solidFill>
                    <w14:schemeClr w14:val="tx1"/>
                  </w14:solidFill>
                </w14:textFill>
              </w:rPr>
              <w:t>城域网MV</w:t>
            </w:r>
          </w:p>
        </w:tc>
      </w:tr>
    </w:tbl>
    <w:p w14:paraId="7A720591">
      <w:pPr>
        <w:pStyle w:val="34"/>
        <w:numPr>
          <w:ilvl w:val="0"/>
          <w:numId w:val="2"/>
        </w:numPr>
        <w:spacing w:line="360" w:lineRule="auto"/>
        <w:ind w:firstLineChars="0"/>
        <w:rPr>
          <w:iCs/>
          <w:color w:val="000000" w:themeColor="text1"/>
          <w:sz w:val="24"/>
          <w:highlight w:val="none"/>
          <w14:textFill>
            <w14:solidFill>
              <w14:schemeClr w14:val="tx1"/>
            </w14:solidFill>
          </w14:textFill>
        </w:rPr>
      </w:pPr>
      <w:r>
        <w:rPr>
          <w:rFonts w:hint="eastAsia"/>
          <w:iCs/>
          <w:color w:val="000000" w:themeColor="text1"/>
          <w:sz w:val="24"/>
          <w:highlight w:val="none"/>
          <w14:textFill>
            <w14:solidFill>
              <w14:schemeClr w14:val="tx1"/>
            </w14:solidFill>
          </w14:textFill>
        </w:rPr>
        <w:t>项目资费要求</w:t>
      </w:r>
    </w:p>
    <w:p w14:paraId="1EAE3FFF">
      <w:pPr>
        <w:spacing w:line="360" w:lineRule="auto"/>
        <w:ind w:firstLine="448" w:firstLineChars="200"/>
        <w:rPr>
          <w:rFonts w:asciiTheme="minorEastAsia" w:hAnsiTheme="minorEastAsia"/>
          <w:color w:val="000000" w:themeColor="text1"/>
          <w:sz w:val="24"/>
          <w:szCs w:val="24"/>
          <w:highlight w:val="none"/>
          <w14:textFill>
            <w14:solidFill>
              <w14:schemeClr w14:val="tx1"/>
            </w14:solidFill>
          </w14:textFill>
        </w:rPr>
      </w:pPr>
      <w:r>
        <w:rPr>
          <w:rFonts w:hint="eastAsia" w:ascii="宋体" w:hAnsi="宋体" w:eastAsia="宋体" w:cs="宋体"/>
          <w:iCs/>
          <w:color w:val="000000" w:themeColor="text1"/>
          <w:sz w:val="24"/>
          <w:highlight w:val="none"/>
          <w:lang w:eastAsia="zh-CN"/>
          <w14:textFill>
            <w14:solidFill>
              <w14:schemeClr w14:val="tx1"/>
            </w14:solidFill>
          </w14:textFill>
        </w:rPr>
        <w:t>★</w:t>
      </w:r>
      <w:r>
        <w:rPr>
          <w:rFonts w:hint="eastAsia" w:asciiTheme="minorEastAsia" w:hAnsiTheme="minorEastAsia"/>
          <w:color w:val="000000" w:themeColor="text1"/>
          <w:sz w:val="24"/>
          <w:szCs w:val="24"/>
          <w:highlight w:val="none"/>
          <w14:textFill>
            <w14:solidFill>
              <w14:schemeClr w14:val="tx1"/>
            </w14:solidFill>
          </w14:textFill>
        </w:rPr>
        <w:t>服务期内，采购人只承担合同协议中规定的</w:t>
      </w:r>
      <w:r>
        <w:rPr>
          <w:rFonts w:asciiTheme="minorEastAsia" w:hAnsiTheme="minorEastAsia"/>
          <w:color w:val="000000" w:themeColor="text1"/>
          <w:sz w:val="24"/>
          <w:szCs w:val="24"/>
          <w:highlight w:val="none"/>
          <w14:textFill>
            <w14:solidFill>
              <w14:schemeClr w14:val="tx1"/>
            </w14:solidFill>
          </w14:textFill>
        </w:rPr>
        <w:t>19</w:t>
      </w:r>
      <w:r>
        <w:rPr>
          <w:rFonts w:hint="eastAsia" w:asciiTheme="minorEastAsia" w:hAnsiTheme="minorEastAsia"/>
          <w:color w:val="000000" w:themeColor="text1"/>
          <w:sz w:val="24"/>
          <w:szCs w:val="24"/>
          <w:highlight w:val="none"/>
          <w14:textFill>
            <w14:solidFill>
              <w14:schemeClr w14:val="tx1"/>
            </w14:solidFill>
          </w14:textFill>
        </w:rPr>
        <w:t>条通信线路租用费。要求</w:t>
      </w:r>
      <w:r>
        <w:rPr>
          <w:rFonts w:hint="eastAsia" w:asciiTheme="minorEastAsia" w:hAnsiTheme="minorEastAsia"/>
          <w:color w:val="000000" w:themeColor="text1"/>
          <w:sz w:val="24"/>
          <w:szCs w:val="24"/>
          <w:highlight w:val="none"/>
          <w:lang w:eastAsia="zh-CN"/>
          <w14:textFill>
            <w14:solidFill>
              <w14:schemeClr w14:val="tx1"/>
            </w14:solidFill>
          </w14:textFill>
        </w:rPr>
        <w:t>投标人</w:t>
      </w:r>
      <w:r>
        <w:rPr>
          <w:rFonts w:hint="eastAsia" w:asciiTheme="minorEastAsia" w:hAnsiTheme="minorEastAsia"/>
          <w:color w:val="000000" w:themeColor="text1"/>
          <w:sz w:val="24"/>
          <w:szCs w:val="24"/>
          <w:highlight w:val="none"/>
          <w14:textFill>
            <w14:solidFill>
              <w14:schemeClr w14:val="tx1"/>
            </w14:solidFill>
          </w14:textFill>
        </w:rPr>
        <w:t>承诺免收初装费及其他一次性费用，在服务期内新增需求也免收初装费及其他一次性费用。</w:t>
      </w:r>
    </w:p>
    <w:p w14:paraId="7D9CDDD0">
      <w:pPr>
        <w:spacing w:line="360" w:lineRule="auto"/>
        <w:ind w:firstLine="448" w:firstLineChars="200"/>
        <w:rPr>
          <w:rFonts w:hint="eastAsia" w:asciiTheme="minorEastAsia" w:hAnsiTheme="minorEastAsia"/>
          <w:color w:val="000000" w:themeColor="text1"/>
          <w:sz w:val="24"/>
          <w:szCs w:val="24"/>
          <w:highlight w:val="none"/>
          <w14:textFill>
            <w14:solidFill>
              <w14:schemeClr w14:val="tx1"/>
            </w14:solidFill>
          </w14:textFill>
        </w:rPr>
      </w:pPr>
      <w:r>
        <w:rPr>
          <w:rFonts w:hint="eastAsia" w:ascii="宋体" w:hAnsi="宋体" w:eastAsia="宋体" w:cs="宋体"/>
          <w:iCs/>
          <w:color w:val="000000" w:themeColor="text1"/>
          <w:sz w:val="24"/>
          <w:highlight w:val="none"/>
          <w:lang w:eastAsia="zh-CN"/>
          <w14:textFill>
            <w14:solidFill>
              <w14:schemeClr w14:val="tx1"/>
            </w14:solidFill>
          </w14:textFill>
        </w:rPr>
        <w:t>★</w:t>
      </w:r>
      <w:r>
        <w:rPr>
          <w:rFonts w:hint="eastAsia" w:asciiTheme="minorEastAsia" w:hAnsiTheme="minorEastAsia"/>
          <w:color w:val="000000" w:themeColor="text1"/>
          <w:sz w:val="24"/>
          <w:szCs w:val="24"/>
          <w:highlight w:val="none"/>
          <w14:textFill>
            <w14:solidFill>
              <w14:schemeClr w14:val="tx1"/>
            </w14:solidFill>
          </w14:textFill>
        </w:rPr>
        <w:t>服务期内，如遇用户线路和设备迁移，</w:t>
      </w:r>
      <w:r>
        <w:rPr>
          <w:rFonts w:hint="eastAsia" w:asciiTheme="minorEastAsia" w:hAnsiTheme="minorEastAsia"/>
          <w:color w:val="000000" w:themeColor="text1"/>
          <w:sz w:val="24"/>
          <w:szCs w:val="24"/>
          <w:highlight w:val="none"/>
          <w:lang w:eastAsia="zh-CN"/>
          <w14:textFill>
            <w14:solidFill>
              <w14:schemeClr w14:val="tx1"/>
            </w14:solidFill>
          </w14:textFill>
        </w:rPr>
        <w:t>投标人</w:t>
      </w:r>
      <w:r>
        <w:rPr>
          <w:rFonts w:hint="eastAsia" w:asciiTheme="minorEastAsia" w:hAnsiTheme="minorEastAsia"/>
          <w:color w:val="000000" w:themeColor="text1"/>
          <w:sz w:val="24"/>
          <w:szCs w:val="24"/>
          <w:highlight w:val="none"/>
          <w14:textFill>
            <w14:solidFill>
              <w14:schemeClr w14:val="tx1"/>
            </w14:solidFill>
          </w14:textFill>
        </w:rPr>
        <w:t>须按照用户要求选择割接或建新拆旧的迁移方案，迁移期间只收取线路租用费，不再额外收取任何费用，包括但不限于设备费用、安装及调试费用及建新拆旧期间新旧线路重复开通使用产生额外的通讯费等。</w:t>
      </w:r>
    </w:p>
    <w:p w14:paraId="525BC77D">
      <w:pPr>
        <w:spacing w:line="360" w:lineRule="auto"/>
        <w:ind w:firstLine="448" w:firstLineChars="200"/>
        <w:rPr>
          <w:rFonts w:hint="default" w:ascii="Times New Roman" w:hAnsi="Times New Roman" w:cs="Times New Roman" w:eastAsiaTheme="minorEastAsia"/>
          <w:color w:val="000000" w:themeColor="text1"/>
          <w:sz w:val="24"/>
          <w:szCs w:val="24"/>
          <w:highlight w:val="none"/>
          <w:lang w:eastAsia="zh-CN"/>
          <w14:textFill>
            <w14:solidFill>
              <w14:schemeClr w14:val="tx1"/>
            </w14:solidFill>
          </w14:textFill>
        </w:rPr>
      </w:pPr>
      <w:r>
        <w:rPr>
          <w:rFonts w:hint="eastAsia" w:ascii="宋体" w:hAnsi="宋体" w:eastAsia="宋体" w:cs="宋体"/>
          <w:iCs/>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投标人承诺在项目中标后</w:t>
      </w:r>
      <w:r>
        <w:rPr>
          <w:rFonts w:hint="eastAsia" w:ascii="Times New Roman" w:hAnsi="Times New Roman" w:cs="Times New Roman"/>
          <w:color w:val="000000" w:themeColor="text1"/>
          <w:sz w:val="24"/>
          <w:highlight w:val="none"/>
          <w:lang w:eastAsia="zh-CN"/>
          <w14:textFill>
            <w14:solidFill>
              <w14:schemeClr w14:val="tx1"/>
            </w14:solidFill>
          </w14:textFill>
        </w:rPr>
        <w:t>，须</w:t>
      </w:r>
      <w:r>
        <w:rPr>
          <w:rFonts w:hint="default" w:ascii="Times New Roman" w:hAnsi="Times New Roman" w:cs="Times New Roman"/>
          <w:color w:val="000000" w:themeColor="text1"/>
          <w:sz w:val="24"/>
          <w:highlight w:val="none"/>
          <w14:textFill>
            <w14:solidFill>
              <w14:schemeClr w14:val="tx1"/>
            </w14:solidFill>
          </w14:textFill>
        </w:rPr>
        <w:t>在202</w:t>
      </w:r>
      <w:r>
        <w:rPr>
          <w:rFonts w:hint="default" w:ascii="Times New Roman" w:hAnsi="Times New Roman" w:cs="Times New Roman"/>
          <w:color w:val="000000" w:themeColor="text1"/>
          <w:sz w:val="24"/>
          <w:highlight w:val="none"/>
          <w:lang w:val="en-US" w:eastAsia="zh-CN"/>
          <w14:textFill>
            <w14:solidFill>
              <w14:schemeClr w14:val="tx1"/>
            </w14:solidFill>
          </w14:textFill>
        </w:rPr>
        <w:t>6</w:t>
      </w:r>
      <w:r>
        <w:rPr>
          <w:rFonts w:hint="default" w:ascii="Times New Roman" w:hAnsi="Times New Roman" w:cs="Times New Roman"/>
          <w:color w:val="000000" w:themeColor="text1"/>
          <w:sz w:val="24"/>
          <w:highlight w:val="none"/>
          <w14:textFill>
            <w14:solidFill>
              <w14:schemeClr w14:val="tx1"/>
            </w14:solidFill>
          </w14:textFill>
        </w:rPr>
        <w:t>年4月</w:t>
      </w:r>
      <w:r>
        <w:rPr>
          <w:rFonts w:hint="default" w:ascii="Times New Roman" w:hAnsi="Times New Roman" w:cs="Times New Roman"/>
          <w:color w:val="000000" w:themeColor="text1"/>
          <w:sz w:val="24"/>
          <w:highlight w:val="none"/>
          <w:lang w:val="en-US" w:eastAsia="zh-CN"/>
          <w14:textFill>
            <w14:solidFill>
              <w14:schemeClr w14:val="tx1"/>
            </w14:solidFill>
          </w14:textFill>
        </w:rPr>
        <w:t>20</w:t>
      </w:r>
      <w:r>
        <w:rPr>
          <w:rFonts w:hint="default" w:ascii="Times New Roman" w:hAnsi="Times New Roman" w:cs="Times New Roman"/>
          <w:color w:val="000000" w:themeColor="text1"/>
          <w:sz w:val="24"/>
          <w:highlight w:val="none"/>
          <w14:textFill>
            <w14:solidFill>
              <w14:schemeClr w14:val="tx1"/>
            </w14:solidFill>
          </w14:textFill>
        </w:rPr>
        <w:t>日前完成采购人全部服务地点的通信线路的开通测试工作。若无法按期完成，采购人有权终止合同重新采购</w:t>
      </w:r>
      <w:r>
        <w:rPr>
          <w:rFonts w:hint="default" w:ascii="Times New Roman" w:hAnsi="Times New Roman"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采购人因此造成项目延期产生的一切费用由投标人承担</w:t>
      </w:r>
      <w:r>
        <w:rPr>
          <w:rFonts w:hint="default" w:ascii="Times New Roman" w:hAnsi="Times New Roman" w:cs="Times New Roman"/>
          <w:color w:val="000000" w:themeColor="text1"/>
          <w:sz w:val="24"/>
          <w:highlight w:val="none"/>
          <w:lang w:eastAsia="zh-CN"/>
          <w14:textFill>
            <w14:solidFill>
              <w14:schemeClr w14:val="tx1"/>
            </w14:solidFill>
          </w14:textFill>
        </w:rPr>
        <w:t>。</w:t>
      </w:r>
    </w:p>
    <w:p w14:paraId="6AE917A9">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线路全部开通并且用户网络设备调通后，经验收通过后开始计费</w:t>
      </w:r>
      <w:r>
        <w:rPr>
          <w:rFonts w:hint="eastAsia" w:cs="Times New Roman"/>
          <w:color w:val="000000" w:themeColor="text1"/>
          <w:sz w:val="24"/>
          <w:szCs w:val="24"/>
          <w:highlight w:val="none"/>
          <w:lang w:eastAsia="zh-CN"/>
          <w14:textFill>
            <w14:solidFill>
              <w14:schemeClr w14:val="tx1"/>
            </w14:solidFill>
          </w14:textFill>
        </w:rPr>
        <w:t>，计费时间不早于</w:t>
      </w:r>
      <w:r>
        <w:rPr>
          <w:rFonts w:hint="eastAsia" w:cs="Times New Roman"/>
          <w:color w:val="000000" w:themeColor="text1"/>
          <w:sz w:val="24"/>
          <w:szCs w:val="24"/>
          <w:highlight w:val="none"/>
          <w:lang w:val="en-US" w:eastAsia="zh-CN"/>
          <w14:textFill>
            <w14:solidFill>
              <w14:schemeClr w14:val="tx1"/>
            </w14:solidFill>
          </w14:textFill>
        </w:rPr>
        <w:t>2026年5月1日</w:t>
      </w:r>
      <w:r>
        <w:rPr>
          <w:rFonts w:hint="default" w:ascii="Times New Roman" w:hAnsi="Times New Roman" w:cs="Times New Roman"/>
          <w:color w:val="000000" w:themeColor="text1"/>
          <w:sz w:val="24"/>
          <w:szCs w:val="24"/>
          <w:highlight w:val="none"/>
          <w14:textFill>
            <w14:solidFill>
              <w14:schemeClr w14:val="tx1"/>
            </w14:solidFill>
          </w14:textFill>
        </w:rPr>
        <w:t>。</w:t>
      </w:r>
    </w:p>
    <w:p w14:paraId="3F2B1A5C">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要求</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提供3</w:t>
      </w:r>
      <w:r>
        <w:rPr>
          <w:rFonts w:ascii="Times New Roman" w:hAnsi="Times New Roman" w:cs="Times New Roman"/>
          <w:color w:val="000000" w:themeColor="text1"/>
          <w:sz w:val="24"/>
          <w:szCs w:val="24"/>
          <w:highlight w:val="none"/>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、4</w:t>
      </w:r>
      <w:r>
        <w:rPr>
          <w:rFonts w:ascii="Times New Roman" w:hAnsi="Times New Roman" w:cs="Times New Roman"/>
          <w:color w:val="000000" w:themeColor="text1"/>
          <w:sz w:val="24"/>
          <w:szCs w:val="24"/>
          <w:highlight w:val="none"/>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、5</w:t>
      </w:r>
      <w:r>
        <w:rPr>
          <w:rFonts w:ascii="Times New Roman" w:hAnsi="Times New Roman" w:cs="Times New Roman"/>
          <w:color w:val="000000" w:themeColor="text1"/>
          <w:sz w:val="24"/>
          <w:szCs w:val="24"/>
          <w:highlight w:val="none"/>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、6</w:t>
      </w:r>
      <w:r>
        <w:rPr>
          <w:rFonts w:ascii="Times New Roman" w:hAnsi="Times New Roman" w:cs="Times New Roman"/>
          <w:color w:val="000000" w:themeColor="text1"/>
          <w:sz w:val="24"/>
          <w:szCs w:val="24"/>
          <w:highlight w:val="none"/>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、8</w:t>
      </w:r>
      <w:r>
        <w:rPr>
          <w:rFonts w:ascii="Times New Roman" w:hAnsi="Times New Roman" w:cs="Times New Roman"/>
          <w:color w:val="000000" w:themeColor="text1"/>
          <w:sz w:val="24"/>
          <w:szCs w:val="24"/>
          <w:highlight w:val="none"/>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、1</w:t>
      </w:r>
      <w:r>
        <w:rPr>
          <w:rFonts w:ascii="Times New Roman" w:hAnsi="Times New Roman" w:cs="Times New Roman"/>
          <w:color w:val="000000" w:themeColor="text1"/>
          <w:sz w:val="24"/>
          <w:szCs w:val="24"/>
          <w:highlight w:val="none"/>
          <w14:textFill>
            <w14:solidFill>
              <w14:schemeClr w14:val="tx1"/>
            </w14:solidFill>
          </w14:textFill>
        </w:rPr>
        <w:t>00</w:t>
      </w:r>
      <w:r>
        <w:rPr>
          <w:rFonts w:hint="default" w:ascii="Times New Roman" w:hAnsi="Times New Roman" w:cs="Times New Roman"/>
          <w:color w:val="000000" w:themeColor="text1"/>
          <w:sz w:val="24"/>
          <w:szCs w:val="24"/>
          <w:highlight w:val="none"/>
          <w14:textFill>
            <w14:solidFill>
              <w14:schemeClr w14:val="tx1"/>
            </w14:solidFill>
          </w14:textFill>
        </w:rPr>
        <w:t>、1</w:t>
      </w:r>
      <w:r>
        <w:rPr>
          <w:rFonts w:ascii="Times New Roman" w:hAnsi="Times New Roman" w:cs="Times New Roman"/>
          <w:color w:val="000000" w:themeColor="text1"/>
          <w:sz w:val="24"/>
          <w:szCs w:val="24"/>
          <w:highlight w:val="none"/>
          <w14:textFill>
            <w14:solidFill>
              <w14:schemeClr w14:val="tx1"/>
            </w14:solidFill>
          </w14:textFill>
        </w:rPr>
        <w:t>20</w:t>
      </w:r>
      <w:r>
        <w:rPr>
          <w:rFonts w:hint="default" w:ascii="Times New Roman" w:hAnsi="Times New Roman" w:cs="Times New Roman"/>
          <w:color w:val="000000" w:themeColor="text1"/>
          <w:sz w:val="24"/>
          <w:szCs w:val="24"/>
          <w:highlight w:val="none"/>
          <w14:textFill>
            <w14:solidFill>
              <w14:schemeClr w14:val="tx1"/>
            </w14:solidFill>
          </w14:textFill>
        </w:rPr>
        <w:t>M等多种不同带宽线路租用费用明细，在服务期间如遇较大的资费调整或用户需求变化（不在上述七种带宽费率范围内），双方协商以补充协议的方式确定新的资费。</w:t>
      </w:r>
    </w:p>
    <w:p w14:paraId="71FBEFA4">
      <w:pPr>
        <w:pStyle w:val="34"/>
        <w:numPr>
          <w:ilvl w:val="0"/>
          <w:numId w:val="2"/>
        </w:numPr>
        <w:spacing w:line="360" w:lineRule="auto"/>
        <w:ind w:firstLineChars="0"/>
        <w:rPr>
          <w:rFonts w:ascii="Times New Roman" w:hAnsi="Times New Roman"/>
          <w:color w:val="000000" w:themeColor="text1"/>
          <w:sz w:val="24"/>
          <w:szCs w:val="24"/>
          <w:highlight w:val="none"/>
          <w14:textFill>
            <w14:solidFill>
              <w14:schemeClr w14:val="tx1"/>
            </w14:solidFill>
          </w14:textFill>
        </w:rPr>
      </w:pPr>
      <w:r>
        <w:rPr>
          <w:rFonts w:hint="default" w:ascii="Times New Roman" w:hAnsi="Times New Roman"/>
          <w:color w:val="000000" w:themeColor="text1"/>
          <w:sz w:val="24"/>
          <w:szCs w:val="24"/>
          <w:highlight w:val="none"/>
          <w14:textFill>
            <w14:solidFill>
              <w14:schemeClr w14:val="tx1"/>
            </w14:solidFill>
          </w14:textFill>
        </w:rPr>
        <w:t>项目实施要求</w:t>
      </w:r>
    </w:p>
    <w:p w14:paraId="267993E9">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1、遇新建或迁移等重新布线施工的项目时，</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应全程配合</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完成专网建设工作，主要包括：</w:t>
      </w:r>
    </w:p>
    <w:p w14:paraId="296E29D9">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应在实施前与</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配合，了解设备接口情况，协商和交流相关配置，制定详细的实施方案。</w:t>
      </w:r>
    </w:p>
    <w:p w14:paraId="72A73322">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（2）</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应保证线路按照</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要求的顺序和时间开通到位。</w:t>
      </w:r>
    </w:p>
    <w:p w14:paraId="773BB4B6">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（3）</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应配合</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的网络开通调测工作，在各地分别配备专门的技术服务支持人员。</w:t>
      </w:r>
    </w:p>
    <w:p w14:paraId="248A0B3B">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（4）</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应保证传输设备和链路按</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要求</w:t>
      </w:r>
      <w:r>
        <w:rPr>
          <w:rFonts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14:textFill>
            <w14:solidFill>
              <w14:schemeClr w14:val="tx1"/>
            </w14:solidFill>
          </w14:textFill>
        </w:rPr>
        <w:t>及时到达指定地点和指定位置，并正确安装就绪。</w:t>
      </w:r>
    </w:p>
    <w:p w14:paraId="7A8A598B">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（5）</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负责</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采购人安保视频</w:t>
      </w:r>
      <w:r>
        <w:rPr>
          <w:rFonts w:hint="default" w:ascii="Times New Roman" w:hAnsi="Times New Roman" w:cs="Times New Roman"/>
          <w:color w:val="000000" w:themeColor="text1"/>
          <w:sz w:val="24"/>
          <w:szCs w:val="24"/>
          <w:highlight w:val="none"/>
          <w14:textFill>
            <w14:solidFill>
              <w14:schemeClr w14:val="tx1"/>
            </w14:solidFill>
          </w14:textFill>
        </w:rPr>
        <w:t>系统端光缆的规范接入，并采取相应的安全保护措施。</w:t>
      </w:r>
    </w:p>
    <w:p w14:paraId="3713CADD">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（6）</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应配合</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解决实施过程中遇到的各种技术问题。</w:t>
      </w:r>
    </w:p>
    <w:p w14:paraId="0185D016">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（7）迁移中线路中断时间应在</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的要求范围内，迁移后保证线路的可用性，不得影响</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业务正常运行。</w:t>
      </w:r>
    </w:p>
    <w:p w14:paraId="722BECB7">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2</w:t>
      </w:r>
      <w:r>
        <w:rPr>
          <w:rFonts w:hint="default" w:ascii="Times New Roman" w:hAnsi="Times New Roman" w:cs="Times New Roman"/>
          <w:color w:val="000000" w:themeColor="text1"/>
          <w:sz w:val="24"/>
          <w:szCs w:val="24"/>
          <w:highlight w:val="none"/>
          <w14:textFill>
            <w14:solidFill>
              <w14:schemeClr w14:val="tx1"/>
            </w14:solidFill>
          </w14:textFill>
        </w:rPr>
        <w:t>、新开通或迁移的线路，</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必须按照用户要求进行端到端的连通性和带宽测试。满足</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要求后，以</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的最终签字为标准表示该条线路已施工完毕。</w:t>
      </w:r>
    </w:p>
    <w:p w14:paraId="167DE8A6">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3</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对于以后为采购人</w:t>
      </w:r>
      <w:r>
        <w:rPr>
          <w:rFonts w:hint="default" w:ascii="Times New Roman" w:hAnsi="Times New Roman" w:cs="Times New Roman"/>
          <w:color w:val="000000" w:themeColor="text1"/>
          <w:sz w:val="24"/>
          <w:szCs w:val="24"/>
          <w:highlight w:val="none"/>
          <w:lang w:eastAsia="zh-CN"/>
          <w14:textFill>
            <w14:solidFill>
              <w14:schemeClr w14:val="tx1"/>
            </w14:solidFill>
          </w14:textFill>
        </w:rPr>
        <w:t>安保视频</w:t>
      </w:r>
      <w:r>
        <w:rPr>
          <w:rFonts w:hint="default" w:ascii="Times New Roman" w:hAnsi="Times New Roman" w:cs="Times New Roman"/>
          <w:color w:val="000000" w:themeColor="text1"/>
          <w:sz w:val="24"/>
          <w:szCs w:val="24"/>
          <w:highlight w:val="none"/>
          <w14:textFill>
            <w14:solidFill>
              <w14:schemeClr w14:val="tx1"/>
            </w14:solidFill>
          </w14:textFill>
        </w:rPr>
        <w:t>系统新建的线路应提供与本次项目同等或更加优惠的资费、服务，不得高于中标平均价格。</w:t>
      </w:r>
    </w:p>
    <w:p w14:paraId="5A2C3AD7">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4</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提供的通信链路具有一定的安全性和稳定性。</w:t>
      </w:r>
    </w:p>
    <w:p w14:paraId="55D48E8C">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5</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免费提供</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机房所需的光传输设备以供用户在线路服务期内使用。</w:t>
      </w:r>
    </w:p>
    <w:p w14:paraId="20F5CFFD">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6</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必须免费提供</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从光传输设备至</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路由设备所需的光纤跳线及与</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设备线缆相匹配的转换接头等必要的配件。</w:t>
      </w:r>
    </w:p>
    <w:p w14:paraId="70352BB5">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7</w:t>
      </w:r>
      <w:r>
        <w:rPr>
          <w:rFonts w:hint="default" w:ascii="Times New Roman" w:hAnsi="Times New Roman" w:cs="Times New Roman"/>
          <w:color w:val="000000" w:themeColor="text1"/>
          <w:sz w:val="24"/>
          <w:szCs w:val="24"/>
          <w:highlight w:val="none"/>
          <w14:textFill>
            <w14:solidFill>
              <w14:schemeClr w14:val="tx1"/>
            </w14:solidFill>
          </w14:textFill>
        </w:rPr>
        <w:t>、通信线路传输的各节点需配备冗余通信设备。</w:t>
      </w:r>
    </w:p>
    <w:p w14:paraId="3548AC09">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ascii="Times New Roman" w:hAnsi="Times New Roman" w:cs="Times New Roman"/>
          <w:color w:val="000000" w:themeColor="text1"/>
          <w:sz w:val="24"/>
          <w:szCs w:val="24"/>
          <w:highlight w:val="none"/>
          <w14:textFill>
            <w14:solidFill>
              <w14:schemeClr w14:val="tx1"/>
            </w14:solidFill>
          </w14:textFill>
        </w:rPr>
        <w:t>8</w:t>
      </w:r>
      <w:r>
        <w:rPr>
          <w:rFonts w:hint="default" w:ascii="Times New Roman" w:hAnsi="Times New Roman" w:cs="Times New Roman"/>
          <w:color w:val="000000" w:themeColor="text1"/>
          <w:sz w:val="24"/>
          <w:szCs w:val="24"/>
          <w:highlight w:val="none"/>
          <w14:textFill>
            <w14:solidFill>
              <w14:schemeClr w14:val="tx1"/>
            </w14:solidFill>
          </w14:textFill>
        </w:rPr>
        <w:t>、为保证项目的按时保质实施，</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还应尽量满足采购人提出的其他各项合理要求。</w:t>
      </w:r>
    </w:p>
    <w:p w14:paraId="771B6A59">
      <w:pPr>
        <w:pStyle w:val="34"/>
        <w:numPr>
          <w:ilvl w:val="0"/>
          <w:numId w:val="2"/>
        </w:numPr>
        <w:spacing w:line="360" w:lineRule="auto"/>
        <w:ind w:firstLineChars="0"/>
        <w:rPr>
          <w:rFonts w:ascii="Times New Roman" w:hAnsi="Times New Roman"/>
          <w:color w:val="000000" w:themeColor="text1"/>
          <w:sz w:val="24"/>
          <w:szCs w:val="24"/>
          <w:highlight w:val="none"/>
          <w14:textFill>
            <w14:solidFill>
              <w14:schemeClr w14:val="tx1"/>
            </w14:solidFill>
          </w14:textFill>
        </w:rPr>
      </w:pPr>
      <w:r>
        <w:rPr>
          <w:rFonts w:hint="default" w:ascii="Times New Roman" w:hAnsi="Times New Roman"/>
          <w:color w:val="000000" w:themeColor="text1"/>
          <w:sz w:val="24"/>
          <w:szCs w:val="24"/>
          <w:highlight w:val="none"/>
          <w14:textFill>
            <w14:solidFill>
              <w14:schemeClr w14:val="tx1"/>
            </w14:solidFill>
          </w14:textFill>
        </w:rPr>
        <w:t>项目运维要求</w:t>
      </w:r>
    </w:p>
    <w:p w14:paraId="3D8EA625">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应建立完善的服务体系，在</w:t>
      </w:r>
      <w:r>
        <w:rPr>
          <w:rFonts w:hint="default" w:ascii="Times New Roman" w:hAnsi="Times New Roman" w:cs="Times New Roman"/>
          <w:color w:val="000000" w:themeColor="text1"/>
          <w:sz w:val="24"/>
          <w:szCs w:val="24"/>
          <w:highlight w:val="none"/>
          <w:lang w:eastAsia="zh-CN"/>
          <w14:textFill>
            <w14:solidFill>
              <w14:schemeClr w14:val="tx1"/>
            </w14:solidFill>
          </w14:textFill>
        </w:rPr>
        <w:t>线路</w:t>
      </w:r>
      <w:r>
        <w:rPr>
          <w:rFonts w:hint="default" w:ascii="Times New Roman" w:hAnsi="Times New Roman" w:cs="Times New Roman"/>
          <w:color w:val="000000" w:themeColor="text1"/>
          <w:sz w:val="24"/>
          <w:szCs w:val="24"/>
          <w:highlight w:val="none"/>
          <w14:textFill>
            <w14:solidFill>
              <w14:schemeClr w14:val="tx1"/>
            </w14:solidFill>
          </w14:textFill>
        </w:rPr>
        <w:t>租用期间提供以下技术服务：</w:t>
      </w:r>
    </w:p>
    <w:p w14:paraId="7F740C24">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1、客户服务要求：</w:t>
      </w:r>
    </w:p>
    <w:p w14:paraId="4DA1D295">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对采购人免费提供大客户的各类VIP服务，新产品、新技术免费使用。</w:t>
      </w:r>
    </w:p>
    <w:p w14:paraId="3B6B0FC2">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（2）</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应提供7×24小时电话技术支持和故障申告服务。</w:t>
      </w:r>
    </w:p>
    <w:p w14:paraId="25548B67">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（3）</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在使用租用线路的过程中发现的任何问题均可向</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申告，</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负责故障的全程处理，应建立“首问负责制”。</w:t>
      </w:r>
    </w:p>
    <w:p w14:paraId="21AF1829">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（4）在30个自然日内，因</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未按上述约定服务，对同一线路的服务被用户投诉两次以上（含两次），减免该条</w:t>
      </w:r>
      <w:r>
        <w:rPr>
          <w:rFonts w:hint="default" w:ascii="Times New Roman" w:hAnsi="Times New Roman" w:cs="Times New Roman"/>
          <w:color w:val="000000" w:themeColor="text1"/>
          <w:sz w:val="24"/>
          <w:szCs w:val="24"/>
          <w:highlight w:val="none"/>
          <w:lang w:eastAsia="zh-CN"/>
          <w14:textFill>
            <w14:solidFill>
              <w14:schemeClr w14:val="tx1"/>
            </w14:solidFill>
          </w14:textFill>
        </w:rPr>
        <w:t>线</w:t>
      </w:r>
      <w:r>
        <w:rPr>
          <w:rFonts w:hint="default" w:ascii="Times New Roman" w:hAnsi="Times New Roman" w:cs="Times New Roman"/>
          <w:color w:val="000000" w:themeColor="text1"/>
          <w:sz w:val="24"/>
          <w:szCs w:val="24"/>
          <w:highlight w:val="none"/>
          <w14:textFill>
            <w14:solidFill>
              <w14:schemeClr w14:val="tx1"/>
            </w14:solidFill>
          </w14:textFill>
        </w:rPr>
        <w:t>路20%月租费。</w:t>
      </w:r>
    </w:p>
    <w:p w14:paraId="2DE9ED15">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2、故障响应要求：</w:t>
      </w:r>
    </w:p>
    <w:p w14:paraId="1F1C4284">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应配合采购人</w:t>
      </w:r>
      <w:r>
        <w:rPr>
          <w:rFonts w:hint="default" w:ascii="Times New Roman" w:hAnsi="Times New Roman" w:cs="Times New Roman"/>
          <w:color w:val="000000" w:themeColor="text1"/>
          <w:sz w:val="24"/>
          <w:szCs w:val="24"/>
          <w:highlight w:val="none"/>
          <w:lang w:eastAsia="zh-CN"/>
          <w14:textFill>
            <w14:solidFill>
              <w14:schemeClr w14:val="tx1"/>
            </w14:solidFill>
          </w14:textFill>
        </w:rPr>
        <w:t>安保视频</w:t>
      </w:r>
      <w:r>
        <w:rPr>
          <w:rFonts w:hint="default" w:ascii="Times New Roman" w:hAnsi="Times New Roman" w:cs="Times New Roman"/>
          <w:color w:val="000000" w:themeColor="text1"/>
          <w:sz w:val="24"/>
          <w:szCs w:val="24"/>
          <w:highlight w:val="none"/>
          <w14:textFill>
            <w14:solidFill>
              <w14:schemeClr w14:val="tx1"/>
            </w14:solidFill>
          </w14:textFill>
        </w:rPr>
        <w:t>系统进行广域网络传输故障的诊断和排除。</w:t>
      </w:r>
    </w:p>
    <w:p w14:paraId="6B7EDA88">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（2）</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承诺对</w:t>
      </w:r>
      <w:r>
        <w:rPr>
          <w:rFonts w:hint="default" w:ascii="Times New Roman" w:hAnsi="Times New Roman" w:cs="Times New Roman"/>
          <w:color w:val="000000" w:themeColor="text1"/>
          <w:sz w:val="24"/>
          <w:szCs w:val="24"/>
          <w:highlight w:val="none"/>
          <w:lang w:eastAsia="zh-CN"/>
          <w14:textFill>
            <w14:solidFill>
              <w14:schemeClr w14:val="tx1"/>
            </w14:solidFill>
          </w14:textFill>
        </w:rPr>
        <w:t>安保视频</w:t>
      </w:r>
      <w:r>
        <w:rPr>
          <w:rFonts w:hint="default" w:ascii="Times New Roman" w:hAnsi="Times New Roman" w:cs="Times New Roman"/>
          <w:color w:val="000000" w:themeColor="text1"/>
          <w:sz w:val="24"/>
          <w:szCs w:val="24"/>
          <w:highlight w:val="none"/>
          <w14:textFill>
            <w14:solidFill>
              <w14:schemeClr w14:val="tx1"/>
            </w14:solidFill>
          </w14:textFill>
        </w:rPr>
        <w:t>线路的故障申告响应时间小于15分钟，所租单条线路故障恢复时间一般小于4小时，不可抗力及第三方干预除外。</w:t>
      </w:r>
    </w:p>
    <w:p w14:paraId="3DA438C8">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（3）除不可抗力情况外，由于</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原因造成通信故障（不包括</w:t>
      </w:r>
      <w:r>
        <w:rPr>
          <w:rFonts w:hint="default" w:ascii="Times New Roman" w:hAnsi="Times New Roman" w:cs="Times New Roman"/>
          <w:color w:val="000000" w:themeColor="text1"/>
          <w:sz w:val="24"/>
          <w:szCs w:val="24"/>
          <w:highlight w:val="none"/>
          <w:lang w:eastAsia="zh-CN"/>
          <w14:textFill>
            <w14:solidFill>
              <w14:schemeClr w14:val="tx1"/>
            </w14:solidFill>
          </w14:textFill>
        </w:rPr>
        <w:t>通信</w:t>
      </w:r>
      <w:r>
        <w:rPr>
          <w:rFonts w:hint="default" w:ascii="Times New Roman" w:hAnsi="Times New Roman" w:cs="Times New Roman"/>
          <w:color w:val="000000" w:themeColor="text1"/>
          <w:sz w:val="24"/>
          <w:szCs w:val="24"/>
          <w:highlight w:val="none"/>
          <w14:textFill>
            <w14:solidFill>
              <w14:schemeClr w14:val="tx1"/>
            </w14:solidFill>
          </w14:textFill>
        </w:rPr>
        <w:t>终端设备的原因造成通信服务的障碍），致使超出规定修复时限的</w:t>
      </w:r>
      <w:r>
        <w:rPr>
          <w:rFonts w:hint="default" w:ascii="Times New Roman" w:hAnsi="Times New Roman" w:cs="Times New Roman"/>
          <w:color w:val="000000" w:themeColor="text1"/>
          <w:sz w:val="24"/>
          <w:szCs w:val="24"/>
          <w:highlight w:val="none"/>
          <w:lang w:eastAsia="zh-CN"/>
          <w14:textFill>
            <w14:solidFill>
              <w14:schemeClr w14:val="tx1"/>
            </w14:solidFill>
          </w14:textFill>
        </w:rPr>
        <w:t>线</w:t>
      </w:r>
      <w:r>
        <w:rPr>
          <w:rFonts w:hint="default" w:ascii="Times New Roman" w:hAnsi="Times New Roman" w:cs="Times New Roman"/>
          <w:color w:val="000000" w:themeColor="text1"/>
          <w:sz w:val="24"/>
          <w:szCs w:val="24"/>
          <w:highlight w:val="none"/>
          <w14:textFill>
            <w14:solidFill>
              <w14:schemeClr w14:val="tx1"/>
            </w14:solidFill>
          </w14:textFill>
        </w:rPr>
        <w:t>路，</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应采取减免月租费的方式进行补偿。</w:t>
      </w:r>
    </w:p>
    <w:p w14:paraId="6F2422F4">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3、日常维护要求：</w:t>
      </w:r>
    </w:p>
    <w:p w14:paraId="4644C083">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应按原信息产业部颁布的相关规定对于</w:t>
      </w:r>
      <w:r>
        <w:rPr>
          <w:rFonts w:hint="default" w:ascii="Times New Roman" w:hAnsi="Times New Roman" w:cs="Times New Roman"/>
          <w:color w:val="000000" w:themeColor="text1"/>
          <w:sz w:val="24"/>
          <w:szCs w:val="24"/>
          <w:highlight w:val="none"/>
          <w:lang w:eastAsia="zh-CN"/>
          <w14:textFill>
            <w14:solidFill>
              <w14:schemeClr w14:val="tx1"/>
            </w14:solidFill>
          </w14:textFill>
        </w:rPr>
        <w:t>线</w:t>
      </w:r>
      <w:r>
        <w:rPr>
          <w:rFonts w:hint="default" w:ascii="Times New Roman" w:hAnsi="Times New Roman" w:cs="Times New Roman"/>
          <w:color w:val="000000" w:themeColor="text1"/>
          <w:sz w:val="24"/>
          <w:szCs w:val="24"/>
          <w:highlight w:val="none"/>
          <w14:textFill>
            <w14:solidFill>
              <w14:schemeClr w14:val="tx1"/>
            </w14:solidFill>
          </w14:textFill>
        </w:rPr>
        <w:t>路质量的要求，保证采购人</w:t>
      </w:r>
      <w:r>
        <w:rPr>
          <w:rFonts w:hint="default" w:ascii="Times New Roman" w:hAnsi="Times New Roman" w:cs="Times New Roman"/>
          <w:color w:val="000000" w:themeColor="text1"/>
          <w:sz w:val="24"/>
          <w:szCs w:val="24"/>
          <w:highlight w:val="none"/>
          <w:lang w:eastAsia="zh-CN"/>
          <w14:textFill>
            <w14:solidFill>
              <w14:schemeClr w14:val="tx1"/>
            </w14:solidFill>
          </w14:textFill>
        </w:rPr>
        <w:t>安保视频</w:t>
      </w:r>
      <w:r>
        <w:rPr>
          <w:rFonts w:hint="default" w:ascii="Times New Roman" w:hAnsi="Times New Roman" w:cs="Times New Roman"/>
          <w:color w:val="000000" w:themeColor="text1"/>
          <w:sz w:val="24"/>
          <w:szCs w:val="24"/>
          <w:highlight w:val="none"/>
          <w14:textFill>
            <w14:solidFill>
              <w14:schemeClr w14:val="tx1"/>
            </w14:solidFill>
          </w14:textFill>
        </w:rPr>
        <w:t>系统租用线路的畅通；</w:t>
      </w:r>
    </w:p>
    <w:p w14:paraId="6D988005">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w:t>
      </w:r>
      <w:r>
        <w:rPr>
          <w:rFonts w:ascii="Times New Roman" w:hAnsi="Times New Roman" w:cs="Times New Roman"/>
          <w:color w:val="000000" w:themeColor="text1"/>
          <w:sz w:val="24"/>
          <w:szCs w:val="24"/>
          <w:highlight w:val="none"/>
          <w14:textFill>
            <w14:solidFill>
              <w14:schemeClr w14:val="tx1"/>
            </w14:solidFill>
          </w14:textFill>
        </w:rPr>
        <w:t>2</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应对采购人</w:t>
      </w:r>
      <w:r>
        <w:rPr>
          <w:rFonts w:hint="default" w:ascii="Times New Roman" w:hAnsi="Times New Roman" w:cs="Times New Roman"/>
          <w:color w:val="000000" w:themeColor="text1"/>
          <w:sz w:val="24"/>
          <w:szCs w:val="24"/>
          <w:highlight w:val="none"/>
          <w:lang w:eastAsia="zh-CN"/>
          <w14:textFill>
            <w14:solidFill>
              <w14:schemeClr w14:val="tx1"/>
            </w14:solidFill>
          </w14:textFill>
        </w:rPr>
        <w:t>安保视频</w:t>
      </w:r>
      <w:r>
        <w:rPr>
          <w:rFonts w:hint="default" w:ascii="Times New Roman" w:hAnsi="Times New Roman" w:cs="Times New Roman"/>
          <w:color w:val="000000" w:themeColor="text1"/>
          <w:sz w:val="24"/>
          <w:szCs w:val="24"/>
          <w:highlight w:val="none"/>
          <w14:textFill>
            <w14:solidFill>
              <w14:schemeClr w14:val="tx1"/>
            </w14:solidFill>
          </w14:textFill>
        </w:rPr>
        <w:t>系统</w:t>
      </w:r>
      <w:r>
        <w:rPr>
          <w:rFonts w:hint="default" w:ascii="Times New Roman" w:hAnsi="Times New Roman" w:cs="Times New Roman"/>
          <w:color w:val="000000" w:themeColor="text1"/>
          <w:sz w:val="24"/>
          <w:szCs w:val="24"/>
          <w:highlight w:val="none"/>
          <w:lang w:eastAsia="zh-CN"/>
          <w14:textFill>
            <w14:solidFill>
              <w14:schemeClr w14:val="tx1"/>
            </w14:solidFill>
          </w14:textFill>
        </w:rPr>
        <w:t>线</w:t>
      </w:r>
      <w:r>
        <w:rPr>
          <w:rFonts w:hint="default" w:ascii="Times New Roman" w:hAnsi="Times New Roman" w:cs="Times New Roman"/>
          <w:color w:val="000000" w:themeColor="text1"/>
          <w:sz w:val="24"/>
          <w:szCs w:val="24"/>
          <w:highlight w:val="none"/>
          <w14:textFill>
            <w14:solidFill>
              <w14:schemeClr w14:val="tx1"/>
            </w14:solidFill>
          </w14:textFill>
        </w:rPr>
        <w:t>路通信质量提供长期、不间断的</w:t>
      </w:r>
      <w:r>
        <w:rPr>
          <w:rFonts w:hint="eastAsia" w:cs="Times New Roman"/>
          <w:color w:val="000000" w:themeColor="text1"/>
          <w:sz w:val="24"/>
          <w:szCs w:val="24"/>
          <w:highlight w:val="none"/>
          <w:lang w:val="en-US" w:eastAsia="zh-CN"/>
          <w14:textFill>
            <w14:solidFill>
              <w14:schemeClr w14:val="tx1"/>
            </w14:solidFill>
          </w14:textFill>
        </w:rPr>
        <w:t>检</w:t>
      </w:r>
      <w:r>
        <w:rPr>
          <w:rFonts w:hint="default" w:ascii="Times New Roman" w:hAnsi="Times New Roman" w:cs="Times New Roman"/>
          <w:color w:val="000000" w:themeColor="text1"/>
          <w:sz w:val="24"/>
          <w:szCs w:val="24"/>
          <w:highlight w:val="none"/>
          <w14:textFill>
            <w14:solidFill>
              <w14:schemeClr w14:val="tx1"/>
            </w14:solidFill>
          </w14:textFill>
        </w:rPr>
        <w:t>测，一旦发现问题应及时解决并告知用户。</w:t>
      </w:r>
    </w:p>
    <w:p w14:paraId="6368D181">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（3）</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按采购人要求免费提供重要时段的特殊保障。</w:t>
      </w:r>
    </w:p>
    <w:p w14:paraId="2B431470">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（4）</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如需中断采购人线路，应提前48小时通知采购人，经协商同意后实施，</w:t>
      </w:r>
      <w:r>
        <w:rPr>
          <w:rFonts w:hint="eastAsia" w:ascii="Times New Roman" w:hAnsi="Times New Roman" w:cs="Times New Roman"/>
          <w:color w:val="000000" w:themeColor="text1"/>
          <w:sz w:val="24"/>
          <w:szCs w:val="24"/>
          <w:highlight w:val="none"/>
          <w:lang w:eastAsia="zh-CN"/>
          <w14:textFill>
            <w14:solidFill>
              <w14:schemeClr w14:val="tx1"/>
            </w14:solidFill>
          </w14:textFill>
        </w:rPr>
        <w:t>未经采购人许可</w:t>
      </w:r>
      <w:r>
        <w:rPr>
          <w:rFonts w:hint="default" w:ascii="Times New Roman" w:hAnsi="Times New Roman" w:cs="Times New Roman"/>
          <w:color w:val="000000" w:themeColor="text1"/>
          <w:sz w:val="24"/>
          <w:szCs w:val="24"/>
          <w:highlight w:val="none"/>
          <w14:textFill>
            <w14:solidFill>
              <w14:schemeClr w14:val="tx1"/>
            </w14:solidFill>
          </w14:textFill>
        </w:rPr>
        <w:t>不</w:t>
      </w:r>
      <w:r>
        <w:rPr>
          <w:rFonts w:hint="eastAsia" w:ascii="Times New Roman" w:hAnsi="Times New Roman" w:cs="Times New Roman"/>
          <w:color w:val="000000" w:themeColor="text1"/>
          <w:sz w:val="24"/>
          <w:szCs w:val="24"/>
          <w:highlight w:val="none"/>
          <w:lang w:eastAsia="zh-CN"/>
          <w14:textFill>
            <w14:solidFill>
              <w14:schemeClr w14:val="tx1"/>
            </w14:solidFill>
          </w14:textFill>
        </w:rPr>
        <w:t>得</w:t>
      </w:r>
      <w:r>
        <w:rPr>
          <w:rFonts w:hint="default" w:ascii="Times New Roman" w:hAnsi="Times New Roman" w:cs="Times New Roman"/>
          <w:color w:val="000000" w:themeColor="text1"/>
          <w:sz w:val="24"/>
          <w:szCs w:val="24"/>
          <w:highlight w:val="none"/>
          <w14:textFill>
            <w14:solidFill>
              <w14:schemeClr w14:val="tx1"/>
            </w14:solidFill>
          </w14:textFill>
        </w:rPr>
        <w:t>影响采购人的正常业务。</w:t>
      </w:r>
    </w:p>
    <w:p w14:paraId="0BD1A512">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eastAsia" w:ascii="Times New Roman" w:hAnsi="Times New Roman" w:cs="Times New Roman"/>
          <w:color w:val="000000" w:themeColor="text1"/>
          <w:sz w:val="24"/>
          <w:szCs w:val="24"/>
          <w:highlight w:val="none"/>
          <w:lang w:eastAsia="zh-CN"/>
          <w14:textFill>
            <w14:solidFill>
              <w14:schemeClr w14:val="tx1"/>
            </w14:solidFill>
          </w14:textFill>
        </w:rPr>
        <w:t>5</w:t>
      </w:r>
      <w:r>
        <w:rPr>
          <w:rFonts w:hint="default" w:ascii="Times New Roman" w:hAnsi="Times New Roman" w:cs="Times New Roman"/>
          <w:color w:val="000000" w:themeColor="text1"/>
          <w:sz w:val="24"/>
          <w:szCs w:val="24"/>
          <w:highlight w:val="none"/>
          <w14:textFill>
            <w14:solidFill>
              <w14:schemeClr w14:val="tx1"/>
            </w14:solidFill>
          </w14:textFill>
        </w:rPr>
        <w:t>）若在线路服务</w:t>
      </w:r>
      <w:r>
        <w:rPr>
          <w:rFonts w:ascii="Times New Roman" w:hAnsi="Times New Roman" w:cs="Times New Roman"/>
          <w:color w:val="000000" w:themeColor="text1"/>
          <w:sz w:val="24"/>
          <w:szCs w:val="24"/>
          <w:highlight w:val="none"/>
          <w14:textFill>
            <w14:solidFill>
              <w14:schemeClr w14:val="tx1"/>
            </w14:solidFill>
          </w14:textFill>
        </w:rPr>
        <w:t>期间出台新的法律法规和服务标准，需与</w:t>
      </w:r>
      <w:r>
        <w:rPr>
          <w:rFonts w:hint="default" w:ascii="Times New Roman" w:hAnsi="Times New Roman" w:cs="Times New Roman"/>
          <w:color w:val="000000" w:themeColor="text1"/>
          <w:sz w:val="24"/>
          <w:szCs w:val="24"/>
          <w:highlight w:val="none"/>
          <w14:textFill>
            <w14:solidFill>
              <w14:schemeClr w14:val="tx1"/>
            </w14:solidFill>
          </w14:textFill>
        </w:rPr>
        <w:t>采购人</w:t>
      </w:r>
      <w:r>
        <w:rPr>
          <w:rFonts w:ascii="Times New Roman" w:hAnsi="Times New Roman" w:cs="Times New Roman"/>
          <w:color w:val="000000" w:themeColor="text1"/>
          <w:sz w:val="24"/>
          <w:szCs w:val="24"/>
          <w:highlight w:val="none"/>
          <w14:textFill>
            <w14:solidFill>
              <w14:schemeClr w14:val="tx1"/>
            </w14:solidFill>
          </w14:textFill>
        </w:rPr>
        <w:t>协商修改服务协议或按照新的法律法规和服务标准执行。</w:t>
      </w:r>
    </w:p>
    <w:p w14:paraId="12D0869F">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4、应急及其他服务要求：</w:t>
      </w:r>
    </w:p>
    <w:p w14:paraId="1C29F2B5">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（1）</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应具备应急通信的能力，如遇不可抗力因素（如地震、洪水等）造成的线路阻断，</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应在短期内采用应急手段恢复通信。</w:t>
      </w:r>
    </w:p>
    <w:p w14:paraId="1406894C">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（2）</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要制定完善的紧急故障处理流程及应急方案，保证紧急情况下快速故障处理，缩短故障处理时限。</w:t>
      </w:r>
    </w:p>
    <w:p w14:paraId="45F3412E">
      <w:pPr>
        <w:spacing w:line="360" w:lineRule="auto"/>
        <w:ind w:firstLine="448" w:firstLineChars="200"/>
        <w:rPr>
          <w:rFonts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（3）未经</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w:t>
      </w:r>
      <w:r>
        <w:rPr>
          <w:rFonts w:hint="default" w:ascii="Times New Roman" w:hAnsi="Times New Roman" w:cs="Times New Roman"/>
          <w:color w:val="000000" w:themeColor="text1"/>
          <w:sz w:val="24"/>
          <w:szCs w:val="24"/>
          <w:highlight w:val="none"/>
          <w14:textFill>
            <w14:solidFill>
              <w14:schemeClr w14:val="tx1"/>
            </w14:solidFill>
          </w14:textFill>
        </w:rPr>
        <w:t>书面许可，</w:t>
      </w:r>
      <w:r>
        <w:rPr>
          <w:rFonts w:hint="default" w:ascii="Times New Roman" w:hAnsi="Times New Roman" w:cs="Times New Roman"/>
          <w:color w:val="000000" w:themeColor="text1"/>
          <w:sz w:val="24"/>
          <w:szCs w:val="24"/>
          <w:highlight w:val="none"/>
          <w:lang w:eastAsia="zh-CN"/>
          <w14:textFill>
            <w14:solidFill>
              <w14:schemeClr w14:val="tx1"/>
            </w14:solidFill>
          </w14:textFill>
        </w:rPr>
        <w:t>投标人</w:t>
      </w:r>
      <w:r>
        <w:rPr>
          <w:rFonts w:hint="default" w:ascii="Times New Roman" w:hAnsi="Times New Roman" w:cs="Times New Roman"/>
          <w:color w:val="000000" w:themeColor="text1"/>
          <w:sz w:val="24"/>
          <w:szCs w:val="24"/>
          <w:highlight w:val="none"/>
          <w14:textFill>
            <w14:solidFill>
              <w14:schemeClr w14:val="tx1"/>
            </w14:solidFill>
          </w14:textFill>
        </w:rPr>
        <w:t>不得向第三方提供或泄露</w:t>
      </w:r>
      <w:r>
        <w:rPr>
          <w:rFonts w:hint="default" w:ascii="Times New Roman" w:hAnsi="Times New Roman" w:cs="Times New Roman"/>
          <w:color w:val="000000" w:themeColor="text1"/>
          <w:sz w:val="24"/>
          <w:szCs w:val="24"/>
          <w:highlight w:val="none"/>
          <w:lang w:eastAsia="zh-CN"/>
          <w14:textFill>
            <w14:solidFill>
              <w14:schemeClr w14:val="tx1"/>
            </w14:solidFill>
          </w14:textFill>
        </w:rPr>
        <w:t>采购人安保视频</w:t>
      </w:r>
      <w:r>
        <w:rPr>
          <w:rFonts w:hint="default" w:ascii="Times New Roman" w:hAnsi="Times New Roman" w:cs="Times New Roman"/>
          <w:color w:val="000000" w:themeColor="text1"/>
          <w:sz w:val="24"/>
          <w:szCs w:val="24"/>
          <w:highlight w:val="none"/>
          <w14:textFill>
            <w14:solidFill>
              <w14:schemeClr w14:val="tx1"/>
            </w14:solidFill>
          </w14:textFill>
        </w:rPr>
        <w:t>系统线路和业务的各种参数、资料和信息，法律另有规定的除外。</w:t>
      </w:r>
    </w:p>
    <w:p w14:paraId="1948896B">
      <w:pPr>
        <w:spacing w:line="360" w:lineRule="auto"/>
        <w:ind w:firstLine="448" w:firstLineChars="200"/>
        <w:rPr>
          <w:b/>
          <w:color w:val="000000" w:themeColor="text1"/>
          <w:sz w:val="24"/>
          <w:highlight w:val="none"/>
          <w14:textFill>
            <w14:solidFill>
              <w14:schemeClr w14:val="tx1"/>
            </w14:solidFill>
          </w14:textFill>
        </w:rPr>
      </w:pPr>
      <w:r>
        <w:rPr>
          <w:rFonts w:hint="eastAsia"/>
          <w:b w:val="0"/>
          <w:bCs/>
          <w:color w:val="000000" w:themeColor="text1"/>
          <w:sz w:val="24"/>
          <w:highlight w:val="none"/>
          <w:lang w:val="en-US" w:eastAsia="zh-CN"/>
          <w14:textFill>
            <w14:solidFill>
              <w14:schemeClr w14:val="tx1"/>
            </w14:solidFill>
          </w14:textFill>
        </w:rPr>
        <w:t>二</w:t>
      </w:r>
      <w:r>
        <w:rPr>
          <w:rFonts w:hint="eastAsia"/>
          <w:b w:val="0"/>
          <w:bCs/>
          <w:color w:val="000000" w:themeColor="text1"/>
          <w:sz w:val="24"/>
          <w:highlight w:val="none"/>
          <w14:textFill>
            <w14:solidFill>
              <w14:schemeClr w14:val="tx1"/>
            </w14:solidFill>
          </w14:textFill>
        </w:rPr>
        <w:t>、验收标准</w:t>
      </w:r>
    </w:p>
    <w:p w14:paraId="76A930F9">
      <w:pPr>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lang w:val="en-US" w:eastAsia="zh-CN"/>
        </w:rPr>
      </w:pPr>
      <w:r>
        <w:rPr>
          <w:rFonts w:hint="eastAsia" w:ascii="宋体" w:hAnsi="宋体"/>
          <w:color w:val="000000" w:themeColor="text1"/>
          <w:sz w:val="24"/>
          <w:szCs w:val="24"/>
          <w:highlight w:val="none"/>
          <w14:textFill>
            <w14:solidFill>
              <w14:schemeClr w14:val="tx1"/>
            </w14:solidFill>
          </w14:textFill>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9A4E0F3">
      <w:pPr>
        <w:widowControl/>
        <w:jc w:val="left"/>
        <w:rPr>
          <w:sz w:val="24"/>
        </w:rPr>
      </w:pPr>
      <w:r>
        <w:rPr>
          <w:sz w:val="24"/>
        </w:rPr>
        <w:br w:type="page"/>
      </w:r>
    </w:p>
    <w:p w14:paraId="19E4B600">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87F9DF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47654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4739D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1EF1D0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4B98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A178E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9442B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A99DE88">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0849F6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7F65B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E3217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63586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0097F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412DC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43CD88AE">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23A92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940BF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3192E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86AA0B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E2BA7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63DEA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82FAC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58CDB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64BD3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5AC70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85EAD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5AE73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84ED5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A8084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606B1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028F0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AE4FA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293E7E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90396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0CC55CE">
      <w:pPr>
        <w:pStyle w:val="29"/>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F66A1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40978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ADC3A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814FB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E30E8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bookmarkEnd w:id="4"/>
    <w:bookmarkEnd w:id="5"/>
    <w:p w14:paraId="27C508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75B2A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3F3D3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478ED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738A1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6CB77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B1289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4BC4A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103DB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28756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E9122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C13BF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828FE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FA441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9CEF5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C6A03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3B8933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296D1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30957A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194E1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B3C7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53DE6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0AC7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7C3FF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E71C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779CC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3962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DA2F4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3E8E1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698BC6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78A38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BF46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4555A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3A26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A6277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08B93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2F02B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7FCDE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3D744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48F9A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0898908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7D746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7497B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BDDF2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247D7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37DD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E6DD5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8D732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1B4A14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9635E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3F278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18EDA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7D78F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44D0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78436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0810F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51D0E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A734A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3109A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DAC4C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4A138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72E7A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71908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4F4C0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BC1EB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81E9E00">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45AB0C26">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5C6E2E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5C00B3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7CA8CF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5F5337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BB633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35C6DE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8C90F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76C3F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89E33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4FFAB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17A54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642504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D1533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5E7449A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3C030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B6F77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DDE7A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35B9F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CC6C9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5FA5C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B3B2D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55795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B0260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8A10D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41211E6">
      <w:pPr>
        <w:pStyle w:val="29"/>
        <w:spacing w:line="360" w:lineRule="auto"/>
        <w:ind w:firstLine="448" w:firstLineChars="200"/>
        <w:jc w:val="both"/>
        <w:rPr>
          <w:rFonts w:ascii="Times New Roman" w:hAnsi="Times New Roman" w:eastAsia="宋体" w:cs="Times New Roman"/>
          <w:color w:val="auto"/>
        </w:rPr>
      </w:pPr>
    </w:p>
    <w:p w14:paraId="456006C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BA443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BF550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E4B75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47057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94CB9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3D114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1D8B7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D5CEE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4BD16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2EACC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37F21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D85C8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70365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746B4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6B0E2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06821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BC72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3AD85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7D58D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B0537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08005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702C7A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D7F6A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10140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2393F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AAEDF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B8A1C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4B1DA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A56E5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54554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FDD44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7C808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331DA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58BC0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69DE4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E5533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B46AB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739A2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76243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6A45F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1B81C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9550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A39DB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251CD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1BBB9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2D23B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747A3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3F7490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6453D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4A5DB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0F347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A5894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7EC456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1F4A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090CA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FF3EF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40945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2609E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BB3D5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103A3FE7">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4D15346A">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2F7D3B05">
      <w:pPr>
        <w:pStyle w:val="29"/>
        <w:spacing w:line="360" w:lineRule="auto"/>
        <w:ind w:firstLine="448" w:firstLineChars="200"/>
        <w:rPr>
          <w:rFonts w:ascii="Times New Roman" w:hAnsi="Times New Roman" w:eastAsia="宋体" w:cs="Times New Roman"/>
          <w:color w:val="auto"/>
        </w:rPr>
      </w:pPr>
    </w:p>
    <w:p w14:paraId="609AB2C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22604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D721F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D0C63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36383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5312D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66ED5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1DDCC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B482E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2B11E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0EFE2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1BE66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12C623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DC628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0CA01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7BF61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622CB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697F86C">
      <w:pPr>
        <w:pStyle w:val="29"/>
        <w:spacing w:line="360" w:lineRule="auto"/>
        <w:ind w:firstLine="448" w:firstLineChars="200"/>
        <w:jc w:val="both"/>
        <w:rPr>
          <w:rFonts w:ascii="Times New Roman" w:hAnsi="Times New Roman" w:eastAsia="宋体" w:cs="Times New Roman"/>
          <w:color w:val="auto"/>
        </w:rPr>
      </w:pPr>
    </w:p>
    <w:p w14:paraId="744E2546">
      <w:pPr>
        <w:widowControl/>
        <w:jc w:val="left"/>
        <w:rPr>
          <w:b/>
          <w:bCs/>
          <w:kern w:val="28"/>
          <w:sz w:val="32"/>
          <w:szCs w:val="32"/>
          <w:lang w:val="zh-CN" w:eastAsia="zh-CN"/>
        </w:rPr>
      </w:pPr>
      <w:r>
        <w:br w:type="page"/>
      </w:r>
    </w:p>
    <w:p w14:paraId="44CF86C1">
      <w:pPr>
        <w:pStyle w:val="16"/>
        <w:rPr>
          <w:rFonts w:ascii="Times New Roman" w:hAnsi="Times New Roman"/>
        </w:rPr>
      </w:pPr>
      <w:r>
        <w:rPr>
          <w:rFonts w:ascii="Times New Roman" w:hAnsi="Times New Roman"/>
        </w:rPr>
        <w:t>第四部分  合同条款</w:t>
      </w:r>
    </w:p>
    <w:p w14:paraId="502EAB3D">
      <w:pPr>
        <w:tabs>
          <w:tab w:val="left" w:pos="412"/>
          <w:tab w:val="left" w:pos="618"/>
        </w:tabs>
        <w:spacing w:line="520" w:lineRule="exact"/>
        <w:jc w:val="center"/>
        <w:rPr>
          <w:b/>
          <w:sz w:val="30"/>
          <w:szCs w:val="30"/>
        </w:rPr>
      </w:pPr>
      <w:r>
        <w:rPr>
          <w:b/>
          <w:sz w:val="30"/>
          <w:szCs w:val="30"/>
        </w:rPr>
        <w:t>合同一般条款</w:t>
      </w:r>
    </w:p>
    <w:p w14:paraId="05A0895A">
      <w:pPr>
        <w:tabs>
          <w:tab w:val="left" w:pos="0"/>
          <w:tab w:val="left" w:pos="315"/>
        </w:tabs>
        <w:spacing w:line="520" w:lineRule="exact"/>
        <w:ind w:firstLine="480"/>
        <w:rPr>
          <w:sz w:val="24"/>
          <w:szCs w:val="24"/>
        </w:rPr>
      </w:pPr>
      <w:r>
        <w:rPr>
          <w:sz w:val="24"/>
          <w:szCs w:val="24"/>
        </w:rPr>
        <w:t xml:space="preserve">需方：  </w:t>
      </w:r>
    </w:p>
    <w:p w14:paraId="4AA6CF23">
      <w:pPr>
        <w:tabs>
          <w:tab w:val="left" w:pos="0"/>
          <w:tab w:val="left" w:pos="315"/>
        </w:tabs>
        <w:spacing w:line="520" w:lineRule="exact"/>
        <w:ind w:firstLine="480"/>
        <w:rPr>
          <w:sz w:val="24"/>
          <w:szCs w:val="24"/>
        </w:rPr>
      </w:pPr>
      <w:r>
        <w:rPr>
          <w:sz w:val="24"/>
          <w:szCs w:val="24"/>
        </w:rPr>
        <w:t xml:space="preserve">供方： </w:t>
      </w:r>
    </w:p>
    <w:p w14:paraId="1D3206C9">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89A84CA">
      <w:pPr>
        <w:pStyle w:val="34"/>
        <w:numPr>
          <w:ilvl w:val="0"/>
          <w:numId w:val="3"/>
        </w:numPr>
        <w:spacing w:line="480" w:lineRule="exact"/>
        <w:ind w:firstLineChars="0"/>
        <w:rPr>
          <w:sz w:val="24"/>
          <w:szCs w:val="24"/>
        </w:rPr>
      </w:pPr>
      <w:r>
        <w:rPr>
          <w:rFonts w:hint="eastAsia"/>
          <w:sz w:val="24"/>
          <w:szCs w:val="24"/>
        </w:rPr>
        <w:t>本合同为中小企业预留合同</w:t>
      </w:r>
    </w:p>
    <w:p w14:paraId="23ED3559">
      <w:pPr>
        <w:pStyle w:val="34"/>
        <w:numPr>
          <w:ilvl w:val="0"/>
          <w:numId w:val="3"/>
        </w:numPr>
        <w:spacing w:line="480" w:lineRule="exact"/>
        <w:ind w:firstLineChars="0"/>
        <w:rPr>
          <w:sz w:val="24"/>
          <w:szCs w:val="24"/>
        </w:rPr>
      </w:pPr>
      <w:r>
        <w:rPr>
          <w:rFonts w:hint="eastAsia"/>
          <w:sz w:val="24"/>
          <w:szCs w:val="24"/>
        </w:rPr>
        <w:t>本合同非中小企业预留合同</w:t>
      </w:r>
    </w:p>
    <w:p w14:paraId="08908CD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4D3DFC1">
      <w:pPr>
        <w:tabs>
          <w:tab w:val="left" w:pos="1133"/>
        </w:tabs>
        <w:spacing w:line="520" w:lineRule="exact"/>
        <w:ind w:firstLine="448" w:firstLineChars="200"/>
        <w:rPr>
          <w:sz w:val="24"/>
          <w:szCs w:val="24"/>
        </w:rPr>
      </w:pPr>
      <w:r>
        <w:rPr>
          <w:sz w:val="24"/>
          <w:szCs w:val="24"/>
        </w:rPr>
        <w:t>一、采购内容：  （详见附件）</w:t>
      </w:r>
    </w:p>
    <w:p w14:paraId="26DABE27">
      <w:pPr>
        <w:tabs>
          <w:tab w:val="left" w:pos="1133"/>
        </w:tabs>
        <w:spacing w:line="520" w:lineRule="exact"/>
        <w:ind w:firstLine="448" w:firstLineChars="200"/>
        <w:rPr>
          <w:sz w:val="24"/>
          <w:szCs w:val="24"/>
        </w:rPr>
      </w:pPr>
      <w:r>
        <w:rPr>
          <w:sz w:val="24"/>
          <w:szCs w:val="24"/>
        </w:rPr>
        <w:t xml:space="preserve">    合同总价款：人民币  元</w:t>
      </w:r>
    </w:p>
    <w:p w14:paraId="4406D559">
      <w:pPr>
        <w:tabs>
          <w:tab w:val="left" w:pos="1133"/>
        </w:tabs>
        <w:spacing w:line="520" w:lineRule="exact"/>
        <w:ind w:firstLine="448" w:firstLineChars="200"/>
        <w:rPr>
          <w:sz w:val="24"/>
          <w:szCs w:val="24"/>
        </w:rPr>
      </w:pPr>
      <w:r>
        <w:rPr>
          <w:sz w:val="24"/>
          <w:szCs w:val="24"/>
        </w:rPr>
        <w:t xml:space="preserve">    大写：人民币  元整</w:t>
      </w:r>
    </w:p>
    <w:p w14:paraId="0AC6E3B5">
      <w:pPr>
        <w:tabs>
          <w:tab w:val="left" w:pos="360"/>
        </w:tabs>
        <w:spacing w:line="520" w:lineRule="exact"/>
        <w:ind w:firstLine="448" w:firstLineChars="200"/>
        <w:rPr>
          <w:sz w:val="24"/>
          <w:szCs w:val="24"/>
        </w:rPr>
      </w:pPr>
      <w:r>
        <w:rPr>
          <w:sz w:val="24"/>
          <w:szCs w:val="24"/>
        </w:rPr>
        <w:t>二、质量要求及对质量负责条件和期限：见附件。</w:t>
      </w:r>
    </w:p>
    <w:p w14:paraId="4C1AEC06">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2DB8E897">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60D793C0">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6A48A706">
      <w:pPr>
        <w:tabs>
          <w:tab w:val="left" w:pos="360"/>
          <w:tab w:val="left" w:pos="721"/>
        </w:tabs>
        <w:spacing w:line="520" w:lineRule="exact"/>
        <w:rPr>
          <w:sz w:val="24"/>
          <w:szCs w:val="24"/>
        </w:rPr>
      </w:pPr>
      <w:r>
        <w:rPr>
          <w:sz w:val="24"/>
          <w:szCs w:val="24"/>
        </w:rPr>
        <w:t xml:space="preserve">    六、验收工作由需方负责对合同进行验收。</w:t>
      </w:r>
    </w:p>
    <w:p w14:paraId="2BB687BE">
      <w:pPr>
        <w:tabs>
          <w:tab w:val="left" w:pos="360"/>
        </w:tabs>
        <w:spacing w:line="520" w:lineRule="exact"/>
        <w:rPr>
          <w:sz w:val="24"/>
          <w:szCs w:val="24"/>
        </w:rPr>
      </w:pPr>
      <w:r>
        <w:rPr>
          <w:sz w:val="24"/>
          <w:szCs w:val="24"/>
        </w:rPr>
        <w:t xml:space="preserve">    七、货款支付方式：见附件。</w:t>
      </w:r>
    </w:p>
    <w:p w14:paraId="2046CB41">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62EF54EF">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2AA4112">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43EDDD13">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33670331">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6C37529B">
        <w:tblPrEx>
          <w:tblCellMar>
            <w:top w:w="0" w:type="dxa"/>
            <w:left w:w="108" w:type="dxa"/>
            <w:bottom w:w="0" w:type="dxa"/>
            <w:right w:w="108" w:type="dxa"/>
          </w:tblCellMar>
        </w:tblPrEx>
        <w:tc>
          <w:tcPr>
            <w:tcW w:w="4261" w:type="dxa"/>
          </w:tcPr>
          <w:p w14:paraId="122C2F45">
            <w:pPr>
              <w:tabs>
                <w:tab w:val="left" w:pos="0"/>
                <w:tab w:val="left" w:pos="315"/>
              </w:tabs>
              <w:spacing w:line="520" w:lineRule="exact"/>
              <w:rPr>
                <w:sz w:val="24"/>
                <w:szCs w:val="24"/>
              </w:rPr>
            </w:pPr>
            <w:r>
              <w:rPr>
                <w:sz w:val="24"/>
                <w:szCs w:val="24"/>
              </w:rPr>
              <w:t xml:space="preserve">供方（公章）： </w:t>
            </w:r>
          </w:p>
        </w:tc>
        <w:tc>
          <w:tcPr>
            <w:tcW w:w="4261" w:type="dxa"/>
          </w:tcPr>
          <w:p w14:paraId="4BEBCA6B">
            <w:pPr>
              <w:tabs>
                <w:tab w:val="left" w:pos="0"/>
                <w:tab w:val="left" w:pos="315"/>
              </w:tabs>
              <w:spacing w:line="520" w:lineRule="exact"/>
              <w:rPr>
                <w:sz w:val="24"/>
                <w:szCs w:val="24"/>
              </w:rPr>
            </w:pPr>
            <w:r>
              <w:rPr>
                <w:sz w:val="24"/>
                <w:szCs w:val="24"/>
              </w:rPr>
              <w:t xml:space="preserve">需方（公章）： </w:t>
            </w:r>
          </w:p>
        </w:tc>
      </w:tr>
      <w:tr w14:paraId="2FE479AE">
        <w:tblPrEx>
          <w:tblCellMar>
            <w:top w:w="0" w:type="dxa"/>
            <w:left w:w="108" w:type="dxa"/>
            <w:bottom w:w="0" w:type="dxa"/>
            <w:right w:w="108" w:type="dxa"/>
          </w:tblCellMar>
        </w:tblPrEx>
        <w:tc>
          <w:tcPr>
            <w:tcW w:w="4261" w:type="dxa"/>
          </w:tcPr>
          <w:p w14:paraId="4C9B9EFC">
            <w:pPr>
              <w:tabs>
                <w:tab w:val="left" w:pos="0"/>
                <w:tab w:val="left" w:pos="315"/>
              </w:tabs>
              <w:spacing w:line="520" w:lineRule="exact"/>
              <w:rPr>
                <w:sz w:val="24"/>
                <w:szCs w:val="24"/>
              </w:rPr>
            </w:pPr>
            <w:r>
              <w:rPr>
                <w:sz w:val="24"/>
                <w:szCs w:val="24"/>
              </w:rPr>
              <w:t xml:space="preserve">地址：  </w:t>
            </w:r>
          </w:p>
        </w:tc>
        <w:tc>
          <w:tcPr>
            <w:tcW w:w="4261" w:type="dxa"/>
          </w:tcPr>
          <w:p w14:paraId="795709B1">
            <w:pPr>
              <w:tabs>
                <w:tab w:val="left" w:pos="0"/>
                <w:tab w:val="left" w:pos="315"/>
              </w:tabs>
              <w:spacing w:line="520" w:lineRule="exact"/>
              <w:rPr>
                <w:sz w:val="24"/>
                <w:szCs w:val="24"/>
              </w:rPr>
            </w:pPr>
            <w:r>
              <w:rPr>
                <w:sz w:val="24"/>
                <w:szCs w:val="24"/>
              </w:rPr>
              <w:t xml:space="preserve">地址： </w:t>
            </w:r>
          </w:p>
        </w:tc>
      </w:tr>
      <w:tr w14:paraId="30C04F42">
        <w:tblPrEx>
          <w:tblCellMar>
            <w:top w:w="0" w:type="dxa"/>
            <w:left w:w="108" w:type="dxa"/>
            <w:bottom w:w="0" w:type="dxa"/>
            <w:right w:w="108" w:type="dxa"/>
          </w:tblCellMar>
        </w:tblPrEx>
        <w:tc>
          <w:tcPr>
            <w:tcW w:w="4261" w:type="dxa"/>
          </w:tcPr>
          <w:p w14:paraId="1762BA73">
            <w:pPr>
              <w:tabs>
                <w:tab w:val="left" w:pos="360"/>
              </w:tabs>
              <w:spacing w:line="520" w:lineRule="exact"/>
              <w:rPr>
                <w:sz w:val="24"/>
                <w:szCs w:val="24"/>
              </w:rPr>
            </w:pPr>
            <w:r>
              <w:rPr>
                <w:sz w:val="24"/>
                <w:szCs w:val="24"/>
              </w:rPr>
              <w:t xml:space="preserve">法定代表人： </w:t>
            </w:r>
          </w:p>
        </w:tc>
        <w:tc>
          <w:tcPr>
            <w:tcW w:w="4261" w:type="dxa"/>
          </w:tcPr>
          <w:p w14:paraId="48E4303C">
            <w:pPr>
              <w:tabs>
                <w:tab w:val="left" w:pos="360"/>
              </w:tabs>
              <w:spacing w:line="520" w:lineRule="exact"/>
              <w:rPr>
                <w:sz w:val="24"/>
                <w:szCs w:val="24"/>
              </w:rPr>
            </w:pPr>
            <w:r>
              <w:rPr>
                <w:sz w:val="24"/>
                <w:szCs w:val="24"/>
              </w:rPr>
              <w:t xml:space="preserve">法定代表人： </w:t>
            </w:r>
          </w:p>
        </w:tc>
      </w:tr>
      <w:tr w14:paraId="04F12B32">
        <w:tblPrEx>
          <w:tblCellMar>
            <w:top w:w="0" w:type="dxa"/>
            <w:left w:w="108" w:type="dxa"/>
            <w:bottom w:w="0" w:type="dxa"/>
            <w:right w:w="108" w:type="dxa"/>
          </w:tblCellMar>
        </w:tblPrEx>
        <w:tc>
          <w:tcPr>
            <w:tcW w:w="4261" w:type="dxa"/>
          </w:tcPr>
          <w:p w14:paraId="09ABE0C6">
            <w:pPr>
              <w:tabs>
                <w:tab w:val="left" w:pos="360"/>
              </w:tabs>
              <w:spacing w:line="520" w:lineRule="exact"/>
              <w:rPr>
                <w:sz w:val="24"/>
                <w:szCs w:val="24"/>
              </w:rPr>
            </w:pPr>
            <w:r>
              <w:rPr>
                <w:sz w:val="24"/>
                <w:szCs w:val="24"/>
              </w:rPr>
              <w:t xml:space="preserve">委托代理人： </w:t>
            </w:r>
          </w:p>
        </w:tc>
        <w:tc>
          <w:tcPr>
            <w:tcW w:w="4261" w:type="dxa"/>
          </w:tcPr>
          <w:p w14:paraId="376CE603">
            <w:pPr>
              <w:tabs>
                <w:tab w:val="left" w:pos="360"/>
              </w:tabs>
              <w:spacing w:line="520" w:lineRule="exact"/>
              <w:rPr>
                <w:sz w:val="24"/>
                <w:szCs w:val="24"/>
              </w:rPr>
            </w:pPr>
            <w:r>
              <w:rPr>
                <w:sz w:val="24"/>
                <w:szCs w:val="24"/>
              </w:rPr>
              <w:t xml:space="preserve">委托代理人： </w:t>
            </w:r>
          </w:p>
        </w:tc>
      </w:tr>
      <w:tr w14:paraId="27D7D4CB">
        <w:tblPrEx>
          <w:tblCellMar>
            <w:top w:w="0" w:type="dxa"/>
            <w:left w:w="108" w:type="dxa"/>
            <w:bottom w:w="0" w:type="dxa"/>
            <w:right w:w="108" w:type="dxa"/>
          </w:tblCellMar>
        </w:tblPrEx>
        <w:tc>
          <w:tcPr>
            <w:tcW w:w="4261" w:type="dxa"/>
          </w:tcPr>
          <w:p w14:paraId="4D6E8044">
            <w:pPr>
              <w:tabs>
                <w:tab w:val="left" w:pos="360"/>
              </w:tabs>
              <w:spacing w:line="520" w:lineRule="exact"/>
              <w:rPr>
                <w:sz w:val="24"/>
                <w:szCs w:val="24"/>
              </w:rPr>
            </w:pPr>
            <w:r>
              <w:rPr>
                <w:sz w:val="24"/>
                <w:szCs w:val="24"/>
              </w:rPr>
              <w:t>电话：</w:t>
            </w:r>
          </w:p>
        </w:tc>
        <w:tc>
          <w:tcPr>
            <w:tcW w:w="4261" w:type="dxa"/>
          </w:tcPr>
          <w:p w14:paraId="41EF4BC6">
            <w:pPr>
              <w:tabs>
                <w:tab w:val="left" w:pos="360"/>
              </w:tabs>
              <w:spacing w:line="520" w:lineRule="exact"/>
              <w:rPr>
                <w:sz w:val="24"/>
                <w:szCs w:val="24"/>
              </w:rPr>
            </w:pPr>
            <w:r>
              <w:rPr>
                <w:sz w:val="24"/>
                <w:szCs w:val="24"/>
              </w:rPr>
              <w:t>电话：</w:t>
            </w:r>
          </w:p>
        </w:tc>
      </w:tr>
    </w:tbl>
    <w:p w14:paraId="7A7DE8E1">
      <w:pPr>
        <w:rPr>
          <w:sz w:val="24"/>
          <w:szCs w:val="24"/>
        </w:rPr>
      </w:pPr>
    </w:p>
    <w:p w14:paraId="6547DD86">
      <w:pPr>
        <w:rPr>
          <w:szCs w:val="24"/>
        </w:rPr>
      </w:pPr>
      <w:r>
        <w:rPr>
          <w:sz w:val="24"/>
          <w:szCs w:val="24"/>
        </w:rPr>
        <w:t>时间：20</w:t>
      </w:r>
      <w:r>
        <w:rPr>
          <w:rFonts w:hint="eastAsia"/>
          <w:sz w:val="24"/>
          <w:szCs w:val="24"/>
        </w:rPr>
        <w:t xml:space="preserve">  </w:t>
      </w:r>
      <w:r>
        <w:rPr>
          <w:sz w:val="24"/>
          <w:szCs w:val="24"/>
        </w:rPr>
        <w:t>年  月  日</w:t>
      </w:r>
    </w:p>
    <w:p w14:paraId="585F4F8A">
      <w:pPr>
        <w:jc w:val="center"/>
        <w:rPr>
          <w:b/>
          <w:sz w:val="30"/>
          <w:szCs w:val="30"/>
        </w:rPr>
      </w:pPr>
      <w:r>
        <w:rPr>
          <w:b/>
          <w:sz w:val="30"/>
          <w:szCs w:val="30"/>
        </w:rPr>
        <w:br w:type="page"/>
      </w:r>
      <w:r>
        <w:rPr>
          <w:b/>
          <w:sz w:val="30"/>
          <w:szCs w:val="30"/>
        </w:rPr>
        <w:t>合同特殊条款</w:t>
      </w:r>
    </w:p>
    <w:p w14:paraId="32EC17C9">
      <w:pPr>
        <w:tabs>
          <w:tab w:val="left" w:pos="360"/>
        </w:tabs>
        <w:spacing w:line="520" w:lineRule="exact"/>
        <w:ind w:firstLine="383" w:firstLineChars="171"/>
        <w:rPr>
          <w:color w:val="000000"/>
          <w:sz w:val="24"/>
          <w:szCs w:val="24"/>
        </w:rPr>
      </w:pPr>
    </w:p>
    <w:p w14:paraId="46EED669">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A74635D">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87CBEB3">
      <w:pPr>
        <w:autoSpaceDE w:val="0"/>
        <w:autoSpaceDN w:val="0"/>
        <w:adjustRightInd w:val="0"/>
        <w:spacing w:line="360" w:lineRule="auto"/>
        <w:ind w:firstLine="448" w:firstLineChars="200"/>
        <w:rPr>
          <w:sz w:val="24"/>
        </w:rPr>
      </w:pPr>
    </w:p>
    <w:p w14:paraId="5F7DCBF6">
      <w:pPr>
        <w:widowControl/>
        <w:jc w:val="left"/>
        <w:rPr>
          <w:sz w:val="24"/>
        </w:rPr>
      </w:pPr>
      <w:r>
        <w:rPr>
          <w:sz w:val="24"/>
        </w:rPr>
        <w:br w:type="page"/>
      </w:r>
    </w:p>
    <w:p w14:paraId="67DAB567">
      <w:pPr>
        <w:pStyle w:val="16"/>
        <w:rPr>
          <w:rFonts w:ascii="Times New Roman" w:hAnsi="Times New Roman"/>
        </w:rPr>
      </w:pPr>
      <w:r>
        <w:rPr>
          <w:rFonts w:ascii="Times New Roman" w:hAnsi="Times New Roman"/>
        </w:rPr>
        <w:t>第五部分  投标文件格式</w:t>
      </w:r>
    </w:p>
    <w:p w14:paraId="65FB73F2">
      <w:pPr>
        <w:autoSpaceDN w:val="0"/>
        <w:spacing w:line="360" w:lineRule="auto"/>
        <w:jc w:val="center"/>
        <w:rPr>
          <w:b/>
          <w:bCs/>
          <w:sz w:val="24"/>
        </w:rPr>
      </w:pPr>
      <w:r>
        <w:rPr>
          <w:b/>
          <w:bCs/>
          <w:sz w:val="24"/>
        </w:rPr>
        <w:t>投标文件封面格式</w:t>
      </w:r>
    </w:p>
    <w:p w14:paraId="0AD4FB7B">
      <w:pPr>
        <w:autoSpaceDE w:val="0"/>
        <w:autoSpaceDN w:val="0"/>
        <w:adjustRightInd w:val="0"/>
        <w:spacing w:line="520" w:lineRule="exact"/>
      </w:pPr>
    </w:p>
    <w:p w14:paraId="7D995D5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B5504BB">
      <w:pPr>
        <w:autoSpaceDE w:val="0"/>
        <w:autoSpaceDN w:val="0"/>
        <w:adjustRightInd w:val="0"/>
        <w:spacing w:line="520" w:lineRule="exact"/>
        <w:rPr>
          <w:b/>
          <w:kern w:val="0"/>
          <w:sz w:val="24"/>
        </w:rPr>
      </w:pPr>
    </w:p>
    <w:p w14:paraId="056CEE77">
      <w:pPr>
        <w:autoSpaceDE w:val="0"/>
        <w:autoSpaceDN w:val="0"/>
        <w:adjustRightInd w:val="0"/>
        <w:spacing w:line="520" w:lineRule="exact"/>
        <w:rPr>
          <w:b/>
          <w:kern w:val="0"/>
          <w:sz w:val="24"/>
        </w:rPr>
      </w:pPr>
    </w:p>
    <w:p w14:paraId="116D077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900AF07">
      <w:pPr>
        <w:autoSpaceDE w:val="0"/>
        <w:autoSpaceDN w:val="0"/>
        <w:adjustRightInd w:val="0"/>
        <w:spacing w:line="520" w:lineRule="exact"/>
        <w:rPr>
          <w:b/>
          <w:kern w:val="0"/>
          <w:sz w:val="36"/>
          <w:szCs w:val="36"/>
        </w:rPr>
      </w:pPr>
    </w:p>
    <w:p w14:paraId="206B5274">
      <w:pPr>
        <w:autoSpaceDE w:val="0"/>
        <w:autoSpaceDN w:val="0"/>
        <w:adjustRightInd w:val="0"/>
        <w:spacing w:line="520" w:lineRule="exact"/>
        <w:jc w:val="center"/>
        <w:rPr>
          <w:b/>
          <w:color w:val="FF0000"/>
          <w:kern w:val="0"/>
          <w:sz w:val="24"/>
        </w:rPr>
      </w:pPr>
      <w:r>
        <w:rPr>
          <w:b/>
          <w:color w:val="FF0000"/>
          <w:kern w:val="0"/>
          <w:sz w:val="24"/>
        </w:rPr>
        <w:t>（加盖电子签章）</w:t>
      </w:r>
    </w:p>
    <w:p w14:paraId="23CD2B45">
      <w:pPr>
        <w:spacing w:before="85" w:beforeLines="30" w:after="199" w:afterLines="70" w:line="540" w:lineRule="exact"/>
        <w:ind w:left="582" w:leftChars="300"/>
        <w:rPr>
          <w:b/>
          <w:sz w:val="34"/>
          <w:szCs w:val="34"/>
        </w:rPr>
      </w:pPr>
      <w:r>
        <w:rPr>
          <w:b/>
          <w:sz w:val="34"/>
          <w:szCs w:val="34"/>
        </w:rPr>
        <w:t>项目编号：</w:t>
      </w:r>
    </w:p>
    <w:p w14:paraId="51997960">
      <w:pPr>
        <w:spacing w:before="85" w:beforeLines="30" w:after="199" w:afterLines="70" w:line="540" w:lineRule="exact"/>
        <w:ind w:left="2027" w:leftChars="300" w:hanging="1445" w:hangingChars="446"/>
        <w:rPr>
          <w:b/>
          <w:sz w:val="34"/>
          <w:szCs w:val="34"/>
        </w:rPr>
      </w:pPr>
      <w:r>
        <w:rPr>
          <w:b/>
          <w:sz w:val="34"/>
          <w:szCs w:val="34"/>
        </w:rPr>
        <w:t>项目名称：</w:t>
      </w:r>
    </w:p>
    <w:p w14:paraId="30E8740E">
      <w:pPr>
        <w:spacing w:before="85" w:beforeLines="30" w:after="199" w:afterLines="70" w:line="540" w:lineRule="exact"/>
        <w:ind w:left="2027" w:leftChars="300" w:hanging="1445" w:hangingChars="446"/>
        <w:rPr>
          <w:b/>
          <w:sz w:val="34"/>
          <w:szCs w:val="34"/>
        </w:rPr>
      </w:pPr>
      <w:r>
        <w:rPr>
          <w:b/>
          <w:sz w:val="34"/>
          <w:szCs w:val="34"/>
        </w:rPr>
        <w:t>所投包号：</w:t>
      </w:r>
    </w:p>
    <w:p w14:paraId="19DA9F82">
      <w:pPr>
        <w:spacing w:before="85" w:beforeLines="30" w:after="199" w:afterLines="70" w:line="540" w:lineRule="exact"/>
        <w:ind w:left="582" w:leftChars="300"/>
        <w:rPr>
          <w:b/>
          <w:sz w:val="34"/>
          <w:szCs w:val="34"/>
        </w:rPr>
      </w:pPr>
      <w:r>
        <w:rPr>
          <w:b/>
          <w:sz w:val="34"/>
          <w:szCs w:val="34"/>
        </w:rPr>
        <w:t>投标单位名称：</w:t>
      </w:r>
    </w:p>
    <w:p w14:paraId="092D63B0">
      <w:pPr>
        <w:spacing w:before="85" w:beforeLines="30" w:after="199" w:afterLines="70" w:line="540" w:lineRule="exact"/>
        <w:ind w:left="582" w:leftChars="300"/>
        <w:rPr>
          <w:b/>
          <w:sz w:val="34"/>
          <w:szCs w:val="34"/>
        </w:rPr>
      </w:pPr>
      <w:r>
        <w:rPr>
          <w:rFonts w:hint="eastAsia"/>
          <w:b/>
          <w:sz w:val="34"/>
          <w:szCs w:val="34"/>
        </w:rPr>
        <w:t>投标代表人姓名：</w:t>
      </w:r>
    </w:p>
    <w:p w14:paraId="35644BA6">
      <w:pPr>
        <w:spacing w:before="85" w:beforeLines="30" w:after="199" w:afterLines="70" w:line="540" w:lineRule="exact"/>
        <w:ind w:left="582" w:leftChars="300"/>
        <w:rPr>
          <w:b/>
          <w:sz w:val="34"/>
          <w:szCs w:val="34"/>
        </w:rPr>
      </w:pPr>
    </w:p>
    <w:p w14:paraId="39451D9D">
      <w:pPr>
        <w:spacing w:before="85" w:beforeLines="30" w:after="199" w:afterLines="70" w:line="540" w:lineRule="exact"/>
        <w:ind w:left="582" w:leftChars="300"/>
        <w:rPr>
          <w:b/>
          <w:sz w:val="34"/>
          <w:szCs w:val="34"/>
        </w:rPr>
      </w:pPr>
    </w:p>
    <w:p w14:paraId="42A1484B">
      <w:pPr>
        <w:spacing w:before="85" w:beforeLines="30" w:after="199" w:afterLines="70" w:line="540" w:lineRule="exact"/>
        <w:ind w:left="582" w:leftChars="300"/>
        <w:rPr>
          <w:b/>
          <w:sz w:val="34"/>
          <w:szCs w:val="34"/>
        </w:rPr>
      </w:pPr>
    </w:p>
    <w:p w14:paraId="517F833B">
      <w:pPr>
        <w:spacing w:before="85" w:beforeLines="30" w:after="199" w:afterLines="70" w:line="540" w:lineRule="exact"/>
        <w:ind w:left="582" w:leftChars="300"/>
        <w:rPr>
          <w:b/>
          <w:bCs/>
          <w:sz w:val="24"/>
        </w:rPr>
      </w:pPr>
      <w:r>
        <w:rPr>
          <w:b/>
          <w:sz w:val="34"/>
          <w:szCs w:val="34"/>
        </w:rPr>
        <w:t>投标日期：   年   月   日</w:t>
      </w:r>
    </w:p>
    <w:p w14:paraId="5AEA1EF6">
      <w:pPr>
        <w:widowControl/>
        <w:jc w:val="left"/>
        <w:rPr>
          <w:b/>
          <w:bCs/>
          <w:sz w:val="24"/>
        </w:rPr>
      </w:pPr>
      <w:r>
        <w:rPr>
          <w:b/>
          <w:bCs/>
          <w:sz w:val="24"/>
        </w:rPr>
        <w:br w:type="page"/>
      </w:r>
    </w:p>
    <w:p w14:paraId="7BD1062F">
      <w:pPr>
        <w:autoSpaceDN w:val="0"/>
        <w:spacing w:line="360" w:lineRule="auto"/>
        <w:jc w:val="center"/>
        <w:rPr>
          <w:b/>
          <w:bCs/>
          <w:sz w:val="24"/>
        </w:rPr>
      </w:pPr>
      <w:r>
        <w:rPr>
          <w:b/>
          <w:bCs/>
          <w:sz w:val="24"/>
        </w:rPr>
        <w:t>投标文件总目录</w:t>
      </w:r>
    </w:p>
    <w:p w14:paraId="5F063140">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1F8F8D2">
      <w:pPr>
        <w:widowControl/>
        <w:jc w:val="center"/>
        <w:rPr>
          <w:b/>
          <w:sz w:val="24"/>
        </w:rPr>
      </w:pPr>
    </w:p>
    <w:p w14:paraId="3EBAAA5F">
      <w:pPr>
        <w:widowControl/>
        <w:jc w:val="left"/>
        <w:rPr>
          <w:b/>
          <w:sz w:val="24"/>
        </w:rPr>
      </w:pPr>
      <w:r>
        <w:rPr>
          <w:b/>
          <w:sz w:val="24"/>
        </w:rPr>
        <w:br w:type="page"/>
      </w:r>
    </w:p>
    <w:p w14:paraId="6F93862A">
      <w:pPr>
        <w:widowControl/>
        <w:jc w:val="center"/>
        <w:rPr>
          <w:b/>
          <w:sz w:val="24"/>
        </w:rPr>
      </w:pPr>
      <w:r>
        <w:rPr>
          <w:b/>
          <w:sz w:val="24"/>
        </w:rPr>
        <w:t>评分因素及评标标准页码检索</w:t>
      </w:r>
    </w:p>
    <w:p w14:paraId="179341FA">
      <w:pPr>
        <w:widowControl/>
        <w:jc w:val="center"/>
        <w:rPr>
          <w:b/>
          <w:sz w:val="24"/>
        </w:rPr>
      </w:pPr>
      <w:r>
        <w:rPr>
          <w:b/>
          <w:bCs/>
          <w:sz w:val="24"/>
        </w:rPr>
        <w:t>（需投标人按招标文件“评分因素及评标标准”中每个评分项逐项列明页码）</w:t>
      </w:r>
    </w:p>
    <w:p w14:paraId="57E48913">
      <w:pPr>
        <w:widowControl/>
        <w:jc w:val="left"/>
        <w:rPr>
          <w:sz w:val="24"/>
        </w:rPr>
      </w:pPr>
      <w:r>
        <w:rPr>
          <w:sz w:val="24"/>
        </w:rPr>
        <w:br w:type="page"/>
      </w:r>
    </w:p>
    <w:p w14:paraId="67A383B4">
      <w:pPr>
        <w:tabs>
          <w:tab w:val="left" w:pos="360"/>
        </w:tabs>
        <w:spacing w:after="285" w:afterLines="100" w:line="360" w:lineRule="auto"/>
        <w:rPr>
          <w:b/>
          <w:sz w:val="24"/>
        </w:rPr>
      </w:pPr>
      <w:r>
        <w:rPr>
          <w:b/>
          <w:sz w:val="24"/>
        </w:rPr>
        <w:t>附件1</w:t>
      </w:r>
    </w:p>
    <w:p w14:paraId="435F2D76">
      <w:pPr>
        <w:autoSpaceDN w:val="0"/>
        <w:spacing w:line="360" w:lineRule="auto"/>
        <w:jc w:val="center"/>
        <w:rPr>
          <w:b/>
          <w:bCs/>
          <w:sz w:val="24"/>
        </w:rPr>
      </w:pPr>
      <w:r>
        <w:rPr>
          <w:b/>
          <w:bCs/>
          <w:sz w:val="24"/>
        </w:rPr>
        <w:t>投标书</w:t>
      </w:r>
    </w:p>
    <w:p w14:paraId="2532C790">
      <w:pPr>
        <w:spacing w:line="360" w:lineRule="auto"/>
        <w:rPr>
          <w:sz w:val="24"/>
        </w:rPr>
      </w:pPr>
      <w:r>
        <w:rPr>
          <w:sz w:val="24"/>
        </w:rPr>
        <w:t>致：天津市政府采购中心</w:t>
      </w:r>
    </w:p>
    <w:p w14:paraId="3A0932E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113C15C3">
      <w:pPr>
        <w:spacing w:line="360" w:lineRule="auto"/>
        <w:ind w:firstLine="448" w:firstLineChars="200"/>
        <w:rPr>
          <w:sz w:val="24"/>
        </w:rPr>
      </w:pPr>
      <w:r>
        <w:rPr>
          <w:sz w:val="24"/>
        </w:rPr>
        <w:t>据此函，签字代表宣布同意如下：</w:t>
      </w:r>
    </w:p>
    <w:p w14:paraId="4BF0AEAF">
      <w:pPr>
        <w:spacing w:line="360" w:lineRule="auto"/>
        <w:ind w:firstLine="448" w:firstLineChars="200"/>
        <w:rPr>
          <w:sz w:val="24"/>
        </w:rPr>
      </w:pPr>
      <w:r>
        <w:rPr>
          <w:sz w:val="24"/>
        </w:rPr>
        <w:t>1. 所附投标报价表中规定的应提供和交付的服务投标总价为：</w:t>
      </w:r>
    </w:p>
    <w:p w14:paraId="05B7EFE0">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6B29D538">
      <w:pPr>
        <w:spacing w:line="360" w:lineRule="auto"/>
        <w:ind w:firstLine="448" w:firstLineChars="200"/>
        <w:rPr>
          <w:sz w:val="24"/>
        </w:rPr>
      </w:pPr>
      <w:r>
        <w:rPr>
          <w:sz w:val="24"/>
        </w:rPr>
        <w:t>2. 我公司将按招标文件的规定履行合同责任和义务。</w:t>
      </w:r>
    </w:p>
    <w:p w14:paraId="63FEF6DB">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35DC341">
      <w:pPr>
        <w:spacing w:line="360" w:lineRule="auto"/>
        <w:ind w:firstLine="448" w:firstLineChars="200"/>
        <w:rPr>
          <w:sz w:val="24"/>
        </w:rPr>
      </w:pPr>
      <w:r>
        <w:rPr>
          <w:sz w:val="24"/>
        </w:rPr>
        <w:t>4. 我公司的投标有效期为开标之日起60天。</w:t>
      </w:r>
    </w:p>
    <w:p w14:paraId="6CADCB0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13DAAD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34789E7">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6E50BF6">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1E42B79">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BD214D4">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A23785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2A68A6B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E9A70A7">
      <w:pPr>
        <w:spacing w:line="360" w:lineRule="auto"/>
        <w:ind w:firstLine="448" w:firstLineChars="200"/>
        <w:rPr>
          <w:sz w:val="24"/>
        </w:rPr>
      </w:pPr>
      <w:r>
        <w:rPr>
          <w:rFonts w:hint="eastAsia"/>
          <w:sz w:val="24"/>
        </w:rPr>
        <w:t>纳税人识别号：</w:t>
      </w:r>
    </w:p>
    <w:p w14:paraId="64B2E650">
      <w:pPr>
        <w:spacing w:line="360" w:lineRule="auto"/>
        <w:ind w:firstLine="448" w:firstLineChars="200"/>
        <w:rPr>
          <w:sz w:val="24"/>
        </w:rPr>
      </w:pPr>
      <w:r>
        <w:rPr>
          <w:rFonts w:hint="eastAsia"/>
          <w:sz w:val="24"/>
        </w:rPr>
        <w:t>地址、电话：</w:t>
      </w:r>
    </w:p>
    <w:p w14:paraId="72F62998">
      <w:pPr>
        <w:spacing w:line="360" w:lineRule="auto"/>
        <w:ind w:firstLine="448" w:firstLineChars="200"/>
        <w:rPr>
          <w:sz w:val="24"/>
        </w:rPr>
      </w:pPr>
      <w:r>
        <w:rPr>
          <w:rFonts w:hint="eastAsia"/>
          <w:sz w:val="24"/>
        </w:rPr>
        <w:t>开户行及账号：</w:t>
      </w:r>
    </w:p>
    <w:p w14:paraId="2F545BDC">
      <w:pPr>
        <w:spacing w:line="360" w:lineRule="auto"/>
        <w:ind w:firstLine="448" w:firstLineChars="200"/>
        <w:rPr>
          <w:sz w:val="24"/>
        </w:rPr>
      </w:pPr>
      <w:r>
        <w:rPr>
          <w:rFonts w:hint="eastAsia"/>
          <w:sz w:val="24"/>
        </w:rPr>
        <w:t>开具发票类型：□增值税专用发票         □增值税普通发票</w:t>
      </w:r>
    </w:p>
    <w:p w14:paraId="4F649912">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3FDDCF3">
      <w:pPr>
        <w:spacing w:line="360" w:lineRule="auto"/>
        <w:ind w:firstLine="448" w:firstLineChars="200"/>
        <w:rPr>
          <w:b/>
          <w:sz w:val="24"/>
        </w:rPr>
      </w:pPr>
      <w:r>
        <w:rPr>
          <w:rFonts w:hint="eastAsia"/>
          <w:b/>
          <w:sz w:val="24"/>
        </w:rPr>
        <w:t>□</w:t>
      </w:r>
      <w:r>
        <w:rPr>
          <w:b/>
          <w:sz w:val="24"/>
        </w:rPr>
        <w:t>上门自取</w:t>
      </w:r>
    </w:p>
    <w:p w14:paraId="39E1DBE9">
      <w:pPr>
        <w:spacing w:line="360" w:lineRule="auto"/>
        <w:ind w:firstLine="448" w:firstLineChars="200"/>
        <w:rPr>
          <w:sz w:val="24"/>
        </w:rPr>
      </w:pPr>
    </w:p>
    <w:p w14:paraId="2D1DC651">
      <w:pPr>
        <w:spacing w:line="360" w:lineRule="auto"/>
        <w:ind w:firstLine="448" w:firstLineChars="200"/>
        <w:rPr>
          <w:b/>
          <w:sz w:val="24"/>
        </w:rPr>
      </w:pPr>
      <w:r>
        <w:rPr>
          <w:rFonts w:hint="eastAsia"/>
          <w:b/>
          <w:sz w:val="24"/>
        </w:rPr>
        <w:t>□</w:t>
      </w:r>
      <w:r>
        <w:rPr>
          <w:b/>
          <w:sz w:val="24"/>
        </w:rPr>
        <w:t>到付邮寄</w:t>
      </w:r>
    </w:p>
    <w:p w14:paraId="2F7BCA67">
      <w:pPr>
        <w:spacing w:line="360" w:lineRule="auto"/>
        <w:ind w:firstLine="448" w:firstLineChars="200"/>
        <w:rPr>
          <w:sz w:val="24"/>
        </w:rPr>
      </w:pPr>
      <w:r>
        <w:rPr>
          <w:sz w:val="24"/>
        </w:rPr>
        <w:t>邮寄地址</w:t>
      </w:r>
      <w:r>
        <w:rPr>
          <w:rFonts w:hint="eastAsia"/>
          <w:sz w:val="24"/>
        </w:rPr>
        <w:t>、邮编</w:t>
      </w:r>
      <w:r>
        <w:rPr>
          <w:sz w:val="24"/>
        </w:rPr>
        <w:t>：</w:t>
      </w:r>
    </w:p>
    <w:p w14:paraId="65172759">
      <w:pPr>
        <w:spacing w:line="360" w:lineRule="auto"/>
        <w:ind w:firstLine="448" w:firstLineChars="200"/>
        <w:rPr>
          <w:sz w:val="24"/>
        </w:rPr>
      </w:pPr>
      <w:r>
        <w:rPr>
          <w:sz w:val="24"/>
        </w:rPr>
        <w:t>邮寄联系人、手机号码：</w:t>
      </w:r>
    </w:p>
    <w:p w14:paraId="211B0DA7">
      <w:pPr>
        <w:spacing w:line="360" w:lineRule="auto"/>
        <w:ind w:firstLine="3808" w:firstLineChars="1700"/>
        <w:rPr>
          <w:sz w:val="24"/>
        </w:rPr>
      </w:pPr>
    </w:p>
    <w:p w14:paraId="1948B7C2">
      <w:pPr>
        <w:spacing w:line="360" w:lineRule="auto"/>
        <w:ind w:firstLine="3808" w:firstLineChars="1700"/>
        <w:rPr>
          <w:sz w:val="24"/>
        </w:rPr>
      </w:pPr>
      <w:r>
        <w:rPr>
          <w:sz w:val="24"/>
        </w:rPr>
        <w:t>投标人名称：</w:t>
      </w:r>
    </w:p>
    <w:p w14:paraId="558C0918">
      <w:pPr>
        <w:spacing w:line="360" w:lineRule="auto"/>
        <w:ind w:firstLine="3808" w:firstLineChars="1700"/>
        <w:rPr>
          <w:sz w:val="24"/>
        </w:rPr>
      </w:pPr>
    </w:p>
    <w:p w14:paraId="3676EB0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520F2C">
      <w:pPr>
        <w:spacing w:line="460" w:lineRule="exact"/>
        <w:rPr>
          <w:sz w:val="24"/>
        </w:rPr>
      </w:pPr>
    </w:p>
    <w:p w14:paraId="7CCC2A2F">
      <w:pPr>
        <w:widowControl/>
        <w:jc w:val="left"/>
        <w:rPr>
          <w:sz w:val="24"/>
        </w:rPr>
      </w:pPr>
      <w:r>
        <w:rPr>
          <w:sz w:val="24"/>
        </w:rPr>
        <w:br w:type="page"/>
      </w:r>
    </w:p>
    <w:p w14:paraId="6D8DBB40">
      <w:pPr>
        <w:widowControl/>
        <w:jc w:val="left"/>
        <w:rPr>
          <w:b/>
          <w:sz w:val="24"/>
        </w:rPr>
      </w:pPr>
      <w:r>
        <w:rPr>
          <w:b/>
          <w:sz w:val="24"/>
        </w:rPr>
        <w:t>附件2</w:t>
      </w:r>
    </w:p>
    <w:p w14:paraId="34F117F7">
      <w:pPr>
        <w:autoSpaceDN w:val="0"/>
        <w:spacing w:line="360" w:lineRule="auto"/>
        <w:jc w:val="center"/>
        <w:rPr>
          <w:b/>
          <w:bCs/>
          <w:sz w:val="24"/>
        </w:rPr>
      </w:pPr>
    </w:p>
    <w:p w14:paraId="7F4B9EBE">
      <w:pPr>
        <w:ind w:right="84"/>
        <w:jc w:val="center"/>
        <w:rPr>
          <w:b/>
          <w:sz w:val="24"/>
        </w:rPr>
      </w:pPr>
      <w:r>
        <w:rPr>
          <w:rFonts w:hint="eastAsia"/>
          <w:b/>
          <w:sz w:val="24"/>
        </w:rPr>
        <w:t>供应商资格声明函</w:t>
      </w:r>
    </w:p>
    <w:p w14:paraId="2E9D04C9">
      <w:pPr>
        <w:spacing w:line="360" w:lineRule="auto"/>
        <w:ind w:firstLine="420"/>
        <w:jc w:val="center"/>
        <w:rPr>
          <w:b/>
          <w:sz w:val="24"/>
        </w:rPr>
      </w:pPr>
    </w:p>
    <w:p w14:paraId="465FDB65">
      <w:pPr>
        <w:spacing w:line="360" w:lineRule="auto"/>
        <w:rPr>
          <w:sz w:val="24"/>
        </w:rPr>
      </w:pPr>
      <w:r>
        <w:rPr>
          <w:rFonts w:hint="eastAsia"/>
          <w:sz w:val="24"/>
        </w:rPr>
        <w:t>天津市政府采购中心：</w:t>
      </w:r>
    </w:p>
    <w:p w14:paraId="3419F772">
      <w:pPr>
        <w:spacing w:line="360" w:lineRule="auto"/>
        <w:ind w:firstLine="448" w:firstLineChars="200"/>
        <w:rPr>
          <w:sz w:val="24"/>
        </w:rPr>
      </w:pPr>
      <w:r>
        <w:rPr>
          <w:rFonts w:hint="eastAsia"/>
          <w:sz w:val="24"/>
        </w:rPr>
        <w:t>我单位自愿参与本项目的政府采购活动，郑重承诺如下：</w:t>
      </w:r>
    </w:p>
    <w:p w14:paraId="168CDB38">
      <w:pPr>
        <w:spacing w:line="360" w:lineRule="auto"/>
        <w:ind w:firstLine="448" w:firstLineChars="200"/>
        <w:rPr>
          <w:sz w:val="24"/>
        </w:rPr>
      </w:pPr>
      <w:r>
        <w:rPr>
          <w:rFonts w:hint="eastAsia"/>
          <w:sz w:val="24"/>
        </w:rPr>
        <w:t>（一）我单位具有良好的商业信誉和健全的财务会计制度；</w:t>
      </w:r>
    </w:p>
    <w:p w14:paraId="0A3C6B4E">
      <w:pPr>
        <w:spacing w:line="360" w:lineRule="auto"/>
        <w:ind w:firstLine="448" w:firstLineChars="200"/>
        <w:rPr>
          <w:sz w:val="24"/>
        </w:rPr>
      </w:pPr>
      <w:r>
        <w:rPr>
          <w:rFonts w:hint="eastAsia"/>
          <w:sz w:val="24"/>
        </w:rPr>
        <w:t>（二）我单位依法缴纳税收和社会保障资金；</w:t>
      </w:r>
    </w:p>
    <w:p w14:paraId="38F26DA6">
      <w:pPr>
        <w:spacing w:line="360" w:lineRule="auto"/>
        <w:ind w:firstLine="448" w:firstLineChars="200"/>
        <w:rPr>
          <w:sz w:val="24"/>
        </w:rPr>
      </w:pPr>
      <w:r>
        <w:rPr>
          <w:rFonts w:hint="eastAsia"/>
          <w:sz w:val="24"/>
        </w:rPr>
        <w:t>（三）我单位具备履行合同所必需的设备和专业技术能力；</w:t>
      </w:r>
    </w:p>
    <w:p w14:paraId="22A4B7AB">
      <w:pPr>
        <w:spacing w:line="360" w:lineRule="auto"/>
        <w:ind w:firstLine="448" w:firstLineChars="200"/>
        <w:rPr>
          <w:sz w:val="24"/>
        </w:rPr>
      </w:pPr>
      <w:r>
        <w:rPr>
          <w:rFonts w:hint="eastAsia"/>
          <w:sz w:val="24"/>
        </w:rPr>
        <w:t>（四）参加政府采购活动前3年我单位在经营活动中没有重大违法记录；</w:t>
      </w:r>
    </w:p>
    <w:p w14:paraId="3CDA16A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67DA5C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96E3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DA4931E">
            <w:pPr>
              <w:jc w:val="center"/>
              <w:rPr>
                <w:szCs w:val="21"/>
              </w:rPr>
            </w:pPr>
            <w:r>
              <w:rPr>
                <w:rFonts w:hint="eastAsia"/>
                <w:szCs w:val="21"/>
              </w:rPr>
              <w:t>序号</w:t>
            </w:r>
          </w:p>
        </w:tc>
        <w:tc>
          <w:tcPr>
            <w:tcW w:w="2273" w:type="pct"/>
            <w:vAlign w:val="center"/>
          </w:tcPr>
          <w:p w14:paraId="112563D9">
            <w:pPr>
              <w:jc w:val="center"/>
              <w:rPr>
                <w:szCs w:val="21"/>
              </w:rPr>
            </w:pPr>
            <w:r>
              <w:rPr>
                <w:rFonts w:hint="eastAsia"/>
                <w:szCs w:val="21"/>
              </w:rPr>
              <w:t>单位名称</w:t>
            </w:r>
          </w:p>
        </w:tc>
        <w:tc>
          <w:tcPr>
            <w:tcW w:w="1667" w:type="pct"/>
            <w:vAlign w:val="center"/>
          </w:tcPr>
          <w:p w14:paraId="6E2FB5B5">
            <w:pPr>
              <w:jc w:val="center"/>
              <w:rPr>
                <w:szCs w:val="21"/>
              </w:rPr>
            </w:pPr>
            <w:r>
              <w:rPr>
                <w:rFonts w:hint="eastAsia"/>
                <w:szCs w:val="21"/>
              </w:rPr>
              <w:t>相互关系类型</w:t>
            </w:r>
          </w:p>
        </w:tc>
      </w:tr>
      <w:tr w14:paraId="54F5E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3CEFEA">
            <w:pPr>
              <w:jc w:val="center"/>
              <w:rPr>
                <w:szCs w:val="21"/>
              </w:rPr>
            </w:pPr>
            <w:r>
              <w:rPr>
                <w:rFonts w:hint="eastAsia"/>
                <w:szCs w:val="21"/>
              </w:rPr>
              <w:t>1</w:t>
            </w:r>
          </w:p>
        </w:tc>
        <w:tc>
          <w:tcPr>
            <w:tcW w:w="2273" w:type="pct"/>
            <w:vAlign w:val="center"/>
          </w:tcPr>
          <w:p w14:paraId="1C191732">
            <w:pPr>
              <w:jc w:val="center"/>
              <w:rPr>
                <w:szCs w:val="21"/>
              </w:rPr>
            </w:pPr>
          </w:p>
        </w:tc>
        <w:tc>
          <w:tcPr>
            <w:tcW w:w="1667" w:type="pct"/>
            <w:vAlign w:val="center"/>
          </w:tcPr>
          <w:p w14:paraId="12F6EF5E">
            <w:pPr>
              <w:jc w:val="center"/>
              <w:rPr>
                <w:szCs w:val="21"/>
              </w:rPr>
            </w:pPr>
          </w:p>
        </w:tc>
      </w:tr>
      <w:tr w14:paraId="4B002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EBC979">
            <w:pPr>
              <w:jc w:val="center"/>
              <w:rPr>
                <w:szCs w:val="21"/>
              </w:rPr>
            </w:pPr>
            <w:r>
              <w:rPr>
                <w:rFonts w:hint="eastAsia"/>
                <w:szCs w:val="21"/>
              </w:rPr>
              <w:t>2</w:t>
            </w:r>
          </w:p>
        </w:tc>
        <w:tc>
          <w:tcPr>
            <w:tcW w:w="2273" w:type="pct"/>
            <w:vAlign w:val="center"/>
          </w:tcPr>
          <w:p w14:paraId="5C58F124">
            <w:pPr>
              <w:jc w:val="center"/>
              <w:rPr>
                <w:szCs w:val="21"/>
              </w:rPr>
            </w:pPr>
          </w:p>
        </w:tc>
        <w:tc>
          <w:tcPr>
            <w:tcW w:w="1667" w:type="pct"/>
            <w:vAlign w:val="center"/>
          </w:tcPr>
          <w:p w14:paraId="74D99AB4">
            <w:pPr>
              <w:jc w:val="center"/>
              <w:rPr>
                <w:szCs w:val="21"/>
              </w:rPr>
            </w:pPr>
          </w:p>
        </w:tc>
      </w:tr>
      <w:tr w14:paraId="4EAA4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B1AC9B">
            <w:pPr>
              <w:jc w:val="center"/>
              <w:rPr>
                <w:szCs w:val="21"/>
              </w:rPr>
            </w:pPr>
            <w:r>
              <w:rPr>
                <w:rFonts w:hint="eastAsia"/>
                <w:szCs w:val="21"/>
              </w:rPr>
              <w:t>3</w:t>
            </w:r>
          </w:p>
        </w:tc>
        <w:tc>
          <w:tcPr>
            <w:tcW w:w="2273" w:type="pct"/>
            <w:vAlign w:val="center"/>
          </w:tcPr>
          <w:p w14:paraId="7558BCAA">
            <w:pPr>
              <w:jc w:val="center"/>
              <w:rPr>
                <w:szCs w:val="21"/>
              </w:rPr>
            </w:pPr>
          </w:p>
        </w:tc>
        <w:tc>
          <w:tcPr>
            <w:tcW w:w="1667" w:type="pct"/>
            <w:vAlign w:val="center"/>
          </w:tcPr>
          <w:p w14:paraId="398D8E45">
            <w:pPr>
              <w:jc w:val="center"/>
              <w:rPr>
                <w:szCs w:val="21"/>
              </w:rPr>
            </w:pPr>
          </w:p>
        </w:tc>
      </w:tr>
    </w:tbl>
    <w:p w14:paraId="2E784033">
      <w:pPr>
        <w:spacing w:line="360" w:lineRule="auto"/>
        <w:ind w:firstLine="448" w:firstLineChars="200"/>
        <w:rPr>
          <w:sz w:val="24"/>
        </w:rPr>
      </w:pPr>
      <w:r>
        <w:rPr>
          <w:rFonts w:hint="eastAsia"/>
          <w:sz w:val="24"/>
        </w:rPr>
        <w:t>上表未填写的，视为不存在第（六）条所列情形</w:t>
      </w:r>
    </w:p>
    <w:p w14:paraId="498511B2">
      <w:pPr>
        <w:spacing w:line="360" w:lineRule="auto"/>
        <w:ind w:firstLine="448" w:firstLineChars="200"/>
        <w:rPr>
          <w:sz w:val="24"/>
        </w:rPr>
      </w:pPr>
    </w:p>
    <w:p w14:paraId="24AB9A45">
      <w:pPr>
        <w:spacing w:line="360" w:lineRule="auto"/>
        <w:ind w:firstLine="448" w:firstLineChars="200"/>
        <w:rPr>
          <w:sz w:val="24"/>
        </w:rPr>
      </w:pPr>
      <w:r>
        <w:rPr>
          <w:rFonts w:hint="eastAsia"/>
          <w:sz w:val="24"/>
        </w:rPr>
        <w:t>上述声明真实有效，否则我单位承担全部责任和不利后果。</w:t>
      </w:r>
    </w:p>
    <w:p w14:paraId="2ADBD7E1">
      <w:pPr>
        <w:spacing w:line="360" w:lineRule="auto"/>
        <w:ind w:firstLine="448" w:firstLineChars="200"/>
        <w:rPr>
          <w:sz w:val="24"/>
        </w:rPr>
      </w:pPr>
    </w:p>
    <w:p w14:paraId="0BBEEF9A">
      <w:pPr>
        <w:spacing w:line="360" w:lineRule="auto"/>
        <w:ind w:firstLine="224" w:firstLineChars="100"/>
        <w:rPr>
          <w:sz w:val="24"/>
        </w:rPr>
      </w:pPr>
      <w:r>
        <w:rPr>
          <w:sz w:val="24"/>
        </w:rPr>
        <w:t>投标人名称：</w:t>
      </w:r>
    </w:p>
    <w:p w14:paraId="3EA875AF">
      <w:pPr>
        <w:spacing w:line="360" w:lineRule="auto"/>
        <w:ind w:firstLine="224" w:firstLineChars="100"/>
        <w:rPr>
          <w:sz w:val="24"/>
        </w:rPr>
      </w:pPr>
    </w:p>
    <w:p w14:paraId="7A481FE2">
      <w:pPr>
        <w:spacing w:line="360" w:lineRule="auto"/>
        <w:ind w:firstLine="224" w:firstLineChars="100"/>
        <w:rPr>
          <w:position w:val="-40"/>
          <w:sz w:val="24"/>
        </w:rPr>
      </w:pPr>
      <w:r>
        <w:rPr>
          <w:sz w:val="24"/>
        </w:rPr>
        <w:t xml:space="preserve">日期：  </w:t>
      </w:r>
    </w:p>
    <w:p w14:paraId="5FEB4B43">
      <w:pPr>
        <w:autoSpaceDN w:val="0"/>
        <w:spacing w:line="360" w:lineRule="auto"/>
        <w:jc w:val="center"/>
        <w:rPr>
          <w:b/>
          <w:bCs/>
          <w:sz w:val="24"/>
        </w:rPr>
      </w:pPr>
    </w:p>
    <w:p w14:paraId="64593C7D">
      <w:pPr>
        <w:widowControl/>
        <w:jc w:val="left"/>
        <w:rPr>
          <w:b/>
          <w:bCs/>
          <w:sz w:val="24"/>
        </w:rPr>
      </w:pPr>
      <w:r>
        <w:rPr>
          <w:b/>
          <w:bCs/>
          <w:sz w:val="24"/>
        </w:rPr>
        <w:br w:type="page"/>
      </w:r>
    </w:p>
    <w:p w14:paraId="42EDD701">
      <w:pPr>
        <w:spacing w:line="460" w:lineRule="exact"/>
        <w:rPr>
          <w:b/>
          <w:sz w:val="24"/>
        </w:rPr>
      </w:pPr>
      <w:r>
        <w:rPr>
          <w:rFonts w:hint="eastAsia"/>
          <w:b/>
          <w:bCs/>
          <w:sz w:val="24"/>
        </w:rPr>
        <w:t>附件2-1：招标文件第一部分供应商资格要求的证件</w:t>
      </w:r>
    </w:p>
    <w:p w14:paraId="595C20A5">
      <w:pPr>
        <w:widowControl/>
        <w:jc w:val="left"/>
        <w:rPr>
          <w:b/>
          <w:bCs/>
          <w:sz w:val="24"/>
        </w:rPr>
      </w:pPr>
      <w:r>
        <w:rPr>
          <w:b/>
          <w:bCs/>
          <w:sz w:val="24"/>
        </w:rPr>
        <w:br w:type="page"/>
      </w:r>
    </w:p>
    <w:p w14:paraId="63C44EEE">
      <w:pPr>
        <w:autoSpaceDN w:val="0"/>
        <w:spacing w:line="360" w:lineRule="auto"/>
        <w:rPr>
          <w:b/>
          <w:bCs/>
          <w:sz w:val="24"/>
        </w:rPr>
      </w:pPr>
      <w:r>
        <w:rPr>
          <w:rFonts w:hint="eastAsia"/>
          <w:b/>
          <w:bCs/>
          <w:sz w:val="24"/>
        </w:rPr>
        <w:t>附件3</w:t>
      </w:r>
    </w:p>
    <w:p w14:paraId="1E231433">
      <w:pPr>
        <w:autoSpaceDN w:val="0"/>
        <w:spacing w:line="360" w:lineRule="auto"/>
        <w:jc w:val="center"/>
        <w:rPr>
          <w:b/>
          <w:bCs/>
          <w:sz w:val="24"/>
        </w:rPr>
      </w:pPr>
    </w:p>
    <w:p w14:paraId="0E7C4DDA">
      <w:pPr>
        <w:autoSpaceDN w:val="0"/>
        <w:spacing w:line="360" w:lineRule="auto"/>
        <w:jc w:val="center"/>
        <w:rPr>
          <w:b/>
          <w:bCs/>
          <w:sz w:val="24"/>
        </w:rPr>
      </w:pPr>
      <w:r>
        <w:rPr>
          <w:b/>
          <w:bCs/>
          <w:sz w:val="24"/>
        </w:rPr>
        <w:t>开标一览表</w:t>
      </w:r>
    </w:p>
    <w:p w14:paraId="239DAB13">
      <w:pPr>
        <w:ind w:right="84"/>
        <w:rPr>
          <w:sz w:val="24"/>
        </w:rPr>
      </w:pPr>
    </w:p>
    <w:p w14:paraId="6FBF05DD">
      <w:pPr>
        <w:spacing w:line="460" w:lineRule="exact"/>
        <w:rPr>
          <w:sz w:val="24"/>
        </w:rPr>
      </w:pPr>
      <w:r>
        <w:rPr>
          <w:sz w:val="24"/>
        </w:rPr>
        <w:t>项目名称：</w:t>
      </w:r>
      <w:r>
        <w:rPr>
          <w:sz w:val="24"/>
          <w:u w:val="single"/>
        </w:rPr>
        <w:t xml:space="preserve">                    </w:t>
      </w:r>
    </w:p>
    <w:p w14:paraId="7305D198">
      <w:pPr>
        <w:spacing w:line="460" w:lineRule="exact"/>
        <w:rPr>
          <w:sz w:val="24"/>
        </w:rPr>
      </w:pPr>
      <w:r>
        <w:rPr>
          <w:sz w:val="24"/>
        </w:rPr>
        <w:t>项目编号：</w:t>
      </w:r>
      <w:r>
        <w:rPr>
          <w:sz w:val="24"/>
          <w:u w:val="single"/>
        </w:rPr>
        <w:t xml:space="preserve">                    </w:t>
      </w:r>
    </w:p>
    <w:p w14:paraId="5BF81FDF">
      <w:pPr>
        <w:spacing w:line="460" w:lineRule="exact"/>
        <w:rPr>
          <w:sz w:val="24"/>
          <w:u w:val="single"/>
        </w:rPr>
      </w:pPr>
      <w:r>
        <w:rPr>
          <w:sz w:val="24"/>
        </w:rPr>
        <w:t>包号：</w:t>
      </w:r>
      <w:r>
        <w:rPr>
          <w:sz w:val="24"/>
          <w:u w:val="single"/>
        </w:rPr>
        <w:t xml:space="preserve">                        </w:t>
      </w:r>
    </w:p>
    <w:p w14:paraId="7CCD9AD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8B84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138916">
            <w:pPr>
              <w:spacing w:line="460" w:lineRule="exact"/>
              <w:jc w:val="center"/>
              <w:rPr>
                <w:sz w:val="24"/>
              </w:rPr>
            </w:pPr>
            <w:r>
              <w:rPr>
                <w:sz w:val="24"/>
              </w:rPr>
              <w:t>包号</w:t>
            </w:r>
          </w:p>
        </w:tc>
        <w:tc>
          <w:tcPr>
            <w:tcW w:w="1278" w:type="pct"/>
            <w:vAlign w:val="center"/>
          </w:tcPr>
          <w:p w14:paraId="352A55DE">
            <w:pPr>
              <w:spacing w:line="460" w:lineRule="exact"/>
              <w:jc w:val="center"/>
              <w:rPr>
                <w:sz w:val="24"/>
              </w:rPr>
            </w:pPr>
            <w:r>
              <w:rPr>
                <w:sz w:val="24"/>
              </w:rPr>
              <w:t>服务名称</w:t>
            </w:r>
          </w:p>
        </w:tc>
        <w:tc>
          <w:tcPr>
            <w:tcW w:w="806" w:type="pct"/>
            <w:vAlign w:val="center"/>
          </w:tcPr>
          <w:p w14:paraId="102C621D">
            <w:pPr>
              <w:spacing w:line="460" w:lineRule="exact"/>
              <w:jc w:val="center"/>
              <w:rPr>
                <w:sz w:val="24"/>
              </w:rPr>
            </w:pPr>
            <w:r>
              <w:rPr>
                <w:sz w:val="24"/>
              </w:rPr>
              <w:t>数量</w:t>
            </w:r>
          </w:p>
        </w:tc>
        <w:tc>
          <w:tcPr>
            <w:tcW w:w="1202" w:type="pct"/>
            <w:vAlign w:val="center"/>
          </w:tcPr>
          <w:p w14:paraId="1D25AA63">
            <w:pPr>
              <w:spacing w:line="460" w:lineRule="exact"/>
              <w:jc w:val="center"/>
              <w:rPr>
                <w:sz w:val="24"/>
              </w:rPr>
            </w:pPr>
            <w:r>
              <w:rPr>
                <w:sz w:val="24"/>
              </w:rPr>
              <w:t>投标总价</w:t>
            </w:r>
          </w:p>
        </w:tc>
        <w:tc>
          <w:tcPr>
            <w:tcW w:w="984" w:type="pct"/>
            <w:vAlign w:val="center"/>
          </w:tcPr>
          <w:p w14:paraId="605DF1FA">
            <w:pPr>
              <w:spacing w:line="460" w:lineRule="exact"/>
              <w:jc w:val="center"/>
              <w:rPr>
                <w:sz w:val="24"/>
              </w:rPr>
            </w:pPr>
            <w:r>
              <w:rPr>
                <w:sz w:val="24"/>
              </w:rPr>
              <w:t>备注</w:t>
            </w:r>
          </w:p>
        </w:tc>
      </w:tr>
      <w:tr w14:paraId="2D4BD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B16556">
            <w:pPr>
              <w:spacing w:line="460" w:lineRule="exact"/>
              <w:rPr>
                <w:sz w:val="24"/>
              </w:rPr>
            </w:pPr>
          </w:p>
        </w:tc>
        <w:tc>
          <w:tcPr>
            <w:tcW w:w="1278" w:type="pct"/>
          </w:tcPr>
          <w:p w14:paraId="2E1317FA">
            <w:pPr>
              <w:spacing w:line="460" w:lineRule="exact"/>
              <w:rPr>
                <w:sz w:val="24"/>
              </w:rPr>
            </w:pPr>
          </w:p>
        </w:tc>
        <w:tc>
          <w:tcPr>
            <w:tcW w:w="806" w:type="pct"/>
          </w:tcPr>
          <w:p w14:paraId="387B68A7">
            <w:pPr>
              <w:spacing w:line="460" w:lineRule="exact"/>
              <w:rPr>
                <w:sz w:val="24"/>
              </w:rPr>
            </w:pPr>
          </w:p>
        </w:tc>
        <w:tc>
          <w:tcPr>
            <w:tcW w:w="1202" w:type="pct"/>
          </w:tcPr>
          <w:p w14:paraId="2D549E2E">
            <w:pPr>
              <w:spacing w:line="460" w:lineRule="exact"/>
              <w:rPr>
                <w:sz w:val="24"/>
              </w:rPr>
            </w:pPr>
          </w:p>
        </w:tc>
        <w:tc>
          <w:tcPr>
            <w:tcW w:w="984" w:type="pct"/>
          </w:tcPr>
          <w:p w14:paraId="4E0EDA38">
            <w:pPr>
              <w:spacing w:line="460" w:lineRule="exact"/>
              <w:rPr>
                <w:sz w:val="24"/>
              </w:rPr>
            </w:pPr>
          </w:p>
        </w:tc>
      </w:tr>
      <w:tr w14:paraId="672A1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CE2E73">
            <w:pPr>
              <w:spacing w:line="460" w:lineRule="exact"/>
              <w:rPr>
                <w:sz w:val="24"/>
              </w:rPr>
            </w:pPr>
          </w:p>
        </w:tc>
        <w:tc>
          <w:tcPr>
            <w:tcW w:w="1278" w:type="pct"/>
          </w:tcPr>
          <w:p w14:paraId="242FDA9F">
            <w:pPr>
              <w:spacing w:line="460" w:lineRule="exact"/>
              <w:rPr>
                <w:sz w:val="24"/>
              </w:rPr>
            </w:pPr>
          </w:p>
        </w:tc>
        <w:tc>
          <w:tcPr>
            <w:tcW w:w="806" w:type="pct"/>
          </w:tcPr>
          <w:p w14:paraId="575304E0">
            <w:pPr>
              <w:spacing w:line="460" w:lineRule="exact"/>
              <w:rPr>
                <w:sz w:val="24"/>
              </w:rPr>
            </w:pPr>
          </w:p>
        </w:tc>
        <w:tc>
          <w:tcPr>
            <w:tcW w:w="1202" w:type="pct"/>
          </w:tcPr>
          <w:p w14:paraId="53923913">
            <w:pPr>
              <w:spacing w:line="460" w:lineRule="exact"/>
              <w:rPr>
                <w:sz w:val="24"/>
              </w:rPr>
            </w:pPr>
          </w:p>
        </w:tc>
        <w:tc>
          <w:tcPr>
            <w:tcW w:w="984" w:type="pct"/>
          </w:tcPr>
          <w:p w14:paraId="6912D39C">
            <w:pPr>
              <w:spacing w:line="460" w:lineRule="exact"/>
              <w:rPr>
                <w:sz w:val="24"/>
              </w:rPr>
            </w:pPr>
          </w:p>
        </w:tc>
      </w:tr>
      <w:tr w14:paraId="502A2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CE6E9F">
            <w:pPr>
              <w:spacing w:line="460" w:lineRule="exact"/>
              <w:rPr>
                <w:sz w:val="24"/>
              </w:rPr>
            </w:pPr>
          </w:p>
        </w:tc>
        <w:tc>
          <w:tcPr>
            <w:tcW w:w="1278" w:type="pct"/>
          </w:tcPr>
          <w:p w14:paraId="45E90F5D">
            <w:pPr>
              <w:spacing w:line="460" w:lineRule="exact"/>
              <w:rPr>
                <w:sz w:val="24"/>
              </w:rPr>
            </w:pPr>
          </w:p>
        </w:tc>
        <w:tc>
          <w:tcPr>
            <w:tcW w:w="806" w:type="pct"/>
          </w:tcPr>
          <w:p w14:paraId="4AFF1BC1">
            <w:pPr>
              <w:spacing w:line="460" w:lineRule="exact"/>
              <w:rPr>
                <w:sz w:val="24"/>
              </w:rPr>
            </w:pPr>
          </w:p>
        </w:tc>
        <w:tc>
          <w:tcPr>
            <w:tcW w:w="1202" w:type="pct"/>
          </w:tcPr>
          <w:p w14:paraId="20D5158F">
            <w:pPr>
              <w:spacing w:line="460" w:lineRule="exact"/>
              <w:rPr>
                <w:sz w:val="24"/>
              </w:rPr>
            </w:pPr>
          </w:p>
        </w:tc>
        <w:tc>
          <w:tcPr>
            <w:tcW w:w="984" w:type="pct"/>
          </w:tcPr>
          <w:p w14:paraId="6C789DA1">
            <w:pPr>
              <w:spacing w:line="460" w:lineRule="exact"/>
              <w:rPr>
                <w:sz w:val="24"/>
              </w:rPr>
            </w:pPr>
          </w:p>
        </w:tc>
      </w:tr>
      <w:tr w14:paraId="06C69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D5D419">
            <w:pPr>
              <w:spacing w:line="460" w:lineRule="exact"/>
              <w:rPr>
                <w:sz w:val="24"/>
              </w:rPr>
            </w:pPr>
          </w:p>
        </w:tc>
        <w:tc>
          <w:tcPr>
            <w:tcW w:w="1278" w:type="pct"/>
          </w:tcPr>
          <w:p w14:paraId="266AB2A6">
            <w:pPr>
              <w:spacing w:line="460" w:lineRule="exact"/>
              <w:rPr>
                <w:sz w:val="24"/>
              </w:rPr>
            </w:pPr>
          </w:p>
        </w:tc>
        <w:tc>
          <w:tcPr>
            <w:tcW w:w="806" w:type="pct"/>
          </w:tcPr>
          <w:p w14:paraId="4C240687">
            <w:pPr>
              <w:spacing w:line="460" w:lineRule="exact"/>
              <w:rPr>
                <w:sz w:val="24"/>
              </w:rPr>
            </w:pPr>
          </w:p>
        </w:tc>
        <w:tc>
          <w:tcPr>
            <w:tcW w:w="1202" w:type="pct"/>
          </w:tcPr>
          <w:p w14:paraId="46DFFB3F">
            <w:pPr>
              <w:spacing w:line="460" w:lineRule="exact"/>
              <w:rPr>
                <w:sz w:val="24"/>
              </w:rPr>
            </w:pPr>
          </w:p>
        </w:tc>
        <w:tc>
          <w:tcPr>
            <w:tcW w:w="984" w:type="pct"/>
          </w:tcPr>
          <w:p w14:paraId="47B0890E">
            <w:pPr>
              <w:spacing w:line="460" w:lineRule="exact"/>
              <w:rPr>
                <w:sz w:val="24"/>
              </w:rPr>
            </w:pPr>
          </w:p>
        </w:tc>
      </w:tr>
      <w:tr w14:paraId="0A414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1B7B56">
            <w:pPr>
              <w:spacing w:line="460" w:lineRule="exact"/>
              <w:rPr>
                <w:sz w:val="24"/>
              </w:rPr>
            </w:pPr>
          </w:p>
        </w:tc>
        <w:tc>
          <w:tcPr>
            <w:tcW w:w="1278" w:type="pct"/>
          </w:tcPr>
          <w:p w14:paraId="5BA0BD0D">
            <w:pPr>
              <w:spacing w:line="460" w:lineRule="exact"/>
              <w:rPr>
                <w:sz w:val="24"/>
              </w:rPr>
            </w:pPr>
          </w:p>
        </w:tc>
        <w:tc>
          <w:tcPr>
            <w:tcW w:w="806" w:type="pct"/>
          </w:tcPr>
          <w:p w14:paraId="2767FB8A">
            <w:pPr>
              <w:spacing w:line="460" w:lineRule="exact"/>
              <w:rPr>
                <w:sz w:val="24"/>
              </w:rPr>
            </w:pPr>
          </w:p>
        </w:tc>
        <w:tc>
          <w:tcPr>
            <w:tcW w:w="1202" w:type="pct"/>
          </w:tcPr>
          <w:p w14:paraId="018CF3F5">
            <w:pPr>
              <w:spacing w:line="460" w:lineRule="exact"/>
              <w:rPr>
                <w:sz w:val="24"/>
              </w:rPr>
            </w:pPr>
          </w:p>
        </w:tc>
        <w:tc>
          <w:tcPr>
            <w:tcW w:w="984" w:type="pct"/>
          </w:tcPr>
          <w:p w14:paraId="03279AA1">
            <w:pPr>
              <w:spacing w:line="460" w:lineRule="exact"/>
              <w:rPr>
                <w:sz w:val="24"/>
              </w:rPr>
            </w:pPr>
          </w:p>
        </w:tc>
      </w:tr>
      <w:tr w14:paraId="5B035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E01AD7">
            <w:pPr>
              <w:spacing w:line="460" w:lineRule="exact"/>
              <w:rPr>
                <w:sz w:val="24"/>
              </w:rPr>
            </w:pPr>
          </w:p>
        </w:tc>
        <w:tc>
          <w:tcPr>
            <w:tcW w:w="1278" w:type="pct"/>
          </w:tcPr>
          <w:p w14:paraId="5960959F">
            <w:pPr>
              <w:spacing w:line="460" w:lineRule="exact"/>
              <w:rPr>
                <w:sz w:val="24"/>
              </w:rPr>
            </w:pPr>
          </w:p>
        </w:tc>
        <w:tc>
          <w:tcPr>
            <w:tcW w:w="806" w:type="pct"/>
          </w:tcPr>
          <w:p w14:paraId="74EAA9A8">
            <w:pPr>
              <w:spacing w:line="460" w:lineRule="exact"/>
              <w:rPr>
                <w:sz w:val="24"/>
              </w:rPr>
            </w:pPr>
          </w:p>
        </w:tc>
        <w:tc>
          <w:tcPr>
            <w:tcW w:w="1202" w:type="pct"/>
          </w:tcPr>
          <w:p w14:paraId="2A99B1AA">
            <w:pPr>
              <w:spacing w:line="460" w:lineRule="exact"/>
              <w:rPr>
                <w:sz w:val="24"/>
              </w:rPr>
            </w:pPr>
          </w:p>
        </w:tc>
        <w:tc>
          <w:tcPr>
            <w:tcW w:w="984" w:type="pct"/>
          </w:tcPr>
          <w:p w14:paraId="790AC286">
            <w:pPr>
              <w:spacing w:line="460" w:lineRule="exact"/>
              <w:rPr>
                <w:sz w:val="24"/>
              </w:rPr>
            </w:pPr>
          </w:p>
        </w:tc>
      </w:tr>
      <w:tr w14:paraId="0E802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4DADEF">
            <w:pPr>
              <w:spacing w:line="460" w:lineRule="exact"/>
              <w:rPr>
                <w:sz w:val="24"/>
              </w:rPr>
            </w:pPr>
          </w:p>
        </w:tc>
        <w:tc>
          <w:tcPr>
            <w:tcW w:w="1278" w:type="pct"/>
          </w:tcPr>
          <w:p w14:paraId="78C9FBFD">
            <w:pPr>
              <w:spacing w:line="460" w:lineRule="exact"/>
              <w:rPr>
                <w:sz w:val="24"/>
              </w:rPr>
            </w:pPr>
          </w:p>
        </w:tc>
        <w:tc>
          <w:tcPr>
            <w:tcW w:w="806" w:type="pct"/>
          </w:tcPr>
          <w:p w14:paraId="6F42F0A4">
            <w:pPr>
              <w:spacing w:line="460" w:lineRule="exact"/>
              <w:rPr>
                <w:sz w:val="24"/>
              </w:rPr>
            </w:pPr>
          </w:p>
        </w:tc>
        <w:tc>
          <w:tcPr>
            <w:tcW w:w="1202" w:type="pct"/>
          </w:tcPr>
          <w:p w14:paraId="17B0AE5E">
            <w:pPr>
              <w:spacing w:line="460" w:lineRule="exact"/>
              <w:rPr>
                <w:sz w:val="24"/>
              </w:rPr>
            </w:pPr>
          </w:p>
        </w:tc>
        <w:tc>
          <w:tcPr>
            <w:tcW w:w="984" w:type="pct"/>
          </w:tcPr>
          <w:p w14:paraId="08E55C28">
            <w:pPr>
              <w:spacing w:line="460" w:lineRule="exact"/>
              <w:rPr>
                <w:sz w:val="24"/>
              </w:rPr>
            </w:pPr>
          </w:p>
        </w:tc>
      </w:tr>
      <w:tr w14:paraId="76960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7DBB9D">
            <w:pPr>
              <w:spacing w:line="460" w:lineRule="exact"/>
              <w:rPr>
                <w:sz w:val="24"/>
              </w:rPr>
            </w:pPr>
          </w:p>
        </w:tc>
        <w:tc>
          <w:tcPr>
            <w:tcW w:w="1278" w:type="pct"/>
          </w:tcPr>
          <w:p w14:paraId="1D9F7890">
            <w:pPr>
              <w:spacing w:line="460" w:lineRule="exact"/>
              <w:rPr>
                <w:sz w:val="24"/>
              </w:rPr>
            </w:pPr>
          </w:p>
        </w:tc>
        <w:tc>
          <w:tcPr>
            <w:tcW w:w="806" w:type="pct"/>
          </w:tcPr>
          <w:p w14:paraId="23F8CC50">
            <w:pPr>
              <w:spacing w:line="460" w:lineRule="exact"/>
              <w:rPr>
                <w:sz w:val="24"/>
              </w:rPr>
            </w:pPr>
          </w:p>
        </w:tc>
        <w:tc>
          <w:tcPr>
            <w:tcW w:w="1202" w:type="pct"/>
          </w:tcPr>
          <w:p w14:paraId="55C74E64">
            <w:pPr>
              <w:spacing w:line="460" w:lineRule="exact"/>
              <w:rPr>
                <w:sz w:val="24"/>
              </w:rPr>
            </w:pPr>
          </w:p>
        </w:tc>
        <w:tc>
          <w:tcPr>
            <w:tcW w:w="984" w:type="pct"/>
          </w:tcPr>
          <w:p w14:paraId="5A09EC57">
            <w:pPr>
              <w:spacing w:line="460" w:lineRule="exact"/>
              <w:rPr>
                <w:sz w:val="24"/>
              </w:rPr>
            </w:pPr>
          </w:p>
        </w:tc>
      </w:tr>
      <w:tr w14:paraId="58485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8965B8">
            <w:pPr>
              <w:spacing w:line="460" w:lineRule="exact"/>
              <w:rPr>
                <w:sz w:val="24"/>
              </w:rPr>
            </w:pPr>
          </w:p>
        </w:tc>
        <w:tc>
          <w:tcPr>
            <w:tcW w:w="1278" w:type="pct"/>
          </w:tcPr>
          <w:p w14:paraId="1FB890D7">
            <w:pPr>
              <w:spacing w:line="460" w:lineRule="exact"/>
              <w:rPr>
                <w:sz w:val="24"/>
              </w:rPr>
            </w:pPr>
          </w:p>
        </w:tc>
        <w:tc>
          <w:tcPr>
            <w:tcW w:w="806" w:type="pct"/>
          </w:tcPr>
          <w:p w14:paraId="179A1E27">
            <w:pPr>
              <w:spacing w:line="460" w:lineRule="exact"/>
              <w:rPr>
                <w:sz w:val="24"/>
              </w:rPr>
            </w:pPr>
          </w:p>
        </w:tc>
        <w:tc>
          <w:tcPr>
            <w:tcW w:w="1202" w:type="pct"/>
          </w:tcPr>
          <w:p w14:paraId="610A7F24">
            <w:pPr>
              <w:spacing w:line="460" w:lineRule="exact"/>
              <w:rPr>
                <w:sz w:val="24"/>
              </w:rPr>
            </w:pPr>
          </w:p>
        </w:tc>
        <w:tc>
          <w:tcPr>
            <w:tcW w:w="984" w:type="pct"/>
          </w:tcPr>
          <w:p w14:paraId="2A985A23">
            <w:pPr>
              <w:spacing w:line="460" w:lineRule="exact"/>
              <w:rPr>
                <w:sz w:val="24"/>
              </w:rPr>
            </w:pPr>
          </w:p>
        </w:tc>
      </w:tr>
      <w:tr w14:paraId="1DF4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5DE360">
            <w:pPr>
              <w:spacing w:line="460" w:lineRule="exact"/>
              <w:rPr>
                <w:sz w:val="24"/>
              </w:rPr>
            </w:pPr>
          </w:p>
        </w:tc>
        <w:tc>
          <w:tcPr>
            <w:tcW w:w="1278" w:type="pct"/>
          </w:tcPr>
          <w:p w14:paraId="33009131">
            <w:pPr>
              <w:spacing w:line="460" w:lineRule="exact"/>
              <w:rPr>
                <w:sz w:val="24"/>
              </w:rPr>
            </w:pPr>
          </w:p>
        </w:tc>
        <w:tc>
          <w:tcPr>
            <w:tcW w:w="806" w:type="pct"/>
          </w:tcPr>
          <w:p w14:paraId="4CCEA131">
            <w:pPr>
              <w:spacing w:line="460" w:lineRule="exact"/>
              <w:rPr>
                <w:sz w:val="24"/>
              </w:rPr>
            </w:pPr>
          </w:p>
        </w:tc>
        <w:tc>
          <w:tcPr>
            <w:tcW w:w="1202" w:type="pct"/>
          </w:tcPr>
          <w:p w14:paraId="012DE619">
            <w:pPr>
              <w:spacing w:line="460" w:lineRule="exact"/>
              <w:rPr>
                <w:sz w:val="24"/>
              </w:rPr>
            </w:pPr>
          </w:p>
        </w:tc>
        <w:tc>
          <w:tcPr>
            <w:tcW w:w="984" w:type="pct"/>
          </w:tcPr>
          <w:p w14:paraId="7DBBA6DC">
            <w:pPr>
              <w:spacing w:line="460" w:lineRule="exact"/>
              <w:rPr>
                <w:sz w:val="24"/>
              </w:rPr>
            </w:pPr>
          </w:p>
        </w:tc>
      </w:tr>
      <w:tr w14:paraId="67F28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74CB68">
            <w:pPr>
              <w:spacing w:line="460" w:lineRule="exact"/>
              <w:rPr>
                <w:sz w:val="24"/>
              </w:rPr>
            </w:pPr>
          </w:p>
        </w:tc>
        <w:tc>
          <w:tcPr>
            <w:tcW w:w="1278" w:type="pct"/>
          </w:tcPr>
          <w:p w14:paraId="208F1114">
            <w:pPr>
              <w:spacing w:line="460" w:lineRule="exact"/>
              <w:rPr>
                <w:sz w:val="24"/>
              </w:rPr>
            </w:pPr>
          </w:p>
        </w:tc>
        <w:tc>
          <w:tcPr>
            <w:tcW w:w="806" w:type="pct"/>
          </w:tcPr>
          <w:p w14:paraId="79D4BCB6">
            <w:pPr>
              <w:spacing w:line="460" w:lineRule="exact"/>
              <w:rPr>
                <w:sz w:val="24"/>
              </w:rPr>
            </w:pPr>
          </w:p>
        </w:tc>
        <w:tc>
          <w:tcPr>
            <w:tcW w:w="1202" w:type="pct"/>
          </w:tcPr>
          <w:p w14:paraId="7BCD5188">
            <w:pPr>
              <w:spacing w:line="460" w:lineRule="exact"/>
              <w:rPr>
                <w:sz w:val="24"/>
              </w:rPr>
            </w:pPr>
          </w:p>
        </w:tc>
        <w:tc>
          <w:tcPr>
            <w:tcW w:w="984" w:type="pct"/>
          </w:tcPr>
          <w:p w14:paraId="77EA4611">
            <w:pPr>
              <w:spacing w:line="460" w:lineRule="exact"/>
              <w:rPr>
                <w:sz w:val="24"/>
              </w:rPr>
            </w:pPr>
          </w:p>
        </w:tc>
      </w:tr>
      <w:tr w14:paraId="1D141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EDC6F2">
            <w:pPr>
              <w:spacing w:line="460" w:lineRule="exact"/>
              <w:rPr>
                <w:sz w:val="24"/>
              </w:rPr>
            </w:pPr>
          </w:p>
        </w:tc>
        <w:tc>
          <w:tcPr>
            <w:tcW w:w="1278" w:type="pct"/>
          </w:tcPr>
          <w:p w14:paraId="0E93EED4">
            <w:pPr>
              <w:spacing w:line="460" w:lineRule="exact"/>
              <w:rPr>
                <w:sz w:val="24"/>
              </w:rPr>
            </w:pPr>
          </w:p>
        </w:tc>
        <w:tc>
          <w:tcPr>
            <w:tcW w:w="806" w:type="pct"/>
          </w:tcPr>
          <w:p w14:paraId="24D763D2">
            <w:pPr>
              <w:spacing w:line="460" w:lineRule="exact"/>
              <w:rPr>
                <w:sz w:val="24"/>
              </w:rPr>
            </w:pPr>
          </w:p>
        </w:tc>
        <w:tc>
          <w:tcPr>
            <w:tcW w:w="1202" w:type="pct"/>
          </w:tcPr>
          <w:p w14:paraId="47AF5F34">
            <w:pPr>
              <w:spacing w:line="460" w:lineRule="exact"/>
              <w:rPr>
                <w:sz w:val="24"/>
              </w:rPr>
            </w:pPr>
          </w:p>
        </w:tc>
        <w:tc>
          <w:tcPr>
            <w:tcW w:w="984" w:type="pct"/>
          </w:tcPr>
          <w:p w14:paraId="7A99E090">
            <w:pPr>
              <w:spacing w:line="460" w:lineRule="exact"/>
              <w:rPr>
                <w:sz w:val="24"/>
              </w:rPr>
            </w:pPr>
          </w:p>
        </w:tc>
      </w:tr>
    </w:tbl>
    <w:p w14:paraId="6003DEFD">
      <w:pPr>
        <w:spacing w:line="360" w:lineRule="auto"/>
        <w:ind w:right="84" w:firstLine="420"/>
        <w:rPr>
          <w:sz w:val="24"/>
        </w:rPr>
      </w:pPr>
    </w:p>
    <w:p w14:paraId="11FC0CF7">
      <w:pPr>
        <w:spacing w:line="360" w:lineRule="auto"/>
        <w:ind w:right="84" w:firstLine="420"/>
        <w:rPr>
          <w:sz w:val="24"/>
        </w:rPr>
      </w:pPr>
    </w:p>
    <w:p w14:paraId="3F265425">
      <w:pPr>
        <w:spacing w:line="360" w:lineRule="auto"/>
        <w:ind w:firstLine="3808" w:firstLineChars="1700"/>
        <w:rPr>
          <w:sz w:val="24"/>
        </w:rPr>
      </w:pPr>
      <w:r>
        <w:rPr>
          <w:sz w:val="24"/>
        </w:rPr>
        <w:t>投标人名称：</w:t>
      </w:r>
    </w:p>
    <w:p w14:paraId="3F05EE3A">
      <w:pPr>
        <w:spacing w:line="360" w:lineRule="auto"/>
        <w:ind w:firstLine="3808" w:firstLineChars="1700"/>
        <w:rPr>
          <w:sz w:val="24"/>
        </w:rPr>
      </w:pPr>
    </w:p>
    <w:p w14:paraId="07968C9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6178B7">
      <w:pPr>
        <w:spacing w:line="360" w:lineRule="auto"/>
        <w:ind w:right="84" w:firstLine="420"/>
        <w:rPr>
          <w:sz w:val="24"/>
        </w:rPr>
      </w:pPr>
    </w:p>
    <w:p w14:paraId="0A9BDDA8">
      <w:pPr>
        <w:widowControl/>
        <w:jc w:val="left"/>
        <w:rPr>
          <w:sz w:val="24"/>
        </w:rPr>
      </w:pPr>
      <w:r>
        <w:rPr>
          <w:sz w:val="24"/>
        </w:rPr>
        <w:br w:type="page"/>
      </w:r>
    </w:p>
    <w:p w14:paraId="710621FF">
      <w:pPr>
        <w:tabs>
          <w:tab w:val="left" w:pos="360"/>
        </w:tabs>
        <w:spacing w:line="360" w:lineRule="auto"/>
        <w:rPr>
          <w:b/>
          <w:sz w:val="24"/>
        </w:rPr>
      </w:pPr>
      <w:r>
        <w:rPr>
          <w:b/>
          <w:sz w:val="24"/>
        </w:rPr>
        <w:t>附件</w:t>
      </w:r>
      <w:r>
        <w:rPr>
          <w:rFonts w:hint="eastAsia"/>
          <w:b/>
          <w:sz w:val="24"/>
        </w:rPr>
        <w:t>4</w:t>
      </w:r>
    </w:p>
    <w:p w14:paraId="210E5133">
      <w:pPr>
        <w:autoSpaceDN w:val="0"/>
        <w:spacing w:line="360" w:lineRule="auto"/>
        <w:jc w:val="center"/>
        <w:rPr>
          <w:b/>
          <w:bCs/>
          <w:sz w:val="24"/>
        </w:rPr>
      </w:pPr>
      <w:r>
        <w:rPr>
          <w:b/>
          <w:bCs/>
          <w:sz w:val="24"/>
        </w:rPr>
        <w:t>开标分项一览表</w:t>
      </w:r>
    </w:p>
    <w:p w14:paraId="592AA2AA">
      <w:pPr>
        <w:ind w:right="84"/>
        <w:rPr>
          <w:sz w:val="24"/>
        </w:rPr>
      </w:pPr>
    </w:p>
    <w:p w14:paraId="3F99D9D3">
      <w:pPr>
        <w:spacing w:line="460" w:lineRule="exact"/>
        <w:ind w:left="192"/>
        <w:rPr>
          <w:sz w:val="24"/>
        </w:rPr>
      </w:pPr>
      <w:r>
        <w:rPr>
          <w:sz w:val="24"/>
        </w:rPr>
        <w:t>项目名称：</w:t>
      </w:r>
      <w:r>
        <w:rPr>
          <w:sz w:val="24"/>
          <w:u w:val="single"/>
        </w:rPr>
        <w:t xml:space="preserve">                    </w:t>
      </w:r>
    </w:p>
    <w:p w14:paraId="368FFC37">
      <w:pPr>
        <w:spacing w:line="460" w:lineRule="exact"/>
        <w:ind w:left="192"/>
        <w:rPr>
          <w:sz w:val="24"/>
        </w:rPr>
      </w:pPr>
      <w:r>
        <w:rPr>
          <w:sz w:val="24"/>
        </w:rPr>
        <w:t>项目编号：</w:t>
      </w:r>
      <w:r>
        <w:rPr>
          <w:sz w:val="24"/>
          <w:u w:val="single"/>
        </w:rPr>
        <w:t xml:space="preserve">                    </w:t>
      </w:r>
    </w:p>
    <w:p w14:paraId="7C4335CE">
      <w:pPr>
        <w:spacing w:line="460" w:lineRule="exact"/>
        <w:ind w:left="192"/>
        <w:rPr>
          <w:sz w:val="24"/>
        </w:rPr>
      </w:pPr>
      <w:r>
        <w:rPr>
          <w:sz w:val="24"/>
        </w:rPr>
        <w:t>包    号：</w:t>
      </w:r>
      <w:r>
        <w:rPr>
          <w:sz w:val="24"/>
          <w:u w:val="single"/>
        </w:rPr>
        <w:t xml:space="preserve">                    </w:t>
      </w:r>
    </w:p>
    <w:p w14:paraId="6D001214">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5634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4B61EA6">
            <w:pPr>
              <w:widowControl/>
              <w:jc w:val="center"/>
              <w:rPr>
                <w:b/>
                <w:bCs/>
                <w:kern w:val="0"/>
                <w:sz w:val="24"/>
                <w:szCs w:val="24"/>
              </w:rPr>
            </w:pPr>
            <w:r>
              <w:rPr>
                <w:b/>
                <w:bCs/>
                <w:kern w:val="0"/>
                <w:sz w:val="24"/>
                <w:szCs w:val="24"/>
              </w:rPr>
              <w:t>项号</w:t>
            </w:r>
          </w:p>
        </w:tc>
        <w:tc>
          <w:tcPr>
            <w:tcW w:w="2349" w:type="dxa"/>
            <w:vAlign w:val="center"/>
          </w:tcPr>
          <w:p w14:paraId="385B1D36">
            <w:pPr>
              <w:widowControl/>
              <w:jc w:val="center"/>
              <w:rPr>
                <w:b/>
                <w:bCs/>
                <w:kern w:val="0"/>
                <w:sz w:val="24"/>
                <w:szCs w:val="24"/>
              </w:rPr>
            </w:pPr>
            <w:r>
              <w:rPr>
                <w:b/>
                <w:bCs/>
                <w:kern w:val="0"/>
                <w:sz w:val="24"/>
                <w:szCs w:val="24"/>
              </w:rPr>
              <w:t>服务名称</w:t>
            </w:r>
          </w:p>
        </w:tc>
        <w:tc>
          <w:tcPr>
            <w:tcW w:w="1701" w:type="dxa"/>
            <w:vAlign w:val="center"/>
          </w:tcPr>
          <w:p w14:paraId="01DDA04D">
            <w:pPr>
              <w:widowControl/>
              <w:jc w:val="center"/>
              <w:rPr>
                <w:b/>
                <w:bCs/>
                <w:kern w:val="0"/>
                <w:sz w:val="24"/>
                <w:szCs w:val="24"/>
              </w:rPr>
            </w:pPr>
            <w:r>
              <w:rPr>
                <w:b/>
                <w:bCs/>
                <w:kern w:val="0"/>
                <w:sz w:val="24"/>
                <w:szCs w:val="24"/>
              </w:rPr>
              <w:t>总价</w:t>
            </w:r>
          </w:p>
        </w:tc>
        <w:tc>
          <w:tcPr>
            <w:tcW w:w="2238" w:type="dxa"/>
            <w:vAlign w:val="center"/>
          </w:tcPr>
          <w:p w14:paraId="76465836">
            <w:pPr>
              <w:widowControl/>
              <w:jc w:val="center"/>
              <w:rPr>
                <w:b/>
                <w:bCs/>
                <w:kern w:val="0"/>
                <w:sz w:val="24"/>
                <w:szCs w:val="24"/>
              </w:rPr>
            </w:pPr>
            <w:r>
              <w:rPr>
                <w:b/>
                <w:bCs/>
                <w:kern w:val="0"/>
                <w:sz w:val="24"/>
                <w:szCs w:val="24"/>
              </w:rPr>
              <w:t>数量</w:t>
            </w:r>
          </w:p>
        </w:tc>
        <w:tc>
          <w:tcPr>
            <w:tcW w:w="1848" w:type="dxa"/>
            <w:vAlign w:val="center"/>
          </w:tcPr>
          <w:p w14:paraId="10D8BD0D">
            <w:pPr>
              <w:widowControl/>
              <w:jc w:val="center"/>
              <w:rPr>
                <w:b/>
                <w:bCs/>
                <w:kern w:val="0"/>
                <w:sz w:val="24"/>
                <w:szCs w:val="24"/>
              </w:rPr>
            </w:pPr>
            <w:r>
              <w:rPr>
                <w:b/>
                <w:bCs/>
                <w:kern w:val="0"/>
                <w:sz w:val="24"/>
                <w:szCs w:val="24"/>
              </w:rPr>
              <w:t>备注</w:t>
            </w:r>
          </w:p>
        </w:tc>
      </w:tr>
      <w:tr w14:paraId="6762A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6BF9EA8">
            <w:pPr>
              <w:widowControl/>
              <w:jc w:val="center"/>
              <w:rPr>
                <w:kern w:val="0"/>
                <w:sz w:val="24"/>
                <w:szCs w:val="24"/>
              </w:rPr>
            </w:pPr>
            <w:r>
              <w:rPr>
                <w:kern w:val="0"/>
                <w:sz w:val="24"/>
                <w:szCs w:val="24"/>
              </w:rPr>
              <w:t>1</w:t>
            </w:r>
          </w:p>
        </w:tc>
        <w:tc>
          <w:tcPr>
            <w:tcW w:w="2349" w:type="dxa"/>
            <w:vAlign w:val="center"/>
          </w:tcPr>
          <w:p w14:paraId="24AF0F31">
            <w:pPr>
              <w:widowControl/>
              <w:jc w:val="center"/>
              <w:rPr>
                <w:kern w:val="0"/>
                <w:sz w:val="24"/>
                <w:szCs w:val="24"/>
              </w:rPr>
            </w:pPr>
          </w:p>
        </w:tc>
        <w:tc>
          <w:tcPr>
            <w:tcW w:w="1701" w:type="dxa"/>
            <w:vAlign w:val="center"/>
          </w:tcPr>
          <w:p w14:paraId="3BA7A6DD">
            <w:pPr>
              <w:widowControl/>
              <w:jc w:val="center"/>
              <w:rPr>
                <w:kern w:val="0"/>
                <w:sz w:val="24"/>
                <w:szCs w:val="24"/>
              </w:rPr>
            </w:pPr>
          </w:p>
        </w:tc>
        <w:tc>
          <w:tcPr>
            <w:tcW w:w="2238" w:type="dxa"/>
            <w:vAlign w:val="center"/>
          </w:tcPr>
          <w:p w14:paraId="7EE9765B">
            <w:pPr>
              <w:widowControl/>
              <w:jc w:val="center"/>
              <w:rPr>
                <w:sz w:val="24"/>
                <w:szCs w:val="24"/>
              </w:rPr>
            </w:pPr>
            <w:r>
              <w:rPr>
                <w:sz w:val="24"/>
                <w:szCs w:val="24"/>
              </w:rPr>
              <w:t>1项</w:t>
            </w:r>
          </w:p>
        </w:tc>
        <w:tc>
          <w:tcPr>
            <w:tcW w:w="1848" w:type="dxa"/>
            <w:vAlign w:val="center"/>
          </w:tcPr>
          <w:p w14:paraId="0351D410">
            <w:pPr>
              <w:widowControl/>
              <w:jc w:val="center"/>
              <w:rPr>
                <w:sz w:val="24"/>
                <w:szCs w:val="24"/>
              </w:rPr>
            </w:pPr>
          </w:p>
        </w:tc>
      </w:tr>
      <w:tr w14:paraId="6AD3E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BFEF5A4">
            <w:pPr>
              <w:widowControl/>
              <w:jc w:val="left"/>
              <w:rPr>
                <w:kern w:val="0"/>
                <w:sz w:val="24"/>
                <w:szCs w:val="24"/>
              </w:rPr>
            </w:pPr>
            <w:r>
              <w:rPr>
                <w:kern w:val="0"/>
                <w:sz w:val="24"/>
                <w:szCs w:val="24"/>
              </w:rPr>
              <w:t>其中</w:t>
            </w:r>
          </w:p>
        </w:tc>
      </w:tr>
      <w:tr w14:paraId="4FD11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0F2424">
            <w:pPr>
              <w:widowControl/>
              <w:jc w:val="left"/>
              <w:rPr>
                <w:b/>
                <w:sz w:val="24"/>
                <w:szCs w:val="24"/>
              </w:rPr>
            </w:pPr>
            <w:r>
              <w:rPr>
                <w:b/>
                <w:sz w:val="24"/>
                <w:szCs w:val="24"/>
              </w:rPr>
              <w:t>分项名称</w:t>
            </w:r>
          </w:p>
        </w:tc>
        <w:tc>
          <w:tcPr>
            <w:tcW w:w="1701" w:type="dxa"/>
            <w:vAlign w:val="center"/>
          </w:tcPr>
          <w:p w14:paraId="7A0DC57C">
            <w:pPr>
              <w:widowControl/>
              <w:jc w:val="center"/>
              <w:rPr>
                <w:b/>
                <w:kern w:val="0"/>
                <w:sz w:val="24"/>
                <w:szCs w:val="24"/>
              </w:rPr>
            </w:pPr>
            <w:r>
              <w:rPr>
                <w:b/>
                <w:kern w:val="0"/>
                <w:sz w:val="24"/>
                <w:szCs w:val="24"/>
              </w:rPr>
              <w:t>价格</w:t>
            </w:r>
          </w:p>
        </w:tc>
        <w:tc>
          <w:tcPr>
            <w:tcW w:w="2238" w:type="dxa"/>
            <w:vAlign w:val="center"/>
          </w:tcPr>
          <w:p w14:paraId="7B2A4DE2">
            <w:pPr>
              <w:widowControl/>
              <w:jc w:val="center"/>
              <w:rPr>
                <w:b/>
                <w:kern w:val="0"/>
                <w:sz w:val="24"/>
                <w:szCs w:val="24"/>
              </w:rPr>
            </w:pPr>
            <w:r>
              <w:rPr>
                <w:b/>
                <w:kern w:val="0"/>
                <w:sz w:val="24"/>
                <w:szCs w:val="24"/>
              </w:rPr>
              <w:t>数量</w:t>
            </w:r>
          </w:p>
        </w:tc>
        <w:tc>
          <w:tcPr>
            <w:tcW w:w="1848" w:type="dxa"/>
            <w:vAlign w:val="center"/>
          </w:tcPr>
          <w:p w14:paraId="781F601B">
            <w:pPr>
              <w:widowControl/>
              <w:jc w:val="center"/>
              <w:rPr>
                <w:b/>
                <w:bCs/>
                <w:kern w:val="0"/>
                <w:sz w:val="24"/>
                <w:szCs w:val="24"/>
              </w:rPr>
            </w:pPr>
            <w:r>
              <w:rPr>
                <w:b/>
                <w:bCs/>
                <w:kern w:val="0"/>
                <w:sz w:val="24"/>
                <w:szCs w:val="24"/>
              </w:rPr>
              <w:t>备注</w:t>
            </w:r>
          </w:p>
        </w:tc>
      </w:tr>
      <w:tr w14:paraId="0065F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C90CFB0">
            <w:pPr>
              <w:widowControl/>
              <w:jc w:val="left"/>
              <w:rPr>
                <w:kern w:val="0"/>
                <w:sz w:val="24"/>
                <w:szCs w:val="24"/>
              </w:rPr>
            </w:pPr>
          </w:p>
        </w:tc>
        <w:tc>
          <w:tcPr>
            <w:tcW w:w="1701" w:type="dxa"/>
            <w:vAlign w:val="center"/>
          </w:tcPr>
          <w:p w14:paraId="7E102B2D">
            <w:pPr>
              <w:widowControl/>
              <w:jc w:val="center"/>
              <w:rPr>
                <w:kern w:val="0"/>
                <w:sz w:val="24"/>
                <w:szCs w:val="24"/>
              </w:rPr>
            </w:pPr>
          </w:p>
        </w:tc>
        <w:tc>
          <w:tcPr>
            <w:tcW w:w="2238" w:type="dxa"/>
            <w:vAlign w:val="center"/>
          </w:tcPr>
          <w:p w14:paraId="1160487D">
            <w:pPr>
              <w:widowControl/>
              <w:jc w:val="center"/>
              <w:rPr>
                <w:kern w:val="0"/>
                <w:sz w:val="24"/>
                <w:szCs w:val="24"/>
              </w:rPr>
            </w:pPr>
          </w:p>
        </w:tc>
        <w:tc>
          <w:tcPr>
            <w:tcW w:w="1848" w:type="dxa"/>
            <w:vAlign w:val="center"/>
          </w:tcPr>
          <w:p w14:paraId="7A86A81D">
            <w:pPr>
              <w:widowControl/>
              <w:jc w:val="center"/>
              <w:rPr>
                <w:sz w:val="24"/>
                <w:szCs w:val="24"/>
              </w:rPr>
            </w:pPr>
          </w:p>
        </w:tc>
      </w:tr>
      <w:tr w14:paraId="648B4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53BBF671">
            <w:pPr>
              <w:widowControl/>
              <w:jc w:val="left"/>
              <w:rPr>
                <w:kern w:val="0"/>
                <w:sz w:val="24"/>
                <w:szCs w:val="24"/>
              </w:rPr>
            </w:pPr>
          </w:p>
        </w:tc>
        <w:tc>
          <w:tcPr>
            <w:tcW w:w="1701" w:type="dxa"/>
            <w:vAlign w:val="center"/>
          </w:tcPr>
          <w:p w14:paraId="4C0FFCED">
            <w:pPr>
              <w:widowControl/>
              <w:jc w:val="center"/>
              <w:rPr>
                <w:kern w:val="0"/>
                <w:sz w:val="24"/>
                <w:szCs w:val="24"/>
              </w:rPr>
            </w:pPr>
          </w:p>
        </w:tc>
        <w:tc>
          <w:tcPr>
            <w:tcW w:w="2238" w:type="dxa"/>
            <w:vAlign w:val="center"/>
          </w:tcPr>
          <w:p w14:paraId="02C0BC39">
            <w:pPr>
              <w:widowControl/>
              <w:jc w:val="center"/>
              <w:rPr>
                <w:kern w:val="0"/>
                <w:sz w:val="24"/>
                <w:szCs w:val="24"/>
              </w:rPr>
            </w:pPr>
          </w:p>
        </w:tc>
        <w:tc>
          <w:tcPr>
            <w:tcW w:w="1848" w:type="dxa"/>
            <w:vAlign w:val="center"/>
          </w:tcPr>
          <w:p w14:paraId="126F90B4">
            <w:pPr>
              <w:widowControl/>
              <w:jc w:val="center"/>
              <w:rPr>
                <w:sz w:val="24"/>
                <w:szCs w:val="24"/>
              </w:rPr>
            </w:pPr>
          </w:p>
        </w:tc>
      </w:tr>
      <w:tr w14:paraId="44269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F4D068D">
            <w:pPr>
              <w:widowControl/>
              <w:jc w:val="left"/>
              <w:rPr>
                <w:kern w:val="0"/>
                <w:sz w:val="24"/>
                <w:szCs w:val="24"/>
              </w:rPr>
            </w:pPr>
          </w:p>
        </w:tc>
        <w:tc>
          <w:tcPr>
            <w:tcW w:w="1701" w:type="dxa"/>
            <w:vAlign w:val="center"/>
          </w:tcPr>
          <w:p w14:paraId="10B6003C">
            <w:pPr>
              <w:widowControl/>
              <w:jc w:val="center"/>
              <w:rPr>
                <w:kern w:val="0"/>
                <w:sz w:val="24"/>
                <w:szCs w:val="24"/>
              </w:rPr>
            </w:pPr>
          </w:p>
        </w:tc>
        <w:tc>
          <w:tcPr>
            <w:tcW w:w="2238" w:type="dxa"/>
            <w:vAlign w:val="center"/>
          </w:tcPr>
          <w:p w14:paraId="5A970148">
            <w:pPr>
              <w:widowControl/>
              <w:jc w:val="center"/>
              <w:rPr>
                <w:kern w:val="0"/>
                <w:sz w:val="24"/>
                <w:szCs w:val="24"/>
              </w:rPr>
            </w:pPr>
          </w:p>
        </w:tc>
        <w:tc>
          <w:tcPr>
            <w:tcW w:w="1848" w:type="dxa"/>
            <w:vAlign w:val="center"/>
          </w:tcPr>
          <w:p w14:paraId="6CA4DCF1">
            <w:pPr>
              <w:widowControl/>
              <w:jc w:val="center"/>
              <w:rPr>
                <w:sz w:val="24"/>
                <w:szCs w:val="24"/>
              </w:rPr>
            </w:pPr>
          </w:p>
        </w:tc>
      </w:tr>
      <w:tr w14:paraId="5887D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E621BE">
            <w:pPr>
              <w:widowControl/>
              <w:jc w:val="left"/>
              <w:rPr>
                <w:kern w:val="0"/>
                <w:sz w:val="24"/>
                <w:szCs w:val="24"/>
              </w:rPr>
            </w:pPr>
          </w:p>
        </w:tc>
        <w:tc>
          <w:tcPr>
            <w:tcW w:w="1701" w:type="dxa"/>
            <w:vAlign w:val="center"/>
          </w:tcPr>
          <w:p w14:paraId="6EB4BE04">
            <w:pPr>
              <w:widowControl/>
              <w:jc w:val="center"/>
              <w:rPr>
                <w:kern w:val="0"/>
                <w:sz w:val="24"/>
                <w:szCs w:val="24"/>
              </w:rPr>
            </w:pPr>
          </w:p>
        </w:tc>
        <w:tc>
          <w:tcPr>
            <w:tcW w:w="2238" w:type="dxa"/>
            <w:vAlign w:val="center"/>
          </w:tcPr>
          <w:p w14:paraId="69A74FC5">
            <w:pPr>
              <w:widowControl/>
              <w:jc w:val="center"/>
              <w:rPr>
                <w:kern w:val="0"/>
                <w:sz w:val="24"/>
                <w:szCs w:val="24"/>
              </w:rPr>
            </w:pPr>
          </w:p>
        </w:tc>
        <w:tc>
          <w:tcPr>
            <w:tcW w:w="1848" w:type="dxa"/>
            <w:vAlign w:val="center"/>
          </w:tcPr>
          <w:p w14:paraId="2C927E18">
            <w:pPr>
              <w:widowControl/>
              <w:jc w:val="center"/>
              <w:rPr>
                <w:sz w:val="24"/>
                <w:szCs w:val="24"/>
              </w:rPr>
            </w:pPr>
          </w:p>
        </w:tc>
      </w:tr>
      <w:tr w14:paraId="26F6F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D69B2B0">
            <w:pPr>
              <w:widowControl/>
              <w:jc w:val="left"/>
              <w:rPr>
                <w:sz w:val="24"/>
              </w:rPr>
            </w:pPr>
          </w:p>
        </w:tc>
        <w:tc>
          <w:tcPr>
            <w:tcW w:w="1701" w:type="dxa"/>
            <w:vAlign w:val="center"/>
          </w:tcPr>
          <w:p w14:paraId="7CA5CC89">
            <w:pPr>
              <w:widowControl/>
              <w:jc w:val="center"/>
              <w:rPr>
                <w:kern w:val="0"/>
                <w:sz w:val="24"/>
                <w:szCs w:val="24"/>
              </w:rPr>
            </w:pPr>
          </w:p>
        </w:tc>
        <w:tc>
          <w:tcPr>
            <w:tcW w:w="2238" w:type="dxa"/>
            <w:vAlign w:val="center"/>
          </w:tcPr>
          <w:p w14:paraId="5C0BD1EE">
            <w:pPr>
              <w:widowControl/>
              <w:jc w:val="center"/>
              <w:rPr>
                <w:kern w:val="0"/>
                <w:sz w:val="24"/>
                <w:szCs w:val="24"/>
              </w:rPr>
            </w:pPr>
          </w:p>
        </w:tc>
        <w:tc>
          <w:tcPr>
            <w:tcW w:w="1848" w:type="dxa"/>
            <w:vAlign w:val="center"/>
          </w:tcPr>
          <w:p w14:paraId="14570D07">
            <w:pPr>
              <w:widowControl/>
              <w:jc w:val="center"/>
              <w:rPr>
                <w:kern w:val="0"/>
                <w:sz w:val="24"/>
                <w:szCs w:val="24"/>
              </w:rPr>
            </w:pPr>
          </w:p>
        </w:tc>
      </w:tr>
      <w:tr w14:paraId="55539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67DD73">
            <w:pPr>
              <w:widowControl/>
              <w:jc w:val="left"/>
              <w:rPr>
                <w:sz w:val="24"/>
              </w:rPr>
            </w:pPr>
          </w:p>
        </w:tc>
        <w:tc>
          <w:tcPr>
            <w:tcW w:w="1701" w:type="dxa"/>
            <w:vAlign w:val="center"/>
          </w:tcPr>
          <w:p w14:paraId="21C87279">
            <w:pPr>
              <w:widowControl/>
              <w:jc w:val="center"/>
              <w:rPr>
                <w:kern w:val="0"/>
                <w:sz w:val="24"/>
                <w:szCs w:val="24"/>
              </w:rPr>
            </w:pPr>
          </w:p>
        </w:tc>
        <w:tc>
          <w:tcPr>
            <w:tcW w:w="2238" w:type="dxa"/>
            <w:vAlign w:val="center"/>
          </w:tcPr>
          <w:p w14:paraId="26894C3B">
            <w:pPr>
              <w:widowControl/>
              <w:jc w:val="center"/>
              <w:rPr>
                <w:kern w:val="0"/>
                <w:sz w:val="24"/>
                <w:szCs w:val="24"/>
              </w:rPr>
            </w:pPr>
          </w:p>
        </w:tc>
        <w:tc>
          <w:tcPr>
            <w:tcW w:w="1848" w:type="dxa"/>
            <w:vAlign w:val="center"/>
          </w:tcPr>
          <w:p w14:paraId="34E24847">
            <w:pPr>
              <w:widowControl/>
              <w:jc w:val="center"/>
              <w:rPr>
                <w:kern w:val="0"/>
                <w:sz w:val="24"/>
                <w:szCs w:val="24"/>
              </w:rPr>
            </w:pPr>
          </w:p>
        </w:tc>
      </w:tr>
      <w:tr w14:paraId="2F86F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B7AA98">
            <w:pPr>
              <w:widowControl/>
              <w:jc w:val="center"/>
              <w:rPr>
                <w:sz w:val="24"/>
              </w:rPr>
            </w:pPr>
          </w:p>
        </w:tc>
        <w:tc>
          <w:tcPr>
            <w:tcW w:w="1701" w:type="dxa"/>
            <w:vAlign w:val="center"/>
          </w:tcPr>
          <w:p w14:paraId="380D6D3B">
            <w:pPr>
              <w:widowControl/>
              <w:jc w:val="center"/>
              <w:rPr>
                <w:kern w:val="0"/>
                <w:sz w:val="24"/>
                <w:szCs w:val="24"/>
              </w:rPr>
            </w:pPr>
          </w:p>
        </w:tc>
        <w:tc>
          <w:tcPr>
            <w:tcW w:w="2238" w:type="dxa"/>
            <w:vAlign w:val="center"/>
          </w:tcPr>
          <w:p w14:paraId="0EE6996F">
            <w:pPr>
              <w:widowControl/>
              <w:jc w:val="center"/>
              <w:rPr>
                <w:kern w:val="0"/>
                <w:sz w:val="24"/>
                <w:szCs w:val="24"/>
              </w:rPr>
            </w:pPr>
          </w:p>
        </w:tc>
        <w:tc>
          <w:tcPr>
            <w:tcW w:w="1848" w:type="dxa"/>
            <w:vAlign w:val="center"/>
          </w:tcPr>
          <w:p w14:paraId="38939F4A">
            <w:pPr>
              <w:widowControl/>
              <w:jc w:val="center"/>
              <w:rPr>
                <w:kern w:val="0"/>
                <w:sz w:val="24"/>
                <w:szCs w:val="24"/>
              </w:rPr>
            </w:pPr>
          </w:p>
        </w:tc>
      </w:tr>
    </w:tbl>
    <w:p w14:paraId="32BED8F2">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76645632">
      <w:pPr>
        <w:ind w:left="180" w:firstLine="408" w:firstLineChars="200"/>
      </w:pPr>
      <w:r>
        <w:rPr>
          <w:sz w:val="22"/>
          <w:szCs w:val="24"/>
        </w:rPr>
        <w:t>2. 下面应填写分项价格及分项名称（分项名称可根据实际情况增减、修改），分项价格汇总应等于总价。</w:t>
      </w:r>
    </w:p>
    <w:p w14:paraId="16E2AF67">
      <w:pPr>
        <w:spacing w:line="360" w:lineRule="auto"/>
        <w:ind w:firstLine="3808" w:firstLineChars="1700"/>
        <w:rPr>
          <w:sz w:val="24"/>
        </w:rPr>
      </w:pPr>
      <w:r>
        <w:rPr>
          <w:sz w:val="24"/>
        </w:rPr>
        <w:t>投标人名称：</w:t>
      </w:r>
    </w:p>
    <w:p w14:paraId="52D847FF">
      <w:pPr>
        <w:spacing w:line="360" w:lineRule="auto"/>
        <w:ind w:firstLine="3808" w:firstLineChars="1700"/>
        <w:rPr>
          <w:sz w:val="24"/>
        </w:rPr>
      </w:pPr>
    </w:p>
    <w:p w14:paraId="3A57792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704EA8">
      <w:pPr>
        <w:widowControl/>
        <w:jc w:val="left"/>
        <w:rPr>
          <w:sz w:val="24"/>
        </w:rPr>
      </w:pPr>
      <w:r>
        <w:rPr>
          <w:sz w:val="24"/>
        </w:rPr>
        <w:br w:type="page"/>
      </w:r>
    </w:p>
    <w:p w14:paraId="4C5CA7C9">
      <w:pPr>
        <w:tabs>
          <w:tab w:val="left" w:pos="360"/>
        </w:tabs>
        <w:spacing w:line="360" w:lineRule="auto"/>
        <w:rPr>
          <w:b/>
          <w:sz w:val="24"/>
        </w:rPr>
      </w:pPr>
      <w:r>
        <w:rPr>
          <w:b/>
          <w:sz w:val="24"/>
        </w:rPr>
        <w:t>附件</w:t>
      </w:r>
      <w:r>
        <w:rPr>
          <w:rFonts w:hint="eastAsia"/>
          <w:b/>
          <w:sz w:val="24"/>
        </w:rPr>
        <w:t>5</w:t>
      </w:r>
    </w:p>
    <w:p w14:paraId="09E3C8C4">
      <w:pPr>
        <w:autoSpaceDN w:val="0"/>
        <w:spacing w:line="360" w:lineRule="auto"/>
        <w:jc w:val="center"/>
        <w:rPr>
          <w:b/>
          <w:bCs/>
          <w:sz w:val="24"/>
        </w:rPr>
      </w:pPr>
      <w:r>
        <w:rPr>
          <w:b/>
          <w:bCs/>
          <w:sz w:val="24"/>
        </w:rPr>
        <w:t>商务要求点对点应答表</w:t>
      </w:r>
    </w:p>
    <w:p w14:paraId="03F31604">
      <w:pPr>
        <w:spacing w:line="460" w:lineRule="exact"/>
        <w:rPr>
          <w:sz w:val="24"/>
        </w:rPr>
      </w:pPr>
    </w:p>
    <w:p w14:paraId="43998E96">
      <w:pPr>
        <w:spacing w:line="460" w:lineRule="exact"/>
        <w:rPr>
          <w:sz w:val="24"/>
        </w:rPr>
      </w:pPr>
      <w:r>
        <w:rPr>
          <w:sz w:val="24"/>
        </w:rPr>
        <w:t>项目名称：</w:t>
      </w:r>
      <w:r>
        <w:rPr>
          <w:sz w:val="24"/>
          <w:u w:val="single"/>
        </w:rPr>
        <w:t xml:space="preserve">                    </w:t>
      </w:r>
    </w:p>
    <w:p w14:paraId="3365D4B5">
      <w:pPr>
        <w:spacing w:line="460" w:lineRule="exact"/>
        <w:rPr>
          <w:sz w:val="24"/>
        </w:rPr>
      </w:pPr>
      <w:r>
        <w:rPr>
          <w:sz w:val="24"/>
        </w:rPr>
        <w:t>项目编号：</w:t>
      </w:r>
      <w:r>
        <w:rPr>
          <w:sz w:val="24"/>
          <w:u w:val="single"/>
        </w:rPr>
        <w:t xml:space="preserve">                    </w:t>
      </w:r>
    </w:p>
    <w:p w14:paraId="42AA9041">
      <w:pPr>
        <w:spacing w:line="460" w:lineRule="exact"/>
        <w:rPr>
          <w:sz w:val="24"/>
          <w:u w:val="single"/>
        </w:rPr>
      </w:pPr>
      <w:r>
        <w:rPr>
          <w:sz w:val="24"/>
        </w:rPr>
        <w:t>包号：</w:t>
      </w:r>
      <w:r>
        <w:rPr>
          <w:sz w:val="24"/>
          <w:u w:val="single"/>
        </w:rPr>
        <w:t xml:space="preserve">                        </w:t>
      </w:r>
    </w:p>
    <w:p w14:paraId="0E9B3391">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3D5F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2EDF8023">
            <w:pPr>
              <w:widowControl/>
              <w:jc w:val="center"/>
              <w:rPr>
                <w:color w:val="000000"/>
                <w:kern w:val="0"/>
                <w:szCs w:val="21"/>
              </w:rPr>
            </w:pPr>
            <w:r>
              <w:rPr>
                <w:color w:val="000000"/>
                <w:kern w:val="0"/>
                <w:szCs w:val="21"/>
              </w:rPr>
              <w:t>序号</w:t>
            </w:r>
          </w:p>
        </w:tc>
        <w:tc>
          <w:tcPr>
            <w:tcW w:w="1274" w:type="pct"/>
            <w:shd w:val="clear" w:color="auto" w:fill="auto"/>
            <w:vAlign w:val="center"/>
          </w:tcPr>
          <w:p w14:paraId="6A7D52B3">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50720DE2">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A543C8D">
            <w:pPr>
              <w:widowControl/>
              <w:jc w:val="center"/>
              <w:rPr>
                <w:color w:val="000000"/>
                <w:kern w:val="0"/>
                <w:szCs w:val="21"/>
              </w:rPr>
            </w:pPr>
            <w:r>
              <w:rPr>
                <w:color w:val="000000"/>
                <w:kern w:val="0"/>
                <w:szCs w:val="21"/>
              </w:rPr>
              <w:t>偏离说明</w:t>
            </w:r>
          </w:p>
        </w:tc>
        <w:tc>
          <w:tcPr>
            <w:tcW w:w="647" w:type="pct"/>
            <w:shd w:val="clear" w:color="auto" w:fill="auto"/>
            <w:vAlign w:val="center"/>
          </w:tcPr>
          <w:p w14:paraId="24FF7DEC">
            <w:pPr>
              <w:widowControl/>
              <w:jc w:val="center"/>
              <w:rPr>
                <w:color w:val="000000"/>
                <w:kern w:val="0"/>
                <w:szCs w:val="21"/>
              </w:rPr>
            </w:pPr>
            <w:r>
              <w:rPr>
                <w:color w:val="000000"/>
                <w:kern w:val="0"/>
                <w:szCs w:val="21"/>
              </w:rPr>
              <w:t>备注</w:t>
            </w:r>
          </w:p>
        </w:tc>
      </w:tr>
      <w:tr w14:paraId="5F2E9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CD96C2A">
            <w:pPr>
              <w:widowControl/>
              <w:jc w:val="left"/>
              <w:rPr>
                <w:color w:val="000000"/>
                <w:kern w:val="0"/>
                <w:szCs w:val="21"/>
              </w:rPr>
            </w:pPr>
            <w:r>
              <w:rPr>
                <w:color w:val="000000"/>
                <w:kern w:val="0"/>
                <w:szCs w:val="21"/>
              </w:rPr>
              <w:t>（一）报价要求</w:t>
            </w:r>
          </w:p>
        </w:tc>
      </w:tr>
      <w:tr w14:paraId="5C677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6101AD22">
            <w:pPr>
              <w:widowControl/>
              <w:jc w:val="left"/>
              <w:rPr>
                <w:color w:val="000000"/>
                <w:kern w:val="0"/>
                <w:szCs w:val="21"/>
              </w:rPr>
            </w:pPr>
            <w:r>
              <w:rPr>
                <w:color w:val="000000"/>
                <w:kern w:val="0"/>
                <w:szCs w:val="21"/>
              </w:rPr>
              <w:t>　</w:t>
            </w:r>
          </w:p>
        </w:tc>
        <w:tc>
          <w:tcPr>
            <w:tcW w:w="1274" w:type="pct"/>
            <w:shd w:val="clear" w:color="auto" w:fill="auto"/>
            <w:vAlign w:val="center"/>
          </w:tcPr>
          <w:p w14:paraId="41721ED8">
            <w:pPr>
              <w:widowControl/>
              <w:jc w:val="left"/>
              <w:rPr>
                <w:color w:val="000000"/>
                <w:kern w:val="0"/>
                <w:szCs w:val="21"/>
              </w:rPr>
            </w:pPr>
            <w:r>
              <w:rPr>
                <w:color w:val="000000"/>
                <w:kern w:val="0"/>
                <w:szCs w:val="21"/>
              </w:rPr>
              <w:t>　</w:t>
            </w:r>
          </w:p>
        </w:tc>
        <w:tc>
          <w:tcPr>
            <w:tcW w:w="1457" w:type="pct"/>
            <w:shd w:val="clear" w:color="auto" w:fill="auto"/>
            <w:vAlign w:val="center"/>
          </w:tcPr>
          <w:p w14:paraId="778288BA">
            <w:pPr>
              <w:widowControl/>
              <w:jc w:val="left"/>
              <w:rPr>
                <w:color w:val="000000"/>
                <w:kern w:val="0"/>
                <w:szCs w:val="21"/>
              </w:rPr>
            </w:pPr>
            <w:r>
              <w:rPr>
                <w:color w:val="000000"/>
                <w:kern w:val="0"/>
                <w:szCs w:val="21"/>
              </w:rPr>
              <w:t>　</w:t>
            </w:r>
          </w:p>
        </w:tc>
        <w:tc>
          <w:tcPr>
            <w:tcW w:w="648" w:type="pct"/>
            <w:shd w:val="clear" w:color="auto" w:fill="auto"/>
            <w:vAlign w:val="center"/>
          </w:tcPr>
          <w:p w14:paraId="1ACFE1BA">
            <w:pPr>
              <w:widowControl/>
              <w:jc w:val="left"/>
              <w:rPr>
                <w:color w:val="000000"/>
                <w:kern w:val="0"/>
                <w:szCs w:val="21"/>
              </w:rPr>
            </w:pPr>
            <w:r>
              <w:rPr>
                <w:color w:val="000000"/>
                <w:kern w:val="0"/>
                <w:szCs w:val="21"/>
              </w:rPr>
              <w:t>　</w:t>
            </w:r>
          </w:p>
        </w:tc>
        <w:tc>
          <w:tcPr>
            <w:tcW w:w="647" w:type="pct"/>
            <w:shd w:val="clear" w:color="auto" w:fill="auto"/>
            <w:vAlign w:val="center"/>
          </w:tcPr>
          <w:p w14:paraId="619A4B8A">
            <w:pPr>
              <w:widowControl/>
              <w:jc w:val="left"/>
              <w:rPr>
                <w:color w:val="000000"/>
                <w:kern w:val="0"/>
                <w:szCs w:val="21"/>
              </w:rPr>
            </w:pPr>
            <w:r>
              <w:rPr>
                <w:color w:val="000000"/>
                <w:kern w:val="0"/>
                <w:szCs w:val="21"/>
              </w:rPr>
              <w:t>　</w:t>
            </w:r>
          </w:p>
        </w:tc>
      </w:tr>
      <w:tr w14:paraId="5F215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F758D5C">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7C6A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578672A">
            <w:pPr>
              <w:widowControl/>
              <w:jc w:val="left"/>
              <w:rPr>
                <w:color w:val="000000"/>
                <w:kern w:val="0"/>
                <w:szCs w:val="21"/>
              </w:rPr>
            </w:pPr>
            <w:r>
              <w:rPr>
                <w:color w:val="000000"/>
                <w:kern w:val="0"/>
                <w:szCs w:val="21"/>
              </w:rPr>
              <w:t>　</w:t>
            </w:r>
          </w:p>
        </w:tc>
        <w:tc>
          <w:tcPr>
            <w:tcW w:w="1274" w:type="pct"/>
            <w:shd w:val="clear" w:color="auto" w:fill="auto"/>
            <w:vAlign w:val="center"/>
          </w:tcPr>
          <w:p w14:paraId="760FA04D">
            <w:pPr>
              <w:widowControl/>
              <w:jc w:val="left"/>
              <w:rPr>
                <w:color w:val="000000"/>
                <w:kern w:val="0"/>
                <w:szCs w:val="21"/>
              </w:rPr>
            </w:pPr>
            <w:r>
              <w:rPr>
                <w:color w:val="000000"/>
                <w:kern w:val="0"/>
                <w:szCs w:val="21"/>
              </w:rPr>
              <w:t>　</w:t>
            </w:r>
          </w:p>
        </w:tc>
        <w:tc>
          <w:tcPr>
            <w:tcW w:w="1457" w:type="pct"/>
            <w:shd w:val="clear" w:color="auto" w:fill="auto"/>
            <w:vAlign w:val="center"/>
          </w:tcPr>
          <w:p w14:paraId="2035A5A1">
            <w:pPr>
              <w:widowControl/>
              <w:jc w:val="left"/>
              <w:rPr>
                <w:color w:val="000000"/>
                <w:kern w:val="0"/>
                <w:szCs w:val="21"/>
              </w:rPr>
            </w:pPr>
            <w:r>
              <w:rPr>
                <w:color w:val="000000"/>
                <w:kern w:val="0"/>
                <w:szCs w:val="21"/>
              </w:rPr>
              <w:t>　</w:t>
            </w:r>
          </w:p>
        </w:tc>
        <w:tc>
          <w:tcPr>
            <w:tcW w:w="648" w:type="pct"/>
            <w:shd w:val="clear" w:color="auto" w:fill="auto"/>
            <w:vAlign w:val="center"/>
          </w:tcPr>
          <w:p w14:paraId="643F776C">
            <w:pPr>
              <w:widowControl/>
              <w:jc w:val="left"/>
              <w:rPr>
                <w:color w:val="000000"/>
                <w:kern w:val="0"/>
                <w:szCs w:val="21"/>
              </w:rPr>
            </w:pPr>
            <w:r>
              <w:rPr>
                <w:color w:val="000000"/>
                <w:kern w:val="0"/>
                <w:szCs w:val="21"/>
              </w:rPr>
              <w:t>　</w:t>
            </w:r>
          </w:p>
        </w:tc>
        <w:tc>
          <w:tcPr>
            <w:tcW w:w="647" w:type="pct"/>
            <w:shd w:val="clear" w:color="auto" w:fill="auto"/>
            <w:vAlign w:val="center"/>
          </w:tcPr>
          <w:p w14:paraId="3329773E">
            <w:pPr>
              <w:widowControl/>
              <w:jc w:val="left"/>
              <w:rPr>
                <w:color w:val="000000"/>
                <w:kern w:val="0"/>
                <w:szCs w:val="21"/>
              </w:rPr>
            </w:pPr>
            <w:r>
              <w:rPr>
                <w:color w:val="000000"/>
                <w:kern w:val="0"/>
                <w:szCs w:val="21"/>
              </w:rPr>
              <w:t>　</w:t>
            </w:r>
          </w:p>
        </w:tc>
      </w:tr>
      <w:tr w14:paraId="089B3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9B46DFE">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1F107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28CBAF7">
            <w:pPr>
              <w:widowControl/>
              <w:jc w:val="left"/>
              <w:rPr>
                <w:color w:val="000000"/>
                <w:kern w:val="0"/>
                <w:szCs w:val="21"/>
              </w:rPr>
            </w:pPr>
            <w:r>
              <w:rPr>
                <w:color w:val="000000"/>
                <w:kern w:val="0"/>
                <w:szCs w:val="21"/>
              </w:rPr>
              <w:t>　</w:t>
            </w:r>
          </w:p>
        </w:tc>
        <w:tc>
          <w:tcPr>
            <w:tcW w:w="1274" w:type="pct"/>
            <w:shd w:val="clear" w:color="auto" w:fill="auto"/>
            <w:vAlign w:val="center"/>
          </w:tcPr>
          <w:p w14:paraId="743CC6D2">
            <w:pPr>
              <w:widowControl/>
              <w:jc w:val="left"/>
              <w:rPr>
                <w:color w:val="000000"/>
                <w:kern w:val="0"/>
                <w:szCs w:val="21"/>
              </w:rPr>
            </w:pPr>
            <w:r>
              <w:rPr>
                <w:color w:val="000000"/>
                <w:kern w:val="0"/>
                <w:szCs w:val="21"/>
              </w:rPr>
              <w:t>　</w:t>
            </w:r>
          </w:p>
        </w:tc>
        <w:tc>
          <w:tcPr>
            <w:tcW w:w="1457" w:type="pct"/>
            <w:shd w:val="clear" w:color="auto" w:fill="auto"/>
            <w:vAlign w:val="center"/>
          </w:tcPr>
          <w:p w14:paraId="1B95D94F">
            <w:pPr>
              <w:widowControl/>
              <w:jc w:val="left"/>
              <w:rPr>
                <w:color w:val="000000"/>
                <w:kern w:val="0"/>
                <w:szCs w:val="21"/>
              </w:rPr>
            </w:pPr>
            <w:r>
              <w:rPr>
                <w:color w:val="000000"/>
                <w:kern w:val="0"/>
                <w:szCs w:val="21"/>
              </w:rPr>
              <w:t>　</w:t>
            </w:r>
          </w:p>
        </w:tc>
        <w:tc>
          <w:tcPr>
            <w:tcW w:w="648" w:type="pct"/>
            <w:shd w:val="clear" w:color="auto" w:fill="auto"/>
            <w:vAlign w:val="center"/>
          </w:tcPr>
          <w:p w14:paraId="7B005666">
            <w:pPr>
              <w:widowControl/>
              <w:jc w:val="left"/>
              <w:rPr>
                <w:color w:val="000000"/>
                <w:kern w:val="0"/>
                <w:szCs w:val="21"/>
              </w:rPr>
            </w:pPr>
            <w:r>
              <w:rPr>
                <w:color w:val="000000"/>
                <w:kern w:val="0"/>
                <w:szCs w:val="21"/>
              </w:rPr>
              <w:t>　</w:t>
            </w:r>
          </w:p>
        </w:tc>
        <w:tc>
          <w:tcPr>
            <w:tcW w:w="647" w:type="pct"/>
            <w:shd w:val="clear" w:color="auto" w:fill="auto"/>
            <w:vAlign w:val="center"/>
          </w:tcPr>
          <w:p w14:paraId="61A46713">
            <w:pPr>
              <w:widowControl/>
              <w:jc w:val="left"/>
              <w:rPr>
                <w:color w:val="000000"/>
                <w:kern w:val="0"/>
                <w:szCs w:val="21"/>
              </w:rPr>
            </w:pPr>
            <w:r>
              <w:rPr>
                <w:color w:val="000000"/>
                <w:kern w:val="0"/>
                <w:szCs w:val="21"/>
              </w:rPr>
              <w:t>　</w:t>
            </w:r>
          </w:p>
        </w:tc>
      </w:tr>
      <w:tr w14:paraId="6A177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6D9BA77">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12A17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FDFA35">
            <w:pPr>
              <w:widowControl/>
              <w:jc w:val="left"/>
              <w:rPr>
                <w:color w:val="000000"/>
                <w:kern w:val="0"/>
                <w:szCs w:val="21"/>
              </w:rPr>
            </w:pPr>
            <w:r>
              <w:rPr>
                <w:color w:val="000000"/>
                <w:kern w:val="0"/>
                <w:szCs w:val="21"/>
              </w:rPr>
              <w:t>　</w:t>
            </w:r>
          </w:p>
        </w:tc>
        <w:tc>
          <w:tcPr>
            <w:tcW w:w="1274" w:type="pct"/>
            <w:shd w:val="clear" w:color="auto" w:fill="auto"/>
            <w:vAlign w:val="center"/>
          </w:tcPr>
          <w:p w14:paraId="79B063D9">
            <w:pPr>
              <w:widowControl/>
              <w:jc w:val="left"/>
              <w:rPr>
                <w:color w:val="000000"/>
                <w:kern w:val="0"/>
                <w:szCs w:val="21"/>
              </w:rPr>
            </w:pPr>
            <w:r>
              <w:rPr>
                <w:color w:val="000000"/>
                <w:kern w:val="0"/>
                <w:szCs w:val="21"/>
              </w:rPr>
              <w:t>　</w:t>
            </w:r>
          </w:p>
        </w:tc>
        <w:tc>
          <w:tcPr>
            <w:tcW w:w="1457" w:type="pct"/>
            <w:shd w:val="clear" w:color="auto" w:fill="auto"/>
            <w:vAlign w:val="center"/>
          </w:tcPr>
          <w:p w14:paraId="0F6549A8">
            <w:pPr>
              <w:widowControl/>
              <w:jc w:val="left"/>
              <w:rPr>
                <w:color w:val="000000"/>
                <w:kern w:val="0"/>
                <w:szCs w:val="21"/>
              </w:rPr>
            </w:pPr>
            <w:r>
              <w:rPr>
                <w:color w:val="000000"/>
                <w:kern w:val="0"/>
                <w:szCs w:val="21"/>
              </w:rPr>
              <w:t>　</w:t>
            </w:r>
          </w:p>
        </w:tc>
        <w:tc>
          <w:tcPr>
            <w:tcW w:w="648" w:type="pct"/>
            <w:shd w:val="clear" w:color="auto" w:fill="auto"/>
            <w:vAlign w:val="center"/>
          </w:tcPr>
          <w:p w14:paraId="0F9C980F">
            <w:pPr>
              <w:widowControl/>
              <w:jc w:val="left"/>
              <w:rPr>
                <w:color w:val="000000"/>
                <w:kern w:val="0"/>
                <w:szCs w:val="21"/>
              </w:rPr>
            </w:pPr>
            <w:r>
              <w:rPr>
                <w:color w:val="000000"/>
                <w:kern w:val="0"/>
                <w:szCs w:val="21"/>
              </w:rPr>
              <w:t>　</w:t>
            </w:r>
          </w:p>
        </w:tc>
        <w:tc>
          <w:tcPr>
            <w:tcW w:w="647" w:type="pct"/>
            <w:shd w:val="clear" w:color="auto" w:fill="auto"/>
            <w:vAlign w:val="center"/>
          </w:tcPr>
          <w:p w14:paraId="2362AA6B">
            <w:pPr>
              <w:widowControl/>
              <w:jc w:val="left"/>
              <w:rPr>
                <w:color w:val="000000"/>
                <w:kern w:val="0"/>
                <w:szCs w:val="21"/>
              </w:rPr>
            </w:pPr>
            <w:r>
              <w:rPr>
                <w:color w:val="000000"/>
                <w:kern w:val="0"/>
                <w:szCs w:val="21"/>
              </w:rPr>
              <w:t>　</w:t>
            </w:r>
          </w:p>
        </w:tc>
      </w:tr>
      <w:tr w14:paraId="6E91F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0A5E613">
            <w:pPr>
              <w:widowControl/>
              <w:jc w:val="left"/>
              <w:rPr>
                <w:color w:val="000000"/>
                <w:kern w:val="0"/>
                <w:szCs w:val="21"/>
              </w:rPr>
            </w:pPr>
            <w:r>
              <w:rPr>
                <w:rFonts w:hint="eastAsia"/>
                <w:color w:val="000000"/>
                <w:kern w:val="0"/>
                <w:szCs w:val="21"/>
              </w:rPr>
              <w:t>（五）验收方法及标准</w:t>
            </w:r>
          </w:p>
        </w:tc>
      </w:tr>
      <w:tr w14:paraId="481D5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77D961E">
            <w:pPr>
              <w:widowControl/>
              <w:jc w:val="left"/>
              <w:rPr>
                <w:color w:val="000000"/>
                <w:kern w:val="0"/>
                <w:szCs w:val="21"/>
              </w:rPr>
            </w:pPr>
          </w:p>
        </w:tc>
        <w:tc>
          <w:tcPr>
            <w:tcW w:w="1274" w:type="pct"/>
            <w:shd w:val="clear" w:color="auto" w:fill="auto"/>
            <w:vAlign w:val="center"/>
          </w:tcPr>
          <w:p w14:paraId="1A79C548">
            <w:pPr>
              <w:widowControl/>
              <w:jc w:val="left"/>
              <w:rPr>
                <w:color w:val="000000"/>
                <w:kern w:val="0"/>
                <w:szCs w:val="21"/>
              </w:rPr>
            </w:pPr>
          </w:p>
        </w:tc>
        <w:tc>
          <w:tcPr>
            <w:tcW w:w="1457" w:type="pct"/>
            <w:shd w:val="clear" w:color="auto" w:fill="auto"/>
            <w:vAlign w:val="center"/>
          </w:tcPr>
          <w:p w14:paraId="43501F1E">
            <w:pPr>
              <w:widowControl/>
              <w:jc w:val="left"/>
              <w:rPr>
                <w:color w:val="000000"/>
                <w:kern w:val="0"/>
                <w:szCs w:val="21"/>
              </w:rPr>
            </w:pPr>
          </w:p>
        </w:tc>
        <w:tc>
          <w:tcPr>
            <w:tcW w:w="648" w:type="pct"/>
            <w:shd w:val="clear" w:color="auto" w:fill="auto"/>
            <w:vAlign w:val="center"/>
          </w:tcPr>
          <w:p w14:paraId="122BAD45">
            <w:pPr>
              <w:widowControl/>
              <w:jc w:val="left"/>
              <w:rPr>
                <w:color w:val="000000"/>
                <w:kern w:val="0"/>
                <w:szCs w:val="21"/>
              </w:rPr>
            </w:pPr>
          </w:p>
        </w:tc>
        <w:tc>
          <w:tcPr>
            <w:tcW w:w="647" w:type="pct"/>
            <w:shd w:val="clear" w:color="auto" w:fill="auto"/>
            <w:vAlign w:val="center"/>
          </w:tcPr>
          <w:p w14:paraId="224893F1">
            <w:pPr>
              <w:widowControl/>
              <w:jc w:val="left"/>
              <w:rPr>
                <w:color w:val="000000"/>
                <w:kern w:val="0"/>
                <w:szCs w:val="21"/>
              </w:rPr>
            </w:pPr>
          </w:p>
        </w:tc>
      </w:tr>
    </w:tbl>
    <w:p w14:paraId="38CCCEE6">
      <w:pPr>
        <w:spacing w:line="360" w:lineRule="auto"/>
        <w:ind w:firstLine="448" w:firstLineChars="200"/>
        <w:rPr>
          <w:sz w:val="24"/>
        </w:rPr>
      </w:pPr>
      <w:r>
        <w:rPr>
          <w:sz w:val="24"/>
        </w:rPr>
        <w:t>注：</w:t>
      </w:r>
    </w:p>
    <w:p w14:paraId="72107947">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7DF4321">
      <w:pPr>
        <w:spacing w:line="360" w:lineRule="auto"/>
        <w:ind w:firstLine="448" w:firstLineChars="200"/>
        <w:rPr>
          <w:sz w:val="24"/>
        </w:rPr>
      </w:pPr>
      <w:r>
        <w:rPr>
          <w:rFonts w:hint="eastAsia"/>
          <w:sz w:val="24"/>
        </w:rPr>
        <w:t>2</w:t>
      </w:r>
      <w:r>
        <w:rPr>
          <w:sz w:val="24"/>
        </w:rPr>
        <w:t>. 不如实填写偏离情况的投标文件将视为虚假材料。</w:t>
      </w:r>
    </w:p>
    <w:p w14:paraId="70EBD1A3">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4457FEE8">
      <w:pPr>
        <w:spacing w:line="360" w:lineRule="auto"/>
        <w:rPr>
          <w:sz w:val="24"/>
        </w:rPr>
      </w:pPr>
    </w:p>
    <w:p w14:paraId="7958DE0A">
      <w:pPr>
        <w:spacing w:line="360" w:lineRule="auto"/>
        <w:ind w:firstLine="3808" w:firstLineChars="1700"/>
        <w:rPr>
          <w:sz w:val="24"/>
        </w:rPr>
      </w:pPr>
      <w:r>
        <w:rPr>
          <w:sz w:val="24"/>
        </w:rPr>
        <w:t>投标人名称：</w:t>
      </w:r>
    </w:p>
    <w:p w14:paraId="0B79E265">
      <w:pPr>
        <w:spacing w:line="360" w:lineRule="auto"/>
        <w:ind w:firstLine="3808" w:firstLineChars="1700"/>
        <w:rPr>
          <w:sz w:val="24"/>
        </w:rPr>
      </w:pPr>
    </w:p>
    <w:p w14:paraId="08855E3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882721">
      <w:pPr>
        <w:tabs>
          <w:tab w:val="left" w:pos="360"/>
        </w:tabs>
        <w:spacing w:line="360" w:lineRule="auto"/>
        <w:rPr>
          <w:b/>
          <w:sz w:val="24"/>
        </w:rPr>
      </w:pPr>
      <w:r>
        <w:rPr>
          <w:sz w:val="24"/>
        </w:rPr>
        <w:br w:type="page"/>
      </w:r>
      <w:r>
        <w:rPr>
          <w:b/>
          <w:sz w:val="24"/>
        </w:rPr>
        <w:t>附件</w:t>
      </w:r>
      <w:r>
        <w:rPr>
          <w:rFonts w:hint="eastAsia"/>
          <w:b/>
          <w:sz w:val="24"/>
        </w:rPr>
        <w:t>6</w:t>
      </w:r>
    </w:p>
    <w:p w14:paraId="4D89C337">
      <w:pPr>
        <w:spacing w:line="360" w:lineRule="auto"/>
        <w:jc w:val="center"/>
        <w:rPr>
          <w:b/>
          <w:bCs/>
          <w:sz w:val="24"/>
          <w:szCs w:val="24"/>
        </w:rPr>
      </w:pPr>
      <w:r>
        <w:rPr>
          <w:rFonts w:ascii="宋体" w:hAnsi="宋体"/>
          <w:b/>
          <w:bCs/>
          <w:sz w:val="24"/>
          <w:szCs w:val="24"/>
        </w:rPr>
        <w:t>技术要求偏离应答表</w:t>
      </w:r>
    </w:p>
    <w:p w14:paraId="04D492F8">
      <w:pPr>
        <w:spacing w:line="460" w:lineRule="exact"/>
        <w:rPr>
          <w:sz w:val="24"/>
        </w:rPr>
      </w:pPr>
      <w:r>
        <w:rPr>
          <w:sz w:val="24"/>
        </w:rPr>
        <w:t>项目名称：</w:t>
      </w:r>
      <w:r>
        <w:rPr>
          <w:sz w:val="24"/>
          <w:u w:val="single"/>
        </w:rPr>
        <w:t xml:space="preserve">                    </w:t>
      </w:r>
    </w:p>
    <w:p w14:paraId="7D0FFCCB">
      <w:pPr>
        <w:spacing w:line="460" w:lineRule="exact"/>
        <w:rPr>
          <w:sz w:val="24"/>
        </w:rPr>
      </w:pPr>
      <w:r>
        <w:rPr>
          <w:sz w:val="24"/>
        </w:rPr>
        <w:t>项目编号：</w:t>
      </w:r>
      <w:r>
        <w:rPr>
          <w:sz w:val="24"/>
          <w:u w:val="single"/>
        </w:rPr>
        <w:t xml:space="preserve">                    </w:t>
      </w:r>
    </w:p>
    <w:p w14:paraId="66F54593">
      <w:pPr>
        <w:spacing w:line="460" w:lineRule="exact"/>
        <w:rPr>
          <w:sz w:val="24"/>
          <w:u w:val="single"/>
        </w:rPr>
      </w:pPr>
      <w:r>
        <w:rPr>
          <w:sz w:val="24"/>
        </w:rPr>
        <w:t>包号：</w:t>
      </w:r>
      <w:r>
        <w:rPr>
          <w:sz w:val="24"/>
          <w:u w:val="single"/>
        </w:rPr>
        <w:t xml:space="preserve">                        </w:t>
      </w:r>
    </w:p>
    <w:p w14:paraId="1E80D788">
      <w:pPr>
        <w:spacing w:line="460" w:lineRule="exact"/>
        <w:rPr>
          <w:sz w:val="24"/>
          <w:szCs w:val="24"/>
          <w:u w:val="single"/>
        </w:rPr>
      </w:pPr>
    </w:p>
    <w:p w14:paraId="751479FC">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688C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400152">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27B18A5">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5F3BD5E">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4DBABD58">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53F200C">
            <w:pPr>
              <w:widowControl/>
              <w:snapToGrid w:val="0"/>
              <w:jc w:val="center"/>
              <w:rPr>
                <w:kern w:val="0"/>
                <w:sz w:val="24"/>
                <w:szCs w:val="24"/>
              </w:rPr>
            </w:pPr>
            <w:r>
              <w:rPr>
                <w:rFonts w:ascii="宋体" w:hAnsi="宋体"/>
                <w:kern w:val="0"/>
                <w:sz w:val="24"/>
                <w:szCs w:val="24"/>
              </w:rPr>
              <w:t>备注</w:t>
            </w:r>
          </w:p>
        </w:tc>
      </w:tr>
      <w:tr w14:paraId="44ED1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99D0C8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F56916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A9C468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1035A73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FA7D686">
            <w:pPr>
              <w:widowControl/>
              <w:snapToGrid w:val="0"/>
              <w:jc w:val="center"/>
              <w:rPr>
                <w:kern w:val="0"/>
                <w:sz w:val="24"/>
                <w:szCs w:val="24"/>
              </w:rPr>
            </w:pPr>
          </w:p>
        </w:tc>
      </w:tr>
      <w:tr w14:paraId="4A6BB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101365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8B77E1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B862E2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411D7F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4E7628">
            <w:pPr>
              <w:widowControl/>
              <w:snapToGrid w:val="0"/>
              <w:jc w:val="center"/>
              <w:rPr>
                <w:kern w:val="0"/>
                <w:sz w:val="24"/>
                <w:szCs w:val="24"/>
              </w:rPr>
            </w:pPr>
          </w:p>
        </w:tc>
      </w:tr>
      <w:tr w14:paraId="306C5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0823F0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6FF30C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DBC4BC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38C600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F68C150">
            <w:pPr>
              <w:widowControl/>
              <w:snapToGrid w:val="0"/>
              <w:jc w:val="center"/>
              <w:rPr>
                <w:kern w:val="0"/>
                <w:sz w:val="24"/>
                <w:szCs w:val="24"/>
              </w:rPr>
            </w:pPr>
          </w:p>
        </w:tc>
      </w:tr>
      <w:tr w14:paraId="66E33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0A7185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5C07EB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C42772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CF3569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0760AA2">
            <w:pPr>
              <w:widowControl/>
              <w:snapToGrid w:val="0"/>
              <w:jc w:val="center"/>
              <w:rPr>
                <w:kern w:val="0"/>
                <w:sz w:val="24"/>
                <w:szCs w:val="24"/>
              </w:rPr>
            </w:pPr>
          </w:p>
        </w:tc>
      </w:tr>
      <w:tr w14:paraId="0CDA8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E827D0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14CA0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99B010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65C3A0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C6DCCA0">
            <w:pPr>
              <w:widowControl/>
              <w:snapToGrid w:val="0"/>
              <w:jc w:val="center"/>
              <w:rPr>
                <w:kern w:val="0"/>
                <w:sz w:val="24"/>
                <w:szCs w:val="24"/>
              </w:rPr>
            </w:pPr>
          </w:p>
        </w:tc>
      </w:tr>
    </w:tbl>
    <w:p w14:paraId="0A250DF9">
      <w:pPr>
        <w:spacing w:line="360" w:lineRule="auto"/>
        <w:ind w:firstLine="448" w:firstLineChars="200"/>
        <w:rPr>
          <w:sz w:val="24"/>
          <w:szCs w:val="24"/>
        </w:rPr>
      </w:pPr>
      <w:r>
        <w:rPr>
          <w:rFonts w:ascii="宋体" w:hAnsi="宋体"/>
          <w:sz w:val="24"/>
          <w:szCs w:val="24"/>
        </w:rPr>
        <w:t>注：</w:t>
      </w:r>
    </w:p>
    <w:p w14:paraId="65B3C163">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DFAEA65">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B6F4A09">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671EE141">
      <w:pPr>
        <w:spacing w:line="360" w:lineRule="auto"/>
        <w:rPr>
          <w:sz w:val="24"/>
        </w:rPr>
      </w:pPr>
    </w:p>
    <w:p w14:paraId="797D8547">
      <w:pPr>
        <w:spacing w:line="360" w:lineRule="auto"/>
        <w:ind w:firstLine="3808" w:firstLineChars="1700"/>
        <w:rPr>
          <w:sz w:val="24"/>
        </w:rPr>
      </w:pPr>
      <w:r>
        <w:rPr>
          <w:sz w:val="24"/>
        </w:rPr>
        <w:t>投标人名称：</w:t>
      </w:r>
    </w:p>
    <w:p w14:paraId="1E1F7F85">
      <w:pPr>
        <w:spacing w:line="360" w:lineRule="auto"/>
        <w:ind w:firstLine="3808" w:firstLineChars="1700"/>
        <w:rPr>
          <w:sz w:val="24"/>
        </w:rPr>
      </w:pPr>
    </w:p>
    <w:p w14:paraId="52B242E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8B38C4">
      <w:pPr>
        <w:tabs>
          <w:tab w:val="left" w:pos="360"/>
        </w:tabs>
        <w:spacing w:line="360" w:lineRule="auto"/>
        <w:rPr>
          <w:b/>
          <w:sz w:val="24"/>
        </w:rPr>
      </w:pPr>
      <w:r>
        <w:rPr>
          <w:sz w:val="24"/>
        </w:rPr>
        <w:br w:type="page"/>
      </w:r>
      <w:r>
        <w:rPr>
          <w:b/>
          <w:sz w:val="24"/>
        </w:rPr>
        <w:t>附件</w:t>
      </w:r>
      <w:r>
        <w:rPr>
          <w:rFonts w:hint="eastAsia"/>
          <w:b/>
          <w:sz w:val="24"/>
        </w:rPr>
        <w:t>7</w:t>
      </w:r>
    </w:p>
    <w:p w14:paraId="1E6CE713">
      <w:pPr>
        <w:autoSpaceDN w:val="0"/>
        <w:spacing w:line="360" w:lineRule="auto"/>
        <w:jc w:val="center"/>
        <w:rPr>
          <w:b/>
          <w:bCs/>
          <w:sz w:val="24"/>
        </w:rPr>
      </w:pPr>
      <w:r>
        <w:rPr>
          <w:b/>
          <w:sz w:val="24"/>
        </w:rPr>
        <w:t>主要相关项目业绩一览表</w:t>
      </w:r>
    </w:p>
    <w:p w14:paraId="0EDBA31B">
      <w:pPr>
        <w:spacing w:line="460" w:lineRule="exact"/>
        <w:ind w:left="192"/>
        <w:rPr>
          <w:sz w:val="24"/>
        </w:rPr>
      </w:pPr>
    </w:p>
    <w:p w14:paraId="78A7F530">
      <w:pPr>
        <w:spacing w:line="460" w:lineRule="exact"/>
        <w:rPr>
          <w:sz w:val="24"/>
        </w:rPr>
      </w:pPr>
      <w:r>
        <w:rPr>
          <w:sz w:val="24"/>
        </w:rPr>
        <w:t>项目名称：</w:t>
      </w:r>
      <w:r>
        <w:rPr>
          <w:sz w:val="24"/>
          <w:u w:val="single"/>
        </w:rPr>
        <w:t xml:space="preserve">                    </w:t>
      </w:r>
    </w:p>
    <w:p w14:paraId="3E0BFFBB">
      <w:pPr>
        <w:spacing w:line="460" w:lineRule="exact"/>
        <w:rPr>
          <w:sz w:val="24"/>
        </w:rPr>
      </w:pPr>
      <w:r>
        <w:rPr>
          <w:sz w:val="24"/>
        </w:rPr>
        <w:t>项目编号：</w:t>
      </w:r>
      <w:r>
        <w:rPr>
          <w:sz w:val="24"/>
          <w:u w:val="single"/>
        </w:rPr>
        <w:t xml:space="preserve">                    </w:t>
      </w:r>
    </w:p>
    <w:p w14:paraId="6FA82F02">
      <w:pPr>
        <w:spacing w:line="460" w:lineRule="exact"/>
        <w:rPr>
          <w:sz w:val="24"/>
          <w:u w:val="single"/>
        </w:rPr>
      </w:pPr>
      <w:r>
        <w:rPr>
          <w:sz w:val="24"/>
        </w:rPr>
        <w:t>包号：</w:t>
      </w:r>
      <w:r>
        <w:rPr>
          <w:sz w:val="24"/>
          <w:u w:val="single"/>
        </w:rPr>
        <w:t xml:space="preserve">                        </w:t>
      </w:r>
    </w:p>
    <w:p w14:paraId="6F7FB889">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AC56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42295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96C02F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6DCC766">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28D2A60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E0889C4">
            <w:pPr>
              <w:snapToGrid w:val="0"/>
              <w:jc w:val="center"/>
              <w:rPr>
                <w:sz w:val="24"/>
              </w:rPr>
            </w:pPr>
            <w:r>
              <w:rPr>
                <w:sz w:val="24"/>
              </w:rPr>
              <w:t>项目起止时间</w:t>
            </w:r>
          </w:p>
        </w:tc>
      </w:tr>
      <w:tr w14:paraId="7066C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4C26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43FE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81607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45A85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EA83601">
            <w:pPr>
              <w:snapToGrid w:val="0"/>
              <w:jc w:val="center"/>
              <w:rPr>
                <w:sz w:val="24"/>
              </w:rPr>
            </w:pPr>
          </w:p>
        </w:tc>
      </w:tr>
      <w:tr w14:paraId="35CE5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01A5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1422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C0E9E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98F94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82C28E8">
            <w:pPr>
              <w:snapToGrid w:val="0"/>
              <w:jc w:val="center"/>
              <w:rPr>
                <w:sz w:val="24"/>
              </w:rPr>
            </w:pPr>
          </w:p>
        </w:tc>
      </w:tr>
      <w:tr w14:paraId="2B925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585D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ADB3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B0132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4F79F8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A66DAF">
            <w:pPr>
              <w:snapToGrid w:val="0"/>
              <w:jc w:val="center"/>
              <w:rPr>
                <w:sz w:val="24"/>
              </w:rPr>
            </w:pPr>
          </w:p>
        </w:tc>
      </w:tr>
      <w:tr w14:paraId="26758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EC5CC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52F9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FF506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5B8CA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74C4F3F">
            <w:pPr>
              <w:snapToGrid w:val="0"/>
              <w:jc w:val="center"/>
              <w:rPr>
                <w:sz w:val="24"/>
              </w:rPr>
            </w:pPr>
          </w:p>
        </w:tc>
      </w:tr>
      <w:tr w14:paraId="7BEB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545E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5EE4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E5A5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0CB01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F7EE05D">
            <w:pPr>
              <w:snapToGrid w:val="0"/>
              <w:jc w:val="center"/>
              <w:rPr>
                <w:sz w:val="24"/>
              </w:rPr>
            </w:pPr>
          </w:p>
        </w:tc>
      </w:tr>
      <w:tr w14:paraId="56571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67C4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C0A8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52CB2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5734B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AA3EF7">
            <w:pPr>
              <w:snapToGrid w:val="0"/>
              <w:jc w:val="center"/>
              <w:rPr>
                <w:sz w:val="24"/>
              </w:rPr>
            </w:pPr>
          </w:p>
        </w:tc>
      </w:tr>
      <w:tr w14:paraId="36393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1093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39EB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0E513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AF9313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7863B0">
            <w:pPr>
              <w:snapToGrid w:val="0"/>
              <w:jc w:val="center"/>
              <w:rPr>
                <w:sz w:val="24"/>
              </w:rPr>
            </w:pPr>
          </w:p>
        </w:tc>
      </w:tr>
      <w:tr w14:paraId="38000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E623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3D91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12973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FF8D4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914A646">
            <w:pPr>
              <w:snapToGrid w:val="0"/>
              <w:jc w:val="center"/>
              <w:rPr>
                <w:sz w:val="24"/>
              </w:rPr>
            </w:pPr>
          </w:p>
        </w:tc>
      </w:tr>
      <w:tr w14:paraId="1BAC5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588B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D394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309B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61076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773B74">
            <w:pPr>
              <w:snapToGrid w:val="0"/>
              <w:jc w:val="center"/>
              <w:rPr>
                <w:sz w:val="24"/>
              </w:rPr>
            </w:pPr>
          </w:p>
        </w:tc>
      </w:tr>
      <w:tr w14:paraId="070E3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7C20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19D1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EADA6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427A3D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2F25840">
            <w:pPr>
              <w:snapToGrid w:val="0"/>
              <w:jc w:val="center"/>
              <w:rPr>
                <w:sz w:val="24"/>
              </w:rPr>
            </w:pPr>
          </w:p>
        </w:tc>
      </w:tr>
      <w:tr w14:paraId="7B87E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BB3D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FDB9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80C04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FE02C6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9F867F">
            <w:pPr>
              <w:snapToGrid w:val="0"/>
              <w:jc w:val="center"/>
              <w:rPr>
                <w:sz w:val="24"/>
              </w:rPr>
            </w:pPr>
          </w:p>
        </w:tc>
      </w:tr>
    </w:tbl>
    <w:p w14:paraId="214948C8">
      <w:pPr>
        <w:spacing w:line="560" w:lineRule="exact"/>
        <w:rPr>
          <w:sz w:val="24"/>
        </w:rPr>
      </w:pPr>
      <w:r>
        <w:rPr>
          <w:sz w:val="24"/>
        </w:rPr>
        <w:t>备注：若招标文件第二部分评分因素及评标标准中要求提供业绩的，投标人所列业绩应按其要求将证明材料按顺序附后。</w:t>
      </w:r>
    </w:p>
    <w:p w14:paraId="270598AA">
      <w:pPr>
        <w:spacing w:line="560" w:lineRule="exact"/>
        <w:rPr>
          <w:sz w:val="24"/>
        </w:rPr>
      </w:pPr>
    </w:p>
    <w:p w14:paraId="7E1BAD12">
      <w:pPr>
        <w:spacing w:line="360" w:lineRule="auto"/>
        <w:ind w:firstLine="3808" w:firstLineChars="1700"/>
        <w:rPr>
          <w:sz w:val="24"/>
        </w:rPr>
      </w:pPr>
      <w:r>
        <w:rPr>
          <w:sz w:val="24"/>
        </w:rPr>
        <w:t>投标人名称：</w:t>
      </w:r>
    </w:p>
    <w:p w14:paraId="73359A0F">
      <w:pPr>
        <w:spacing w:line="360" w:lineRule="auto"/>
        <w:ind w:firstLine="3808" w:firstLineChars="1700"/>
        <w:rPr>
          <w:sz w:val="24"/>
        </w:rPr>
      </w:pPr>
    </w:p>
    <w:p w14:paraId="58915A7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A114AC">
      <w:pPr>
        <w:spacing w:line="460" w:lineRule="exact"/>
        <w:rPr>
          <w:sz w:val="24"/>
        </w:rPr>
      </w:pPr>
    </w:p>
    <w:p w14:paraId="125A0AA1">
      <w:pPr>
        <w:widowControl/>
        <w:jc w:val="left"/>
        <w:rPr>
          <w:sz w:val="24"/>
        </w:rPr>
      </w:pPr>
      <w:r>
        <w:rPr>
          <w:sz w:val="24"/>
        </w:rPr>
        <w:br w:type="page"/>
      </w:r>
    </w:p>
    <w:p w14:paraId="5CCA3CC3">
      <w:pPr>
        <w:tabs>
          <w:tab w:val="left" w:pos="360"/>
        </w:tabs>
        <w:spacing w:line="360" w:lineRule="auto"/>
        <w:rPr>
          <w:b/>
          <w:sz w:val="24"/>
        </w:rPr>
      </w:pPr>
      <w:r>
        <w:rPr>
          <w:b/>
          <w:sz w:val="24"/>
        </w:rPr>
        <w:t>附件</w:t>
      </w:r>
      <w:r>
        <w:rPr>
          <w:rFonts w:hint="eastAsia"/>
          <w:b/>
          <w:sz w:val="24"/>
        </w:rPr>
        <w:t>8</w:t>
      </w:r>
    </w:p>
    <w:p w14:paraId="70A732D3">
      <w:pPr>
        <w:autoSpaceDN w:val="0"/>
        <w:spacing w:line="360" w:lineRule="auto"/>
        <w:jc w:val="center"/>
        <w:rPr>
          <w:b/>
          <w:bCs/>
          <w:sz w:val="24"/>
        </w:rPr>
      </w:pPr>
      <w:r>
        <w:rPr>
          <w:rFonts w:hint="eastAsia"/>
          <w:b/>
          <w:bCs/>
          <w:sz w:val="24"/>
        </w:rPr>
        <w:t>投标</w:t>
      </w:r>
      <w:r>
        <w:rPr>
          <w:b/>
          <w:bCs/>
          <w:sz w:val="24"/>
        </w:rPr>
        <w:t>代表人授权书</w:t>
      </w:r>
    </w:p>
    <w:p w14:paraId="40C0830E">
      <w:pPr>
        <w:spacing w:line="360" w:lineRule="auto"/>
        <w:rPr>
          <w:sz w:val="24"/>
          <w:szCs w:val="21"/>
        </w:rPr>
      </w:pPr>
    </w:p>
    <w:p w14:paraId="710837B8">
      <w:pPr>
        <w:spacing w:line="360" w:lineRule="auto"/>
        <w:rPr>
          <w:sz w:val="24"/>
          <w:szCs w:val="21"/>
        </w:rPr>
      </w:pPr>
      <w:r>
        <w:rPr>
          <w:sz w:val="24"/>
          <w:szCs w:val="21"/>
        </w:rPr>
        <w:t>致：天津市政府采购中心</w:t>
      </w:r>
    </w:p>
    <w:p w14:paraId="3B8567E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4DE67C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3EA43B8">
      <w:pPr>
        <w:spacing w:line="360" w:lineRule="auto"/>
        <w:ind w:firstLine="448" w:firstLineChars="200"/>
        <w:rPr>
          <w:sz w:val="24"/>
          <w:szCs w:val="21"/>
        </w:rPr>
      </w:pPr>
      <w:r>
        <w:rPr>
          <w:sz w:val="24"/>
          <w:szCs w:val="21"/>
        </w:rPr>
        <w:t>本授权书至投标有效期结束前始终有效。</w:t>
      </w:r>
    </w:p>
    <w:p w14:paraId="5121418C">
      <w:pPr>
        <w:spacing w:line="360" w:lineRule="auto"/>
        <w:ind w:firstLine="448" w:firstLineChars="200"/>
        <w:rPr>
          <w:sz w:val="24"/>
          <w:szCs w:val="21"/>
        </w:rPr>
      </w:pPr>
      <w:r>
        <w:rPr>
          <w:sz w:val="24"/>
          <w:szCs w:val="21"/>
        </w:rPr>
        <w:t>投标代表人无转委托权，特此委托。</w:t>
      </w:r>
    </w:p>
    <w:p w14:paraId="42AE77B5">
      <w:pPr>
        <w:spacing w:line="360" w:lineRule="auto"/>
        <w:ind w:firstLine="448" w:firstLineChars="200"/>
        <w:rPr>
          <w:sz w:val="24"/>
        </w:rPr>
      </w:pPr>
    </w:p>
    <w:p w14:paraId="18B781C6">
      <w:pPr>
        <w:spacing w:line="360" w:lineRule="auto"/>
        <w:ind w:firstLine="448" w:firstLineChars="200"/>
        <w:rPr>
          <w:sz w:val="24"/>
        </w:rPr>
      </w:pPr>
    </w:p>
    <w:p w14:paraId="18106F01">
      <w:pPr>
        <w:spacing w:line="480" w:lineRule="auto"/>
        <w:jc w:val="center"/>
        <w:rPr>
          <w:sz w:val="24"/>
        </w:rPr>
      </w:pPr>
      <w:r>
        <w:rPr>
          <w:sz w:val="24"/>
        </w:rPr>
        <w:t xml:space="preserve">     年   月   日 </w:t>
      </w:r>
    </w:p>
    <w:p w14:paraId="79702AB1">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B9E8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9090E95">
            <w:pPr>
              <w:spacing w:line="360" w:lineRule="auto"/>
              <w:jc w:val="left"/>
              <w:rPr>
                <w:sz w:val="24"/>
              </w:rPr>
            </w:pPr>
            <w:r>
              <w:rPr>
                <w:sz w:val="24"/>
              </w:rPr>
              <w:t>投标代表人身份证正面</w:t>
            </w:r>
          </w:p>
          <w:p w14:paraId="09974B45">
            <w:pPr>
              <w:spacing w:line="360" w:lineRule="auto"/>
              <w:jc w:val="left"/>
              <w:rPr>
                <w:sz w:val="24"/>
              </w:rPr>
            </w:pPr>
          </w:p>
          <w:p w14:paraId="66C4BA87">
            <w:pPr>
              <w:spacing w:line="360" w:lineRule="auto"/>
              <w:jc w:val="left"/>
              <w:rPr>
                <w:sz w:val="24"/>
              </w:rPr>
            </w:pPr>
          </w:p>
          <w:p w14:paraId="13F8C9CA">
            <w:pPr>
              <w:spacing w:line="360" w:lineRule="auto"/>
              <w:jc w:val="left"/>
              <w:rPr>
                <w:sz w:val="24"/>
              </w:rPr>
            </w:pPr>
          </w:p>
          <w:p w14:paraId="61C875F9">
            <w:pPr>
              <w:spacing w:line="360" w:lineRule="auto"/>
              <w:jc w:val="left"/>
              <w:rPr>
                <w:sz w:val="24"/>
              </w:rPr>
            </w:pPr>
          </w:p>
          <w:p w14:paraId="143CDD89">
            <w:pPr>
              <w:spacing w:line="360" w:lineRule="auto"/>
              <w:jc w:val="left"/>
              <w:rPr>
                <w:sz w:val="24"/>
              </w:rPr>
            </w:pPr>
          </w:p>
        </w:tc>
        <w:tc>
          <w:tcPr>
            <w:tcW w:w="4264" w:type="dxa"/>
          </w:tcPr>
          <w:p w14:paraId="14EA6E14">
            <w:pPr>
              <w:spacing w:line="360" w:lineRule="auto"/>
              <w:jc w:val="left"/>
              <w:rPr>
                <w:sz w:val="24"/>
              </w:rPr>
            </w:pPr>
            <w:r>
              <w:rPr>
                <w:sz w:val="24"/>
              </w:rPr>
              <w:t>投标代表人身份证背面</w:t>
            </w:r>
          </w:p>
        </w:tc>
      </w:tr>
    </w:tbl>
    <w:p w14:paraId="5E33606E">
      <w:pPr>
        <w:widowControl/>
        <w:jc w:val="left"/>
        <w:rPr>
          <w:sz w:val="24"/>
        </w:rPr>
      </w:pPr>
      <w:r>
        <w:rPr>
          <w:sz w:val="24"/>
        </w:rPr>
        <w:br w:type="page"/>
      </w:r>
    </w:p>
    <w:p w14:paraId="446AE7A8">
      <w:pPr>
        <w:autoSpaceDN w:val="0"/>
        <w:spacing w:line="360" w:lineRule="auto"/>
        <w:jc w:val="left"/>
        <w:rPr>
          <w:b/>
          <w:bCs/>
          <w:sz w:val="24"/>
        </w:rPr>
      </w:pPr>
      <w:r>
        <w:rPr>
          <w:b/>
          <w:bCs/>
          <w:sz w:val="24"/>
        </w:rPr>
        <w:t>附件</w:t>
      </w:r>
      <w:r>
        <w:rPr>
          <w:rFonts w:hint="eastAsia"/>
          <w:b/>
          <w:bCs/>
          <w:sz w:val="24"/>
        </w:rPr>
        <w:t>9-1</w:t>
      </w:r>
    </w:p>
    <w:p w14:paraId="1F78075E">
      <w:pPr>
        <w:autoSpaceDE w:val="0"/>
        <w:autoSpaceDN w:val="0"/>
        <w:spacing w:line="480" w:lineRule="auto"/>
        <w:jc w:val="center"/>
        <w:rPr>
          <w:sz w:val="24"/>
          <w:szCs w:val="24"/>
        </w:rPr>
      </w:pPr>
      <w:r>
        <w:rPr>
          <w:b/>
          <w:sz w:val="24"/>
          <w:szCs w:val="24"/>
        </w:rPr>
        <w:t>中小企业声明函（服务）</w:t>
      </w:r>
    </w:p>
    <w:p w14:paraId="2C54C76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A035D1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w:t>
      </w:r>
      <w:r>
        <w:rPr>
          <w:rFonts w:hint="eastAsia"/>
          <w:sz w:val="24"/>
          <w:szCs w:val="24"/>
          <w:u w:val="single"/>
          <w:lang w:val="en-US" w:eastAsia="zh-CN"/>
        </w:rPr>
        <w:t>业</w:t>
      </w:r>
      <w:r>
        <w:rPr>
          <w:rFonts w:hint="eastAsia"/>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F066D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86CCB2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6762100">
      <w:pPr>
        <w:autoSpaceDE w:val="0"/>
        <w:autoSpaceDN w:val="0"/>
        <w:spacing w:line="500" w:lineRule="exact"/>
        <w:ind w:left="3840"/>
        <w:jc w:val="left"/>
        <w:rPr>
          <w:sz w:val="24"/>
          <w:szCs w:val="24"/>
        </w:rPr>
      </w:pPr>
      <w:r>
        <w:rPr>
          <w:sz w:val="24"/>
          <w:szCs w:val="24"/>
        </w:rPr>
        <w:t>投标人名称：</w:t>
      </w:r>
    </w:p>
    <w:p w14:paraId="74027F77">
      <w:pPr>
        <w:autoSpaceDE w:val="0"/>
        <w:autoSpaceDN w:val="0"/>
        <w:spacing w:line="500" w:lineRule="exact"/>
        <w:ind w:left="3840"/>
        <w:jc w:val="left"/>
        <w:rPr>
          <w:sz w:val="32"/>
        </w:rPr>
      </w:pPr>
      <w:r>
        <w:rPr>
          <w:sz w:val="24"/>
          <w:szCs w:val="24"/>
        </w:rPr>
        <w:t>日期：</w:t>
      </w:r>
    </w:p>
    <w:p w14:paraId="4EAD00C0">
      <w:pPr>
        <w:spacing w:line="360" w:lineRule="auto"/>
        <w:ind w:right="84" w:firstLine="224" w:firstLineChars="100"/>
        <w:rPr>
          <w:b/>
          <w:sz w:val="24"/>
          <w:szCs w:val="24"/>
        </w:rPr>
      </w:pPr>
      <w:r>
        <w:rPr>
          <w:b/>
          <w:sz w:val="24"/>
          <w:szCs w:val="24"/>
        </w:rPr>
        <w:t>注：</w:t>
      </w:r>
    </w:p>
    <w:p w14:paraId="27408480">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3060F638">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6F6283AC">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31758D5C">
      <w:pPr>
        <w:widowControl/>
        <w:jc w:val="left"/>
        <w:rPr>
          <w:sz w:val="24"/>
        </w:rPr>
      </w:pPr>
      <w:r>
        <w:rPr>
          <w:sz w:val="24"/>
        </w:rPr>
        <w:br w:type="page"/>
      </w:r>
    </w:p>
    <w:p w14:paraId="73F682C3">
      <w:pPr>
        <w:autoSpaceDN w:val="0"/>
        <w:spacing w:line="360" w:lineRule="auto"/>
        <w:rPr>
          <w:b/>
          <w:bCs/>
          <w:sz w:val="24"/>
        </w:rPr>
      </w:pPr>
      <w:bookmarkStart w:id="6" w:name="OLE_LINK13"/>
      <w:bookmarkStart w:id="7" w:name="OLE_LINK14"/>
      <w:r>
        <w:rPr>
          <w:rFonts w:hint="eastAsia"/>
          <w:b/>
          <w:bCs/>
          <w:sz w:val="24"/>
        </w:rPr>
        <w:t>附件9-2</w:t>
      </w:r>
    </w:p>
    <w:bookmarkEnd w:id="6"/>
    <w:bookmarkEnd w:id="7"/>
    <w:p w14:paraId="55793F50">
      <w:pPr>
        <w:autoSpaceDN w:val="0"/>
        <w:spacing w:line="360" w:lineRule="auto"/>
        <w:jc w:val="left"/>
        <w:rPr>
          <w:b/>
          <w:bCs/>
          <w:sz w:val="24"/>
        </w:rPr>
      </w:pPr>
      <w:r>
        <w:rPr>
          <w:rFonts w:hint="eastAsia"/>
          <w:b/>
          <w:kern w:val="0"/>
          <w:sz w:val="24"/>
          <w:szCs w:val="21"/>
        </w:rPr>
        <w:t>若不是残疾人福利性单位，投标文件中可不提供此声明函</w:t>
      </w:r>
    </w:p>
    <w:p w14:paraId="6040FC8E">
      <w:pPr>
        <w:autoSpaceDN w:val="0"/>
        <w:spacing w:line="360" w:lineRule="auto"/>
        <w:jc w:val="center"/>
        <w:rPr>
          <w:b/>
          <w:bCs/>
          <w:sz w:val="24"/>
        </w:rPr>
      </w:pPr>
    </w:p>
    <w:p w14:paraId="30821859">
      <w:pPr>
        <w:snapToGrid w:val="0"/>
        <w:spacing w:line="360" w:lineRule="auto"/>
        <w:jc w:val="center"/>
        <w:rPr>
          <w:b/>
          <w:bCs/>
          <w:sz w:val="24"/>
        </w:rPr>
      </w:pPr>
      <w:r>
        <w:rPr>
          <w:rFonts w:hint="eastAsia"/>
          <w:b/>
          <w:bCs/>
          <w:sz w:val="24"/>
        </w:rPr>
        <w:t>残疾人福利性单位声明函</w:t>
      </w:r>
    </w:p>
    <w:p w14:paraId="1044A8A6">
      <w:pPr>
        <w:snapToGrid w:val="0"/>
        <w:spacing w:line="360" w:lineRule="auto"/>
        <w:ind w:firstLine="448" w:firstLineChars="200"/>
        <w:jc w:val="left"/>
        <w:rPr>
          <w:b/>
          <w:bCs/>
          <w:sz w:val="24"/>
        </w:rPr>
      </w:pPr>
    </w:p>
    <w:p w14:paraId="3D6071C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49F9F2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F980161">
      <w:pPr>
        <w:snapToGrid w:val="0"/>
        <w:spacing w:line="360" w:lineRule="auto"/>
        <w:ind w:firstLine="448" w:firstLineChars="200"/>
        <w:jc w:val="left"/>
        <w:rPr>
          <w:bCs/>
          <w:sz w:val="24"/>
        </w:rPr>
      </w:pPr>
    </w:p>
    <w:p w14:paraId="0578BE83">
      <w:pPr>
        <w:snapToGrid w:val="0"/>
        <w:spacing w:line="360" w:lineRule="auto"/>
        <w:ind w:firstLine="448" w:firstLineChars="200"/>
        <w:jc w:val="left"/>
        <w:rPr>
          <w:bCs/>
          <w:sz w:val="24"/>
        </w:rPr>
      </w:pPr>
    </w:p>
    <w:p w14:paraId="00B51D0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0AA4F8D">
      <w:pPr>
        <w:snapToGrid w:val="0"/>
        <w:spacing w:line="360" w:lineRule="auto"/>
        <w:ind w:firstLine="448" w:firstLineChars="200"/>
        <w:jc w:val="left"/>
        <w:rPr>
          <w:bCs/>
          <w:sz w:val="24"/>
        </w:rPr>
      </w:pPr>
    </w:p>
    <w:p w14:paraId="623AE9E3">
      <w:pPr>
        <w:snapToGrid w:val="0"/>
        <w:spacing w:line="360" w:lineRule="auto"/>
        <w:ind w:firstLine="448" w:firstLineChars="200"/>
        <w:jc w:val="left"/>
        <w:rPr>
          <w:sz w:val="24"/>
          <w:szCs w:val="21"/>
        </w:rPr>
      </w:pPr>
      <w:r>
        <w:rPr>
          <w:rFonts w:hint="eastAsia"/>
          <w:bCs/>
          <w:sz w:val="24"/>
        </w:rPr>
        <w:t xml:space="preserve">               日  期：</w:t>
      </w:r>
    </w:p>
    <w:p w14:paraId="6C8D9814">
      <w:pPr>
        <w:snapToGrid w:val="0"/>
        <w:spacing w:line="360" w:lineRule="auto"/>
        <w:ind w:firstLine="448" w:firstLineChars="200"/>
        <w:jc w:val="left"/>
        <w:rPr>
          <w:sz w:val="24"/>
          <w:szCs w:val="21"/>
        </w:rPr>
      </w:pPr>
    </w:p>
    <w:p w14:paraId="674F272F">
      <w:pPr>
        <w:snapToGrid w:val="0"/>
        <w:spacing w:line="360" w:lineRule="auto"/>
        <w:ind w:firstLine="448" w:firstLineChars="200"/>
        <w:rPr>
          <w:sz w:val="24"/>
          <w:szCs w:val="21"/>
        </w:rPr>
      </w:pPr>
      <w:r>
        <w:rPr>
          <w:sz w:val="24"/>
          <w:szCs w:val="21"/>
        </w:rPr>
        <w:t>注：</w:t>
      </w:r>
    </w:p>
    <w:p w14:paraId="0024E77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F43095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7B3CF02">
      <w:pPr>
        <w:snapToGrid w:val="0"/>
        <w:spacing w:line="360" w:lineRule="auto"/>
        <w:ind w:firstLine="448" w:firstLineChars="200"/>
        <w:rPr>
          <w:color w:val="FF0000"/>
          <w:sz w:val="24"/>
          <w:szCs w:val="21"/>
        </w:rPr>
      </w:pPr>
    </w:p>
    <w:p w14:paraId="4787A391">
      <w:pPr>
        <w:snapToGrid w:val="0"/>
        <w:spacing w:line="360" w:lineRule="auto"/>
        <w:ind w:firstLine="448" w:firstLineChars="200"/>
        <w:jc w:val="left"/>
        <w:rPr>
          <w:sz w:val="24"/>
          <w:szCs w:val="21"/>
        </w:rPr>
      </w:pPr>
    </w:p>
    <w:p w14:paraId="580004D3">
      <w:pPr>
        <w:spacing w:line="360" w:lineRule="auto"/>
        <w:ind w:right="84" w:firstLine="224" w:firstLineChars="100"/>
        <w:rPr>
          <w:position w:val="-40"/>
          <w:sz w:val="24"/>
        </w:rPr>
      </w:pPr>
    </w:p>
    <w:p w14:paraId="268431A3">
      <w:pPr>
        <w:tabs>
          <w:tab w:val="left" w:pos="360"/>
        </w:tabs>
        <w:spacing w:line="360" w:lineRule="auto"/>
        <w:rPr>
          <w:b/>
          <w:bCs/>
          <w:sz w:val="24"/>
        </w:rPr>
      </w:pPr>
      <w:r>
        <w:rPr>
          <w:sz w:val="24"/>
        </w:rPr>
        <w:br w:type="page"/>
      </w: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73B9E49E">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D42A8">
    <w:pPr>
      <w:pStyle w:val="14"/>
      <w:jc w:val="center"/>
    </w:pPr>
    <w:r>
      <w:rPr>
        <w:b/>
      </w:rPr>
      <w:fldChar w:fldCharType="begin"/>
    </w:r>
    <w:r>
      <w:rPr>
        <w:b/>
      </w:rPr>
      <w:instrText xml:space="preserve">PAGE  \* Arabic  \* MERGEFORMAT</w:instrText>
    </w:r>
    <w:r>
      <w:rPr>
        <w:b/>
      </w:rPr>
      <w:fldChar w:fldCharType="separate"/>
    </w:r>
    <w:r>
      <w:rPr>
        <w:b/>
        <w:lang w:val="zh-CN"/>
      </w:rPr>
      <w:t>39</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8EB2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3FC80B7F"/>
    <w:multiLevelType w:val="multilevel"/>
    <w:tmpl w:val="3FC80B7F"/>
    <w:lvl w:ilvl="0" w:tentative="0">
      <w:start w:val="1"/>
      <w:numFmt w:val="japaneseCounting"/>
      <w:lvlText w:val="（%1）"/>
      <w:lvlJc w:val="left"/>
      <w:pPr>
        <w:ind w:left="1200" w:hanging="720"/>
      </w:pPr>
      <w:rPr>
        <w:rFonts w:hint="default"/>
        <w:lang w:val="en-US"/>
      </w:rPr>
    </w:lvl>
    <w:lvl w:ilvl="1" w:tentative="0">
      <w:start w:val="1"/>
      <w:numFmt w:val="decimal"/>
      <w:lvlText w:val="%2、"/>
      <w:lvlJc w:val="left"/>
      <w:pPr>
        <w:ind w:left="1260" w:hanging="36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2C60"/>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3F94"/>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72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962"/>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3E5"/>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7017"/>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25F"/>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596"/>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9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483A"/>
    <w:rsid w:val="00CA5582"/>
    <w:rsid w:val="00CA6449"/>
    <w:rsid w:val="00CA6E19"/>
    <w:rsid w:val="00CA75A4"/>
    <w:rsid w:val="00CB0677"/>
    <w:rsid w:val="00CB1696"/>
    <w:rsid w:val="00CB26BB"/>
    <w:rsid w:val="00CB439E"/>
    <w:rsid w:val="00CB70B6"/>
    <w:rsid w:val="00CC1D1F"/>
    <w:rsid w:val="00CC2060"/>
    <w:rsid w:val="00CC3776"/>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63DF"/>
    <w:rsid w:val="00D574C6"/>
    <w:rsid w:val="00D57E7B"/>
    <w:rsid w:val="00D616C1"/>
    <w:rsid w:val="00D63879"/>
    <w:rsid w:val="00D65F9B"/>
    <w:rsid w:val="00D660F1"/>
    <w:rsid w:val="00D70418"/>
    <w:rsid w:val="00D70509"/>
    <w:rsid w:val="00D7159C"/>
    <w:rsid w:val="00D73247"/>
    <w:rsid w:val="00D7384F"/>
    <w:rsid w:val="00D74C88"/>
    <w:rsid w:val="00D76546"/>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5793"/>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2B7A"/>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8B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A2F"/>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8842994"/>
    <w:rsid w:val="08BF6453"/>
    <w:rsid w:val="0B465C22"/>
    <w:rsid w:val="0C665A8E"/>
    <w:rsid w:val="0CAF5C71"/>
    <w:rsid w:val="0E845D18"/>
    <w:rsid w:val="0EE92AF3"/>
    <w:rsid w:val="0FD46A5D"/>
    <w:rsid w:val="180F5EA6"/>
    <w:rsid w:val="1CBD25FA"/>
    <w:rsid w:val="24847AE9"/>
    <w:rsid w:val="25651DCD"/>
    <w:rsid w:val="2E784BA8"/>
    <w:rsid w:val="2F640B7F"/>
    <w:rsid w:val="2F84625D"/>
    <w:rsid w:val="346F4AE4"/>
    <w:rsid w:val="34A82E94"/>
    <w:rsid w:val="379409D1"/>
    <w:rsid w:val="3B874C4F"/>
    <w:rsid w:val="42D916BD"/>
    <w:rsid w:val="4DC411F7"/>
    <w:rsid w:val="4F93316A"/>
    <w:rsid w:val="4FE544F8"/>
    <w:rsid w:val="57B74ED8"/>
    <w:rsid w:val="5A4A6C36"/>
    <w:rsid w:val="5D147BD1"/>
    <w:rsid w:val="5D9E7178"/>
    <w:rsid w:val="5E761FC7"/>
    <w:rsid w:val="60C46F4C"/>
    <w:rsid w:val="6BAD7DE1"/>
    <w:rsid w:val="6D83593A"/>
    <w:rsid w:val="70DE0DC9"/>
    <w:rsid w:val="715A200E"/>
    <w:rsid w:val="725718F7"/>
    <w:rsid w:val="7D311748"/>
    <w:rsid w:val="7F9323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C4A27C-A7EF-4C08-B66C-234EE4589F5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57</Pages>
  <Words>2451</Words>
  <Characters>2926</Characters>
  <Lines>198</Lines>
  <Paragraphs>55</Paragraphs>
  <TotalTime>3</TotalTime>
  <ScaleCrop>false</ScaleCrop>
  <LinksUpToDate>false</LinksUpToDate>
  <CharactersWithSpaces>2979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2026-01-22T08:43:00Z</dcterms:created>
  <dc:creator>未定义</dc:creator>
  <cp:lastModifiedBy>蓉蓉</cp:lastModifiedBy>
  <dcterms:modified xsi:type="dcterms:W3CDTF">2026-03-23T02:14:18Z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2052-12.1.0.25225</vt:lpwstr>
  </property>
  <property fmtid="{D5CDD505-2E9C-101B-9397-08002B2CF9AE}" pid="4" name="ICV">
    <vt:lpwstr>D5590E6A10AC4CF3BCA74B24DA1F95F9_13</vt:lpwstr>
  </property>
</Properties>
</file>