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851F63">
      <w:pPr>
        <w:rPr>
          <w:rFonts w:eastAsia="仿宋_GB2312"/>
          <w:sz w:val="84"/>
        </w:rPr>
      </w:pPr>
    </w:p>
    <w:p w14:paraId="43DB7B64">
      <w:pPr>
        <w:ind w:right="105"/>
        <w:jc w:val="right"/>
        <w:rPr>
          <w:rFonts w:eastAsia="黑体"/>
          <w:b/>
          <w:spacing w:val="40"/>
          <w:w w:val="66"/>
          <w:sz w:val="60"/>
          <w:szCs w:val="60"/>
        </w:rPr>
      </w:pPr>
      <w:r>
        <w:rPr>
          <w:rFonts w:hint="eastAsia" w:eastAsia="黑体"/>
          <w:b/>
          <w:spacing w:val="40"/>
          <w:w w:val="66"/>
          <w:sz w:val="60"/>
          <w:szCs w:val="60"/>
        </w:rPr>
        <w:t>天津中医药大学第二附属医院GE64排CT维保服务项目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288290" cy="0"/>
                <wp:effectExtent l="0" t="95250" r="16510"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8829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22.7pt;z-index:251659264;mso-width-relative:page;mso-height-relative:page;" filled="f" stroked="t" coordsize="21600,21600" o:gfxdata="UEsDBAoAAAAAAIdO4kAAAAAAAAAAAAAAAAAEAAAAZHJzL1BLAwQUAAAACACHTuJAL1wDYdYAAAAI&#10;AQAADwAAAGRycy9kb3ducmV2LnhtbE2PMU/DMBCFdyT+g3VIbK2TQCsa4lSiEguwNIWh2zU+koj4&#10;HMVuG/49hxjK+HSf3n2vWE+uVycaQ+fZQDpPQBHX3nbcGHjfPc8eQIWIbLH3TAa+KcC6vL4qMLf+&#10;zFs6VbFRUsIhRwNtjEOudahbchjmfiCW26cfHUaJY6PtiGcpd73OkmSpHXYsH1ocaNNS/VUdnYGP&#10;p0Wf7Td6ql92b5jZrategzPm9iZNHkFFmuIFhl99UYdSnA7+yDao3sAsXd0JamBxLxMEyJYpqMNf&#10;1mWh/w8ofwBQSwMEFAAAAAgAh07iQDlzJWXpAQAAqwMAAA4AAABkcnMvZTJvRG9jLnhtbK1TwW4T&#10;MRC9I/EPlu9kNymtklU2lZqoXApEavkAx+vdtbA9lu1kNz/BDyBxgxPH3vkbymcw9iahlEsPXCzb&#10;M/PmvTf2/LLXiuyE8xJMScejnBJhOFTSNCX9cHf9akqJD8xUTIERJd0LTy8XL1/MO1uICbSgKuEI&#10;ghhfdLakbQi2yDLPW6GZH4EVBoM1OM0CHl2TVY51iK5VNsnzi6wDV1kHXHiPt6shSA+I7jmAUNeS&#10;ixXwrRYmDKhOKBZQkm+l9XSR2Na14OF9XXsRiCopKg1pxSa438Q1W8xZ0ThmW8kPFNhzKDzRpJk0&#10;2PQEtWKBka2T/0BpyR14qMOIg84GIckRVDHOn3hz2zIrkha02tuT6f7/wfJ3u7UjsirpGSWGaRz4&#10;w+f7n5++/vrxBdeH79/IWTSps77A3KVZuyiT9+bW3gD/6ImBZctMIxLZu71FhHGsyP4qiQdvsdWm&#10;ewsV5rBtgORYXzsdIdEL0qfB7E+DEX0gHC8n0+lkhiPjx1DGimOddT68EaBJ3JRUSRMtYwXb3fgQ&#10;ebDimBKvDVxLpdLYlSEdkp3l53meSjwoWcVwTPSu2SyVIzuGT+f11cXs6jzJwsjjNAdbUw1tlDmo&#10;jkIHyzZQ7dfu6AbOMPE5vLf4SB6fU/WfP7b4D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C9cA2HW&#10;AAAACAEAAA8AAAAAAAAAAQAgAAAAIgAAAGRycy9kb3ducmV2LnhtbFBLAQIUABQAAAAIAIdO4kA5&#10;cyVl6QEAAKsDAAAOAAAAAAAAAAEAIAAAACUBAABkcnMvZTJvRG9jLnhtbFBLBQYAAAAABgAGAFkB&#10;AACABQAAAAA=&#10;">
                <v:fill on="f" focussize="0,0"/>
                <v:stroke weight="15pt" color="#4B69B5" joinstyle="round"/>
                <v:imagedata o:title=""/>
                <o:lock v:ext="edit" aspectratio="f"/>
              </v:line>
            </w:pict>
          </mc:Fallback>
        </mc:AlternateContent>
      </w:r>
    </w:p>
    <w:p w14:paraId="23A3D322">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3DC05407">
      <w:pPr>
        <w:ind w:right="1025"/>
        <w:jc w:val="center"/>
        <w:rPr>
          <w:rFonts w:eastAsia="黑体"/>
          <w:b/>
          <w:spacing w:val="40"/>
          <w:w w:val="66"/>
          <w:sz w:val="60"/>
          <w:szCs w:val="60"/>
        </w:rPr>
      </w:pPr>
    </w:p>
    <w:p w14:paraId="24DCAEFA">
      <w:pPr>
        <w:jc w:val="center"/>
        <w:rPr>
          <w:rFonts w:eastAsia="黑体"/>
          <w:b/>
          <w:spacing w:val="40"/>
          <w:w w:val="66"/>
          <w:sz w:val="15"/>
          <w:szCs w:val="15"/>
        </w:rPr>
      </w:pPr>
      <w:r>
        <w:rPr>
          <w:rFonts w:eastAsia="黑体"/>
          <w:b/>
          <w:spacing w:val="40"/>
          <w:w w:val="66"/>
          <w:sz w:val="56"/>
          <w:szCs w:val="56"/>
        </w:rPr>
        <w:t xml:space="preserve">            </w:t>
      </w:r>
    </w:p>
    <w:p w14:paraId="17BD4E50">
      <w:pPr>
        <w:jc w:val="center"/>
        <w:rPr>
          <w:rFonts w:eastAsia="黑体"/>
          <w:spacing w:val="40"/>
          <w:w w:val="66"/>
          <w:sz w:val="32"/>
          <w:szCs w:val="32"/>
        </w:rPr>
      </w:pPr>
      <w:r>
        <w:rPr>
          <w:rFonts w:eastAsia="黑体"/>
          <w:spacing w:val="40"/>
          <w:w w:val="66"/>
          <w:sz w:val="32"/>
          <w:szCs w:val="32"/>
        </w:rPr>
        <w:t>（项目编号：</w:t>
      </w:r>
      <w:bookmarkStart w:id="8" w:name="_GoBack"/>
      <w:r>
        <w:rPr>
          <w:rFonts w:hint="eastAsia" w:eastAsia="黑体"/>
          <w:spacing w:val="40"/>
          <w:w w:val="66"/>
          <w:sz w:val="32"/>
          <w:szCs w:val="32"/>
        </w:rPr>
        <w:t>TGPC-2025-D-1337</w:t>
      </w:r>
      <w:bookmarkEnd w:id="8"/>
      <w:r>
        <w:rPr>
          <w:rFonts w:eastAsia="黑体"/>
          <w:spacing w:val="40"/>
          <w:w w:val="66"/>
          <w:sz w:val="32"/>
          <w:szCs w:val="32"/>
        </w:rPr>
        <w:t>）</w:t>
      </w:r>
    </w:p>
    <w:p w14:paraId="5B55114F">
      <w:pPr>
        <w:rPr>
          <w:sz w:val="40"/>
        </w:rPr>
      </w:pPr>
    </w:p>
    <w:p w14:paraId="6EF9AD5B">
      <w:pPr>
        <w:rPr>
          <w:sz w:val="36"/>
        </w:rPr>
      </w:pPr>
    </w:p>
    <w:p w14:paraId="34B2B32F">
      <w:pPr>
        <w:rPr>
          <w:sz w:val="36"/>
        </w:rPr>
      </w:pPr>
    </w:p>
    <w:p w14:paraId="53E97FF1">
      <w:pPr>
        <w:rPr>
          <w:sz w:val="36"/>
        </w:rPr>
      </w:pPr>
    </w:p>
    <w:p w14:paraId="71AA1DD4">
      <w:pPr>
        <w:rPr>
          <w:sz w:val="36"/>
        </w:rPr>
      </w:pPr>
    </w:p>
    <w:p w14:paraId="3FF03431">
      <w:pPr>
        <w:rPr>
          <w:sz w:val="36"/>
        </w:rPr>
      </w:pPr>
    </w:p>
    <w:p w14:paraId="47A35834">
      <w:pPr>
        <w:rPr>
          <w:sz w:val="36"/>
        </w:rPr>
      </w:pPr>
    </w:p>
    <w:p w14:paraId="2E50EAA9">
      <w:pPr>
        <w:rPr>
          <w:sz w:val="36"/>
        </w:rPr>
      </w:pPr>
    </w:p>
    <w:p w14:paraId="3359DFBC">
      <w:pPr>
        <w:rPr>
          <w:sz w:val="36"/>
        </w:rPr>
      </w:pPr>
    </w:p>
    <w:p w14:paraId="2EFBF53C">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73AFBC44">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12</w:t>
      </w:r>
    </w:p>
    <w:p w14:paraId="4728BC3C">
      <w:pPr>
        <w:widowControl/>
        <w:jc w:val="left"/>
        <w:rPr>
          <w:rFonts w:eastAsia="仿宋_GB2312"/>
          <w:b/>
          <w:bCs/>
          <w:kern w:val="0"/>
          <w:sz w:val="44"/>
          <w:szCs w:val="44"/>
        </w:rPr>
      </w:pPr>
    </w:p>
    <w:p w14:paraId="6021316A">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4F713FFB">
      <w:pPr>
        <w:ind w:firstLine="408" w:firstLineChars="100"/>
        <w:jc w:val="center"/>
        <w:rPr>
          <w:b/>
          <w:spacing w:val="20"/>
          <w:w w:val="80"/>
          <w:sz w:val="48"/>
          <w:szCs w:val="48"/>
        </w:rPr>
      </w:pPr>
      <w:r>
        <w:rPr>
          <w:b/>
          <w:spacing w:val="20"/>
          <w:w w:val="80"/>
          <w:sz w:val="48"/>
          <w:szCs w:val="48"/>
        </w:rPr>
        <w:t>目  录</w:t>
      </w:r>
    </w:p>
    <w:p w14:paraId="35DBD35D">
      <w:pPr>
        <w:spacing w:line="560" w:lineRule="exact"/>
        <w:ind w:right="-141" w:rightChars="-73"/>
        <w:rPr>
          <w:b/>
          <w:sz w:val="24"/>
        </w:rPr>
      </w:pPr>
      <w:r>
        <w:rPr>
          <w:b/>
          <w:sz w:val="24"/>
        </w:rPr>
        <w:t>第一部分  投标邀请函</w:t>
      </w:r>
    </w:p>
    <w:p w14:paraId="4A115E2C">
      <w:pPr>
        <w:spacing w:line="560" w:lineRule="exact"/>
        <w:ind w:right="-141" w:rightChars="-73"/>
        <w:rPr>
          <w:b/>
          <w:sz w:val="24"/>
        </w:rPr>
      </w:pPr>
    </w:p>
    <w:p w14:paraId="2034315D">
      <w:pPr>
        <w:spacing w:line="560" w:lineRule="exact"/>
        <w:ind w:right="-141" w:rightChars="-73"/>
        <w:rPr>
          <w:b/>
          <w:sz w:val="24"/>
        </w:rPr>
      </w:pPr>
      <w:r>
        <w:rPr>
          <w:b/>
          <w:sz w:val="24"/>
        </w:rPr>
        <w:t>第二部分  招标项目要求</w:t>
      </w:r>
    </w:p>
    <w:p w14:paraId="1CD8AB02">
      <w:pPr>
        <w:spacing w:line="560" w:lineRule="exact"/>
        <w:ind w:right="-141" w:rightChars="-73"/>
        <w:rPr>
          <w:b/>
          <w:sz w:val="24"/>
        </w:rPr>
      </w:pPr>
    </w:p>
    <w:p w14:paraId="5C72FC00">
      <w:pPr>
        <w:spacing w:line="560" w:lineRule="exact"/>
        <w:ind w:right="-141" w:rightChars="-73"/>
        <w:rPr>
          <w:b/>
          <w:sz w:val="24"/>
        </w:rPr>
      </w:pPr>
      <w:r>
        <w:rPr>
          <w:b/>
          <w:sz w:val="24"/>
        </w:rPr>
        <w:t>第三部分  投标须知</w:t>
      </w:r>
    </w:p>
    <w:p w14:paraId="6410A0CE">
      <w:pPr>
        <w:spacing w:line="560" w:lineRule="exact"/>
        <w:ind w:right="-141" w:rightChars="-73"/>
        <w:rPr>
          <w:sz w:val="24"/>
        </w:rPr>
      </w:pPr>
    </w:p>
    <w:p w14:paraId="59DFC11C">
      <w:pPr>
        <w:spacing w:line="560" w:lineRule="exact"/>
        <w:rPr>
          <w:b/>
          <w:sz w:val="24"/>
        </w:rPr>
      </w:pPr>
      <w:r>
        <w:rPr>
          <w:b/>
          <w:sz w:val="24"/>
        </w:rPr>
        <w:t>第四部分  合同条款</w:t>
      </w:r>
    </w:p>
    <w:p w14:paraId="7A5D104D">
      <w:pPr>
        <w:spacing w:line="560" w:lineRule="exact"/>
        <w:rPr>
          <w:sz w:val="24"/>
        </w:rPr>
      </w:pPr>
    </w:p>
    <w:p w14:paraId="435A85F3">
      <w:pPr>
        <w:spacing w:line="560" w:lineRule="exact"/>
        <w:rPr>
          <w:sz w:val="24"/>
        </w:rPr>
      </w:pPr>
      <w:r>
        <w:rPr>
          <w:b/>
          <w:sz w:val="24"/>
        </w:rPr>
        <w:t>第五部分  投标文件格式</w:t>
      </w:r>
    </w:p>
    <w:p w14:paraId="5E4610F4">
      <w:pPr>
        <w:rPr>
          <w:sz w:val="24"/>
        </w:rPr>
      </w:pPr>
    </w:p>
    <w:p w14:paraId="4345B65B">
      <w:pPr>
        <w:rPr>
          <w:sz w:val="24"/>
        </w:rPr>
      </w:pPr>
    </w:p>
    <w:p w14:paraId="1CDE713D">
      <w:pPr>
        <w:rPr>
          <w:sz w:val="24"/>
        </w:rPr>
      </w:pPr>
    </w:p>
    <w:p w14:paraId="2E2CA088">
      <w:pPr>
        <w:rPr>
          <w:sz w:val="24"/>
        </w:rPr>
      </w:pPr>
    </w:p>
    <w:p w14:paraId="17355D5C">
      <w:pPr>
        <w:rPr>
          <w:sz w:val="24"/>
        </w:rPr>
      </w:pPr>
    </w:p>
    <w:p w14:paraId="19D8508B">
      <w:pPr>
        <w:rPr>
          <w:sz w:val="24"/>
        </w:rPr>
      </w:pPr>
    </w:p>
    <w:p w14:paraId="57E8B93F">
      <w:pPr>
        <w:rPr>
          <w:b/>
        </w:rPr>
      </w:pPr>
    </w:p>
    <w:p w14:paraId="470B032D">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128D353C">
      <w:pPr>
        <w:pStyle w:val="16"/>
        <w:rPr>
          <w:rFonts w:ascii="Times New Roman" w:hAnsi="Times New Roman"/>
        </w:rPr>
      </w:pPr>
      <w:r>
        <w:rPr>
          <w:rFonts w:ascii="Times New Roman" w:hAnsi="Times New Roman"/>
        </w:rPr>
        <w:t>第一部分  投标邀请函</w:t>
      </w:r>
      <w:bookmarkEnd w:id="0"/>
    </w:p>
    <w:p w14:paraId="71DDFB5B">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天津中医药大学第二附属医院</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天津中医药大学第二附属医院GE64排CT维保服务项目</w:t>
      </w:r>
      <w:r>
        <w:rPr>
          <w:rFonts w:ascii="Times New Roman" w:hAnsi="Times New Roman" w:cs="Times New Roman" w:eastAsiaTheme="minorEastAsia"/>
          <w:color w:val="auto"/>
          <w:szCs w:val="32"/>
        </w:rPr>
        <w:t>实施政府采购。现欢迎合格的供应商参加投标。</w:t>
      </w:r>
    </w:p>
    <w:p w14:paraId="45B8D1D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w:t>
      </w:r>
      <w:r>
        <w:rPr>
          <w:rFonts w:hint="eastAsia" w:ascii="Times New Roman" w:hAnsi="Times New Roman" w:eastAsia="宋体" w:cs="Times New Roman"/>
          <w:color w:val="auto"/>
        </w:rPr>
        <w:t>通过天津公共资源电子签章客户端正确读取签章信息为准）。</w:t>
      </w:r>
    </w:p>
    <w:p w14:paraId="263185D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2E14A02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天津中医药大学第二附属医院GE64排CT维保服务项目</w:t>
      </w:r>
      <w:r>
        <w:rPr>
          <w:rFonts w:ascii="Times New Roman" w:hAnsi="Times New Roman" w:eastAsia="宋体" w:cs="Times New Roman"/>
          <w:color w:val="auto"/>
        </w:rPr>
        <w:t xml:space="preserve">  </w:t>
      </w:r>
    </w:p>
    <w:p w14:paraId="0606F1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TGPC-2025-D-1337</w:t>
      </w:r>
    </w:p>
    <w:p w14:paraId="7D0B5EC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1171563E">
      <w:pPr>
        <w:pStyle w:val="29"/>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cs="Times New Roman" w:eastAsiaTheme="minorEastAsia"/>
          <w:color w:val="auto"/>
          <w:szCs w:val="32"/>
        </w:rPr>
        <w:t>GE64排CT维保服务</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3</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2C2A8479">
      <w:pPr>
        <w:pStyle w:val="29"/>
        <w:spacing w:line="360" w:lineRule="auto"/>
        <w:ind w:firstLine="448" w:firstLineChars="200"/>
        <w:jc w:val="both"/>
        <w:rPr>
          <w:rFonts w:ascii="Times New Roman" w:hAnsi="Times New Roman" w:cs="Times New Roman"/>
          <w:color w:val="auto"/>
        </w:rPr>
      </w:pPr>
      <w:r>
        <w:rPr>
          <w:rFonts w:ascii="Times New Roman" w:hAnsi="Times New Roman" w:cs="Times New Roman"/>
          <w:color w:val="auto"/>
        </w:rPr>
        <w:t>三、项目预算</w:t>
      </w:r>
    </w:p>
    <w:p w14:paraId="0DC6EF59">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4419000</w:t>
      </w:r>
      <w:r>
        <w:rPr>
          <w:rFonts w:hint="eastAsia" w:ascii="Times New Roman" w:hAnsi="Times New Roman" w:eastAsia="宋体" w:cs="Times New Roman"/>
          <w:color w:val="auto"/>
          <w:lang w:val="en-US" w:eastAsia="zh-CN"/>
        </w:rPr>
        <w:t>元（最高限价4350000元）。</w:t>
      </w:r>
    </w:p>
    <w:p w14:paraId="3AC3169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625494D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一</w:t>
      </w:r>
      <w:r>
        <w:rPr>
          <w:rFonts w:hint="eastAsia" w:ascii="Times New Roman" w:hAnsi="Times New Roman" w:eastAsia="宋体" w:cs="Times New Roman"/>
          <w:color w:val="auto"/>
        </w:rPr>
        <w:t>）供应商应具备《中华人民共和国政府采购法》第二十二条第一款和《政府采购法实施条例》第十八条规定的条件，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3267B30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4E5318C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69A4DD3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二</w:t>
      </w:r>
      <w:r>
        <w:rPr>
          <w:rFonts w:hint="eastAsia" w:ascii="Times New Roman" w:hAnsi="Times New Roman" w:eastAsia="宋体" w:cs="Times New Roman"/>
          <w:color w:val="auto"/>
        </w:rPr>
        <w:t>）本项目不接受联合体投标。</w:t>
      </w:r>
    </w:p>
    <w:p w14:paraId="2B20AC4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2F0822DD">
      <w:pPr>
        <w:pStyle w:val="29"/>
        <w:spacing w:line="360" w:lineRule="auto"/>
        <w:ind w:firstLine="448" w:firstLineChars="200"/>
        <w:rPr>
          <w:rFonts w:ascii="Times New Roman" w:hAnsi="Times New Roman" w:eastAsia="宋体" w:cs="Times New Roman"/>
          <w:color w:val="auto"/>
        </w:rPr>
      </w:pPr>
      <w:bookmarkStart w:id="1" w:name="OLE_LINK3"/>
      <w:bookmarkStart w:id="2" w:name="OLE_LINK4"/>
      <w:r>
        <w:rPr>
          <w:rFonts w:ascii="Times New Roman" w:hAnsi="Times New Roman" w:eastAsia="宋体" w:cs="Times New Roman"/>
          <w:color w:val="auto"/>
        </w:rPr>
        <w:t>（一）</w:t>
      </w:r>
      <w:r>
        <w:rPr>
          <w:rFonts w:hint="eastAsia" w:ascii="Times New Roman" w:hAnsi="Times New Roman" w:eastAsia="宋体" w:cs="Times New Roman"/>
          <w:color w:val="auto"/>
        </w:rPr>
        <w:t>本项目</w:t>
      </w:r>
      <w:r>
        <w:rPr>
          <w:rFonts w:ascii="Times New Roman" w:hAnsi="Times New Roman" w:eastAsia="宋体" w:cs="Times New Roman"/>
          <w:color w:val="auto"/>
        </w:rPr>
        <w:t>对小微企业</w:t>
      </w:r>
      <w:r>
        <w:rPr>
          <w:rFonts w:hint="eastAsia" w:ascii="Times New Roman" w:hAnsi="Times New Roman" w:eastAsia="宋体" w:cs="Times New Roman"/>
          <w:color w:val="auto"/>
        </w:rPr>
        <w:t>报价</w:t>
      </w:r>
      <w:r>
        <w:rPr>
          <w:rFonts w:ascii="Times New Roman" w:hAnsi="Times New Roman" w:eastAsia="宋体" w:cs="Times New Roman"/>
          <w:color w:val="auto"/>
        </w:rPr>
        <w:t>给予</w:t>
      </w:r>
      <w:r>
        <w:rPr>
          <w:rFonts w:hint="eastAsia" w:ascii="Times New Roman" w:hAnsi="Times New Roman" w:eastAsia="宋体" w:cs="Times New Roman"/>
          <w:color w:val="auto"/>
        </w:rPr>
        <w:t>20</w:t>
      </w:r>
      <w:r>
        <w:rPr>
          <w:rFonts w:ascii="Times New Roman" w:hAnsi="Times New Roman" w:eastAsia="宋体" w:cs="Times New Roman"/>
          <w:color w:val="auto"/>
        </w:rPr>
        <w:t>%的扣除。</w:t>
      </w:r>
    </w:p>
    <w:p w14:paraId="4948621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446D046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77DFA0EB">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76960FA0">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342B39C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2E1DB4A8">
      <w:pPr>
        <w:pStyle w:val="29"/>
        <w:spacing w:line="360" w:lineRule="auto"/>
        <w:ind w:firstLine="448" w:firstLineChars="200"/>
        <w:jc w:val="both"/>
        <w:rPr>
          <w:rFonts w:ascii="Times New Roman" w:hAnsi="Times New Roman" w:eastAsia="宋体" w:cs="Times New Roman"/>
          <w:color w:val="auto"/>
        </w:rPr>
      </w:pPr>
      <w:bookmarkStart w:id="3" w:name="_Toc412903615"/>
      <w:r>
        <w:rPr>
          <w:rFonts w:ascii="Times New Roman" w:hAnsi="Times New Roman" w:eastAsia="宋体" w:cs="Times New Roman"/>
          <w:color w:val="auto"/>
        </w:rPr>
        <w:t>六、获取招标文件时间、方式</w:t>
      </w:r>
    </w:p>
    <w:p w14:paraId="33FF3FA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17</w:t>
      </w:r>
      <w:r>
        <w:rPr>
          <w:rFonts w:ascii="Times New Roman" w:hAnsi="Times New Roman" w:eastAsia="宋体" w:cs="Times New Roman"/>
          <w:color w:val="auto"/>
        </w:rPr>
        <w:t>日，</w:t>
      </w:r>
      <w:r>
        <w:rPr>
          <w:rFonts w:ascii="Times New Roman" w:hAnsi="Times New Roman" w:eastAsia="宋体" w:cs="Times New Roman"/>
          <w:color w:val="auto"/>
        </w:rPr>
        <w:t>每日9:00至17:00（北京时间，法定节假日除外）。</w:t>
      </w:r>
    </w:p>
    <w:p w14:paraId="5499FDD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45243CE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4349120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2706C04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3E6B4CF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700888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5B4FB81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7BA037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789F5E9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107A5C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0BB317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31</w:t>
      </w:r>
      <w:r>
        <w:rPr>
          <w:rFonts w:ascii="Times New Roman" w:hAnsi="Times New Roman" w:eastAsia="宋体" w:cs="Times New Roman"/>
          <w:color w:val="auto"/>
        </w:rPr>
        <w:t>日8:30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4C2792C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59E80D2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11B00B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31</w:t>
      </w:r>
      <w:r>
        <w:rPr>
          <w:rFonts w:ascii="Times New Roman" w:hAnsi="Times New Roman" w:eastAsia="宋体" w:cs="Times New Roman"/>
          <w:color w:val="auto"/>
        </w:rPr>
        <w:t>日8:30</w:t>
      </w:r>
      <w:r>
        <w:rPr>
          <w:rFonts w:hint="eastAsia" w:ascii="Times New Roman" w:hAnsi="Times New Roman" w:eastAsia="宋体" w:cs="Times New Roman"/>
          <w:color w:val="auto"/>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2C0964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49455D5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3A650E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31</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3CD6AE5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475C35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31</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3F37014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2E0239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6F1015D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0BF8E0D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10A4C29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0566F33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52B655E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1238C7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7B8F0E0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7AC63499">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7DA53D4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76EDD00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689308A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天津中医药大学第二附属医院</w:t>
      </w:r>
      <w:r>
        <w:rPr>
          <w:rFonts w:ascii="Times New Roman" w:hAnsi="Times New Roman" w:eastAsia="宋体" w:cs="Times New Roman"/>
          <w:color w:val="auto"/>
        </w:rPr>
        <w:t xml:space="preserve"> </w:t>
      </w:r>
    </w:p>
    <w:p w14:paraId="3424D72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天津市河北区增产道69号</w:t>
      </w:r>
      <w:r>
        <w:rPr>
          <w:rFonts w:ascii="Times New Roman" w:hAnsi="Times New Roman" w:eastAsia="宋体" w:cs="Times New Roman"/>
          <w:color w:val="auto"/>
        </w:rPr>
        <w:t xml:space="preserve"> </w:t>
      </w:r>
    </w:p>
    <w:p w14:paraId="29BA8EE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郝一霖</w:t>
      </w:r>
      <w:r>
        <w:rPr>
          <w:rFonts w:ascii="Times New Roman" w:hAnsi="Times New Roman" w:eastAsia="宋体" w:cs="Times New Roman"/>
          <w:color w:val="auto"/>
        </w:rPr>
        <w:t xml:space="preserve"> </w:t>
      </w:r>
    </w:p>
    <w:p w14:paraId="22179CC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60372615</w:t>
      </w:r>
    </w:p>
    <w:p w14:paraId="0A6A9B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78B87B3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3110A9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2D09D8B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天津中医药大学第二附属医院</w:t>
      </w:r>
    </w:p>
    <w:p w14:paraId="10DF942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rPr>
        <w:t>天津市河北区增产道69号</w:t>
      </w:r>
    </w:p>
    <w:p w14:paraId="46FF487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人：赵雯斐</w:t>
      </w:r>
    </w:p>
    <w:p w14:paraId="2A5B1C9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60372615</w:t>
      </w:r>
    </w:p>
    <w:p w14:paraId="5562727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3FBBE53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5E1DEF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54ED0A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356F67C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3DD42A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0" w:hRule="atLeast"/>
          <w:tblHeader/>
          <w:jc w:val="center"/>
        </w:trPr>
        <w:tc>
          <w:tcPr>
            <w:tcW w:w="3656" w:type="dxa"/>
            <w:vAlign w:val="center"/>
          </w:tcPr>
          <w:p w14:paraId="162641CB">
            <w:pPr>
              <w:tabs>
                <w:tab w:val="left" w:pos="750"/>
                <w:tab w:val="left" w:pos="840"/>
              </w:tabs>
              <w:adjustRightInd w:val="0"/>
              <w:snapToGrid w:val="0"/>
              <w:jc w:val="center"/>
              <w:rPr>
                <w:color w:val="auto"/>
                <w:sz w:val="24"/>
              </w:rPr>
            </w:pPr>
            <w:r>
              <w:rPr>
                <w:color w:val="auto"/>
                <w:sz w:val="24"/>
              </w:rPr>
              <w:t>中标金额</w:t>
            </w:r>
            <w:r>
              <w:rPr>
                <w:rFonts w:hint="eastAsia"/>
                <w:color w:val="auto"/>
                <w:sz w:val="24"/>
              </w:rPr>
              <w:t>（万元）</w:t>
            </w:r>
          </w:p>
        </w:tc>
        <w:tc>
          <w:tcPr>
            <w:tcW w:w="3657" w:type="dxa"/>
            <w:vAlign w:val="center"/>
          </w:tcPr>
          <w:p w14:paraId="520DDF99">
            <w:pPr>
              <w:tabs>
                <w:tab w:val="left" w:pos="750"/>
                <w:tab w:val="left" w:pos="840"/>
              </w:tabs>
              <w:adjustRightInd w:val="0"/>
              <w:snapToGrid w:val="0"/>
              <w:jc w:val="center"/>
              <w:rPr>
                <w:color w:val="auto"/>
                <w:sz w:val="24"/>
              </w:rPr>
            </w:pPr>
            <w:r>
              <w:rPr>
                <w:color w:val="auto"/>
                <w:sz w:val="24"/>
              </w:rPr>
              <w:t>费率</w:t>
            </w:r>
          </w:p>
        </w:tc>
      </w:tr>
      <w:tr w14:paraId="00563D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90C7038">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29F433D8">
            <w:pPr>
              <w:tabs>
                <w:tab w:val="left" w:pos="750"/>
                <w:tab w:val="left" w:pos="840"/>
              </w:tabs>
              <w:adjustRightInd w:val="0"/>
              <w:snapToGrid w:val="0"/>
              <w:jc w:val="center"/>
              <w:rPr>
                <w:color w:val="auto"/>
                <w:sz w:val="24"/>
              </w:rPr>
            </w:pPr>
            <w:r>
              <w:rPr>
                <w:color w:val="auto"/>
                <w:sz w:val="24"/>
              </w:rPr>
              <w:t>1%</w:t>
            </w:r>
          </w:p>
        </w:tc>
      </w:tr>
      <w:tr w14:paraId="4B0051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C8DF75B">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22008515">
            <w:pPr>
              <w:tabs>
                <w:tab w:val="left" w:pos="750"/>
                <w:tab w:val="left" w:pos="840"/>
              </w:tabs>
              <w:adjustRightInd w:val="0"/>
              <w:snapToGrid w:val="0"/>
              <w:jc w:val="center"/>
              <w:rPr>
                <w:color w:val="auto"/>
                <w:sz w:val="24"/>
              </w:rPr>
            </w:pPr>
            <w:r>
              <w:rPr>
                <w:rFonts w:hint="eastAsia"/>
                <w:color w:val="auto"/>
                <w:sz w:val="24"/>
              </w:rPr>
              <w:t>0.8</w:t>
            </w:r>
            <w:r>
              <w:rPr>
                <w:color w:val="auto"/>
                <w:sz w:val="24"/>
              </w:rPr>
              <w:t>%</w:t>
            </w:r>
          </w:p>
        </w:tc>
      </w:tr>
      <w:tr w14:paraId="3E19DE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1005C5D">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4379C451">
            <w:pPr>
              <w:tabs>
                <w:tab w:val="left" w:pos="750"/>
                <w:tab w:val="left" w:pos="840"/>
              </w:tabs>
              <w:adjustRightInd w:val="0"/>
              <w:snapToGrid w:val="0"/>
              <w:jc w:val="center"/>
              <w:rPr>
                <w:color w:val="auto"/>
                <w:sz w:val="24"/>
              </w:rPr>
            </w:pPr>
            <w:r>
              <w:rPr>
                <w:color w:val="auto"/>
                <w:sz w:val="24"/>
              </w:rPr>
              <w:t>0.</w:t>
            </w:r>
            <w:r>
              <w:rPr>
                <w:rFonts w:hint="eastAsia"/>
                <w:color w:val="auto"/>
                <w:sz w:val="24"/>
              </w:rPr>
              <w:t>45</w:t>
            </w:r>
            <w:r>
              <w:rPr>
                <w:color w:val="auto"/>
                <w:sz w:val="24"/>
              </w:rPr>
              <w:t>%</w:t>
            </w:r>
          </w:p>
        </w:tc>
      </w:tr>
      <w:tr w14:paraId="441A78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9D426FF">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14:paraId="03FDDDB0">
            <w:pPr>
              <w:tabs>
                <w:tab w:val="left" w:pos="750"/>
                <w:tab w:val="left" w:pos="840"/>
              </w:tabs>
              <w:adjustRightInd w:val="0"/>
              <w:snapToGrid w:val="0"/>
              <w:jc w:val="center"/>
              <w:rPr>
                <w:color w:val="auto"/>
                <w:sz w:val="24"/>
              </w:rPr>
            </w:pPr>
            <w:r>
              <w:rPr>
                <w:rFonts w:hint="eastAsia"/>
                <w:color w:val="auto"/>
                <w:sz w:val="24"/>
              </w:rPr>
              <w:t>0.25%</w:t>
            </w:r>
          </w:p>
        </w:tc>
      </w:tr>
      <w:tr w14:paraId="5249D0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118A4CC">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14:paraId="0EEA7BCC">
            <w:pPr>
              <w:tabs>
                <w:tab w:val="left" w:pos="750"/>
                <w:tab w:val="left" w:pos="840"/>
              </w:tabs>
              <w:adjustRightInd w:val="0"/>
              <w:snapToGrid w:val="0"/>
              <w:jc w:val="center"/>
              <w:rPr>
                <w:color w:val="auto"/>
                <w:sz w:val="24"/>
              </w:rPr>
            </w:pPr>
            <w:r>
              <w:rPr>
                <w:rFonts w:hint="eastAsia"/>
                <w:color w:val="auto"/>
                <w:sz w:val="24"/>
              </w:rPr>
              <w:t>0.1%</w:t>
            </w:r>
          </w:p>
        </w:tc>
      </w:tr>
      <w:tr w14:paraId="2E7462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71CD981">
            <w:pPr>
              <w:tabs>
                <w:tab w:val="left" w:pos="750"/>
                <w:tab w:val="left" w:pos="840"/>
              </w:tabs>
              <w:adjustRightInd w:val="0"/>
              <w:snapToGrid w:val="0"/>
              <w:jc w:val="center"/>
              <w:rPr>
                <w:color w:val="auto"/>
                <w:sz w:val="24"/>
              </w:rPr>
            </w:pPr>
            <w:r>
              <w:rPr>
                <w:rFonts w:hint="eastAsia"/>
                <w:color w:val="auto"/>
                <w:sz w:val="24"/>
              </w:rPr>
              <w:t>10000-100000</w:t>
            </w:r>
          </w:p>
        </w:tc>
        <w:tc>
          <w:tcPr>
            <w:tcW w:w="3657" w:type="dxa"/>
            <w:vAlign w:val="center"/>
          </w:tcPr>
          <w:p w14:paraId="12948287">
            <w:pPr>
              <w:tabs>
                <w:tab w:val="left" w:pos="750"/>
                <w:tab w:val="left" w:pos="840"/>
              </w:tabs>
              <w:adjustRightInd w:val="0"/>
              <w:snapToGrid w:val="0"/>
              <w:jc w:val="center"/>
              <w:rPr>
                <w:color w:val="auto"/>
                <w:sz w:val="24"/>
              </w:rPr>
            </w:pPr>
            <w:r>
              <w:rPr>
                <w:rFonts w:hint="eastAsia"/>
                <w:color w:val="auto"/>
                <w:sz w:val="24"/>
              </w:rPr>
              <w:t>0.05%</w:t>
            </w:r>
          </w:p>
        </w:tc>
      </w:tr>
    </w:tbl>
    <w:p w14:paraId="613C12D5">
      <w:pPr>
        <w:tabs>
          <w:tab w:val="left" w:pos="700"/>
        </w:tabs>
        <w:autoSpaceDE w:val="0"/>
        <w:autoSpaceDN w:val="0"/>
        <w:adjustRightInd w:val="0"/>
        <w:spacing w:line="360" w:lineRule="auto"/>
        <w:ind w:firstLine="448" w:firstLineChars="200"/>
        <w:rPr>
          <w:color w:val="auto"/>
          <w:sz w:val="24"/>
          <w:lang w:val="zh-CN"/>
        </w:rPr>
      </w:pPr>
      <w:r>
        <w:rPr>
          <w:color w:val="auto"/>
          <w:sz w:val="24"/>
          <w:lang w:val="zh-CN"/>
        </w:rPr>
        <w:t>服务费按差额定率累进法计算</w:t>
      </w:r>
      <w:r>
        <w:rPr>
          <w:rFonts w:hint="eastAsia"/>
          <w:color w:val="auto"/>
          <w:sz w:val="24"/>
          <w:lang w:val="zh-CN"/>
        </w:rPr>
        <w:t>，向下取整，精确到元。</w:t>
      </w:r>
      <w:r>
        <w:rPr>
          <w:color w:val="auto"/>
          <w:sz w:val="24"/>
          <w:lang w:val="zh-CN"/>
        </w:rPr>
        <w:t>例如</w:t>
      </w:r>
      <w:r>
        <w:rPr>
          <w:color w:val="auto"/>
          <w:sz w:val="24"/>
        </w:rPr>
        <w:t>中标</w:t>
      </w:r>
      <w:r>
        <w:rPr>
          <w:color w:val="auto"/>
          <w:sz w:val="24"/>
          <w:lang w:val="zh-CN"/>
        </w:rPr>
        <w:t>金额为680</w:t>
      </w:r>
      <w:r>
        <w:rPr>
          <w:rFonts w:hint="eastAsia"/>
          <w:color w:val="auto"/>
          <w:sz w:val="24"/>
          <w:lang w:val="zh-CN"/>
        </w:rPr>
        <w:t>5000</w:t>
      </w:r>
      <w:r>
        <w:rPr>
          <w:color w:val="auto"/>
          <w:sz w:val="24"/>
          <w:lang w:val="zh-CN"/>
        </w:rPr>
        <w:t>元，服务费</w:t>
      </w:r>
      <w:r>
        <w:rPr>
          <w:rFonts w:hint="eastAsia"/>
          <w:color w:val="auto"/>
          <w:sz w:val="24"/>
          <w:lang w:val="zh-CN"/>
        </w:rPr>
        <w:t>=</w:t>
      </w:r>
      <w:r>
        <w:rPr>
          <w:color w:val="auto"/>
          <w:sz w:val="24"/>
          <w:lang w:val="zh-CN"/>
        </w:rPr>
        <w:t>100</w:t>
      </w:r>
      <w:r>
        <w:rPr>
          <w:rFonts w:hint="eastAsia"/>
          <w:color w:val="auto"/>
          <w:sz w:val="24"/>
          <w:lang w:val="zh-CN"/>
        </w:rPr>
        <w:t>0000</w:t>
      </w:r>
      <w:r>
        <w:rPr>
          <w:color w:val="auto"/>
          <w:sz w:val="24"/>
          <w:lang w:val="zh-CN"/>
        </w:rPr>
        <w:t>×1%+</w:t>
      </w:r>
      <w:r>
        <w:rPr>
          <w:rFonts w:hint="eastAsia"/>
          <w:color w:val="auto"/>
          <w:sz w:val="24"/>
          <w:lang w:val="zh-CN"/>
        </w:rPr>
        <w:t>（</w:t>
      </w:r>
      <w:r>
        <w:rPr>
          <w:color w:val="auto"/>
          <w:sz w:val="24"/>
          <w:lang w:val="zh-CN"/>
        </w:rPr>
        <w:t>500</w:t>
      </w:r>
      <w:r>
        <w:rPr>
          <w:rFonts w:hint="eastAsia"/>
          <w:color w:val="auto"/>
          <w:sz w:val="24"/>
          <w:lang w:val="zh-CN"/>
        </w:rPr>
        <w:t>0000</w:t>
      </w:r>
      <w:r>
        <w:rPr>
          <w:color w:val="auto"/>
          <w:sz w:val="24"/>
          <w:lang w:val="zh-CN"/>
        </w:rPr>
        <w:t>-100</w:t>
      </w:r>
      <w:r>
        <w:rPr>
          <w:rFonts w:hint="eastAsia"/>
          <w:color w:val="auto"/>
          <w:sz w:val="24"/>
          <w:lang w:val="zh-CN"/>
        </w:rPr>
        <w:t>0000）</w:t>
      </w:r>
      <w:r>
        <w:rPr>
          <w:color w:val="auto"/>
          <w:sz w:val="24"/>
          <w:lang w:val="zh-CN"/>
        </w:rPr>
        <w:t>×</w:t>
      </w:r>
      <w:r>
        <w:rPr>
          <w:rFonts w:hint="eastAsia"/>
          <w:color w:val="auto"/>
          <w:sz w:val="24"/>
          <w:lang w:val="zh-CN"/>
        </w:rPr>
        <w:t>0.8</w:t>
      </w:r>
      <w:r>
        <w:rPr>
          <w:color w:val="auto"/>
          <w:sz w:val="24"/>
          <w:lang w:val="zh-CN"/>
        </w:rPr>
        <w:t>%+</w:t>
      </w:r>
      <w:r>
        <w:rPr>
          <w:rFonts w:hint="eastAsia"/>
          <w:color w:val="auto"/>
          <w:sz w:val="24"/>
          <w:lang w:val="zh-CN"/>
        </w:rPr>
        <w:t>（</w:t>
      </w:r>
      <w:r>
        <w:rPr>
          <w:color w:val="auto"/>
          <w:sz w:val="24"/>
          <w:lang w:val="zh-CN"/>
        </w:rPr>
        <w:t>680</w:t>
      </w:r>
      <w:r>
        <w:rPr>
          <w:rFonts w:hint="eastAsia"/>
          <w:color w:val="auto"/>
          <w:sz w:val="24"/>
          <w:lang w:val="zh-CN"/>
        </w:rPr>
        <w:t>5000</w:t>
      </w:r>
      <w:r>
        <w:rPr>
          <w:color w:val="auto"/>
          <w:sz w:val="24"/>
          <w:lang w:val="zh-CN"/>
        </w:rPr>
        <w:t>-500</w:t>
      </w:r>
      <w:r>
        <w:rPr>
          <w:rFonts w:hint="eastAsia"/>
          <w:color w:val="auto"/>
          <w:sz w:val="24"/>
          <w:lang w:val="zh-CN"/>
        </w:rPr>
        <w:t>0000）</w:t>
      </w:r>
      <w:r>
        <w:rPr>
          <w:color w:val="auto"/>
          <w:sz w:val="24"/>
          <w:lang w:val="zh-CN"/>
        </w:rPr>
        <w:t>×0.</w:t>
      </w:r>
      <w:r>
        <w:rPr>
          <w:rFonts w:hint="eastAsia"/>
          <w:color w:val="auto"/>
          <w:sz w:val="24"/>
          <w:lang w:val="zh-CN"/>
        </w:rPr>
        <w:t>45</w:t>
      </w:r>
      <w:r>
        <w:rPr>
          <w:color w:val="auto"/>
          <w:sz w:val="24"/>
          <w:lang w:val="zh-CN"/>
        </w:rPr>
        <w:t>%=</w:t>
      </w:r>
      <w:r>
        <w:rPr>
          <w:rFonts w:hint="eastAsia"/>
          <w:color w:val="auto"/>
          <w:sz w:val="24"/>
          <w:lang w:val="zh-CN"/>
        </w:rPr>
        <w:t>50122.5</w:t>
      </w:r>
      <w:r>
        <w:rPr>
          <w:color w:val="auto"/>
          <w:sz w:val="24"/>
          <w:lang w:val="zh-CN"/>
        </w:rPr>
        <w:t>元，服务费</w:t>
      </w:r>
      <w:r>
        <w:rPr>
          <w:rFonts w:hint="eastAsia"/>
          <w:color w:val="auto"/>
          <w:sz w:val="24"/>
          <w:lang w:val="zh-CN"/>
        </w:rPr>
        <w:t>缴纳50122元。</w:t>
      </w:r>
      <w:r>
        <w:rPr>
          <w:color w:val="auto"/>
          <w:sz w:val="24"/>
          <w:lang w:val="zh-CN"/>
        </w:rPr>
        <w:t>其中中标金额以《中标通知书》为准。</w:t>
      </w:r>
    </w:p>
    <w:p w14:paraId="1C6C2A76">
      <w:pPr>
        <w:tabs>
          <w:tab w:val="left" w:pos="700"/>
        </w:tabs>
        <w:autoSpaceDE w:val="0"/>
        <w:autoSpaceDN w:val="0"/>
        <w:adjustRightInd w:val="0"/>
        <w:spacing w:line="360" w:lineRule="auto"/>
        <w:ind w:firstLine="448" w:firstLineChars="200"/>
        <w:rPr>
          <w:color w:val="auto"/>
          <w:sz w:val="24"/>
          <w:szCs w:val="24"/>
          <w:lang w:val="zh-CN"/>
        </w:rPr>
      </w:pPr>
      <w:r>
        <w:rPr>
          <w:rFonts w:hint="eastAsia"/>
          <w:color w:val="auto"/>
          <w:sz w:val="24"/>
          <w:szCs w:val="24"/>
        </w:rPr>
        <w:t>中标供应商应于中标公告发布之日起5个工作日内缴纳</w:t>
      </w:r>
      <w:r>
        <w:rPr>
          <w:rFonts w:hint="eastAsia"/>
          <w:color w:val="auto"/>
          <w:sz w:val="24"/>
          <w:szCs w:val="24"/>
          <w:lang w:val="zh-CN"/>
        </w:rPr>
        <w:t>招标代理服务费，缴费单位名称须与投标单位名称一致，缴费时请注明项目编号及中标包号。</w:t>
      </w:r>
    </w:p>
    <w:p w14:paraId="103E021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066A2BC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57F86081">
      <w:pPr>
        <w:pStyle w:val="29"/>
        <w:spacing w:line="360" w:lineRule="auto"/>
        <w:ind w:firstLine="2009"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437F588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1F140FC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0B9D791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2DD16ED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18E81D8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1589B22D">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政府采购支持中小企业政策提示函</w:t>
      </w:r>
      <w:r>
        <w:rPr>
          <w:rFonts w:hint="eastAsia" w:asciiTheme="minorEastAsia" w:hAnsiTheme="minorEastAsia" w:eastAsiaTheme="minorEastAsia"/>
          <w:bCs/>
          <w:color w:val="auto"/>
        </w:rPr>
        <w:t>》和《诚信参与政府采购活动提示函》</w:t>
      </w:r>
    </w:p>
    <w:p w14:paraId="539BDBD6">
      <w:pPr>
        <w:pStyle w:val="29"/>
        <w:spacing w:line="360" w:lineRule="auto"/>
        <w:ind w:firstLine="448" w:firstLineChars="200"/>
        <w:jc w:val="both"/>
        <w:rPr>
          <w:rFonts w:ascii="Times New Roman" w:hAnsi="Times New Roman" w:eastAsia="宋体" w:cs="Times New Roman"/>
          <w:color w:val="FF0000"/>
        </w:rPr>
      </w:pPr>
    </w:p>
    <w:p w14:paraId="3B1D9B85">
      <w:pPr>
        <w:pStyle w:val="29"/>
        <w:spacing w:line="360" w:lineRule="auto"/>
        <w:jc w:val="both"/>
        <w:rPr>
          <w:rFonts w:ascii="Times New Roman" w:hAnsi="Times New Roman" w:eastAsia="宋体" w:cs="Times New Roman"/>
          <w:color w:val="auto"/>
        </w:rPr>
      </w:pPr>
    </w:p>
    <w:p w14:paraId="40758DEA">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日</w:t>
      </w:r>
    </w:p>
    <w:p w14:paraId="2B627FFB">
      <w:pPr>
        <w:pStyle w:val="29"/>
        <w:spacing w:line="360" w:lineRule="auto"/>
        <w:ind w:right="892"/>
        <w:rPr>
          <w:rFonts w:ascii="Times New Roman" w:hAnsi="Times New Roman" w:eastAsia="宋体" w:cs="Times New Roman"/>
          <w:color w:val="auto"/>
        </w:rPr>
      </w:pPr>
    </w:p>
    <w:p w14:paraId="7FCB846A">
      <w:pPr>
        <w:pStyle w:val="29"/>
        <w:spacing w:line="360" w:lineRule="auto"/>
        <w:ind w:right="892"/>
        <w:rPr>
          <w:rFonts w:ascii="Times New Roman" w:hAnsi="Times New Roman" w:eastAsia="宋体" w:cs="Times New Roman"/>
          <w:color w:val="auto"/>
        </w:rPr>
      </w:pPr>
    </w:p>
    <w:p w14:paraId="3C208D33">
      <w:pPr>
        <w:widowControl/>
        <w:jc w:val="left"/>
        <w:rPr>
          <w:kern w:val="0"/>
          <w:sz w:val="24"/>
          <w:szCs w:val="24"/>
        </w:rPr>
      </w:pPr>
      <w:r>
        <w:br w:type="page"/>
      </w:r>
    </w:p>
    <w:p w14:paraId="3F73903B">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2005F49F">
      <w:pPr>
        <w:spacing w:line="360" w:lineRule="auto"/>
        <w:jc w:val="center"/>
        <w:rPr>
          <w:rFonts w:eastAsia="方正小标宋简体"/>
          <w:bCs/>
          <w:kern w:val="0"/>
          <w:sz w:val="24"/>
          <w:szCs w:val="24"/>
        </w:rPr>
      </w:pPr>
    </w:p>
    <w:p w14:paraId="6A970E94">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7DF1C66B">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6B80126D">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1CB7A637">
      <w:pPr>
        <w:spacing w:line="360" w:lineRule="auto"/>
        <w:jc w:val="center"/>
        <w:rPr>
          <w:rFonts w:eastAsia="方正小标宋简体"/>
          <w:spacing w:val="-10"/>
          <w:sz w:val="24"/>
          <w:szCs w:val="24"/>
        </w:rPr>
      </w:pPr>
    </w:p>
    <w:p w14:paraId="0FD6F7C0">
      <w:pPr>
        <w:spacing w:line="360" w:lineRule="auto"/>
        <w:jc w:val="center"/>
        <w:rPr>
          <w:rFonts w:eastAsia="方正小标宋简体"/>
          <w:spacing w:val="-10"/>
          <w:sz w:val="24"/>
          <w:szCs w:val="24"/>
        </w:rPr>
      </w:pPr>
    </w:p>
    <w:p w14:paraId="5B904A47">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3B5D6F20">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21C31F71">
      <w:pPr>
        <w:spacing w:line="360" w:lineRule="exact"/>
        <w:ind w:firstLine="448"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302EF6FE">
      <w:pPr>
        <w:spacing w:line="360" w:lineRule="exact"/>
        <w:ind w:firstLine="448"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794CE7C9">
      <w:pPr>
        <w:spacing w:line="360" w:lineRule="exact"/>
        <w:ind w:firstLine="448"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45F9824E">
      <w:pPr>
        <w:spacing w:line="360" w:lineRule="exact"/>
        <w:ind w:firstLine="448"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57A426B1">
      <w:pPr>
        <w:spacing w:line="360" w:lineRule="exact"/>
        <w:ind w:firstLine="448"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053B1B77">
      <w:pPr>
        <w:spacing w:line="360" w:lineRule="exact"/>
        <w:ind w:firstLine="448"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4DC87C1A">
      <w:pPr>
        <w:spacing w:line="360" w:lineRule="exact"/>
        <w:ind w:firstLine="448"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6A13C82E">
      <w:pPr>
        <w:spacing w:line="360" w:lineRule="exact"/>
        <w:ind w:firstLine="448" w:firstLineChars="200"/>
        <w:rPr>
          <w:rFonts w:eastAsiaTheme="minorEastAsia"/>
          <w:color w:val="000000"/>
          <w:sz w:val="24"/>
          <w:szCs w:val="24"/>
        </w:rPr>
      </w:pPr>
      <w:r>
        <w:rPr>
          <w:rFonts w:hint="eastAsia" w:eastAsiaTheme="minorEastAsia"/>
          <w:color w:val="000000"/>
          <w:sz w:val="24"/>
          <w:szCs w:val="24"/>
        </w:rPr>
        <w:t>【注意事项】</w:t>
      </w:r>
    </w:p>
    <w:p w14:paraId="2C98FA71">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58BAB26E">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32F25F20">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235F205C">
      <w:pPr>
        <w:spacing w:line="360" w:lineRule="exact"/>
        <w:ind w:firstLine="448" w:firstLineChars="200"/>
        <w:rPr>
          <w:rFonts w:eastAsiaTheme="minorEastAsia"/>
          <w:color w:val="000000"/>
          <w:sz w:val="24"/>
          <w:szCs w:val="24"/>
        </w:rPr>
      </w:pPr>
      <w:r>
        <w:rPr>
          <w:rFonts w:hint="eastAsia" w:eastAsiaTheme="minorEastAsia"/>
          <w:color w:val="000000"/>
          <w:sz w:val="24"/>
          <w:szCs w:val="24"/>
        </w:rPr>
        <w:t>【政策目录】</w:t>
      </w:r>
    </w:p>
    <w:p w14:paraId="1558B1A5">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42F246A2">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42458990">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2166F921">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46BC45F6">
      <w:pPr>
        <w:spacing w:line="360" w:lineRule="exact"/>
        <w:ind w:firstLine="448"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3CB55935">
      <w:pPr>
        <w:spacing w:line="360" w:lineRule="exact"/>
        <w:ind w:firstLine="448"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56E726F7">
      <w:pPr>
        <w:spacing w:line="360" w:lineRule="exact"/>
        <w:ind w:firstLine="448" w:firstLineChars="200"/>
        <w:rPr>
          <w:rFonts w:eastAsiaTheme="minorEastAsia"/>
          <w:sz w:val="24"/>
        </w:rPr>
      </w:pPr>
    </w:p>
    <w:p w14:paraId="12042BDB">
      <w:pPr>
        <w:adjustRightInd w:val="0"/>
        <w:snapToGrid w:val="0"/>
        <w:spacing w:line="400" w:lineRule="exact"/>
        <w:jc w:val="center"/>
        <w:rPr>
          <w:b/>
          <w:sz w:val="24"/>
          <w:szCs w:val="24"/>
        </w:rPr>
      </w:pPr>
      <w:r>
        <w:rPr>
          <w:b/>
          <w:sz w:val="24"/>
          <w:szCs w:val="24"/>
        </w:rPr>
        <w:t>诚信参与政府采购活动提示函</w:t>
      </w:r>
    </w:p>
    <w:p w14:paraId="09DAD8DF">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4F03888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6D5C56A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2FAF319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0847060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78724AA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327E301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120895E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112287A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31C55F4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2B9F535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7FBB2A0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52528611">
      <w:pPr>
        <w:spacing w:line="360" w:lineRule="exact"/>
        <w:ind w:firstLine="448" w:firstLineChars="200"/>
        <w:rPr>
          <w:rFonts w:eastAsiaTheme="minorEastAsia"/>
          <w:sz w:val="24"/>
        </w:rPr>
      </w:pPr>
    </w:p>
    <w:p w14:paraId="58BA79B6">
      <w:pPr>
        <w:spacing w:line="360" w:lineRule="exact"/>
        <w:ind w:firstLine="608" w:firstLineChars="200"/>
        <w:rPr>
          <w:b/>
          <w:bCs/>
          <w:kern w:val="28"/>
          <w:sz w:val="32"/>
          <w:szCs w:val="32"/>
        </w:rPr>
      </w:pPr>
    </w:p>
    <w:p w14:paraId="351100CB">
      <w:pPr>
        <w:widowControl/>
        <w:jc w:val="left"/>
        <w:rPr>
          <w:b/>
          <w:bCs/>
          <w:kern w:val="28"/>
          <w:sz w:val="32"/>
          <w:szCs w:val="32"/>
          <w:lang w:val="zh-CN" w:eastAsia="zh-CN"/>
        </w:rPr>
      </w:pPr>
      <w:r>
        <w:br w:type="page"/>
      </w:r>
    </w:p>
    <w:p w14:paraId="2AEF9832">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3"/>
    </w:p>
    <w:p w14:paraId="0168EDF2">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67DB7353">
      <w:pPr>
        <w:autoSpaceDE w:val="0"/>
        <w:autoSpaceDN w:val="0"/>
        <w:adjustRightInd w:val="0"/>
        <w:spacing w:line="360" w:lineRule="auto"/>
        <w:ind w:firstLine="448" w:firstLineChars="200"/>
        <w:rPr>
          <w:sz w:val="24"/>
        </w:rPr>
      </w:pPr>
      <w:r>
        <w:rPr>
          <w:sz w:val="24"/>
        </w:rPr>
        <w:t>（一）报价要求</w:t>
      </w:r>
    </w:p>
    <w:p w14:paraId="032F0285">
      <w:pPr>
        <w:autoSpaceDE w:val="0"/>
        <w:autoSpaceDN w:val="0"/>
        <w:adjustRightInd w:val="0"/>
        <w:spacing w:line="360" w:lineRule="auto"/>
        <w:ind w:firstLine="448" w:firstLineChars="200"/>
        <w:rPr>
          <w:color w:val="auto"/>
          <w:sz w:val="24"/>
        </w:rPr>
      </w:pPr>
      <w:r>
        <w:rPr>
          <w:color w:val="auto"/>
          <w:sz w:val="24"/>
        </w:rPr>
        <w:t>1. 投标报价以人民币填列。</w:t>
      </w:r>
    </w:p>
    <w:p w14:paraId="4BD1368A">
      <w:pPr>
        <w:autoSpaceDE w:val="0"/>
        <w:autoSpaceDN w:val="0"/>
        <w:adjustRightInd w:val="0"/>
        <w:spacing w:line="360" w:lineRule="auto"/>
        <w:ind w:firstLine="448" w:firstLineChars="200"/>
        <w:rPr>
          <w:color w:val="auto"/>
          <w:sz w:val="24"/>
        </w:rPr>
      </w:pPr>
      <w:r>
        <w:rPr>
          <w:color w:val="auto"/>
          <w:sz w:val="24"/>
        </w:rPr>
        <w:t>2. 投标人的报价应包括：人员费用、服务费用、材料费用等为完成招标文件规定的一切工作所需的全部费用。投标人所报价格应为最终优惠价格。</w:t>
      </w:r>
    </w:p>
    <w:p w14:paraId="462B108E">
      <w:pPr>
        <w:spacing w:line="360" w:lineRule="auto"/>
        <w:ind w:firstLine="448" w:firstLineChars="200"/>
        <w:rPr>
          <w:color w:val="auto"/>
          <w:kern w:val="0"/>
          <w:sz w:val="24"/>
          <w:szCs w:val="24"/>
        </w:rPr>
      </w:pPr>
      <w:r>
        <w:rPr>
          <w:rFonts w:hint="eastAsia"/>
          <w:color w:val="auto"/>
          <w:kern w:val="0"/>
          <w:sz w:val="24"/>
          <w:szCs w:val="24"/>
        </w:rPr>
        <w:t xml:space="preserve">3. </w:t>
      </w:r>
      <w:r>
        <w:rPr>
          <w:color w:val="auto"/>
          <w:sz w:val="24"/>
        </w:rPr>
        <w:t>验收相关费用由投标人负责。</w:t>
      </w:r>
    </w:p>
    <w:p w14:paraId="55929CA2">
      <w:pPr>
        <w:autoSpaceDE w:val="0"/>
        <w:autoSpaceDN w:val="0"/>
        <w:adjustRightInd w:val="0"/>
        <w:spacing w:line="360" w:lineRule="auto"/>
        <w:ind w:firstLine="448" w:firstLineChars="200"/>
        <w:rPr>
          <w:color w:val="auto"/>
          <w:sz w:val="24"/>
        </w:rPr>
      </w:pPr>
      <w:r>
        <w:rPr>
          <w:color w:val="auto"/>
          <w:sz w:val="24"/>
        </w:rPr>
        <w:t>（二）服务要求</w:t>
      </w:r>
    </w:p>
    <w:p w14:paraId="46AB7F52">
      <w:pPr>
        <w:autoSpaceDE w:val="0"/>
        <w:autoSpaceDN w:val="0"/>
        <w:adjustRightInd w:val="0"/>
        <w:spacing w:line="360" w:lineRule="auto"/>
        <w:ind w:firstLine="448" w:firstLineChars="200"/>
        <w:rPr>
          <w:color w:val="auto"/>
          <w:sz w:val="24"/>
        </w:rPr>
      </w:pPr>
      <w:r>
        <w:rPr>
          <w:rFonts w:hint="eastAsia"/>
          <w:color w:val="auto"/>
          <w:sz w:val="24"/>
          <w:lang w:val="en-US" w:eastAsia="zh-CN"/>
        </w:rPr>
        <w:t>1.</w:t>
      </w:r>
      <w:r>
        <w:rPr>
          <w:color w:val="auto"/>
          <w:sz w:val="24"/>
        </w:rPr>
        <w:t>投标人提供详细的服务方案。</w:t>
      </w:r>
    </w:p>
    <w:p w14:paraId="77EA404E">
      <w:pPr>
        <w:widowControl/>
        <w:ind w:firstLine="448" w:firstLineChars="200"/>
        <w:jc w:val="left"/>
        <w:rPr>
          <w:rFonts w:hint="eastAsia"/>
          <w:color w:val="auto"/>
          <w:sz w:val="24"/>
          <w:lang w:eastAsia="zh-CN"/>
        </w:rPr>
      </w:pPr>
      <w:r>
        <w:rPr>
          <w:rFonts w:hint="eastAsia"/>
          <w:color w:val="auto"/>
          <w:sz w:val="24"/>
          <w:lang w:val="en-US" w:eastAsia="zh-CN"/>
        </w:rPr>
        <w:t>2.</w:t>
      </w:r>
      <w:r>
        <w:rPr>
          <w:rFonts w:hint="eastAsia"/>
          <w:color w:val="auto"/>
          <w:sz w:val="24"/>
          <w:lang w:eastAsia="zh-CN"/>
        </w:rPr>
        <w:t>服务热线支持专家为保修合同涵盖的产品提供维修技术支持。</w:t>
      </w:r>
    </w:p>
    <w:p w14:paraId="51DDC2B4">
      <w:pPr>
        <w:widowControl/>
        <w:ind w:firstLine="448" w:firstLineChars="200"/>
        <w:jc w:val="left"/>
        <w:rPr>
          <w:rFonts w:hint="eastAsia"/>
          <w:color w:val="auto"/>
          <w:sz w:val="24"/>
          <w:lang w:eastAsia="zh-CN"/>
        </w:rPr>
      </w:pPr>
      <w:r>
        <w:rPr>
          <w:rFonts w:hint="eastAsia"/>
          <w:color w:val="auto"/>
          <w:sz w:val="24"/>
          <w:lang w:val="en-US" w:eastAsia="zh-CN"/>
        </w:rPr>
        <w:t>3.</w:t>
      </w:r>
      <w:r>
        <w:rPr>
          <w:rFonts w:hint="eastAsia"/>
          <w:color w:val="auto"/>
          <w:sz w:val="24"/>
          <w:lang w:eastAsia="zh-CN"/>
        </w:rPr>
        <w:t>维保质量标准：符合我国国家有关技术规范和技术标准（《医疗器械监督管理条例》和《中华人民共和国计量法》等）。</w:t>
      </w:r>
    </w:p>
    <w:p w14:paraId="62F134D3">
      <w:pPr>
        <w:autoSpaceDE w:val="0"/>
        <w:autoSpaceDN w:val="0"/>
        <w:adjustRightInd w:val="0"/>
        <w:spacing w:line="360" w:lineRule="auto"/>
        <w:ind w:firstLine="448" w:firstLineChars="200"/>
        <w:rPr>
          <w:color w:val="auto"/>
          <w:sz w:val="24"/>
        </w:rPr>
      </w:pPr>
      <w:r>
        <w:rPr>
          <w:color w:val="auto"/>
          <w:sz w:val="24"/>
        </w:rPr>
        <w:t>（三）时间、地点要求</w:t>
      </w:r>
    </w:p>
    <w:p w14:paraId="14F31C46">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lang w:val="en-US" w:eastAsia="zh-CN"/>
        </w:rPr>
        <w:t>合同规定的服务起始之日起3年的服务期</w:t>
      </w:r>
      <w:r>
        <w:rPr>
          <w:color w:val="auto"/>
          <w:sz w:val="24"/>
        </w:rPr>
        <w:t>（特殊情况以合同为准）。</w:t>
      </w:r>
    </w:p>
    <w:p w14:paraId="460D0F3A">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rPr>
        <w:t>天津市河北区增产道69号</w:t>
      </w:r>
      <w:r>
        <w:rPr>
          <w:color w:val="auto"/>
          <w:sz w:val="24"/>
        </w:rPr>
        <w:t>（特殊情况以合同为准）。</w:t>
      </w:r>
    </w:p>
    <w:p w14:paraId="28590611">
      <w:pPr>
        <w:autoSpaceDE w:val="0"/>
        <w:autoSpaceDN w:val="0"/>
        <w:adjustRightInd w:val="0"/>
        <w:spacing w:line="360" w:lineRule="auto"/>
        <w:ind w:firstLine="448" w:firstLineChars="200"/>
        <w:rPr>
          <w:color w:val="auto"/>
          <w:sz w:val="24"/>
        </w:rPr>
      </w:pPr>
      <w:r>
        <w:rPr>
          <w:color w:val="auto"/>
          <w:sz w:val="24"/>
        </w:rPr>
        <w:t>（四）付款方式</w:t>
      </w:r>
    </w:p>
    <w:p w14:paraId="35B4EB4B">
      <w:pPr>
        <w:autoSpaceDE w:val="0"/>
        <w:autoSpaceDN w:val="0"/>
        <w:adjustRightInd w:val="0"/>
        <w:spacing w:line="360" w:lineRule="auto"/>
        <w:ind w:firstLine="448" w:firstLineChars="200"/>
        <w:rPr>
          <w:color w:val="auto"/>
          <w:sz w:val="24"/>
        </w:rPr>
      </w:pPr>
      <w:r>
        <w:rPr>
          <w:rFonts w:hint="eastAsia"/>
          <w:color w:val="auto"/>
          <w:sz w:val="24"/>
        </w:rPr>
        <w:t>本项目维保费用分6期支付，每6个月服务期结束后，验收合格后支付前6个月合同总费用对应时间段金额</w:t>
      </w:r>
      <w:r>
        <w:rPr>
          <w:color w:val="auto"/>
          <w:sz w:val="24"/>
        </w:rPr>
        <w:t>（特殊情况以合同为准）。</w:t>
      </w:r>
    </w:p>
    <w:p w14:paraId="2A694D23">
      <w:pPr>
        <w:autoSpaceDE w:val="0"/>
        <w:autoSpaceDN w:val="0"/>
        <w:adjustRightInd w:val="0"/>
        <w:spacing w:line="360" w:lineRule="auto"/>
        <w:ind w:firstLine="448" w:firstLineChars="200"/>
        <w:rPr>
          <w:color w:val="auto"/>
          <w:sz w:val="24"/>
        </w:rPr>
      </w:pPr>
      <w:r>
        <w:rPr>
          <w:color w:val="auto"/>
          <w:sz w:val="24"/>
        </w:rPr>
        <w:t>（五）投标保证金和履约保证金</w:t>
      </w:r>
    </w:p>
    <w:p w14:paraId="26475B2A">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31845EF1">
      <w:pPr>
        <w:autoSpaceDE w:val="0"/>
        <w:autoSpaceDN w:val="0"/>
        <w:adjustRightInd w:val="0"/>
        <w:spacing w:line="360" w:lineRule="auto"/>
        <w:ind w:firstLine="448" w:firstLineChars="200"/>
        <w:rPr>
          <w:color w:val="auto"/>
          <w:sz w:val="24"/>
        </w:rPr>
      </w:pPr>
      <w:r>
        <w:rPr>
          <w:rFonts w:hint="eastAsia"/>
          <w:color w:val="auto"/>
          <w:sz w:val="24"/>
        </w:rPr>
        <w:t>（六）验收方法及标准</w:t>
      </w:r>
    </w:p>
    <w:p w14:paraId="471B8332">
      <w:pPr>
        <w:autoSpaceDE w:val="0"/>
        <w:autoSpaceDN w:val="0"/>
        <w:adjustRightInd w:val="0"/>
        <w:spacing w:line="360" w:lineRule="auto"/>
        <w:ind w:firstLine="448" w:firstLineChars="200"/>
        <w:rPr>
          <w:rFonts w:hint="eastAsia"/>
          <w:color w:val="000000"/>
          <w:sz w:val="24"/>
        </w:rPr>
      </w:pPr>
      <w:r>
        <w:rPr>
          <w:rFonts w:hint="eastAsia"/>
          <w:color w:val="auto"/>
          <w:sz w:val="24"/>
        </w:rPr>
        <w:t>按照采购合同的约定和现行国家标准、行业标准或企</w:t>
      </w:r>
      <w:r>
        <w:rPr>
          <w:rFonts w:hint="eastAsia"/>
          <w:color w:val="000000"/>
          <w:sz w:val="24"/>
        </w:rPr>
        <w:t>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4293883F">
      <w:pPr>
        <w:widowControl/>
        <w:ind w:firstLine="448" w:firstLineChars="200"/>
        <w:jc w:val="left"/>
        <w:rPr>
          <w:rFonts w:hint="eastAsia"/>
          <w:sz w:val="24"/>
          <w:lang w:eastAsia="zh-CN"/>
        </w:rPr>
      </w:pPr>
      <w:r>
        <w:rPr>
          <w:rFonts w:hint="eastAsia"/>
          <w:sz w:val="24"/>
          <w:lang w:eastAsia="zh-CN"/>
        </w:rPr>
        <w:t>每半年提供维修报告、保养报告和巡检记录，每一年付款前根据维修保养记录和满意度考核进行验收，验收合格后签署验收合格报告。</w:t>
      </w:r>
    </w:p>
    <w:p w14:paraId="7D7DB2C1">
      <w:pPr>
        <w:autoSpaceDE w:val="0"/>
        <w:autoSpaceDN w:val="0"/>
        <w:adjustRightInd w:val="0"/>
        <w:spacing w:line="360" w:lineRule="auto"/>
        <w:ind w:firstLine="448" w:firstLineChars="200"/>
        <w:rPr>
          <w:bCs/>
          <w:color w:val="auto"/>
          <w:sz w:val="24"/>
        </w:rPr>
      </w:pPr>
      <w:r>
        <w:rPr>
          <w:sz w:val="24"/>
        </w:rPr>
        <w:t>二</w:t>
      </w:r>
      <w:r>
        <w:rPr>
          <w:bCs/>
          <w:color w:val="auto"/>
          <w:sz w:val="24"/>
        </w:rPr>
        <w:t>、技术要求</w:t>
      </w:r>
    </w:p>
    <w:p w14:paraId="4BCFA6D2">
      <w:pPr>
        <w:spacing w:line="360" w:lineRule="auto"/>
        <w:ind w:firstLine="448" w:firstLineChars="200"/>
        <w:outlineLvl w:val="0"/>
        <w:rPr>
          <w:color w:val="auto"/>
          <w:sz w:val="24"/>
        </w:rPr>
      </w:pPr>
      <w:r>
        <w:rPr>
          <w:color w:val="auto"/>
          <w:sz w:val="24"/>
        </w:rPr>
        <w:t>（一）投标人须承诺所提供的服务、人员及设备符合相关强制性规定。</w:t>
      </w:r>
    </w:p>
    <w:p w14:paraId="7BF16794">
      <w:pPr>
        <w:spacing w:line="360" w:lineRule="auto"/>
        <w:ind w:firstLine="448" w:firstLineChars="200"/>
        <w:outlineLvl w:val="0"/>
        <w:rPr>
          <w:color w:val="auto"/>
          <w:sz w:val="24"/>
        </w:rPr>
      </w:pPr>
      <w:r>
        <w:rPr>
          <w:color w:val="auto"/>
          <w:sz w:val="24"/>
        </w:rPr>
        <w:t>（二）具体需求详见本部分项目需求书。</w:t>
      </w:r>
    </w:p>
    <w:p w14:paraId="2A375BFE">
      <w:pPr>
        <w:spacing w:line="360" w:lineRule="auto"/>
        <w:ind w:firstLine="448" w:firstLineChars="200"/>
        <w:outlineLvl w:val="0"/>
        <w:rPr>
          <w:color w:val="auto"/>
          <w:sz w:val="24"/>
        </w:rPr>
      </w:pPr>
      <w:r>
        <w:rPr>
          <w:color w:val="auto"/>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0A0912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61AFAB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10</w:t>
            </w:r>
            <w:r>
              <w:rPr>
                <w:color w:val="auto"/>
                <w:kern w:val="0"/>
                <w:sz w:val="24"/>
                <w:szCs w:val="24"/>
              </w:rPr>
              <w:t>分）</w:t>
            </w:r>
          </w:p>
        </w:tc>
        <w:tc>
          <w:tcPr>
            <w:tcW w:w="1143" w:type="dxa"/>
            <w:shd w:val="clear" w:color="auto" w:fill="auto"/>
            <w:vAlign w:val="center"/>
          </w:tcPr>
          <w:p w14:paraId="6A3D69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004D55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20982E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67640C9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2A19247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w:t>
            </w:r>
            <w:r>
              <w:rPr>
                <w:rFonts w:hint="eastAsia"/>
                <w:color w:val="auto"/>
                <w:kern w:val="0"/>
                <w:sz w:val="24"/>
                <w:szCs w:val="24"/>
                <w:lang w:val="en-US" w:eastAsia="zh-CN"/>
              </w:rPr>
              <w:t>及最高限价</w:t>
            </w:r>
            <w:r>
              <w:rPr>
                <w:color w:val="auto"/>
                <w:kern w:val="0"/>
                <w:sz w:val="24"/>
                <w:szCs w:val="24"/>
              </w:rPr>
              <w:t>的，投标无效，未超过采购预算</w:t>
            </w:r>
            <w:r>
              <w:rPr>
                <w:rFonts w:hint="eastAsia"/>
                <w:color w:val="auto"/>
                <w:kern w:val="0"/>
                <w:sz w:val="24"/>
                <w:szCs w:val="24"/>
                <w:lang w:val="en-US" w:eastAsia="zh-CN"/>
              </w:rPr>
              <w:t>及最高限价</w:t>
            </w:r>
            <w:r>
              <w:rPr>
                <w:color w:val="auto"/>
                <w:kern w:val="0"/>
                <w:sz w:val="24"/>
                <w:szCs w:val="24"/>
              </w:rPr>
              <w:t>的投标报价按以下公式进行计算。</w:t>
            </w:r>
          </w:p>
          <w:p w14:paraId="6567233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w:t>
            </w:r>
            <w:r>
              <w:rPr>
                <w:rFonts w:hint="eastAsia"/>
                <w:color w:val="auto"/>
                <w:kern w:val="0"/>
                <w:sz w:val="24"/>
                <w:szCs w:val="24"/>
                <w:lang w:val="en-US" w:eastAsia="zh-CN"/>
              </w:rPr>
              <w:t>1</w:t>
            </w:r>
            <w:r>
              <w:rPr>
                <w:color w:val="auto"/>
                <w:kern w:val="0"/>
                <w:sz w:val="24"/>
                <w:szCs w:val="24"/>
              </w:rPr>
              <w:t>0</w:t>
            </w:r>
          </w:p>
          <w:p w14:paraId="0D9FF08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0CAB03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1</w:t>
            </w:r>
            <w:r>
              <w:rPr>
                <w:color w:val="auto"/>
                <w:kern w:val="0"/>
                <w:sz w:val="24"/>
                <w:szCs w:val="24"/>
              </w:rPr>
              <w:t>0</w:t>
            </w:r>
          </w:p>
        </w:tc>
      </w:tr>
      <w:tr w14:paraId="1569B0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9393" w:type="dxa"/>
            <w:gridSpan w:val="3"/>
            <w:shd w:val="clear" w:color="auto" w:fill="auto"/>
            <w:noWrap/>
            <w:vAlign w:val="center"/>
          </w:tcPr>
          <w:p w14:paraId="67384A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38分</w:t>
            </w:r>
            <w:r>
              <w:rPr>
                <w:color w:val="auto"/>
                <w:kern w:val="0"/>
                <w:sz w:val="24"/>
                <w:szCs w:val="24"/>
              </w:rPr>
              <w:t>）</w:t>
            </w:r>
          </w:p>
        </w:tc>
        <w:tc>
          <w:tcPr>
            <w:tcW w:w="1143" w:type="dxa"/>
            <w:shd w:val="clear" w:color="auto" w:fill="auto"/>
            <w:vAlign w:val="center"/>
          </w:tcPr>
          <w:p w14:paraId="661835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5244A6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D77B3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1174AF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75EF999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完全按照以下要求提供</w:t>
            </w:r>
            <w:r>
              <w:rPr>
                <w:rFonts w:hint="eastAsia"/>
                <w:color w:val="auto"/>
                <w:kern w:val="0"/>
                <w:sz w:val="24"/>
                <w:szCs w:val="24"/>
              </w:rPr>
              <w:t>投标人</w:t>
            </w:r>
            <w:r>
              <w:rPr>
                <w:color w:val="auto"/>
                <w:kern w:val="0"/>
                <w:sz w:val="24"/>
                <w:szCs w:val="24"/>
              </w:rPr>
              <w:t>曾实</w:t>
            </w:r>
            <w:r>
              <w:rPr>
                <w:rFonts w:hint="eastAsia" w:ascii="Times New Roman" w:hAnsi="Times New Roman" w:eastAsia="宋体" w:cs="Times New Roman"/>
                <w:color w:val="auto"/>
                <w:kern w:val="0"/>
                <w:sz w:val="24"/>
                <w:szCs w:val="24"/>
              </w:rPr>
              <w:t>施</w:t>
            </w:r>
            <w:r>
              <w:rPr>
                <w:rFonts w:hint="eastAsia" w:ascii="Times New Roman" w:hAnsi="Times New Roman" w:eastAsia="宋体" w:cs="Times New Roman"/>
                <w:color w:val="auto"/>
                <w:kern w:val="0"/>
                <w:sz w:val="24"/>
                <w:szCs w:val="24"/>
                <w:lang w:val="en-US" w:eastAsia="zh-CN"/>
              </w:rPr>
              <w:t>的GE多排螺旋CT维保服务</w:t>
            </w:r>
            <w:r>
              <w:rPr>
                <w:rFonts w:hint="eastAsia" w:ascii="Times New Roman" w:hAnsi="Times New Roman" w:eastAsia="宋体" w:cs="Times New Roman"/>
                <w:color w:val="auto"/>
                <w:kern w:val="0"/>
                <w:sz w:val="24"/>
                <w:szCs w:val="24"/>
              </w:rPr>
              <w:t>业绩</w:t>
            </w:r>
            <w:r>
              <w:rPr>
                <w:color w:val="auto"/>
                <w:kern w:val="0"/>
                <w:sz w:val="24"/>
                <w:szCs w:val="24"/>
              </w:rPr>
              <w:t>，提供的证明材料均不得遮挡涂黑，否则不予认定加分。</w:t>
            </w:r>
          </w:p>
          <w:p w14:paraId="6EC8044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A</w:t>
            </w:r>
            <w:r>
              <w:rPr>
                <w:color w:val="auto"/>
                <w:kern w:val="0"/>
                <w:sz w:val="24"/>
                <w:szCs w:val="24"/>
              </w:rPr>
              <w:t>. 合同</w:t>
            </w:r>
            <w:r>
              <w:rPr>
                <w:rFonts w:hint="eastAsia"/>
                <w:color w:val="auto"/>
                <w:kern w:val="0"/>
                <w:sz w:val="24"/>
                <w:szCs w:val="24"/>
              </w:rPr>
              <w:t>原件</w:t>
            </w:r>
            <w:r>
              <w:rPr>
                <w:color w:val="auto"/>
                <w:kern w:val="0"/>
                <w:sz w:val="24"/>
                <w:szCs w:val="24"/>
              </w:rPr>
              <w:t>扫描件。包括买卖双方名称及盖章、服务内容</w:t>
            </w:r>
            <w:r>
              <w:rPr>
                <w:rFonts w:hint="eastAsia"/>
                <w:bCs/>
                <w:color w:val="auto"/>
                <w:sz w:val="24"/>
              </w:rPr>
              <w:t>、合同签订日期（应为202</w:t>
            </w:r>
            <w:r>
              <w:rPr>
                <w:rFonts w:hint="eastAsia"/>
                <w:bCs/>
                <w:color w:val="auto"/>
                <w:sz w:val="24"/>
                <w:lang w:val="en-US" w:eastAsia="zh-CN"/>
              </w:rPr>
              <w:t>2</w:t>
            </w:r>
            <w:r>
              <w:rPr>
                <w:rFonts w:hint="eastAsia"/>
                <w:bCs/>
                <w:color w:val="auto"/>
                <w:sz w:val="24"/>
              </w:rPr>
              <w:t>年1月1日或以后）</w:t>
            </w:r>
            <w:r>
              <w:rPr>
                <w:color w:val="auto"/>
                <w:kern w:val="0"/>
                <w:sz w:val="24"/>
                <w:szCs w:val="24"/>
              </w:rPr>
              <w:t>。</w:t>
            </w:r>
          </w:p>
          <w:p w14:paraId="3F019AC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B.</w:t>
            </w:r>
            <w:r>
              <w:rPr>
                <w:rFonts w:hint="eastAsia"/>
                <w:color w:val="auto"/>
                <w:kern w:val="0"/>
                <w:sz w:val="24"/>
                <w:szCs w:val="24"/>
              </w:rPr>
              <w:t xml:space="preserve"> 上述</w:t>
            </w:r>
            <w:r>
              <w:rPr>
                <w:color w:val="auto"/>
                <w:kern w:val="0"/>
                <w:sz w:val="24"/>
                <w:szCs w:val="24"/>
              </w:rPr>
              <w:t>合同履行</w:t>
            </w:r>
            <w:r>
              <w:rPr>
                <w:rFonts w:hint="eastAsia"/>
                <w:color w:val="auto"/>
                <w:kern w:val="0"/>
                <w:sz w:val="24"/>
                <w:szCs w:val="24"/>
              </w:rPr>
              <w:t>良好</w:t>
            </w:r>
            <w:r>
              <w:rPr>
                <w:color w:val="auto"/>
                <w:kern w:val="0"/>
                <w:sz w:val="24"/>
                <w:szCs w:val="24"/>
              </w:rPr>
              <w:t>的相关证明材料</w:t>
            </w:r>
            <w:r>
              <w:rPr>
                <w:rFonts w:hint="eastAsia"/>
                <w:color w:val="auto"/>
                <w:kern w:val="0"/>
                <w:sz w:val="24"/>
                <w:szCs w:val="24"/>
              </w:rPr>
              <w:t>原件</w:t>
            </w:r>
            <w:r>
              <w:rPr>
                <w:color w:val="auto"/>
                <w:kern w:val="0"/>
                <w:sz w:val="24"/>
                <w:szCs w:val="24"/>
              </w:rPr>
              <w:t>扫描件</w:t>
            </w:r>
            <w:r>
              <w:rPr>
                <w:rFonts w:hint="eastAsia"/>
                <w:color w:val="auto"/>
                <w:kern w:val="0"/>
                <w:sz w:val="24"/>
                <w:szCs w:val="24"/>
              </w:rPr>
              <w:t>（加盖上述合同甲方单位公章或上述合同中所盖的甲方印章）</w:t>
            </w:r>
            <w:r>
              <w:rPr>
                <w:color w:val="auto"/>
                <w:kern w:val="0"/>
                <w:sz w:val="24"/>
                <w:szCs w:val="24"/>
              </w:rPr>
              <w:t>。</w:t>
            </w:r>
          </w:p>
          <w:p w14:paraId="3CE4129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val="en-US" w:eastAsia="zh-CN"/>
              </w:rPr>
            </w:pPr>
            <w:r>
              <w:rPr>
                <w:color w:val="auto"/>
                <w:kern w:val="0"/>
                <w:sz w:val="24"/>
                <w:szCs w:val="24"/>
              </w:rPr>
              <w:t>每个</w:t>
            </w:r>
            <w:r>
              <w:rPr>
                <w:rFonts w:hint="eastAsia"/>
                <w:color w:val="auto"/>
                <w:kern w:val="0"/>
                <w:sz w:val="24"/>
                <w:szCs w:val="24"/>
              </w:rPr>
              <w:t>业绩</w:t>
            </w:r>
            <w:r>
              <w:rPr>
                <w:rFonts w:hint="eastAsia"/>
                <w:color w:val="auto"/>
                <w:kern w:val="0"/>
                <w:sz w:val="24"/>
                <w:szCs w:val="24"/>
                <w:lang w:val="en-US" w:eastAsia="zh-CN"/>
              </w:rPr>
              <w:t>3</w:t>
            </w:r>
            <w:r>
              <w:rPr>
                <w:color w:val="auto"/>
                <w:kern w:val="0"/>
                <w:sz w:val="24"/>
                <w:szCs w:val="24"/>
              </w:rPr>
              <w:t>分，最多</w:t>
            </w:r>
            <w:r>
              <w:rPr>
                <w:rFonts w:hint="eastAsia"/>
                <w:color w:val="auto"/>
                <w:kern w:val="0"/>
                <w:sz w:val="24"/>
                <w:szCs w:val="24"/>
                <w:lang w:val="en-US" w:eastAsia="zh-CN"/>
              </w:rPr>
              <w:t>9</w:t>
            </w:r>
            <w:r>
              <w:rPr>
                <w:color w:val="auto"/>
                <w:kern w:val="0"/>
                <w:sz w:val="24"/>
                <w:szCs w:val="24"/>
              </w:rPr>
              <w:t>分</w:t>
            </w:r>
            <w:r>
              <w:rPr>
                <w:rFonts w:hint="eastAsia"/>
                <w:color w:val="auto"/>
                <w:kern w:val="0"/>
                <w:sz w:val="24"/>
                <w:szCs w:val="24"/>
                <w:lang w:eastAsia="zh-CN"/>
              </w:rPr>
              <w:t>。</w:t>
            </w:r>
          </w:p>
        </w:tc>
        <w:tc>
          <w:tcPr>
            <w:tcW w:w="1143" w:type="dxa"/>
            <w:shd w:val="clear" w:color="auto" w:fill="auto"/>
            <w:vAlign w:val="center"/>
          </w:tcPr>
          <w:p w14:paraId="65874A5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9</w:t>
            </w:r>
          </w:p>
        </w:tc>
      </w:tr>
      <w:tr w14:paraId="677B86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394BD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olor w:val="auto"/>
                <w:kern w:val="0"/>
                <w:sz w:val="24"/>
                <w:szCs w:val="24"/>
                <w:lang w:val="en-US" w:eastAsia="zh-CN"/>
              </w:rPr>
            </w:pPr>
            <w:r>
              <w:rPr>
                <w:rFonts w:hint="eastAsia"/>
                <w:color w:val="auto"/>
                <w:kern w:val="0"/>
                <w:sz w:val="24"/>
                <w:szCs w:val="24"/>
                <w:lang w:val="en-US" w:eastAsia="zh-CN"/>
              </w:rPr>
              <w:t>2</w:t>
            </w:r>
          </w:p>
        </w:tc>
        <w:tc>
          <w:tcPr>
            <w:tcW w:w="1419" w:type="dxa"/>
            <w:shd w:val="clear" w:color="auto" w:fill="auto"/>
            <w:vAlign w:val="center"/>
          </w:tcPr>
          <w:p w14:paraId="4A652D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olor w:val="auto"/>
                <w:sz w:val="24"/>
                <w:lang w:val="en-US" w:eastAsia="zh-CN"/>
              </w:rPr>
            </w:pPr>
            <w:r>
              <w:rPr>
                <w:rFonts w:hint="eastAsia"/>
                <w:color w:val="auto"/>
                <w:sz w:val="24"/>
                <w:lang w:val="en-US" w:eastAsia="zh-CN"/>
              </w:rPr>
              <w:t>投标人相关证书评价</w:t>
            </w:r>
          </w:p>
        </w:tc>
        <w:tc>
          <w:tcPr>
            <w:tcW w:w="7311" w:type="dxa"/>
            <w:shd w:val="clear" w:color="auto" w:fill="auto"/>
            <w:vAlign w:val="center"/>
          </w:tcPr>
          <w:p w14:paraId="7776A8B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sz w:val="24"/>
                <w:lang w:val="en-US" w:eastAsia="zh-CN"/>
              </w:rPr>
            </w:pPr>
            <w:r>
              <w:rPr>
                <w:rFonts w:hint="eastAsia"/>
                <w:color w:val="auto"/>
                <w:sz w:val="24"/>
                <w:lang w:val="en-US" w:eastAsia="zh-CN"/>
              </w:rPr>
              <w:t>投标人具备质量管理体系认证、环境管理体系认证、职业健康安全管理体系认证、医疗器械质量管理体系认证，提供证书扫描件。</w:t>
            </w:r>
          </w:p>
          <w:p w14:paraId="1C31064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sz w:val="24"/>
                <w:lang w:val="en-US" w:eastAsia="zh-CN"/>
              </w:rPr>
            </w:pPr>
            <w:r>
              <w:rPr>
                <w:rFonts w:hint="eastAsia"/>
                <w:color w:val="auto"/>
                <w:sz w:val="24"/>
                <w:lang w:val="en-US" w:eastAsia="zh-CN"/>
              </w:rPr>
              <w:t>1个证书扫描件1分，最高4分。</w:t>
            </w:r>
          </w:p>
        </w:tc>
        <w:tc>
          <w:tcPr>
            <w:tcW w:w="1143" w:type="dxa"/>
            <w:shd w:val="clear" w:color="auto" w:fill="auto"/>
            <w:vAlign w:val="center"/>
          </w:tcPr>
          <w:p w14:paraId="7B7961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olor w:val="auto"/>
                <w:kern w:val="0"/>
                <w:sz w:val="24"/>
                <w:szCs w:val="24"/>
                <w:lang w:val="en-US" w:eastAsia="zh-CN"/>
              </w:rPr>
            </w:pPr>
            <w:r>
              <w:rPr>
                <w:rFonts w:hint="eastAsia"/>
                <w:color w:val="auto"/>
                <w:kern w:val="0"/>
                <w:sz w:val="24"/>
                <w:szCs w:val="24"/>
                <w:lang w:val="en-US" w:eastAsia="zh-CN"/>
              </w:rPr>
              <w:t>4</w:t>
            </w:r>
          </w:p>
        </w:tc>
      </w:tr>
      <w:tr w14:paraId="6C1FA6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C96ED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val="en-US" w:eastAsia="zh-CN"/>
              </w:rPr>
            </w:pPr>
            <w:r>
              <w:rPr>
                <w:rFonts w:hint="eastAsia"/>
                <w:color w:val="auto"/>
                <w:kern w:val="0"/>
                <w:sz w:val="24"/>
                <w:szCs w:val="24"/>
                <w:lang w:val="en-US" w:eastAsia="zh-CN"/>
              </w:rPr>
              <w:t>3</w:t>
            </w:r>
          </w:p>
        </w:tc>
        <w:tc>
          <w:tcPr>
            <w:tcW w:w="1419" w:type="dxa"/>
            <w:shd w:val="clear" w:color="auto" w:fill="auto"/>
            <w:vAlign w:val="center"/>
          </w:tcPr>
          <w:p w14:paraId="14FB15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sz w:val="24"/>
                <w:lang w:val="en-US" w:eastAsia="zh-CN"/>
              </w:rPr>
            </w:pPr>
            <w:r>
              <w:rPr>
                <w:rFonts w:hint="eastAsia"/>
                <w:color w:val="auto"/>
                <w:sz w:val="24"/>
                <w:lang w:val="en-US" w:eastAsia="zh-CN"/>
              </w:rPr>
              <w:t>供应商授权评价</w:t>
            </w:r>
          </w:p>
        </w:tc>
        <w:tc>
          <w:tcPr>
            <w:tcW w:w="7311" w:type="dxa"/>
            <w:shd w:val="clear" w:color="auto" w:fill="auto"/>
            <w:vAlign w:val="center"/>
          </w:tcPr>
          <w:p w14:paraId="38B5495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eastAsiaTheme="minorEastAsia"/>
                <w:color w:val="auto"/>
                <w:kern w:val="0"/>
                <w:sz w:val="24"/>
                <w:szCs w:val="24"/>
                <w:lang w:val="en-US"/>
              </w:rPr>
            </w:pPr>
            <w:r>
              <w:rPr>
                <w:rFonts w:hint="eastAsia"/>
                <w:color w:val="auto"/>
                <w:sz w:val="24"/>
                <w:lang w:val="en-US" w:eastAsia="zh-CN"/>
              </w:rPr>
              <w:t>供应商</w:t>
            </w:r>
            <w:r>
              <w:rPr>
                <w:rFonts w:hint="eastAsia"/>
                <w:color w:val="auto"/>
                <w:sz w:val="24"/>
                <w:lang w:eastAsia="zh-CN"/>
              </w:rPr>
              <w:t>具有维保设备的</w:t>
            </w:r>
            <w:r>
              <w:rPr>
                <w:rFonts w:hint="eastAsia"/>
                <w:color w:val="auto"/>
                <w:sz w:val="24"/>
                <w:lang w:val="en-US" w:eastAsia="zh-CN"/>
              </w:rPr>
              <w:t>GE维保</w:t>
            </w:r>
            <w:r>
              <w:rPr>
                <w:rFonts w:hint="eastAsia"/>
                <w:color w:val="auto"/>
                <w:sz w:val="24"/>
                <w:lang w:eastAsia="zh-CN"/>
              </w:rPr>
              <w:t>授权，</w:t>
            </w:r>
            <w:r>
              <w:rPr>
                <w:rFonts w:hint="eastAsia"/>
                <w:color w:val="auto"/>
                <w:sz w:val="24"/>
                <w:lang w:val="en-US" w:eastAsia="zh-CN"/>
              </w:rPr>
              <w:t>提供授权扫描件得3分，否则0分，</w:t>
            </w:r>
          </w:p>
        </w:tc>
        <w:tc>
          <w:tcPr>
            <w:tcW w:w="1143" w:type="dxa"/>
            <w:shd w:val="clear" w:color="auto" w:fill="auto"/>
            <w:vAlign w:val="center"/>
          </w:tcPr>
          <w:p w14:paraId="141F54D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olor w:val="auto"/>
                <w:kern w:val="0"/>
                <w:sz w:val="24"/>
                <w:szCs w:val="24"/>
                <w:lang w:val="en-US" w:eastAsia="zh-CN"/>
              </w:rPr>
            </w:pPr>
            <w:r>
              <w:rPr>
                <w:rFonts w:hint="eastAsia"/>
                <w:color w:val="auto"/>
                <w:kern w:val="0"/>
                <w:sz w:val="24"/>
                <w:szCs w:val="24"/>
                <w:lang w:val="en-US" w:eastAsia="zh-CN"/>
              </w:rPr>
              <w:t>3</w:t>
            </w:r>
          </w:p>
        </w:tc>
      </w:tr>
      <w:tr w14:paraId="0DF2B9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B2E2B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olor w:val="auto"/>
                <w:kern w:val="0"/>
                <w:sz w:val="24"/>
                <w:szCs w:val="24"/>
                <w:lang w:val="en-US" w:eastAsia="zh-CN"/>
              </w:rPr>
            </w:pPr>
            <w:r>
              <w:rPr>
                <w:rFonts w:hint="eastAsia"/>
                <w:color w:val="auto"/>
                <w:kern w:val="0"/>
                <w:sz w:val="24"/>
                <w:szCs w:val="24"/>
                <w:lang w:val="en-US" w:eastAsia="zh-CN"/>
              </w:rPr>
              <w:t>4</w:t>
            </w:r>
          </w:p>
        </w:tc>
        <w:tc>
          <w:tcPr>
            <w:tcW w:w="1419" w:type="dxa"/>
            <w:shd w:val="clear" w:color="auto" w:fill="auto"/>
            <w:vAlign w:val="center"/>
          </w:tcPr>
          <w:p w14:paraId="676007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olor w:val="auto"/>
                <w:sz w:val="24"/>
              </w:rPr>
            </w:pPr>
            <w:r>
              <w:rPr>
                <w:rFonts w:hint="eastAsia"/>
                <w:color w:val="auto"/>
                <w:sz w:val="24"/>
              </w:rPr>
              <w:t>备件仓储证明评价</w:t>
            </w:r>
          </w:p>
        </w:tc>
        <w:tc>
          <w:tcPr>
            <w:tcW w:w="7311" w:type="dxa"/>
            <w:shd w:val="clear" w:color="auto" w:fill="auto"/>
            <w:vAlign w:val="center"/>
          </w:tcPr>
          <w:p w14:paraId="528E980F">
            <w:pPr>
              <w:pStyle w:val="5"/>
              <w:rPr>
                <w:rFonts w:hint="eastAsia" w:ascii="Times New Roman" w:hAnsi="Times New Roman" w:eastAsia="宋体" w:cs="Times New Roman"/>
                <w:color w:val="auto"/>
                <w:kern w:val="0"/>
                <w:sz w:val="24"/>
                <w:szCs w:val="24"/>
                <w:lang w:val="en-US" w:eastAsia="zh-CN" w:bidi="ar-SA"/>
              </w:rPr>
            </w:pPr>
            <w:r>
              <w:rPr>
                <w:rFonts w:hint="eastAsia" w:ascii="Times New Roman" w:hAnsi="Times New Roman" w:eastAsia="宋体" w:cs="Times New Roman"/>
                <w:color w:val="auto"/>
                <w:kern w:val="0"/>
                <w:sz w:val="24"/>
                <w:szCs w:val="24"/>
                <w:lang w:val="en-US" w:eastAsia="zh-CN" w:bidi="ar-SA"/>
              </w:rPr>
              <w:t>提供满足本项目维修保养要求的备件仓储证明文件（包括零备件仓库的产权证明材料或租赁协议、实景照片），完全满足得2分，其他0分。</w:t>
            </w:r>
          </w:p>
        </w:tc>
        <w:tc>
          <w:tcPr>
            <w:tcW w:w="1143" w:type="dxa"/>
            <w:shd w:val="clear" w:color="auto" w:fill="auto"/>
            <w:vAlign w:val="center"/>
          </w:tcPr>
          <w:p w14:paraId="617EF2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olor w:val="auto"/>
                <w:kern w:val="0"/>
                <w:sz w:val="24"/>
                <w:szCs w:val="24"/>
                <w:lang w:val="en-US" w:eastAsia="zh-CN"/>
              </w:rPr>
            </w:pPr>
            <w:r>
              <w:rPr>
                <w:rFonts w:hint="eastAsia"/>
                <w:color w:val="auto"/>
                <w:kern w:val="0"/>
                <w:sz w:val="24"/>
                <w:szCs w:val="24"/>
                <w:lang w:val="en-US" w:eastAsia="zh-CN"/>
              </w:rPr>
              <w:t>2</w:t>
            </w:r>
          </w:p>
        </w:tc>
      </w:tr>
      <w:tr w14:paraId="57417D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D0E79B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5</w:t>
            </w:r>
          </w:p>
        </w:tc>
        <w:tc>
          <w:tcPr>
            <w:tcW w:w="1419" w:type="dxa"/>
            <w:shd w:val="clear" w:color="auto" w:fill="auto"/>
            <w:vAlign w:val="center"/>
          </w:tcPr>
          <w:p w14:paraId="3EBBD7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投入</w:t>
            </w:r>
            <w:r>
              <w:rPr>
                <w:color w:val="auto"/>
                <w:sz w:val="24"/>
              </w:rPr>
              <w:t>人员评价</w:t>
            </w:r>
          </w:p>
        </w:tc>
        <w:tc>
          <w:tcPr>
            <w:tcW w:w="7311" w:type="dxa"/>
            <w:shd w:val="clear" w:color="auto" w:fill="auto"/>
            <w:vAlign w:val="center"/>
          </w:tcPr>
          <w:p w14:paraId="5C2C348B">
            <w:pPr>
              <w:pStyle w:val="5"/>
              <w:rPr>
                <w:color w:val="auto"/>
              </w:rPr>
            </w:pPr>
            <w:r>
              <w:rPr>
                <w:rFonts w:hint="eastAsia" w:ascii="Times New Roman" w:hAnsi="Times New Roman" w:eastAsia="宋体" w:cs="Times New Roman"/>
                <w:color w:val="auto"/>
                <w:kern w:val="0"/>
                <w:sz w:val="24"/>
                <w:szCs w:val="24"/>
                <w:lang w:val="en-US" w:eastAsia="zh-CN" w:bidi="ar-SA"/>
              </w:rPr>
              <w:t>投标人为本项目提供维修工程师须经过GE品牌方专业培训，提供</w:t>
            </w:r>
            <w:r>
              <w:rPr>
                <w:rFonts w:hint="eastAsia" w:cs="Times New Roman"/>
                <w:color w:val="auto"/>
                <w:kern w:val="0"/>
                <w:sz w:val="24"/>
                <w:szCs w:val="24"/>
                <w:lang w:val="en-US" w:eastAsia="zh-CN" w:bidi="ar-SA"/>
              </w:rPr>
              <w:t>上述培训证明材料，</w:t>
            </w:r>
            <w:r>
              <w:rPr>
                <w:rFonts w:hint="eastAsia" w:ascii="Times New Roman" w:hAnsi="Times New Roman" w:eastAsia="宋体" w:cs="Times New Roman"/>
                <w:color w:val="auto"/>
                <w:kern w:val="0"/>
                <w:sz w:val="24"/>
                <w:szCs w:val="24"/>
                <w:lang w:val="en-US" w:eastAsia="zh-CN" w:bidi="ar-SA"/>
              </w:rPr>
              <w:t>每个合格的人员得2分，做多4分。</w:t>
            </w:r>
          </w:p>
        </w:tc>
        <w:tc>
          <w:tcPr>
            <w:tcW w:w="1143" w:type="dxa"/>
            <w:shd w:val="clear" w:color="auto" w:fill="auto"/>
            <w:vAlign w:val="center"/>
          </w:tcPr>
          <w:p w14:paraId="3359C15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4</w:t>
            </w:r>
          </w:p>
        </w:tc>
      </w:tr>
      <w:tr w14:paraId="5A74C1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306EFB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6</w:t>
            </w:r>
          </w:p>
        </w:tc>
        <w:tc>
          <w:tcPr>
            <w:tcW w:w="1419" w:type="dxa"/>
            <w:shd w:val="clear" w:color="auto" w:fill="auto"/>
            <w:vAlign w:val="center"/>
          </w:tcPr>
          <w:p w14:paraId="788653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7E4CACD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16</w:t>
            </w:r>
            <w:r>
              <w:rPr>
                <w:rFonts w:hint="eastAsia"/>
                <w:color w:val="auto"/>
                <w:kern w:val="0"/>
                <w:sz w:val="24"/>
                <w:szCs w:val="24"/>
              </w:rPr>
              <w:t>分，其他0分。</w:t>
            </w:r>
          </w:p>
        </w:tc>
        <w:tc>
          <w:tcPr>
            <w:tcW w:w="1143" w:type="dxa"/>
            <w:shd w:val="clear" w:color="auto" w:fill="auto"/>
            <w:vAlign w:val="center"/>
          </w:tcPr>
          <w:p w14:paraId="2D64C1E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16</w:t>
            </w:r>
          </w:p>
        </w:tc>
      </w:tr>
      <w:tr w14:paraId="7B8B37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0A04D2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lang w:val="en-US" w:eastAsia="zh-CN"/>
              </w:rPr>
              <w:t>52</w:t>
            </w:r>
            <w:r>
              <w:rPr>
                <w:color w:val="auto"/>
                <w:kern w:val="0"/>
                <w:sz w:val="24"/>
                <w:szCs w:val="24"/>
              </w:rPr>
              <w:t>分）</w:t>
            </w:r>
          </w:p>
        </w:tc>
        <w:tc>
          <w:tcPr>
            <w:tcW w:w="1143" w:type="dxa"/>
            <w:shd w:val="clear" w:color="auto" w:fill="auto"/>
            <w:vAlign w:val="center"/>
          </w:tcPr>
          <w:p w14:paraId="1C81327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1FB0F0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27F1EF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w:t>
            </w:r>
          </w:p>
        </w:tc>
        <w:tc>
          <w:tcPr>
            <w:tcW w:w="1419" w:type="dxa"/>
            <w:shd w:val="clear" w:color="auto" w:fill="auto"/>
            <w:vAlign w:val="center"/>
          </w:tcPr>
          <w:p w14:paraId="1845D48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项目需求理解分析评价</w:t>
            </w:r>
          </w:p>
        </w:tc>
        <w:tc>
          <w:tcPr>
            <w:tcW w:w="7311" w:type="dxa"/>
            <w:shd w:val="clear" w:color="auto" w:fill="auto"/>
            <w:vAlign w:val="center"/>
          </w:tcPr>
          <w:p w14:paraId="61DDE9F2">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lang w:val="zh-CN"/>
              </w:rPr>
            </w:pPr>
            <w:r>
              <w:rPr>
                <w:rFonts w:hint="eastAsia"/>
                <w:color w:val="auto"/>
                <w:kern w:val="0"/>
                <w:sz w:val="24"/>
                <w:szCs w:val="24"/>
              </w:rPr>
              <w:t>至少包含系统现状、任务目标、</w:t>
            </w:r>
            <w:r>
              <w:rPr>
                <w:rFonts w:hint="eastAsia" w:cs="宋体"/>
                <w:color w:val="auto"/>
                <w:sz w:val="24"/>
                <w:szCs w:val="24"/>
                <w:lang w:val="zh-CN"/>
              </w:rPr>
              <w:t>实施要求等方面内容</w:t>
            </w:r>
          </w:p>
          <w:p w14:paraId="11FDDA4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满足招标文件要求，无瑕疵：12分；</w:t>
            </w:r>
          </w:p>
          <w:p w14:paraId="30AB44C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方案内容存在1处瑕疵：9分；</w:t>
            </w:r>
          </w:p>
          <w:p w14:paraId="3AE9023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方案内容存在2处瑕疵：6分；</w:t>
            </w:r>
          </w:p>
          <w:p w14:paraId="3B4055D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方案内容存在3处瑕疵：3分；</w:t>
            </w:r>
          </w:p>
          <w:p w14:paraId="471C8F9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未提供方案或不满足招标文件要求或内容存在4处及以上瑕疵：0分；</w:t>
            </w:r>
          </w:p>
          <w:p w14:paraId="41E1D49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AD5C0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12</w:t>
            </w:r>
          </w:p>
        </w:tc>
      </w:tr>
      <w:tr w14:paraId="1FFF17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76C6D8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56A913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s="宋体"/>
                <w:color w:val="auto"/>
                <w:sz w:val="24"/>
                <w:szCs w:val="24"/>
                <w:lang w:val="zh-CN"/>
              </w:rPr>
              <w:t>整体运行维护方案评价</w:t>
            </w:r>
          </w:p>
        </w:tc>
        <w:tc>
          <w:tcPr>
            <w:tcW w:w="7311" w:type="dxa"/>
            <w:shd w:val="clear" w:color="auto" w:fill="auto"/>
            <w:vAlign w:val="center"/>
          </w:tcPr>
          <w:p w14:paraId="4D72DE3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至少包含针对本项目系统的运维计划、实施方案等方面内容</w:t>
            </w:r>
          </w:p>
          <w:p w14:paraId="2551EFC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满足招标文件要求，无瑕疵：8分；</w:t>
            </w:r>
          </w:p>
          <w:p w14:paraId="18BF72C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方案内容存在1处瑕疵：6分；</w:t>
            </w:r>
          </w:p>
          <w:p w14:paraId="6C97526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方案内容存在2处瑕疵：4分；</w:t>
            </w:r>
          </w:p>
          <w:p w14:paraId="2576264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方案内容存在3处瑕疵：2分；</w:t>
            </w:r>
          </w:p>
          <w:p w14:paraId="00FCFDD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未提供方案或不满足招标文件要求或内容存在4处及以上瑕疵：0分；</w:t>
            </w:r>
          </w:p>
          <w:p w14:paraId="753E331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s="宋体"/>
                <w:color w:val="auto"/>
                <w:sz w:val="24"/>
                <w:szCs w:val="24"/>
                <w:lang w:val="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02682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val="en-US" w:eastAsia="zh-CN"/>
              </w:rPr>
            </w:pPr>
            <w:r>
              <w:rPr>
                <w:rFonts w:hint="eastAsia"/>
                <w:color w:val="auto"/>
                <w:kern w:val="0"/>
                <w:sz w:val="24"/>
                <w:szCs w:val="24"/>
                <w:lang w:val="en-US" w:eastAsia="zh-CN"/>
              </w:rPr>
              <w:t>8</w:t>
            </w:r>
          </w:p>
        </w:tc>
      </w:tr>
      <w:tr w14:paraId="7AB85A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3E2CEF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19" w:type="dxa"/>
            <w:shd w:val="clear" w:color="auto" w:fill="auto"/>
            <w:vAlign w:val="center"/>
          </w:tcPr>
          <w:p w14:paraId="7CF876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s="宋体"/>
                <w:color w:val="auto"/>
                <w:sz w:val="24"/>
                <w:szCs w:val="24"/>
                <w:lang w:val="zh-CN"/>
              </w:rPr>
              <w:t>定期预防性检查方案</w:t>
            </w:r>
          </w:p>
        </w:tc>
        <w:tc>
          <w:tcPr>
            <w:tcW w:w="7311" w:type="dxa"/>
            <w:shd w:val="clear" w:color="auto" w:fill="auto"/>
            <w:vAlign w:val="center"/>
          </w:tcPr>
          <w:p w14:paraId="730271F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至少包含预防性检查频率、检查内容、发现问题后的解决方案等方面内容</w:t>
            </w:r>
          </w:p>
          <w:p w14:paraId="745B383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满足招标文件要求，无瑕疵：8分；</w:t>
            </w:r>
          </w:p>
          <w:p w14:paraId="3CA1AD1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方案内容存在1处瑕疵：6分；</w:t>
            </w:r>
          </w:p>
          <w:p w14:paraId="467A186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方案内容存在2处瑕疵：4分；</w:t>
            </w:r>
          </w:p>
          <w:p w14:paraId="015B4A3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方案内容存在3处瑕疵：2分；</w:t>
            </w:r>
          </w:p>
          <w:p w14:paraId="7FF17D1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未提供方案或不满足招标文件要求或内容存在4处及以上瑕疵：0分；</w:t>
            </w:r>
          </w:p>
          <w:p w14:paraId="14B1A8B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s="宋体"/>
                <w:color w:val="auto"/>
                <w:sz w:val="24"/>
                <w:szCs w:val="24"/>
                <w:lang w:val="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8326B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8</w:t>
            </w:r>
          </w:p>
        </w:tc>
      </w:tr>
      <w:tr w14:paraId="2E931E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F3597A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4</w:t>
            </w:r>
          </w:p>
        </w:tc>
        <w:tc>
          <w:tcPr>
            <w:tcW w:w="1419" w:type="dxa"/>
            <w:shd w:val="clear" w:color="auto" w:fill="auto"/>
            <w:vAlign w:val="center"/>
          </w:tcPr>
          <w:p w14:paraId="3C2F61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s="宋体"/>
                <w:color w:val="auto"/>
                <w:sz w:val="24"/>
                <w:szCs w:val="24"/>
                <w:lang w:val="zh-CN"/>
              </w:rPr>
              <w:t>故障管理处理方案</w:t>
            </w:r>
          </w:p>
        </w:tc>
        <w:tc>
          <w:tcPr>
            <w:tcW w:w="7311" w:type="dxa"/>
            <w:shd w:val="clear" w:color="auto" w:fill="auto"/>
            <w:vAlign w:val="center"/>
          </w:tcPr>
          <w:p w14:paraId="6AA1968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至少包含响应时间、故障处理方案、防止再发方案等方面内容</w:t>
            </w:r>
          </w:p>
          <w:p w14:paraId="1E99219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满足招标文件要求，无瑕疵：8分；</w:t>
            </w:r>
          </w:p>
          <w:p w14:paraId="6D5F35F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方案内容存在1处瑕疵：6分；</w:t>
            </w:r>
          </w:p>
          <w:p w14:paraId="4022D86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方案内容存在2处瑕疵：4分；</w:t>
            </w:r>
          </w:p>
          <w:p w14:paraId="12215A5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方案内容存在3处瑕疵：2分；</w:t>
            </w:r>
          </w:p>
          <w:p w14:paraId="0EC89A5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未提供方案或不满足招标文件要求或内容存在4处及以上瑕疵：0分；</w:t>
            </w:r>
          </w:p>
          <w:p w14:paraId="085C571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s="宋体"/>
                <w:color w:val="auto"/>
                <w:sz w:val="24"/>
                <w:szCs w:val="24"/>
                <w:lang w:val="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02043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8</w:t>
            </w:r>
          </w:p>
        </w:tc>
      </w:tr>
      <w:tr w14:paraId="05A522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2E770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3C997E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s="宋体"/>
                <w:color w:val="auto"/>
                <w:sz w:val="24"/>
                <w:szCs w:val="24"/>
                <w:lang w:val="zh-CN"/>
              </w:rPr>
              <w:t>突发事件管理方案</w:t>
            </w:r>
          </w:p>
        </w:tc>
        <w:tc>
          <w:tcPr>
            <w:tcW w:w="7311" w:type="dxa"/>
            <w:shd w:val="clear" w:color="auto" w:fill="auto"/>
            <w:vAlign w:val="center"/>
          </w:tcPr>
          <w:p w14:paraId="37CDFD0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s="宋体"/>
                <w:color w:val="auto"/>
                <w:sz w:val="24"/>
                <w:szCs w:val="24"/>
                <w:lang w:val="zh-CN"/>
              </w:rPr>
            </w:pPr>
            <w:r>
              <w:rPr>
                <w:rFonts w:hint="eastAsia" w:cs="宋体"/>
                <w:color w:val="auto"/>
                <w:sz w:val="24"/>
                <w:szCs w:val="24"/>
                <w:lang w:val="zh-CN"/>
              </w:rPr>
              <w:t>至少包含当出现不可预知紧急情况时（停水停电、极端天气、群体事件、自然灾害等），如何保证服务正常运转的措施，临时增配人员设备、现有人员岗位职责临时增加等处理方案。</w:t>
            </w:r>
          </w:p>
          <w:p w14:paraId="1BE3449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满足招标文件要求，无瑕疵：8分；</w:t>
            </w:r>
          </w:p>
          <w:p w14:paraId="0ADE236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方案内容存在1处瑕疵：6分；</w:t>
            </w:r>
          </w:p>
          <w:p w14:paraId="7D56CCB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方案内容存在2处瑕疵：4分；</w:t>
            </w:r>
          </w:p>
          <w:p w14:paraId="55DA81C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方案内容存在3处瑕疵：2分；</w:t>
            </w:r>
          </w:p>
          <w:p w14:paraId="67D8F8E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未提供方案或不满足招标文件要求或内容存在4处及以上瑕疵：0分；</w:t>
            </w:r>
          </w:p>
          <w:p w14:paraId="47A3C9D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C869A8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8</w:t>
            </w:r>
          </w:p>
        </w:tc>
      </w:tr>
      <w:tr w14:paraId="0DDFA4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47194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7EB2C0C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s="宋体"/>
                <w:color w:val="auto"/>
                <w:sz w:val="24"/>
                <w:szCs w:val="24"/>
                <w:lang w:val="zh-CN"/>
              </w:rPr>
              <w:t>备品备件、方案</w:t>
            </w:r>
          </w:p>
        </w:tc>
        <w:tc>
          <w:tcPr>
            <w:tcW w:w="7311" w:type="dxa"/>
            <w:shd w:val="clear" w:color="auto" w:fill="auto"/>
            <w:vAlign w:val="center"/>
          </w:tcPr>
          <w:p w14:paraId="3B524548">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lang w:val="zh-CN"/>
              </w:rPr>
            </w:pPr>
            <w:r>
              <w:rPr>
                <w:rFonts w:cs="宋体"/>
                <w:color w:val="auto"/>
                <w:sz w:val="24"/>
                <w:szCs w:val="24"/>
                <w:lang w:val="zh-CN"/>
              </w:rPr>
              <w:t>至少包含备品备件储备情况</w:t>
            </w:r>
            <w:r>
              <w:rPr>
                <w:rFonts w:hint="eastAsia" w:cs="宋体"/>
                <w:color w:val="auto"/>
                <w:sz w:val="24"/>
                <w:szCs w:val="24"/>
                <w:lang w:val="zh-CN"/>
              </w:rPr>
              <w:t>、</w:t>
            </w:r>
            <w:r>
              <w:rPr>
                <w:rFonts w:cs="宋体"/>
                <w:color w:val="auto"/>
                <w:sz w:val="24"/>
                <w:szCs w:val="24"/>
                <w:lang w:val="zh-CN"/>
              </w:rPr>
              <w:t>响应时间</w:t>
            </w:r>
            <w:r>
              <w:rPr>
                <w:rFonts w:hint="eastAsia" w:cs="宋体"/>
                <w:color w:val="auto"/>
                <w:sz w:val="24"/>
                <w:szCs w:val="24"/>
                <w:lang w:val="zh-CN"/>
              </w:rPr>
              <w:t>、</w:t>
            </w:r>
            <w:r>
              <w:rPr>
                <w:rFonts w:cs="宋体"/>
                <w:color w:val="auto"/>
                <w:sz w:val="24"/>
                <w:szCs w:val="24"/>
                <w:lang w:val="zh-CN"/>
              </w:rPr>
              <w:t>更换方案等方面内容</w:t>
            </w:r>
          </w:p>
          <w:p w14:paraId="3756F96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满足招标文件要求，无瑕疵：8分；</w:t>
            </w:r>
          </w:p>
          <w:p w14:paraId="59E27DB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方案内容存在1处瑕疵：6分；</w:t>
            </w:r>
          </w:p>
          <w:p w14:paraId="221ADA9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方案内容存在2处瑕疵：4分；</w:t>
            </w:r>
          </w:p>
          <w:p w14:paraId="0CDA990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方案内容存在3处瑕疵：2分；</w:t>
            </w:r>
          </w:p>
          <w:p w14:paraId="22DE60E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未提供方案或不满足招标文件要求或内容存在4处及以上瑕疵：0分；</w:t>
            </w:r>
          </w:p>
          <w:p w14:paraId="5FE1512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62B2C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8</w:t>
            </w:r>
          </w:p>
        </w:tc>
      </w:tr>
      <w:tr w14:paraId="49E8EE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shd w:val="clear" w:color="auto" w:fill="auto"/>
            <w:noWrap/>
            <w:vAlign w:val="center"/>
          </w:tcPr>
          <w:p w14:paraId="48A07A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16F941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535A6804">
      <w:pPr>
        <w:spacing w:line="360" w:lineRule="auto"/>
        <w:ind w:firstLine="448" w:firstLineChars="200"/>
        <w:outlineLvl w:val="0"/>
        <w:rPr>
          <w:color w:val="auto"/>
          <w:sz w:val="24"/>
        </w:rPr>
      </w:pPr>
      <w:r>
        <w:rPr>
          <w:color w:val="auto"/>
          <w:sz w:val="24"/>
        </w:rPr>
        <w:t>四、投标文件内容要求</w:t>
      </w:r>
    </w:p>
    <w:p w14:paraId="7769CE94">
      <w:pPr>
        <w:spacing w:line="360" w:lineRule="auto"/>
        <w:ind w:firstLine="448" w:firstLineChars="200"/>
        <w:outlineLvl w:val="0"/>
        <w:rPr>
          <w:color w:val="auto"/>
          <w:sz w:val="24"/>
        </w:rPr>
      </w:pPr>
      <w:r>
        <w:rPr>
          <w:rFonts w:hint="eastAsia"/>
          <w:color w:val="auto"/>
          <w:sz w:val="24"/>
        </w:rPr>
        <w:t>（一）</w:t>
      </w:r>
      <w:r>
        <w:rPr>
          <w:color w:val="auto"/>
          <w:sz w:val="24"/>
        </w:rPr>
        <w:t>投标人须按照《投标须知》“C 投标文件的编制”中的相关要求编制投标文件</w:t>
      </w:r>
      <w:r>
        <w:rPr>
          <w:rFonts w:hint="eastAsia"/>
          <w:color w:val="auto"/>
          <w:sz w:val="24"/>
        </w:rPr>
        <w:t>。</w:t>
      </w:r>
    </w:p>
    <w:p w14:paraId="2F5803FA">
      <w:pPr>
        <w:spacing w:line="360" w:lineRule="auto"/>
        <w:ind w:firstLine="448" w:firstLineChars="200"/>
        <w:outlineLvl w:val="0"/>
        <w:rPr>
          <w:color w:val="auto"/>
          <w:sz w:val="24"/>
        </w:rPr>
      </w:pPr>
      <w:r>
        <w:rPr>
          <w:rFonts w:hint="eastAsia"/>
          <w:color w:val="auto"/>
          <w:sz w:val="24"/>
        </w:rPr>
        <w:t>（二）</w:t>
      </w:r>
      <w:r>
        <w:rPr>
          <w:color w:val="auto"/>
          <w:sz w:val="24"/>
        </w:rPr>
        <w:t>投标文件</w:t>
      </w:r>
      <w:r>
        <w:rPr>
          <w:rFonts w:hint="eastAsia"/>
          <w:color w:val="auto"/>
          <w:sz w:val="24"/>
        </w:rPr>
        <w:t>格式参照第五部分“投标文件格式”。</w:t>
      </w:r>
    </w:p>
    <w:p w14:paraId="5E85A016">
      <w:pPr>
        <w:spacing w:line="360" w:lineRule="auto"/>
        <w:ind w:firstLine="448" w:firstLineChars="200"/>
        <w:outlineLvl w:val="0"/>
        <w:rPr>
          <w:color w:val="auto"/>
          <w:sz w:val="24"/>
        </w:rPr>
      </w:pPr>
    </w:p>
    <w:p w14:paraId="26BC86AA">
      <w:pPr>
        <w:spacing w:line="360" w:lineRule="auto"/>
        <w:ind w:firstLine="448" w:firstLineChars="200"/>
        <w:outlineLvl w:val="0"/>
        <w:rPr>
          <w:color w:val="auto"/>
          <w:sz w:val="24"/>
        </w:rPr>
      </w:pPr>
    </w:p>
    <w:p w14:paraId="10D4E536">
      <w:pPr>
        <w:spacing w:line="360" w:lineRule="auto"/>
        <w:jc w:val="center"/>
        <w:rPr>
          <w:b/>
          <w:color w:val="auto"/>
          <w:sz w:val="24"/>
        </w:rPr>
      </w:pPr>
      <w:r>
        <w:rPr>
          <w:color w:val="auto"/>
          <w:sz w:val="24"/>
          <w:u w:val="single"/>
        </w:rPr>
        <w:br w:type="page"/>
      </w:r>
      <w:r>
        <w:rPr>
          <w:b/>
          <w:color w:val="auto"/>
          <w:sz w:val="24"/>
        </w:rPr>
        <w:t>项目需求书</w:t>
      </w:r>
    </w:p>
    <w:p w14:paraId="662AF0C5">
      <w:pPr>
        <w:widowControl/>
        <w:ind w:firstLine="448" w:firstLineChars="200"/>
        <w:jc w:val="left"/>
        <w:rPr>
          <w:b/>
          <w:bCs/>
          <w:color w:val="auto"/>
          <w:sz w:val="24"/>
        </w:rPr>
      </w:pPr>
      <w:r>
        <w:rPr>
          <w:rFonts w:hint="eastAsia"/>
          <w:b/>
          <w:bCs/>
          <w:color w:val="auto"/>
          <w:sz w:val="24"/>
        </w:rPr>
        <w:t>一、项目背景</w:t>
      </w:r>
    </w:p>
    <w:p w14:paraId="37F05EEF">
      <w:pPr>
        <w:widowControl/>
        <w:ind w:firstLine="448" w:firstLineChars="200"/>
        <w:jc w:val="left"/>
        <w:rPr>
          <w:color w:val="auto"/>
          <w:sz w:val="24"/>
        </w:rPr>
      </w:pPr>
      <w:r>
        <w:rPr>
          <w:rFonts w:hint="eastAsia"/>
          <w:color w:val="auto"/>
          <w:sz w:val="24"/>
        </w:rPr>
        <w:t>CT在医疗诊断方面扮演着非常重要的角色，科室病人量大，设备负荷高，担负着重要的社会效益和经济效益重任，这一现状对设备性能提出了非常高的要求。这一现状对设备的开机率提出了非常高的要求，也对设备故障的响应时间提出了极高要求。</w:t>
      </w:r>
    </w:p>
    <w:p w14:paraId="4C0CD614">
      <w:pPr>
        <w:widowControl/>
        <w:ind w:firstLine="448" w:firstLineChars="200"/>
        <w:jc w:val="left"/>
        <w:rPr>
          <w:rFonts w:hint="eastAsia"/>
          <w:color w:val="auto"/>
          <w:sz w:val="24"/>
          <w:lang w:eastAsia="zh-CN"/>
        </w:rPr>
      </w:pPr>
      <w:r>
        <w:rPr>
          <w:rFonts w:hint="eastAsia"/>
          <w:color w:val="auto"/>
          <w:sz w:val="24"/>
        </w:rPr>
        <w:t>本项目属于</w:t>
      </w:r>
      <w:r>
        <w:rPr>
          <w:rFonts w:hint="eastAsia"/>
          <w:color w:val="auto"/>
          <w:sz w:val="24"/>
          <w:lang w:val="en-US" w:eastAsia="zh-CN"/>
        </w:rPr>
        <w:t>工</w:t>
      </w:r>
      <w:r>
        <w:rPr>
          <w:rFonts w:hint="eastAsia"/>
          <w:color w:val="auto"/>
          <w:sz w:val="24"/>
        </w:rPr>
        <w:t>业</w:t>
      </w:r>
      <w:r>
        <w:rPr>
          <w:rFonts w:hint="eastAsia"/>
          <w:color w:val="auto"/>
          <w:sz w:val="24"/>
          <w:lang w:eastAsia="zh-CN"/>
        </w:rPr>
        <w:t>。</w:t>
      </w:r>
    </w:p>
    <w:p w14:paraId="120948D9">
      <w:pPr>
        <w:widowControl/>
        <w:ind w:firstLine="448" w:firstLineChars="200"/>
        <w:jc w:val="left"/>
        <w:rPr>
          <w:rFonts w:hint="eastAsia"/>
          <w:b/>
          <w:bCs/>
          <w:color w:val="auto"/>
          <w:sz w:val="24"/>
          <w:lang w:eastAsia="zh-CN"/>
        </w:rPr>
      </w:pPr>
      <w:r>
        <w:rPr>
          <w:rFonts w:hint="eastAsia"/>
          <w:b/>
          <w:bCs/>
          <w:color w:val="auto"/>
          <w:sz w:val="24"/>
          <w:lang w:val="en-US" w:eastAsia="zh-CN"/>
        </w:rPr>
        <w:t>二</w:t>
      </w:r>
      <w:r>
        <w:rPr>
          <w:rFonts w:hint="eastAsia"/>
          <w:b/>
          <w:bCs/>
          <w:color w:val="auto"/>
          <w:sz w:val="24"/>
          <w:lang w:eastAsia="zh-CN"/>
        </w:rPr>
        <w:t>、技术要求</w:t>
      </w:r>
    </w:p>
    <w:p w14:paraId="117AB13D">
      <w:pPr>
        <w:spacing w:line="360" w:lineRule="auto"/>
        <w:ind w:firstLine="448" w:firstLineChars="200"/>
        <w:jc w:val="left"/>
        <w:rPr>
          <w:rFonts w:hint="eastAsia" w:ascii="宋体" w:hAnsi="宋体" w:eastAsia="宋体" w:cs="宋体"/>
          <w:b w:val="0"/>
          <w:bCs w:val="0"/>
          <w:i w:val="0"/>
          <w:iCs/>
          <w:color w:val="auto"/>
          <w:sz w:val="24"/>
          <w:szCs w:val="24"/>
          <w:highlight w:val="none"/>
          <w:u w:val="none"/>
          <w:lang w:val="en-US" w:eastAsia="zh-CN"/>
        </w:rPr>
      </w:pPr>
      <w:r>
        <w:rPr>
          <w:rFonts w:hint="eastAsia" w:ascii="宋体" w:hAnsi="宋体" w:eastAsia="宋体" w:cs="宋体"/>
          <w:b w:val="0"/>
          <w:bCs w:val="0"/>
          <w:i w:val="0"/>
          <w:iCs/>
          <w:color w:val="auto"/>
          <w:sz w:val="24"/>
          <w:szCs w:val="24"/>
          <w:highlight w:val="none"/>
          <w:u w:val="none"/>
          <w:lang w:val="en-US" w:eastAsia="zh-CN"/>
        </w:rPr>
        <w:t>1.维保设备清单</w:t>
      </w:r>
    </w:p>
    <w:tbl>
      <w:tblPr>
        <w:tblStyle w:val="22"/>
        <w:tblW w:w="931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444"/>
        <w:gridCol w:w="2699"/>
        <w:gridCol w:w="1860"/>
        <w:gridCol w:w="2315"/>
      </w:tblGrid>
      <w:tr w14:paraId="066000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2" w:hRule="atLeast"/>
          <w:jc w:val="center"/>
        </w:trPr>
        <w:tc>
          <w:tcPr>
            <w:tcW w:w="2444" w:type="dxa"/>
            <w:tcBorders>
              <w:top w:val="single" w:color="000000" w:sz="4" w:space="0"/>
              <w:left w:val="single" w:color="000000" w:sz="4" w:space="0"/>
              <w:bottom w:val="single" w:color="000000" w:sz="4" w:space="0"/>
              <w:right w:val="single" w:color="000000" w:sz="4" w:space="0"/>
            </w:tcBorders>
            <w:noWrap/>
            <w:vAlign w:val="center"/>
          </w:tcPr>
          <w:p w14:paraId="3BC53A22">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设备名称</w:t>
            </w:r>
          </w:p>
        </w:tc>
        <w:tc>
          <w:tcPr>
            <w:tcW w:w="2699" w:type="dxa"/>
            <w:tcBorders>
              <w:top w:val="single" w:color="000000" w:sz="4" w:space="0"/>
              <w:left w:val="single" w:color="000000" w:sz="4" w:space="0"/>
              <w:bottom w:val="single" w:color="000000" w:sz="4" w:space="0"/>
              <w:right w:val="single" w:color="000000" w:sz="4" w:space="0"/>
            </w:tcBorders>
            <w:noWrap/>
            <w:vAlign w:val="center"/>
          </w:tcPr>
          <w:p w14:paraId="3A031059">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品牌规格型号</w:t>
            </w:r>
          </w:p>
        </w:tc>
        <w:tc>
          <w:tcPr>
            <w:tcW w:w="1860" w:type="dxa"/>
            <w:tcBorders>
              <w:top w:val="single" w:color="000000" w:sz="4" w:space="0"/>
              <w:left w:val="single" w:color="000000" w:sz="4" w:space="0"/>
              <w:bottom w:val="single" w:color="000000" w:sz="4" w:space="0"/>
              <w:right w:val="single" w:color="000000" w:sz="4" w:space="0"/>
            </w:tcBorders>
            <w:noWrap/>
            <w:vAlign w:val="center"/>
          </w:tcPr>
          <w:p w14:paraId="3396CEDB">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数量（台）</w:t>
            </w:r>
          </w:p>
        </w:tc>
        <w:tc>
          <w:tcPr>
            <w:tcW w:w="2315" w:type="dxa"/>
            <w:tcBorders>
              <w:top w:val="single" w:color="000000" w:sz="4" w:space="0"/>
              <w:left w:val="single" w:color="000000" w:sz="4" w:space="0"/>
              <w:bottom w:val="single" w:color="000000" w:sz="4" w:space="0"/>
              <w:right w:val="single" w:color="000000" w:sz="4" w:space="0"/>
            </w:tcBorders>
            <w:noWrap/>
            <w:vAlign w:val="center"/>
          </w:tcPr>
          <w:p w14:paraId="30179538">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宋体" w:hAnsi="宋体" w:cs="宋体"/>
                <w:i w:val="0"/>
                <w:iCs w:val="0"/>
                <w:color w:val="auto"/>
                <w:kern w:val="0"/>
                <w:sz w:val="24"/>
                <w:szCs w:val="24"/>
                <w:highlight w:val="none"/>
                <w:u w:val="none"/>
                <w:lang w:val="en-US" w:eastAsia="zh-CN" w:bidi="ar"/>
              </w:rPr>
              <w:t>服务期限（年）</w:t>
            </w:r>
          </w:p>
        </w:tc>
      </w:tr>
      <w:tr w14:paraId="43CD2F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6" w:hRule="atLeast"/>
          <w:jc w:val="center"/>
        </w:trPr>
        <w:tc>
          <w:tcPr>
            <w:tcW w:w="2444" w:type="dxa"/>
            <w:tcBorders>
              <w:top w:val="single" w:color="000000" w:sz="4" w:space="0"/>
              <w:left w:val="single" w:color="000000" w:sz="4" w:space="0"/>
              <w:bottom w:val="single" w:color="000000" w:sz="4" w:space="0"/>
              <w:right w:val="single" w:color="000000" w:sz="4" w:space="0"/>
            </w:tcBorders>
            <w:noWrap w:val="0"/>
            <w:vAlign w:val="center"/>
          </w:tcPr>
          <w:p w14:paraId="1483E4C5">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sz w:val="24"/>
                <w:szCs w:val="24"/>
                <w:highlight w:val="none"/>
                <w:u w:val="none"/>
              </w:rPr>
              <w:t>多排螺旋CT（64排）</w:t>
            </w:r>
          </w:p>
        </w:tc>
        <w:tc>
          <w:tcPr>
            <w:tcW w:w="2699" w:type="dxa"/>
            <w:tcBorders>
              <w:top w:val="single" w:color="000000" w:sz="4" w:space="0"/>
              <w:left w:val="single" w:color="000000" w:sz="4" w:space="0"/>
              <w:bottom w:val="single" w:color="000000" w:sz="4" w:space="0"/>
              <w:right w:val="single" w:color="000000" w:sz="4" w:space="0"/>
            </w:tcBorders>
            <w:noWrap w:val="0"/>
            <w:vAlign w:val="center"/>
          </w:tcPr>
          <w:p w14:paraId="7BAA632A">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auto"/>
                <w:sz w:val="24"/>
                <w:szCs w:val="24"/>
                <w:highlight w:val="none"/>
                <w:u w:val="none"/>
              </w:rPr>
            </w:pPr>
            <w:r>
              <w:rPr>
                <w:rFonts w:hint="eastAsia" w:ascii="Times New Roman" w:hAnsi="Times New Roman" w:eastAsia="宋体" w:cs="Times New Roman"/>
                <w:i w:val="0"/>
                <w:iCs w:val="0"/>
                <w:color w:val="auto"/>
                <w:kern w:val="0"/>
                <w:sz w:val="22"/>
                <w:szCs w:val="22"/>
                <w:u w:val="none"/>
                <w:lang w:val="en-US" w:eastAsia="zh-CN" w:bidi="ar"/>
              </w:rPr>
              <w:t xml:space="preserve">GE    </w:t>
            </w:r>
            <w:r>
              <w:rPr>
                <w:rFonts w:hint="default" w:ascii="Times New Roman" w:hAnsi="Times New Roman" w:eastAsia="宋体" w:cs="Times New Roman"/>
                <w:i w:val="0"/>
                <w:iCs w:val="0"/>
                <w:color w:val="auto"/>
                <w:kern w:val="0"/>
                <w:sz w:val="22"/>
                <w:szCs w:val="22"/>
                <w:u w:val="none"/>
                <w:lang w:val="en-US" w:eastAsia="zh-CN" w:bidi="ar"/>
              </w:rPr>
              <w:t>DISCOVERY HD750GSI 2000</w:t>
            </w:r>
          </w:p>
        </w:tc>
        <w:tc>
          <w:tcPr>
            <w:tcW w:w="1860" w:type="dxa"/>
            <w:tcBorders>
              <w:top w:val="single" w:color="000000" w:sz="4" w:space="0"/>
              <w:left w:val="single" w:color="000000" w:sz="4" w:space="0"/>
              <w:bottom w:val="single" w:color="000000" w:sz="4" w:space="0"/>
              <w:right w:val="single" w:color="000000" w:sz="4" w:space="0"/>
            </w:tcBorders>
            <w:noWrap/>
            <w:vAlign w:val="center"/>
          </w:tcPr>
          <w:p w14:paraId="617D2F2F">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default" w:ascii="宋体" w:hAnsi="宋体" w:eastAsia="宋体" w:cs="宋体"/>
                <w:i w:val="0"/>
                <w:iCs w:val="0"/>
                <w:color w:val="auto"/>
                <w:sz w:val="24"/>
                <w:szCs w:val="24"/>
                <w:highlight w:val="none"/>
                <w:u w:val="none"/>
                <w:lang w:val="en-US" w:eastAsia="zh-CN"/>
              </w:rPr>
            </w:pPr>
            <w:r>
              <w:rPr>
                <w:rFonts w:hint="eastAsia" w:ascii="宋体" w:hAnsi="宋体" w:eastAsia="宋体" w:cs="宋体"/>
                <w:i w:val="0"/>
                <w:iCs w:val="0"/>
                <w:color w:val="auto"/>
                <w:sz w:val="24"/>
                <w:szCs w:val="24"/>
                <w:highlight w:val="none"/>
                <w:u w:val="none"/>
                <w:lang w:val="en-US" w:eastAsia="zh-CN"/>
              </w:rPr>
              <w:t>1</w:t>
            </w:r>
          </w:p>
        </w:tc>
        <w:tc>
          <w:tcPr>
            <w:tcW w:w="2315" w:type="dxa"/>
            <w:tcBorders>
              <w:top w:val="single" w:color="000000" w:sz="4" w:space="0"/>
              <w:left w:val="single" w:color="000000" w:sz="4" w:space="0"/>
              <w:bottom w:val="single" w:color="000000" w:sz="4" w:space="0"/>
              <w:right w:val="single" w:color="000000" w:sz="4" w:space="0"/>
            </w:tcBorders>
            <w:noWrap w:val="0"/>
            <w:vAlign w:val="center"/>
          </w:tcPr>
          <w:p w14:paraId="43BE9174">
            <w:pPr>
              <w:keepNext w:val="0"/>
              <w:keepLines w:val="0"/>
              <w:pageBreakBefore w:val="0"/>
              <w:widowControl w:val="0"/>
              <w:suppressLineNumbers w:val="0"/>
              <w:kinsoku/>
              <w:wordWrap/>
              <w:overflowPunct/>
              <w:topLinePunct w:val="0"/>
              <w:autoSpaceDE/>
              <w:autoSpaceDN/>
              <w:bidi w:val="0"/>
              <w:adjustRightInd/>
              <w:snapToGrid/>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3</w:t>
            </w:r>
          </w:p>
        </w:tc>
      </w:tr>
    </w:tbl>
    <w:p w14:paraId="7AFAA97D">
      <w:pPr>
        <w:widowControl/>
        <w:ind w:firstLine="448" w:firstLineChars="200"/>
        <w:jc w:val="left"/>
        <w:rPr>
          <w:rFonts w:hint="eastAsia"/>
          <w:color w:val="auto"/>
          <w:sz w:val="24"/>
          <w:lang w:eastAsia="zh-CN"/>
        </w:rPr>
      </w:pPr>
      <w:r>
        <w:rPr>
          <w:rFonts w:hint="eastAsia"/>
          <w:color w:val="auto"/>
          <w:sz w:val="24"/>
          <w:lang w:eastAsia="zh-CN"/>
        </w:rPr>
        <w:t>2.维保需求</w:t>
      </w:r>
    </w:p>
    <w:p w14:paraId="3F27193E">
      <w:pPr>
        <w:widowControl/>
        <w:ind w:firstLine="448" w:firstLineChars="200"/>
        <w:jc w:val="left"/>
        <w:rPr>
          <w:rFonts w:hint="eastAsia"/>
          <w:color w:val="auto"/>
          <w:sz w:val="24"/>
          <w:lang w:eastAsia="zh-CN"/>
        </w:rPr>
      </w:pPr>
      <w:r>
        <w:rPr>
          <w:rFonts w:hint="eastAsia"/>
          <w:color w:val="auto"/>
          <w:sz w:val="24"/>
          <w:lang w:eastAsia="zh-CN"/>
        </w:rPr>
        <w:t>（1）</w:t>
      </w:r>
      <w:r>
        <w:rPr>
          <w:rFonts w:hint="eastAsia"/>
          <w:color w:val="auto"/>
          <w:sz w:val="24"/>
          <w:lang w:val="en-US" w:eastAsia="zh-CN"/>
        </w:rPr>
        <w:t>供应商为本项目投入</w:t>
      </w:r>
      <w:r>
        <w:rPr>
          <w:rFonts w:hint="eastAsia"/>
          <w:color w:val="auto"/>
          <w:sz w:val="24"/>
          <w:lang w:eastAsia="zh-CN"/>
        </w:rPr>
        <w:t>2名</w:t>
      </w:r>
      <w:r>
        <w:rPr>
          <w:rFonts w:hint="eastAsia"/>
          <w:color w:val="auto"/>
          <w:sz w:val="24"/>
          <w:lang w:val="en-US" w:eastAsia="zh-CN"/>
        </w:rPr>
        <w:t>或</w:t>
      </w:r>
      <w:r>
        <w:rPr>
          <w:rFonts w:hint="eastAsia"/>
          <w:color w:val="auto"/>
          <w:sz w:val="24"/>
          <w:lang w:eastAsia="zh-CN"/>
        </w:rPr>
        <w:t>以上经过GE品牌方专业培训</w:t>
      </w:r>
      <w:r>
        <w:rPr>
          <w:rFonts w:hint="eastAsia"/>
          <w:color w:val="auto"/>
          <w:sz w:val="24"/>
          <w:lang w:val="en-US" w:eastAsia="zh-CN"/>
        </w:rPr>
        <w:t>的维保工程师</w:t>
      </w:r>
      <w:r>
        <w:rPr>
          <w:rFonts w:hint="eastAsia"/>
          <w:color w:val="auto"/>
          <w:sz w:val="24"/>
          <w:lang w:eastAsia="zh-CN"/>
        </w:rPr>
        <w:t>；在响应文件中提供维修工程师姓名、并提供培训证明材料。</w:t>
      </w:r>
    </w:p>
    <w:p w14:paraId="3F127CB4">
      <w:pPr>
        <w:widowControl/>
        <w:ind w:firstLine="448" w:firstLineChars="200"/>
        <w:jc w:val="left"/>
        <w:rPr>
          <w:rFonts w:hint="eastAsia"/>
          <w:color w:val="auto"/>
          <w:sz w:val="24"/>
          <w:lang w:eastAsia="zh-CN"/>
        </w:rPr>
      </w:pPr>
      <w:r>
        <w:rPr>
          <w:rFonts w:hint="eastAsia"/>
          <w:color w:val="auto"/>
          <w:sz w:val="24"/>
          <w:lang w:eastAsia="zh-CN"/>
        </w:rPr>
        <w:t>（2）</w:t>
      </w:r>
      <w:r>
        <w:rPr>
          <w:rFonts w:hint="eastAsia"/>
          <w:color w:val="auto"/>
          <w:sz w:val="24"/>
          <w:lang w:val="en-US" w:eastAsia="zh-CN"/>
        </w:rPr>
        <w:t>供应商</w:t>
      </w:r>
      <w:r>
        <w:rPr>
          <w:rFonts w:hint="eastAsia"/>
          <w:color w:val="auto"/>
          <w:sz w:val="24"/>
          <w:lang w:eastAsia="zh-CN"/>
        </w:rPr>
        <w:t>具有维保设备的</w:t>
      </w:r>
      <w:r>
        <w:rPr>
          <w:rFonts w:hint="eastAsia"/>
          <w:color w:val="auto"/>
          <w:sz w:val="24"/>
          <w:lang w:val="en-US" w:eastAsia="zh-CN"/>
        </w:rPr>
        <w:t>GE维保</w:t>
      </w:r>
      <w:r>
        <w:rPr>
          <w:rFonts w:hint="eastAsia"/>
          <w:color w:val="auto"/>
          <w:sz w:val="24"/>
          <w:lang w:eastAsia="zh-CN"/>
        </w:rPr>
        <w:t>授权。</w:t>
      </w:r>
    </w:p>
    <w:p w14:paraId="5030815C">
      <w:pPr>
        <w:widowControl/>
        <w:ind w:firstLine="448" w:firstLineChars="200"/>
        <w:jc w:val="left"/>
        <w:rPr>
          <w:rFonts w:hint="eastAsia"/>
          <w:color w:val="auto"/>
          <w:sz w:val="24"/>
          <w:lang w:eastAsia="zh-CN"/>
        </w:rPr>
      </w:pPr>
      <w:r>
        <w:rPr>
          <w:rFonts w:hint="eastAsia"/>
          <w:color w:val="auto"/>
          <w:sz w:val="24"/>
          <w:lang w:eastAsia="zh-CN"/>
        </w:rPr>
        <w:t>（3）维修工程师有权限使用全套原厂诊断软件，并保证能够解决所有需要原厂 service key才能解决的设备故障。</w:t>
      </w:r>
    </w:p>
    <w:p w14:paraId="1360E215">
      <w:pPr>
        <w:widowControl/>
        <w:ind w:firstLine="448" w:firstLineChars="200"/>
        <w:jc w:val="left"/>
        <w:rPr>
          <w:rFonts w:hint="eastAsia"/>
          <w:color w:val="auto"/>
          <w:sz w:val="24"/>
          <w:lang w:eastAsia="zh-CN"/>
        </w:rPr>
      </w:pPr>
      <w:r>
        <w:rPr>
          <w:rFonts w:hint="eastAsia"/>
          <w:color w:val="auto"/>
          <w:sz w:val="24"/>
          <w:lang w:eastAsia="zh-CN"/>
        </w:rPr>
        <w:t>（4）</w:t>
      </w:r>
      <w:r>
        <w:rPr>
          <w:rFonts w:hint="eastAsia"/>
          <w:color w:val="auto"/>
          <w:sz w:val="24"/>
          <w:lang w:val="en-US" w:eastAsia="zh-CN"/>
        </w:rPr>
        <w:t>供应商应</w:t>
      </w:r>
      <w:r>
        <w:rPr>
          <w:rFonts w:hint="eastAsia"/>
          <w:color w:val="auto"/>
          <w:sz w:val="24"/>
          <w:lang w:eastAsia="zh-CN"/>
        </w:rPr>
        <w:t>能及时获取并实施原厂系统安全性软硬件改版通知(FMI)能力，保修期内免费提供设备的系统软件升级补丁和技术支持，保证所有系统软件为最新版本。</w:t>
      </w:r>
    </w:p>
    <w:p w14:paraId="4C1786C6">
      <w:pPr>
        <w:widowControl/>
        <w:ind w:firstLine="448" w:firstLineChars="200"/>
        <w:jc w:val="left"/>
        <w:rPr>
          <w:rFonts w:hint="eastAsia"/>
          <w:color w:val="auto"/>
          <w:sz w:val="24"/>
          <w:lang w:eastAsia="zh-CN"/>
        </w:rPr>
      </w:pPr>
      <w:r>
        <w:rPr>
          <w:rFonts w:hint="eastAsia"/>
          <w:color w:val="auto"/>
          <w:sz w:val="24"/>
          <w:lang w:eastAsia="zh-CN"/>
        </w:rPr>
        <w:t>★（5）保修范围：服务商需提供包括不限次人工和备件更换服务。提供7*24小时报修电话，响应时间承诺≤2小时响应，到场时间≤24小时（包含法定节假日），开机保证率≥95%，未满足95%开机率的天数，按三倍时间延长保修期。</w:t>
      </w:r>
    </w:p>
    <w:p w14:paraId="4D9C54E2">
      <w:pPr>
        <w:widowControl/>
        <w:ind w:firstLine="448" w:firstLineChars="200"/>
        <w:jc w:val="left"/>
        <w:rPr>
          <w:rFonts w:hint="eastAsia"/>
          <w:color w:val="auto"/>
          <w:sz w:val="24"/>
          <w:lang w:eastAsia="zh-CN"/>
        </w:rPr>
      </w:pPr>
      <w:r>
        <w:rPr>
          <w:rFonts w:hint="eastAsia"/>
          <w:color w:val="auto"/>
          <w:sz w:val="24"/>
          <w:lang w:eastAsia="zh-CN"/>
        </w:rPr>
        <w:t>（6）所有更换的零部件须是所维修保养设备的原厂全新备件(含全新球管和全新探测器)，并提供所更换备件溯源材料；若投标人更换非全新原厂配件须经</w:t>
      </w:r>
      <w:r>
        <w:rPr>
          <w:rFonts w:hint="eastAsia"/>
          <w:color w:val="auto"/>
          <w:sz w:val="24"/>
          <w:lang w:val="en-US" w:eastAsia="zh-CN"/>
        </w:rPr>
        <w:t>采购人</w:t>
      </w:r>
      <w:r>
        <w:rPr>
          <w:rFonts w:hint="eastAsia"/>
          <w:color w:val="auto"/>
          <w:sz w:val="24"/>
          <w:lang w:eastAsia="zh-CN"/>
        </w:rPr>
        <w:t>同意。</w:t>
      </w:r>
    </w:p>
    <w:p w14:paraId="65C854F5">
      <w:pPr>
        <w:widowControl/>
        <w:ind w:firstLine="448" w:firstLineChars="200"/>
        <w:jc w:val="left"/>
        <w:rPr>
          <w:rFonts w:hint="eastAsia"/>
          <w:color w:val="auto"/>
          <w:sz w:val="24"/>
          <w:lang w:eastAsia="zh-CN"/>
        </w:rPr>
      </w:pPr>
      <w:r>
        <w:rPr>
          <w:rFonts w:hint="eastAsia"/>
          <w:color w:val="auto"/>
          <w:sz w:val="24"/>
          <w:lang w:eastAsia="zh-CN"/>
        </w:rPr>
        <w:t>（7）可提供软硬件升级，可实现CT冠脉扫描图像的后处理。</w:t>
      </w:r>
    </w:p>
    <w:p w14:paraId="7002F66F">
      <w:pPr>
        <w:widowControl/>
        <w:ind w:firstLine="448" w:firstLineChars="200"/>
        <w:jc w:val="left"/>
        <w:rPr>
          <w:rFonts w:hint="eastAsia"/>
          <w:color w:val="auto"/>
          <w:sz w:val="24"/>
          <w:lang w:eastAsia="zh-CN"/>
        </w:rPr>
      </w:pPr>
      <w:r>
        <w:rPr>
          <w:rFonts w:hint="eastAsia"/>
          <w:color w:val="auto"/>
          <w:sz w:val="24"/>
          <w:lang w:eastAsia="zh-CN"/>
        </w:rPr>
        <w:t>（</w:t>
      </w:r>
      <w:r>
        <w:rPr>
          <w:rFonts w:hint="eastAsia"/>
          <w:color w:val="auto"/>
          <w:sz w:val="24"/>
          <w:lang w:val="en-US" w:eastAsia="zh-CN"/>
        </w:rPr>
        <w:t>8</w:t>
      </w:r>
      <w:r>
        <w:rPr>
          <w:rFonts w:hint="eastAsia"/>
          <w:color w:val="auto"/>
          <w:sz w:val="24"/>
          <w:lang w:eastAsia="zh-CN"/>
        </w:rPr>
        <w:t>）投标人每年至少提供3次保养服务，并提供与原厂保养报告相同的保养项目，提供详细的保养计划，包含但不限于：设备清洁、系统性能测试及校准、电气环境检测等。</w:t>
      </w:r>
    </w:p>
    <w:p w14:paraId="1F41713F">
      <w:pPr>
        <w:widowControl/>
        <w:ind w:firstLine="448" w:firstLineChars="200"/>
        <w:jc w:val="left"/>
        <w:rPr>
          <w:rFonts w:hint="eastAsia"/>
          <w:color w:val="auto"/>
          <w:sz w:val="24"/>
          <w:lang w:eastAsia="zh-CN"/>
        </w:rPr>
      </w:pPr>
      <w:r>
        <w:rPr>
          <w:rFonts w:hint="eastAsia"/>
          <w:color w:val="auto"/>
          <w:sz w:val="24"/>
          <w:lang w:eastAsia="zh-CN"/>
        </w:rPr>
        <w:t>（</w:t>
      </w:r>
      <w:r>
        <w:rPr>
          <w:rFonts w:hint="eastAsia"/>
          <w:color w:val="auto"/>
          <w:sz w:val="24"/>
          <w:lang w:val="en-US" w:eastAsia="zh-CN"/>
        </w:rPr>
        <w:t>9</w:t>
      </w:r>
      <w:r>
        <w:rPr>
          <w:rFonts w:hint="eastAsia"/>
          <w:color w:val="auto"/>
          <w:sz w:val="24"/>
          <w:lang w:eastAsia="zh-CN"/>
        </w:rPr>
        <w:t>）服务商必须具备充足的备件供应能力，要求在国内设有零备件仓库。</w:t>
      </w:r>
    </w:p>
    <w:p w14:paraId="1453AA0E">
      <w:pPr>
        <w:widowControl/>
        <w:ind w:firstLine="448" w:firstLineChars="200"/>
        <w:jc w:val="left"/>
        <w:rPr>
          <w:rFonts w:hint="eastAsia"/>
          <w:b/>
          <w:bCs/>
          <w:color w:val="auto"/>
          <w:sz w:val="24"/>
          <w:lang w:eastAsia="zh-CN"/>
        </w:rPr>
      </w:pPr>
      <w:r>
        <w:rPr>
          <w:rFonts w:hint="eastAsia"/>
          <w:b/>
          <w:bCs/>
          <w:color w:val="auto"/>
          <w:sz w:val="24"/>
          <w:lang w:val="en-US" w:eastAsia="zh-CN"/>
        </w:rPr>
        <w:t>三、</w:t>
      </w:r>
      <w:r>
        <w:rPr>
          <w:rFonts w:hint="eastAsia"/>
          <w:b/>
          <w:bCs/>
          <w:color w:val="auto"/>
          <w:sz w:val="24"/>
          <w:lang w:eastAsia="zh-CN"/>
        </w:rPr>
        <w:t>其他要求</w:t>
      </w:r>
    </w:p>
    <w:p w14:paraId="59A32DBA">
      <w:pPr>
        <w:widowControl/>
        <w:ind w:firstLine="448" w:firstLineChars="200"/>
        <w:jc w:val="left"/>
        <w:rPr>
          <w:rFonts w:hint="eastAsia"/>
          <w:color w:val="auto"/>
          <w:sz w:val="24"/>
          <w:lang w:eastAsia="zh-CN"/>
        </w:rPr>
      </w:pPr>
      <w:r>
        <w:rPr>
          <w:rFonts w:hint="eastAsia"/>
          <w:color w:val="auto"/>
          <w:sz w:val="24"/>
          <w:lang w:eastAsia="zh-CN"/>
        </w:rPr>
        <w:t>中标人必须严格遵守采购人各项廉洁从业政策规定，与采购人签署廉洁协议与廉洁承诺书等（具体情况以合同为准）。</w:t>
      </w:r>
    </w:p>
    <w:p w14:paraId="06ACDB4C">
      <w:pPr>
        <w:widowControl/>
        <w:ind w:firstLine="448" w:firstLineChars="200"/>
        <w:jc w:val="left"/>
        <w:rPr>
          <w:rFonts w:hint="eastAsia"/>
          <w:b/>
          <w:bCs/>
          <w:color w:val="auto"/>
          <w:sz w:val="24"/>
          <w:lang w:val="en-US" w:eastAsia="zh-CN"/>
        </w:rPr>
      </w:pPr>
      <w:r>
        <w:rPr>
          <w:rFonts w:hint="eastAsia"/>
          <w:b/>
          <w:bCs/>
          <w:color w:val="auto"/>
          <w:sz w:val="24"/>
          <w:lang w:val="en-US" w:eastAsia="zh-CN"/>
        </w:rPr>
        <w:t>四、考核及评价标准</w:t>
      </w:r>
    </w:p>
    <w:p w14:paraId="3B3DC2E2">
      <w:pPr>
        <w:widowControl/>
        <w:ind w:firstLine="448" w:firstLineChars="200"/>
        <w:jc w:val="left"/>
        <w:rPr>
          <w:rFonts w:hint="default" w:ascii="Times New Roman" w:hAnsi="Times New Roman" w:eastAsia="宋体" w:cs="Times New Roman"/>
          <w:b/>
          <w:bCs/>
          <w:color w:val="auto"/>
          <w:sz w:val="24"/>
          <w:lang w:val="en-US" w:eastAsia="zh-CN"/>
        </w:rPr>
      </w:pPr>
      <w:r>
        <w:rPr>
          <w:rFonts w:hint="eastAsia" w:ascii="Times New Roman" w:hAnsi="Times New Roman" w:eastAsia="宋体" w:cs="Times New Roman"/>
          <w:b/>
          <w:bCs/>
          <w:color w:val="auto"/>
          <w:sz w:val="24"/>
          <w:lang w:val="en-US" w:eastAsia="zh-CN"/>
        </w:rPr>
        <w:t>（一）维保平台质控检查</w:t>
      </w:r>
    </w:p>
    <w:tbl>
      <w:tblPr>
        <w:tblStyle w:val="22"/>
        <w:tblW w:w="8763" w:type="dxa"/>
        <w:jc w:val="center"/>
        <w:tblLayout w:type="autofit"/>
        <w:tblCellMar>
          <w:top w:w="0" w:type="dxa"/>
          <w:left w:w="108" w:type="dxa"/>
          <w:bottom w:w="0" w:type="dxa"/>
          <w:right w:w="108" w:type="dxa"/>
        </w:tblCellMar>
      </w:tblPr>
      <w:tblGrid>
        <w:gridCol w:w="1292"/>
        <w:gridCol w:w="5504"/>
        <w:gridCol w:w="1067"/>
        <w:gridCol w:w="900"/>
      </w:tblGrid>
      <w:tr w14:paraId="0A79796F">
        <w:tblPrEx>
          <w:tblCellMar>
            <w:top w:w="0" w:type="dxa"/>
            <w:left w:w="108" w:type="dxa"/>
            <w:bottom w:w="0" w:type="dxa"/>
            <w:right w:w="108" w:type="dxa"/>
          </w:tblCellMar>
        </w:tblPrEx>
        <w:trPr>
          <w:trHeight w:val="0" w:hRule="atLeast"/>
          <w:jc w:val="center"/>
        </w:trPr>
        <w:tc>
          <w:tcPr>
            <w:tcW w:w="8763" w:type="dxa"/>
            <w:gridSpan w:val="4"/>
            <w:tcBorders>
              <w:top w:val="nil"/>
              <w:left w:val="nil"/>
              <w:bottom w:val="single" w:color="000000" w:sz="4" w:space="0"/>
              <w:right w:val="nil"/>
            </w:tcBorders>
            <w:noWrap w:val="0"/>
            <w:vAlign w:val="center"/>
          </w:tcPr>
          <w:p w14:paraId="3C9D55B7">
            <w:pPr>
              <w:widowControl/>
              <w:jc w:val="center"/>
              <w:textAlignment w:val="center"/>
              <w:rPr>
                <w:rFonts w:hint="eastAsia" w:eastAsia="等线"/>
                <w:color w:val="auto"/>
                <w:sz w:val="24"/>
                <w:szCs w:val="24"/>
                <w:highlight w:val="none"/>
                <w:lang w:eastAsia="zh-CN"/>
              </w:rPr>
            </w:pPr>
            <w:r>
              <w:rPr>
                <w:rFonts w:hint="eastAsia" w:eastAsia="等线"/>
                <w:color w:val="auto"/>
                <w:kern w:val="0"/>
                <w:sz w:val="24"/>
                <w:szCs w:val="24"/>
                <w:highlight w:val="none"/>
                <w:lang w:eastAsia="zh-CN" w:bidi="ar"/>
              </w:rPr>
              <w:t>维保平台质控检查</w:t>
            </w:r>
          </w:p>
        </w:tc>
      </w:tr>
      <w:tr w14:paraId="2CCD34DE">
        <w:tblPrEx>
          <w:tblCellMar>
            <w:top w:w="0" w:type="dxa"/>
            <w:left w:w="108" w:type="dxa"/>
            <w:bottom w:w="0" w:type="dxa"/>
            <w:right w:w="108" w:type="dxa"/>
          </w:tblCellMar>
        </w:tblPrEx>
        <w:trPr>
          <w:trHeight w:val="0" w:hRule="atLeast"/>
          <w:jc w:val="center"/>
        </w:trPr>
        <w:tc>
          <w:tcPr>
            <w:tcW w:w="1292" w:type="dxa"/>
            <w:tcBorders>
              <w:top w:val="single" w:color="000000" w:sz="4" w:space="0"/>
              <w:left w:val="single" w:color="000000" w:sz="4" w:space="0"/>
              <w:bottom w:val="single" w:color="000000" w:sz="4" w:space="0"/>
              <w:right w:val="single" w:color="000000" w:sz="4" w:space="0"/>
            </w:tcBorders>
            <w:noWrap w:val="0"/>
            <w:vAlign w:val="center"/>
          </w:tcPr>
          <w:p w14:paraId="31F33F63">
            <w:pPr>
              <w:widowControl/>
              <w:jc w:val="center"/>
              <w:textAlignment w:val="center"/>
              <w:rPr>
                <w:rFonts w:eastAsia="等线"/>
                <w:color w:val="auto"/>
                <w:sz w:val="24"/>
                <w:szCs w:val="24"/>
                <w:highlight w:val="none"/>
              </w:rPr>
            </w:pPr>
            <w:r>
              <w:rPr>
                <w:rFonts w:eastAsia="等线"/>
                <w:color w:val="auto"/>
                <w:kern w:val="0"/>
                <w:sz w:val="24"/>
                <w:szCs w:val="24"/>
                <w:highlight w:val="none"/>
                <w:lang w:bidi="ar"/>
              </w:rPr>
              <w:t>考核时间</w:t>
            </w:r>
          </w:p>
        </w:tc>
        <w:tc>
          <w:tcPr>
            <w:tcW w:w="7471" w:type="dxa"/>
            <w:gridSpan w:val="3"/>
            <w:tcBorders>
              <w:top w:val="single" w:color="000000" w:sz="4" w:space="0"/>
              <w:left w:val="single" w:color="000000" w:sz="4" w:space="0"/>
              <w:bottom w:val="single" w:color="000000" w:sz="4" w:space="0"/>
              <w:right w:val="single" w:color="000000" w:sz="4" w:space="0"/>
            </w:tcBorders>
            <w:noWrap w:val="0"/>
            <w:vAlign w:val="center"/>
          </w:tcPr>
          <w:p w14:paraId="604F1172">
            <w:pPr>
              <w:jc w:val="center"/>
              <w:rPr>
                <w:rFonts w:eastAsia="等线"/>
                <w:color w:val="auto"/>
                <w:sz w:val="24"/>
                <w:szCs w:val="24"/>
                <w:highlight w:val="none"/>
              </w:rPr>
            </w:pPr>
          </w:p>
        </w:tc>
      </w:tr>
      <w:tr w14:paraId="49D41A66">
        <w:tblPrEx>
          <w:tblCellMar>
            <w:top w:w="0" w:type="dxa"/>
            <w:left w:w="108" w:type="dxa"/>
            <w:bottom w:w="0" w:type="dxa"/>
            <w:right w:w="108" w:type="dxa"/>
          </w:tblCellMar>
        </w:tblPrEx>
        <w:trPr>
          <w:trHeight w:val="0" w:hRule="atLeast"/>
          <w:jc w:val="center"/>
        </w:trPr>
        <w:tc>
          <w:tcPr>
            <w:tcW w:w="1292" w:type="dxa"/>
            <w:tcBorders>
              <w:top w:val="single" w:color="000000" w:sz="4" w:space="0"/>
              <w:left w:val="single" w:color="000000" w:sz="4" w:space="0"/>
              <w:bottom w:val="single" w:color="000000" w:sz="4" w:space="0"/>
              <w:right w:val="single" w:color="000000" w:sz="4" w:space="0"/>
            </w:tcBorders>
            <w:noWrap w:val="0"/>
            <w:vAlign w:val="center"/>
          </w:tcPr>
          <w:p w14:paraId="5C738B1D">
            <w:pPr>
              <w:widowControl/>
              <w:jc w:val="center"/>
              <w:textAlignment w:val="center"/>
              <w:rPr>
                <w:rFonts w:eastAsia="等线"/>
                <w:color w:val="auto"/>
                <w:sz w:val="24"/>
                <w:szCs w:val="24"/>
                <w:highlight w:val="none"/>
              </w:rPr>
            </w:pPr>
            <w:r>
              <w:rPr>
                <w:rFonts w:eastAsia="等线"/>
                <w:color w:val="auto"/>
                <w:kern w:val="0"/>
                <w:sz w:val="24"/>
                <w:szCs w:val="24"/>
                <w:highlight w:val="none"/>
                <w:lang w:bidi="ar"/>
              </w:rPr>
              <w:t>考核项目</w:t>
            </w:r>
          </w:p>
        </w:tc>
        <w:tc>
          <w:tcPr>
            <w:tcW w:w="5504" w:type="dxa"/>
            <w:tcBorders>
              <w:top w:val="single" w:color="000000" w:sz="4" w:space="0"/>
              <w:left w:val="single" w:color="000000" w:sz="4" w:space="0"/>
              <w:bottom w:val="single" w:color="000000" w:sz="4" w:space="0"/>
              <w:right w:val="single" w:color="000000" w:sz="4" w:space="0"/>
            </w:tcBorders>
            <w:noWrap w:val="0"/>
            <w:vAlign w:val="center"/>
          </w:tcPr>
          <w:p w14:paraId="6F44860B">
            <w:pPr>
              <w:widowControl/>
              <w:jc w:val="center"/>
              <w:textAlignment w:val="center"/>
              <w:rPr>
                <w:rFonts w:eastAsia="等线"/>
                <w:color w:val="auto"/>
                <w:sz w:val="24"/>
                <w:szCs w:val="24"/>
                <w:highlight w:val="none"/>
              </w:rPr>
            </w:pPr>
            <w:r>
              <w:rPr>
                <w:rFonts w:eastAsia="等线"/>
                <w:color w:val="auto"/>
                <w:kern w:val="0"/>
                <w:sz w:val="24"/>
                <w:szCs w:val="24"/>
                <w:highlight w:val="none"/>
                <w:lang w:bidi="ar"/>
              </w:rPr>
              <w:t>考核内容</w:t>
            </w:r>
          </w:p>
        </w:tc>
        <w:tc>
          <w:tcPr>
            <w:tcW w:w="1067" w:type="dxa"/>
            <w:tcBorders>
              <w:top w:val="single" w:color="000000" w:sz="4" w:space="0"/>
              <w:left w:val="single" w:color="000000" w:sz="4" w:space="0"/>
              <w:bottom w:val="single" w:color="000000" w:sz="4" w:space="0"/>
              <w:right w:val="single" w:color="000000" w:sz="4" w:space="0"/>
            </w:tcBorders>
            <w:noWrap w:val="0"/>
            <w:vAlign w:val="center"/>
          </w:tcPr>
          <w:p w14:paraId="2777E1A0">
            <w:pPr>
              <w:widowControl/>
              <w:jc w:val="center"/>
              <w:textAlignment w:val="center"/>
              <w:rPr>
                <w:rFonts w:eastAsia="等线"/>
                <w:color w:val="auto"/>
                <w:sz w:val="24"/>
                <w:szCs w:val="24"/>
                <w:highlight w:val="none"/>
              </w:rPr>
            </w:pPr>
            <w:r>
              <w:rPr>
                <w:rFonts w:eastAsia="等线"/>
                <w:color w:val="auto"/>
                <w:kern w:val="0"/>
                <w:sz w:val="24"/>
                <w:szCs w:val="24"/>
                <w:highlight w:val="none"/>
                <w:lang w:bidi="ar"/>
              </w:rPr>
              <w:t>满分</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6096EE3C">
            <w:pPr>
              <w:widowControl/>
              <w:jc w:val="center"/>
              <w:textAlignment w:val="center"/>
              <w:rPr>
                <w:rFonts w:eastAsia="等线"/>
                <w:color w:val="auto"/>
                <w:sz w:val="24"/>
                <w:szCs w:val="24"/>
                <w:highlight w:val="none"/>
              </w:rPr>
            </w:pPr>
            <w:r>
              <w:rPr>
                <w:rFonts w:eastAsia="等线"/>
                <w:color w:val="auto"/>
                <w:kern w:val="0"/>
                <w:sz w:val="24"/>
                <w:szCs w:val="24"/>
                <w:highlight w:val="none"/>
                <w:lang w:bidi="ar"/>
              </w:rPr>
              <w:t>得分</w:t>
            </w:r>
          </w:p>
        </w:tc>
      </w:tr>
      <w:tr w14:paraId="7DEE7300">
        <w:tblPrEx>
          <w:tblCellMar>
            <w:top w:w="0" w:type="dxa"/>
            <w:left w:w="108" w:type="dxa"/>
            <w:bottom w:w="0" w:type="dxa"/>
            <w:right w:w="108" w:type="dxa"/>
          </w:tblCellMar>
        </w:tblPrEx>
        <w:trPr>
          <w:trHeight w:val="0" w:hRule="atLeast"/>
          <w:jc w:val="center"/>
        </w:trPr>
        <w:tc>
          <w:tcPr>
            <w:tcW w:w="1292" w:type="dxa"/>
            <w:vMerge w:val="restart"/>
            <w:tcBorders>
              <w:top w:val="single" w:color="000000" w:sz="4" w:space="0"/>
              <w:left w:val="single" w:color="000000" w:sz="4" w:space="0"/>
              <w:bottom w:val="single" w:color="000000" w:sz="4" w:space="0"/>
              <w:right w:val="single" w:color="000000" w:sz="4" w:space="0"/>
            </w:tcBorders>
            <w:noWrap w:val="0"/>
            <w:textDirection w:val="tbRlV"/>
            <w:vAlign w:val="center"/>
          </w:tcPr>
          <w:p w14:paraId="4D6C3B95">
            <w:pPr>
              <w:widowControl/>
              <w:jc w:val="center"/>
              <w:textAlignment w:val="center"/>
              <w:rPr>
                <w:rFonts w:hint="eastAsia" w:eastAsia="等线"/>
                <w:color w:val="auto"/>
                <w:sz w:val="24"/>
                <w:szCs w:val="24"/>
                <w:highlight w:val="none"/>
                <w:lang w:eastAsia="zh-CN"/>
              </w:rPr>
            </w:pPr>
            <w:r>
              <w:rPr>
                <w:rFonts w:hint="eastAsia" w:eastAsia="等线"/>
                <w:color w:val="auto"/>
                <w:sz w:val="24"/>
                <w:szCs w:val="24"/>
                <w:highlight w:val="none"/>
                <w:lang w:eastAsia="zh-CN"/>
              </w:rPr>
              <w:t>人员出勤</w:t>
            </w:r>
          </w:p>
        </w:tc>
        <w:tc>
          <w:tcPr>
            <w:tcW w:w="5504" w:type="dxa"/>
            <w:tcBorders>
              <w:top w:val="single" w:color="000000" w:sz="4" w:space="0"/>
              <w:left w:val="single" w:color="000000" w:sz="4" w:space="0"/>
              <w:bottom w:val="single" w:color="000000" w:sz="4" w:space="0"/>
              <w:right w:val="single" w:color="000000" w:sz="4" w:space="0"/>
            </w:tcBorders>
            <w:noWrap w:val="0"/>
            <w:vAlign w:val="center"/>
          </w:tcPr>
          <w:p w14:paraId="66271CB6">
            <w:pPr>
              <w:widowControl/>
              <w:jc w:val="center"/>
              <w:textAlignment w:val="center"/>
              <w:rPr>
                <w:rFonts w:hint="eastAsia" w:eastAsia="等线"/>
                <w:color w:val="auto"/>
                <w:sz w:val="24"/>
                <w:szCs w:val="24"/>
                <w:highlight w:val="none"/>
                <w:lang w:eastAsia="zh-CN"/>
              </w:rPr>
            </w:pPr>
            <w:r>
              <w:rPr>
                <w:rFonts w:hint="eastAsia" w:eastAsia="等线"/>
                <w:color w:val="auto"/>
                <w:sz w:val="24"/>
                <w:szCs w:val="24"/>
                <w:highlight w:val="none"/>
                <w:lang w:eastAsia="zh-CN"/>
              </w:rPr>
              <w:t>人员出勤情况</w:t>
            </w:r>
          </w:p>
        </w:tc>
        <w:tc>
          <w:tcPr>
            <w:tcW w:w="1067" w:type="dxa"/>
            <w:tcBorders>
              <w:top w:val="single" w:color="000000" w:sz="4" w:space="0"/>
              <w:left w:val="single" w:color="000000" w:sz="4" w:space="0"/>
              <w:bottom w:val="single" w:color="000000" w:sz="4" w:space="0"/>
              <w:right w:val="single" w:color="000000" w:sz="4" w:space="0"/>
            </w:tcBorders>
            <w:noWrap w:val="0"/>
            <w:vAlign w:val="center"/>
          </w:tcPr>
          <w:p w14:paraId="453E2534">
            <w:pPr>
              <w:widowControl/>
              <w:jc w:val="center"/>
              <w:textAlignment w:val="center"/>
              <w:rPr>
                <w:rFonts w:eastAsia="等线"/>
                <w:color w:val="auto"/>
                <w:sz w:val="24"/>
                <w:szCs w:val="24"/>
                <w:highlight w:val="none"/>
              </w:rPr>
            </w:pPr>
            <w:r>
              <w:rPr>
                <w:rFonts w:eastAsia="等线"/>
                <w:color w:val="auto"/>
                <w:kern w:val="0"/>
                <w:sz w:val="24"/>
                <w:szCs w:val="24"/>
                <w:highlight w:val="none"/>
                <w:lang w:bidi="ar"/>
              </w:rPr>
              <w:t>5</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0C4A4A67">
            <w:pPr>
              <w:jc w:val="center"/>
              <w:rPr>
                <w:rFonts w:eastAsia="等线"/>
                <w:color w:val="auto"/>
                <w:sz w:val="24"/>
                <w:szCs w:val="24"/>
                <w:highlight w:val="none"/>
              </w:rPr>
            </w:pPr>
          </w:p>
        </w:tc>
      </w:tr>
      <w:tr w14:paraId="50A05C3F">
        <w:tblPrEx>
          <w:tblCellMar>
            <w:top w:w="0" w:type="dxa"/>
            <w:left w:w="108" w:type="dxa"/>
            <w:bottom w:w="0" w:type="dxa"/>
            <w:right w:w="108" w:type="dxa"/>
          </w:tblCellMar>
        </w:tblPrEx>
        <w:trPr>
          <w:trHeight w:val="0" w:hRule="atLeast"/>
          <w:jc w:val="center"/>
        </w:trPr>
        <w:tc>
          <w:tcPr>
            <w:tcW w:w="1292" w:type="dxa"/>
            <w:vMerge w:val="continue"/>
            <w:tcBorders>
              <w:top w:val="single" w:color="000000" w:sz="4" w:space="0"/>
              <w:left w:val="single" w:color="000000" w:sz="4" w:space="0"/>
              <w:bottom w:val="single" w:color="000000" w:sz="4" w:space="0"/>
              <w:right w:val="single" w:color="000000" w:sz="4" w:space="0"/>
            </w:tcBorders>
            <w:noWrap w:val="0"/>
            <w:textDirection w:val="tbRlV"/>
            <w:vAlign w:val="center"/>
          </w:tcPr>
          <w:p w14:paraId="77BC7406">
            <w:pPr>
              <w:jc w:val="center"/>
              <w:rPr>
                <w:rFonts w:eastAsia="等线"/>
                <w:color w:val="auto"/>
                <w:sz w:val="24"/>
                <w:szCs w:val="24"/>
                <w:highlight w:val="none"/>
              </w:rPr>
            </w:pPr>
          </w:p>
        </w:tc>
        <w:tc>
          <w:tcPr>
            <w:tcW w:w="5504" w:type="dxa"/>
            <w:tcBorders>
              <w:top w:val="single" w:color="000000" w:sz="4" w:space="0"/>
              <w:left w:val="single" w:color="000000" w:sz="4" w:space="0"/>
              <w:bottom w:val="single" w:color="000000" w:sz="4" w:space="0"/>
              <w:right w:val="single" w:color="000000" w:sz="4" w:space="0"/>
            </w:tcBorders>
            <w:noWrap w:val="0"/>
            <w:vAlign w:val="center"/>
          </w:tcPr>
          <w:p w14:paraId="491EECE3">
            <w:pPr>
              <w:widowControl/>
              <w:jc w:val="center"/>
              <w:textAlignment w:val="center"/>
              <w:rPr>
                <w:rFonts w:hint="eastAsia" w:eastAsia="等线"/>
                <w:color w:val="auto"/>
                <w:sz w:val="24"/>
                <w:szCs w:val="24"/>
                <w:highlight w:val="none"/>
                <w:lang w:eastAsia="zh-CN"/>
              </w:rPr>
            </w:pPr>
            <w:r>
              <w:rPr>
                <w:rFonts w:hint="eastAsia" w:eastAsia="等线"/>
                <w:color w:val="auto"/>
                <w:sz w:val="24"/>
                <w:szCs w:val="24"/>
                <w:highlight w:val="none"/>
                <w:lang w:eastAsia="zh-CN"/>
              </w:rPr>
              <w:t>法定节假日和特殊紧急情况时安排人员值班</w:t>
            </w:r>
          </w:p>
        </w:tc>
        <w:tc>
          <w:tcPr>
            <w:tcW w:w="1067" w:type="dxa"/>
            <w:tcBorders>
              <w:top w:val="single" w:color="000000" w:sz="4" w:space="0"/>
              <w:left w:val="single" w:color="000000" w:sz="4" w:space="0"/>
              <w:bottom w:val="single" w:color="000000" w:sz="4" w:space="0"/>
              <w:right w:val="single" w:color="000000" w:sz="4" w:space="0"/>
            </w:tcBorders>
            <w:noWrap w:val="0"/>
            <w:vAlign w:val="center"/>
          </w:tcPr>
          <w:p w14:paraId="4C816F5E">
            <w:pPr>
              <w:widowControl/>
              <w:jc w:val="center"/>
              <w:textAlignment w:val="center"/>
              <w:rPr>
                <w:rFonts w:eastAsia="等线"/>
                <w:color w:val="auto"/>
                <w:sz w:val="24"/>
                <w:szCs w:val="24"/>
                <w:highlight w:val="none"/>
              </w:rPr>
            </w:pPr>
            <w:r>
              <w:rPr>
                <w:rFonts w:eastAsia="等线"/>
                <w:color w:val="auto"/>
                <w:kern w:val="0"/>
                <w:sz w:val="24"/>
                <w:szCs w:val="24"/>
                <w:highlight w:val="none"/>
                <w:lang w:bidi="ar"/>
              </w:rPr>
              <w:t>5</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703B321F">
            <w:pPr>
              <w:jc w:val="center"/>
              <w:rPr>
                <w:rFonts w:eastAsia="等线"/>
                <w:color w:val="auto"/>
                <w:sz w:val="24"/>
                <w:szCs w:val="24"/>
                <w:highlight w:val="none"/>
              </w:rPr>
            </w:pPr>
          </w:p>
        </w:tc>
      </w:tr>
      <w:tr w14:paraId="3C7C0FD7">
        <w:tblPrEx>
          <w:tblCellMar>
            <w:top w:w="0" w:type="dxa"/>
            <w:left w:w="108" w:type="dxa"/>
            <w:bottom w:w="0" w:type="dxa"/>
            <w:right w:w="108" w:type="dxa"/>
          </w:tblCellMar>
        </w:tblPrEx>
        <w:trPr>
          <w:trHeight w:val="0" w:hRule="atLeast"/>
          <w:jc w:val="center"/>
        </w:trPr>
        <w:tc>
          <w:tcPr>
            <w:tcW w:w="1292" w:type="dxa"/>
            <w:vMerge w:val="continue"/>
            <w:tcBorders>
              <w:top w:val="single" w:color="000000" w:sz="4" w:space="0"/>
              <w:left w:val="single" w:color="000000" w:sz="4" w:space="0"/>
              <w:bottom w:val="single" w:color="000000" w:sz="4" w:space="0"/>
              <w:right w:val="single" w:color="000000" w:sz="4" w:space="0"/>
            </w:tcBorders>
            <w:noWrap w:val="0"/>
            <w:textDirection w:val="tbRlV"/>
            <w:vAlign w:val="center"/>
          </w:tcPr>
          <w:p w14:paraId="6C187EF3">
            <w:pPr>
              <w:jc w:val="center"/>
              <w:rPr>
                <w:rFonts w:eastAsia="等线"/>
                <w:color w:val="auto"/>
                <w:sz w:val="24"/>
                <w:szCs w:val="24"/>
                <w:highlight w:val="none"/>
              </w:rPr>
            </w:pPr>
          </w:p>
        </w:tc>
        <w:tc>
          <w:tcPr>
            <w:tcW w:w="5504" w:type="dxa"/>
            <w:tcBorders>
              <w:top w:val="single" w:color="000000" w:sz="4" w:space="0"/>
              <w:left w:val="single" w:color="000000" w:sz="4" w:space="0"/>
              <w:bottom w:val="single" w:color="000000" w:sz="4" w:space="0"/>
              <w:right w:val="single" w:color="000000" w:sz="4" w:space="0"/>
            </w:tcBorders>
            <w:noWrap w:val="0"/>
            <w:vAlign w:val="center"/>
          </w:tcPr>
          <w:p w14:paraId="62E5ECA5">
            <w:pPr>
              <w:widowControl/>
              <w:jc w:val="center"/>
              <w:textAlignment w:val="center"/>
              <w:rPr>
                <w:rFonts w:hint="default" w:eastAsia="等线"/>
                <w:color w:val="auto"/>
                <w:sz w:val="24"/>
                <w:szCs w:val="24"/>
                <w:highlight w:val="none"/>
                <w:lang w:val="en-US" w:eastAsia="zh-CN"/>
              </w:rPr>
            </w:pPr>
            <w:r>
              <w:rPr>
                <w:rFonts w:hint="eastAsia" w:eastAsia="等线"/>
                <w:color w:val="auto"/>
                <w:sz w:val="24"/>
                <w:szCs w:val="24"/>
                <w:highlight w:val="none"/>
                <w:lang w:val="en-US" w:eastAsia="zh-CN"/>
              </w:rPr>
              <w:t>人员请假缺岗及时向国资科报备</w:t>
            </w:r>
          </w:p>
        </w:tc>
        <w:tc>
          <w:tcPr>
            <w:tcW w:w="1067" w:type="dxa"/>
            <w:tcBorders>
              <w:top w:val="single" w:color="000000" w:sz="4" w:space="0"/>
              <w:left w:val="single" w:color="000000" w:sz="4" w:space="0"/>
              <w:bottom w:val="single" w:color="000000" w:sz="4" w:space="0"/>
              <w:right w:val="single" w:color="000000" w:sz="4" w:space="0"/>
            </w:tcBorders>
            <w:noWrap w:val="0"/>
            <w:vAlign w:val="center"/>
          </w:tcPr>
          <w:p w14:paraId="5C8FC931">
            <w:pPr>
              <w:widowControl/>
              <w:jc w:val="center"/>
              <w:textAlignment w:val="center"/>
              <w:rPr>
                <w:rFonts w:eastAsia="等线"/>
                <w:color w:val="auto"/>
                <w:sz w:val="24"/>
                <w:szCs w:val="24"/>
                <w:highlight w:val="none"/>
              </w:rPr>
            </w:pPr>
            <w:r>
              <w:rPr>
                <w:rFonts w:eastAsia="等线"/>
                <w:color w:val="auto"/>
                <w:kern w:val="0"/>
                <w:sz w:val="24"/>
                <w:szCs w:val="24"/>
                <w:highlight w:val="none"/>
                <w:lang w:bidi="ar"/>
              </w:rPr>
              <w:t>5</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5054B1C1">
            <w:pPr>
              <w:jc w:val="center"/>
              <w:rPr>
                <w:rFonts w:eastAsia="等线"/>
                <w:color w:val="auto"/>
                <w:sz w:val="24"/>
                <w:szCs w:val="24"/>
                <w:highlight w:val="none"/>
              </w:rPr>
            </w:pPr>
          </w:p>
        </w:tc>
      </w:tr>
      <w:tr w14:paraId="25512BAF">
        <w:tblPrEx>
          <w:tblCellMar>
            <w:top w:w="0" w:type="dxa"/>
            <w:left w:w="108" w:type="dxa"/>
            <w:bottom w:w="0" w:type="dxa"/>
            <w:right w:w="108" w:type="dxa"/>
          </w:tblCellMar>
        </w:tblPrEx>
        <w:trPr>
          <w:trHeight w:val="0" w:hRule="atLeast"/>
          <w:jc w:val="center"/>
        </w:trPr>
        <w:tc>
          <w:tcPr>
            <w:tcW w:w="1292" w:type="dxa"/>
            <w:vMerge w:val="restart"/>
            <w:tcBorders>
              <w:top w:val="single" w:color="000000" w:sz="4" w:space="0"/>
              <w:left w:val="single" w:color="000000" w:sz="4" w:space="0"/>
              <w:right w:val="single" w:color="000000" w:sz="4" w:space="0"/>
            </w:tcBorders>
            <w:noWrap w:val="0"/>
            <w:textDirection w:val="tbRlV"/>
            <w:vAlign w:val="center"/>
          </w:tcPr>
          <w:p w14:paraId="2072E7FB">
            <w:pPr>
              <w:jc w:val="center"/>
              <w:rPr>
                <w:rFonts w:hint="eastAsia" w:eastAsia="等线"/>
                <w:color w:val="auto"/>
                <w:sz w:val="24"/>
                <w:szCs w:val="24"/>
                <w:highlight w:val="none"/>
                <w:lang w:eastAsia="zh-CN"/>
              </w:rPr>
            </w:pPr>
            <w:r>
              <w:rPr>
                <w:rFonts w:hint="eastAsia" w:eastAsia="等线"/>
                <w:color w:val="auto"/>
                <w:sz w:val="24"/>
                <w:szCs w:val="24"/>
                <w:highlight w:val="none"/>
                <w:lang w:eastAsia="zh-CN"/>
              </w:rPr>
              <w:t>维修巡检工作</w:t>
            </w:r>
          </w:p>
        </w:tc>
        <w:tc>
          <w:tcPr>
            <w:tcW w:w="5504" w:type="dxa"/>
            <w:tcBorders>
              <w:top w:val="single" w:color="000000" w:sz="4" w:space="0"/>
              <w:left w:val="single" w:color="000000" w:sz="4" w:space="0"/>
              <w:bottom w:val="single" w:color="000000" w:sz="4" w:space="0"/>
              <w:right w:val="single" w:color="000000" w:sz="4" w:space="0"/>
            </w:tcBorders>
            <w:noWrap w:val="0"/>
            <w:vAlign w:val="center"/>
          </w:tcPr>
          <w:p w14:paraId="1CF149F4">
            <w:pPr>
              <w:widowControl/>
              <w:jc w:val="center"/>
              <w:textAlignment w:val="center"/>
              <w:rPr>
                <w:rFonts w:hint="eastAsia" w:eastAsia="等线"/>
                <w:color w:val="auto"/>
                <w:sz w:val="24"/>
                <w:szCs w:val="24"/>
                <w:highlight w:val="none"/>
                <w:lang w:eastAsia="zh-CN"/>
              </w:rPr>
            </w:pPr>
            <w:r>
              <w:rPr>
                <w:rFonts w:hint="eastAsia" w:eastAsia="等线"/>
                <w:color w:val="auto"/>
                <w:sz w:val="24"/>
                <w:szCs w:val="24"/>
                <w:highlight w:val="none"/>
                <w:lang w:val="en-US" w:eastAsia="zh-CN"/>
              </w:rPr>
              <w:t>365*24小时报修</w:t>
            </w:r>
            <w:r>
              <w:rPr>
                <w:rFonts w:hint="eastAsia" w:eastAsia="等线"/>
                <w:color w:val="auto"/>
                <w:sz w:val="24"/>
                <w:szCs w:val="24"/>
                <w:highlight w:val="none"/>
                <w:lang w:eastAsia="zh-CN"/>
              </w:rPr>
              <w:t>通道畅通，响应时间及时</w:t>
            </w:r>
          </w:p>
        </w:tc>
        <w:tc>
          <w:tcPr>
            <w:tcW w:w="1067" w:type="dxa"/>
            <w:tcBorders>
              <w:top w:val="single" w:color="000000" w:sz="4" w:space="0"/>
              <w:left w:val="single" w:color="000000" w:sz="4" w:space="0"/>
              <w:bottom w:val="single" w:color="000000" w:sz="4" w:space="0"/>
              <w:right w:val="single" w:color="000000" w:sz="4" w:space="0"/>
            </w:tcBorders>
            <w:noWrap w:val="0"/>
            <w:vAlign w:val="center"/>
          </w:tcPr>
          <w:p w14:paraId="04FD7EB7">
            <w:pPr>
              <w:widowControl/>
              <w:jc w:val="center"/>
              <w:textAlignment w:val="center"/>
              <w:rPr>
                <w:rFonts w:hint="eastAsia" w:eastAsia="等线"/>
                <w:color w:val="auto"/>
                <w:kern w:val="0"/>
                <w:sz w:val="24"/>
                <w:szCs w:val="24"/>
                <w:highlight w:val="none"/>
                <w:lang w:val="en-US" w:eastAsia="zh-CN" w:bidi="ar"/>
              </w:rPr>
            </w:pPr>
            <w:r>
              <w:rPr>
                <w:rFonts w:hint="eastAsia" w:eastAsia="等线"/>
                <w:color w:val="auto"/>
                <w:kern w:val="0"/>
                <w:sz w:val="24"/>
                <w:szCs w:val="24"/>
                <w:highlight w:val="none"/>
                <w:lang w:val="en-US" w:eastAsia="zh-CN" w:bidi="ar"/>
              </w:rPr>
              <w:t>5</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58E39DEC">
            <w:pPr>
              <w:jc w:val="center"/>
              <w:rPr>
                <w:rFonts w:eastAsia="等线"/>
                <w:color w:val="auto"/>
                <w:sz w:val="24"/>
                <w:szCs w:val="24"/>
                <w:highlight w:val="none"/>
              </w:rPr>
            </w:pPr>
          </w:p>
        </w:tc>
      </w:tr>
      <w:tr w14:paraId="18AD3461">
        <w:tblPrEx>
          <w:tblCellMar>
            <w:top w:w="0" w:type="dxa"/>
            <w:left w:w="108" w:type="dxa"/>
            <w:bottom w:w="0" w:type="dxa"/>
            <w:right w:w="108" w:type="dxa"/>
          </w:tblCellMar>
        </w:tblPrEx>
        <w:trPr>
          <w:trHeight w:val="0" w:hRule="atLeast"/>
          <w:jc w:val="center"/>
        </w:trPr>
        <w:tc>
          <w:tcPr>
            <w:tcW w:w="1292" w:type="dxa"/>
            <w:vMerge w:val="continue"/>
            <w:tcBorders>
              <w:left w:val="single" w:color="000000" w:sz="4" w:space="0"/>
              <w:right w:val="single" w:color="000000" w:sz="4" w:space="0"/>
            </w:tcBorders>
            <w:noWrap w:val="0"/>
            <w:textDirection w:val="tbRlV"/>
            <w:vAlign w:val="center"/>
          </w:tcPr>
          <w:p w14:paraId="63C7C5DC">
            <w:pPr>
              <w:jc w:val="center"/>
              <w:rPr>
                <w:rFonts w:hint="eastAsia" w:eastAsia="等线"/>
                <w:color w:val="auto"/>
                <w:sz w:val="24"/>
                <w:szCs w:val="24"/>
                <w:highlight w:val="none"/>
                <w:lang w:eastAsia="zh-CN"/>
              </w:rPr>
            </w:pPr>
          </w:p>
        </w:tc>
        <w:tc>
          <w:tcPr>
            <w:tcW w:w="5504" w:type="dxa"/>
            <w:tcBorders>
              <w:top w:val="single" w:color="000000" w:sz="4" w:space="0"/>
              <w:left w:val="single" w:color="000000" w:sz="4" w:space="0"/>
              <w:bottom w:val="single" w:color="000000" w:sz="4" w:space="0"/>
              <w:right w:val="single" w:color="000000" w:sz="4" w:space="0"/>
            </w:tcBorders>
            <w:noWrap w:val="0"/>
            <w:vAlign w:val="center"/>
          </w:tcPr>
          <w:p w14:paraId="47486CFB">
            <w:pPr>
              <w:widowControl/>
              <w:jc w:val="center"/>
              <w:textAlignment w:val="center"/>
              <w:rPr>
                <w:rFonts w:hint="eastAsia" w:ascii="Times New Roman" w:hAnsi="Times New Roman" w:eastAsia="等线" w:cs="Times New Roman"/>
                <w:color w:val="auto"/>
                <w:kern w:val="2"/>
                <w:sz w:val="24"/>
                <w:szCs w:val="24"/>
                <w:highlight w:val="none"/>
                <w:lang w:val="en-US" w:eastAsia="zh-CN" w:bidi="ar-SA"/>
              </w:rPr>
            </w:pPr>
            <w:r>
              <w:rPr>
                <w:rFonts w:hint="eastAsia" w:eastAsia="等线"/>
                <w:color w:val="auto"/>
                <w:sz w:val="24"/>
                <w:szCs w:val="24"/>
                <w:highlight w:val="none"/>
                <w:lang w:eastAsia="zh-CN"/>
              </w:rPr>
              <w:t>常规设备开机率</w:t>
            </w:r>
            <w:r>
              <w:rPr>
                <w:rFonts w:hint="eastAsia" w:eastAsia="等线"/>
                <w:color w:val="auto"/>
                <w:sz w:val="24"/>
                <w:szCs w:val="24"/>
                <w:highlight w:val="none"/>
                <w:lang w:val="en-US" w:eastAsia="zh-CN"/>
              </w:rPr>
              <w:t>95%以上，</w:t>
            </w:r>
            <w:r>
              <w:rPr>
                <w:rFonts w:hint="eastAsia" w:eastAsia="等线"/>
                <w:color w:val="auto"/>
                <w:sz w:val="24"/>
                <w:szCs w:val="24"/>
                <w:highlight w:val="none"/>
                <w:lang w:eastAsia="zh-CN"/>
              </w:rPr>
              <w:t>生命支持类设备</w:t>
            </w:r>
            <w:r>
              <w:rPr>
                <w:rFonts w:hint="eastAsia" w:eastAsia="等线"/>
                <w:color w:val="auto"/>
                <w:sz w:val="24"/>
                <w:szCs w:val="24"/>
                <w:highlight w:val="none"/>
                <w:lang w:val="en-US" w:eastAsia="zh-CN"/>
              </w:rPr>
              <w:t>100%</w:t>
            </w:r>
          </w:p>
        </w:tc>
        <w:tc>
          <w:tcPr>
            <w:tcW w:w="1067" w:type="dxa"/>
            <w:tcBorders>
              <w:top w:val="single" w:color="000000" w:sz="4" w:space="0"/>
              <w:left w:val="single" w:color="000000" w:sz="4" w:space="0"/>
              <w:bottom w:val="single" w:color="000000" w:sz="4" w:space="0"/>
              <w:right w:val="single" w:color="000000" w:sz="4" w:space="0"/>
            </w:tcBorders>
            <w:noWrap w:val="0"/>
            <w:vAlign w:val="center"/>
          </w:tcPr>
          <w:p w14:paraId="54F3BDB2">
            <w:pPr>
              <w:widowControl/>
              <w:jc w:val="center"/>
              <w:textAlignment w:val="center"/>
              <w:rPr>
                <w:rFonts w:hint="eastAsia" w:eastAsia="等线"/>
                <w:color w:val="auto"/>
                <w:kern w:val="0"/>
                <w:sz w:val="24"/>
                <w:szCs w:val="24"/>
                <w:highlight w:val="none"/>
                <w:lang w:val="en-US" w:eastAsia="zh-CN" w:bidi="ar"/>
              </w:rPr>
            </w:pPr>
            <w:r>
              <w:rPr>
                <w:rFonts w:hint="eastAsia" w:eastAsia="等线"/>
                <w:color w:val="auto"/>
                <w:kern w:val="0"/>
                <w:sz w:val="24"/>
                <w:szCs w:val="24"/>
                <w:highlight w:val="none"/>
                <w:lang w:val="en-US" w:eastAsia="zh-CN" w:bidi="ar"/>
              </w:rPr>
              <w:t>5</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6B7CA33F">
            <w:pPr>
              <w:jc w:val="center"/>
              <w:rPr>
                <w:rFonts w:eastAsia="等线"/>
                <w:color w:val="auto"/>
                <w:sz w:val="24"/>
                <w:szCs w:val="24"/>
                <w:highlight w:val="none"/>
              </w:rPr>
            </w:pPr>
          </w:p>
        </w:tc>
      </w:tr>
      <w:tr w14:paraId="50E29D3C">
        <w:tblPrEx>
          <w:tblCellMar>
            <w:top w:w="0" w:type="dxa"/>
            <w:left w:w="108" w:type="dxa"/>
            <w:bottom w:w="0" w:type="dxa"/>
            <w:right w:w="108" w:type="dxa"/>
          </w:tblCellMar>
        </w:tblPrEx>
        <w:trPr>
          <w:trHeight w:val="0" w:hRule="atLeast"/>
          <w:jc w:val="center"/>
        </w:trPr>
        <w:tc>
          <w:tcPr>
            <w:tcW w:w="1292" w:type="dxa"/>
            <w:vMerge w:val="continue"/>
            <w:tcBorders>
              <w:left w:val="single" w:color="000000" w:sz="4" w:space="0"/>
              <w:right w:val="single" w:color="000000" w:sz="4" w:space="0"/>
            </w:tcBorders>
            <w:noWrap w:val="0"/>
            <w:textDirection w:val="tbRlV"/>
            <w:vAlign w:val="center"/>
          </w:tcPr>
          <w:p w14:paraId="578E1493">
            <w:pPr>
              <w:jc w:val="center"/>
              <w:rPr>
                <w:rFonts w:eastAsia="等线"/>
                <w:color w:val="auto"/>
                <w:sz w:val="24"/>
                <w:szCs w:val="24"/>
                <w:highlight w:val="none"/>
              </w:rPr>
            </w:pPr>
          </w:p>
        </w:tc>
        <w:tc>
          <w:tcPr>
            <w:tcW w:w="5504" w:type="dxa"/>
            <w:tcBorders>
              <w:top w:val="single" w:color="000000" w:sz="4" w:space="0"/>
              <w:left w:val="single" w:color="000000" w:sz="4" w:space="0"/>
              <w:bottom w:val="single" w:color="000000" w:sz="4" w:space="0"/>
              <w:right w:val="single" w:color="000000" w:sz="4" w:space="0"/>
            </w:tcBorders>
            <w:noWrap w:val="0"/>
            <w:vAlign w:val="center"/>
          </w:tcPr>
          <w:p w14:paraId="1A7BEEAC">
            <w:pPr>
              <w:widowControl/>
              <w:jc w:val="center"/>
              <w:textAlignment w:val="center"/>
              <w:rPr>
                <w:rFonts w:hint="eastAsia" w:ascii="Times New Roman" w:hAnsi="Times New Roman" w:eastAsia="等线" w:cs="Times New Roman"/>
                <w:color w:val="auto"/>
                <w:kern w:val="2"/>
                <w:sz w:val="24"/>
                <w:szCs w:val="24"/>
                <w:highlight w:val="none"/>
                <w:lang w:val="en-US" w:eastAsia="zh-CN" w:bidi="ar-SA"/>
              </w:rPr>
            </w:pPr>
            <w:r>
              <w:rPr>
                <w:rFonts w:hint="eastAsia" w:eastAsia="等线"/>
                <w:color w:val="auto"/>
                <w:sz w:val="24"/>
                <w:szCs w:val="24"/>
                <w:highlight w:val="none"/>
                <w:lang w:val="en-US" w:eastAsia="zh-CN"/>
              </w:rPr>
              <w:t>维修完成及时，特殊情况有应急解决方案。</w:t>
            </w:r>
          </w:p>
        </w:tc>
        <w:tc>
          <w:tcPr>
            <w:tcW w:w="1067" w:type="dxa"/>
            <w:tcBorders>
              <w:top w:val="single" w:color="000000" w:sz="4" w:space="0"/>
              <w:left w:val="single" w:color="000000" w:sz="4" w:space="0"/>
              <w:bottom w:val="single" w:color="000000" w:sz="4" w:space="0"/>
              <w:right w:val="single" w:color="000000" w:sz="4" w:space="0"/>
            </w:tcBorders>
            <w:noWrap w:val="0"/>
            <w:vAlign w:val="center"/>
          </w:tcPr>
          <w:p w14:paraId="4D90426B">
            <w:pPr>
              <w:widowControl/>
              <w:jc w:val="center"/>
              <w:textAlignment w:val="center"/>
              <w:rPr>
                <w:rFonts w:hint="eastAsia" w:eastAsia="等线"/>
                <w:color w:val="auto"/>
                <w:kern w:val="0"/>
                <w:sz w:val="24"/>
                <w:szCs w:val="24"/>
                <w:highlight w:val="none"/>
                <w:lang w:val="en-US" w:eastAsia="zh-CN" w:bidi="ar"/>
              </w:rPr>
            </w:pPr>
            <w:r>
              <w:rPr>
                <w:rFonts w:hint="eastAsia" w:eastAsia="等线"/>
                <w:color w:val="auto"/>
                <w:kern w:val="0"/>
                <w:sz w:val="24"/>
                <w:szCs w:val="24"/>
                <w:highlight w:val="none"/>
                <w:lang w:val="en-US" w:eastAsia="zh-CN" w:bidi="ar"/>
              </w:rPr>
              <w:t>5</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02B0E30D">
            <w:pPr>
              <w:jc w:val="center"/>
              <w:rPr>
                <w:rFonts w:eastAsia="等线"/>
                <w:color w:val="auto"/>
                <w:sz w:val="24"/>
                <w:szCs w:val="24"/>
                <w:highlight w:val="none"/>
              </w:rPr>
            </w:pPr>
          </w:p>
        </w:tc>
      </w:tr>
      <w:tr w14:paraId="30D69229">
        <w:tblPrEx>
          <w:tblCellMar>
            <w:top w:w="0" w:type="dxa"/>
            <w:left w:w="108" w:type="dxa"/>
            <w:bottom w:w="0" w:type="dxa"/>
            <w:right w:w="108" w:type="dxa"/>
          </w:tblCellMar>
        </w:tblPrEx>
        <w:trPr>
          <w:trHeight w:val="0" w:hRule="atLeast"/>
          <w:jc w:val="center"/>
        </w:trPr>
        <w:tc>
          <w:tcPr>
            <w:tcW w:w="1292" w:type="dxa"/>
            <w:vMerge w:val="continue"/>
            <w:tcBorders>
              <w:left w:val="single" w:color="000000" w:sz="4" w:space="0"/>
              <w:right w:val="single" w:color="000000" w:sz="4" w:space="0"/>
            </w:tcBorders>
            <w:noWrap w:val="0"/>
            <w:textDirection w:val="tbRlV"/>
            <w:vAlign w:val="center"/>
          </w:tcPr>
          <w:p w14:paraId="4FFD5924">
            <w:pPr>
              <w:jc w:val="center"/>
              <w:rPr>
                <w:rFonts w:eastAsia="等线"/>
                <w:color w:val="auto"/>
                <w:sz w:val="24"/>
                <w:szCs w:val="24"/>
                <w:highlight w:val="none"/>
              </w:rPr>
            </w:pPr>
          </w:p>
        </w:tc>
        <w:tc>
          <w:tcPr>
            <w:tcW w:w="5504" w:type="dxa"/>
            <w:tcBorders>
              <w:top w:val="single" w:color="000000" w:sz="4" w:space="0"/>
              <w:left w:val="single" w:color="000000" w:sz="4" w:space="0"/>
              <w:bottom w:val="single" w:color="000000" w:sz="4" w:space="0"/>
              <w:right w:val="single" w:color="000000" w:sz="4" w:space="0"/>
            </w:tcBorders>
            <w:noWrap w:val="0"/>
            <w:vAlign w:val="center"/>
          </w:tcPr>
          <w:p w14:paraId="7C4FB10A">
            <w:pPr>
              <w:widowControl/>
              <w:jc w:val="center"/>
              <w:textAlignment w:val="center"/>
              <w:rPr>
                <w:rFonts w:hint="eastAsia" w:ascii="Times New Roman" w:hAnsi="Times New Roman" w:eastAsia="等线" w:cs="Times New Roman"/>
                <w:color w:val="auto"/>
                <w:kern w:val="2"/>
                <w:sz w:val="24"/>
                <w:szCs w:val="24"/>
                <w:highlight w:val="none"/>
                <w:lang w:val="en-US" w:eastAsia="zh-CN" w:bidi="ar-SA"/>
              </w:rPr>
            </w:pPr>
            <w:r>
              <w:rPr>
                <w:rFonts w:hint="eastAsia" w:eastAsia="等线"/>
                <w:color w:val="auto"/>
                <w:sz w:val="24"/>
                <w:szCs w:val="24"/>
                <w:highlight w:val="none"/>
                <w:lang w:eastAsia="zh-CN"/>
              </w:rPr>
              <w:t>维修效果良好，满足临床使用要求。</w:t>
            </w:r>
          </w:p>
        </w:tc>
        <w:tc>
          <w:tcPr>
            <w:tcW w:w="1067" w:type="dxa"/>
            <w:tcBorders>
              <w:top w:val="single" w:color="000000" w:sz="4" w:space="0"/>
              <w:left w:val="single" w:color="000000" w:sz="4" w:space="0"/>
              <w:bottom w:val="single" w:color="000000" w:sz="4" w:space="0"/>
              <w:right w:val="single" w:color="000000" w:sz="4" w:space="0"/>
            </w:tcBorders>
            <w:noWrap w:val="0"/>
            <w:vAlign w:val="center"/>
          </w:tcPr>
          <w:p w14:paraId="32D5BA38">
            <w:pPr>
              <w:widowControl/>
              <w:jc w:val="center"/>
              <w:textAlignment w:val="center"/>
              <w:rPr>
                <w:rFonts w:hint="eastAsia" w:eastAsia="等线"/>
                <w:color w:val="auto"/>
                <w:kern w:val="0"/>
                <w:sz w:val="24"/>
                <w:szCs w:val="24"/>
                <w:highlight w:val="none"/>
                <w:lang w:val="en-US" w:eastAsia="zh-CN" w:bidi="ar"/>
              </w:rPr>
            </w:pPr>
            <w:r>
              <w:rPr>
                <w:rFonts w:hint="eastAsia" w:eastAsia="等线"/>
                <w:color w:val="auto"/>
                <w:kern w:val="0"/>
                <w:sz w:val="24"/>
                <w:szCs w:val="24"/>
                <w:highlight w:val="none"/>
                <w:lang w:val="en-US" w:eastAsia="zh-CN" w:bidi="ar"/>
              </w:rPr>
              <w:t>5</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6AE3DFB9">
            <w:pPr>
              <w:jc w:val="center"/>
              <w:rPr>
                <w:rFonts w:eastAsia="等线"/>
                <w:color w:val="auto"/>
                <w:sz w:val="24"/>
                <w:szCs w:val="24"/>
                <w:highlight w:val="none"/>
              </w:rPr>
            </w:pPr>
          </w:p>
        </w:tc>
      </w:tr>
      <w:tr w14:paraId="7C070880">
        <w:tblPrEx>
          <w:tblCellMar>
            <w:top w:w="0" w:type="dxa"/>
            <w:left w:w="108" w:type="dxa"/>
            <w:bottom w:w="0" w:type="dxa"/>
            <w:right w:w="108" w:type="dxa"/>
          </w:tblCellMar>
        </w:tblPrEx>
        <w:trPr>
          <w:trHeight w:val="0" w:hRule="atLeast"/>
          <w:jc w:val="center"/>
        </w:trPr>
        <w:tc>
          <w:tcPr>
            <w:tcW w:w="1292" w:type="dxa"/>
            <w:vMerge w:val="continue"/>
            <w:tcBorders>
              <w:left w:val="single" w:color="000000" w:sz="4" w:space="0"/>
              <w:bottom w:val="single" w:color="000000" w:sz="4" w:space="0"/>
              <w:right w:val="single" w:color="000000" w:sz="4" w:space="0"/>
            </w:tcBorders>
            <w:noWrap w:val="0"/>
            <w:textDirection w:val="tbRlV"/>
            <w:vAlign w:val="center"/>
          </w:tcPr>
          <w:p w14:paraId="22AC953C">
            <w:pPr>
              <w:jc w:val="center"/>
              <w:rPr>
                <w:rFonts w:eastAsia="等线"/>
                <w:color w:val="auto"/>
                <w:sz w:val="24"/>
                <w:szCs w:val="24"/>
                <w:highlight w:val="none"/>
              </w:rPr>
            </w:pPr>
          </w:p>
        </w:tc>
        <w:tc>
          <w:tcPr>
            <w:tcW w:w="5504" w:type="dxa"/>
            <w:tcBorders>
              <w:top w:val="single" w:color="000000" w:sz="4" w:space="0"/>
              <w:left w:val="single" w:color="000000" w:sz="4" w:space="0"/>
              <w:bottom w:val="single" w:color="000000" w:sz="4" w:space="0"/>
              <w:right w:val="single" w:color="000000" w:sz="4" w:space="0"/>
            </w:tcBorders>
            <w:noWrap w:val="0"/>
            <w:vAlign w:val="center"/>
          </w:tcPr>
          <w:p w14:paraId="7912D94A">
            <w:pPr>
              <w:widowControl/>
              <w:jc w:val="center"/>
              <w:textAlignment w:val="center"/>
              <w:rPr>
                <w:rFonts w:hint="default" w:ascii="Times New Roman" w:hAnsi="Times New Roman" w:eastAsia="等线" w:cs="Times New Roman"/>
                <w:color w:val="auto"/>
                <w:kern w:val="2"/>
                <w:sz w:val="24"/>
                <w:szCs w:val="24"/>
                <w:highlight w:val="none"/>
                <w:lang w:val="en-US" w:eastAsia="zh-CN" w:bidi="ar-SA"/>
              </w:rPr>
            </w:pPr>
            <w:r>
              <w:rPr>
                <w:rFonts w:hint="eastAsia" w:eastAsia="等线"/>
                <w:color w:val="auto"/>
                <w:sz w:val="24"/>
                <w:szCs w:val="24"/>
                <w:highlight w:val="none"/>
                <w:lang w:eastAsia="zh-CN"/>
              </w:rPr>
              <w:t>按合同要求完成季度巡检、月巡检和周巡检</w:t>
            </w:r>
          </w:p>
        </w:tc>
        <w:tc>
          <w:tcPr>
            <w:tcW w:w="1067" w:type="dxa"/>
            <w:tcBorders>
              <w:top w:val="single" w:color="000000" w:sz="4" w:space="0"/>
              <w:left w:val="single" w:color="000000" w:sz="4" w:space="0"/>
              <w:bottom w:val="single" w:color="000000" w:sz="4" w:space="0"/>
              <w:right w:val="single" w:color="000000" w:sz="4" w:space="0"/>
            </w:tcBorders>
            <w:noWrap w:val="0"/>
            <w:vAlign w:val="center"/>
          </w:tcPr>
          <w:p w14:paraId="65C8ED3E">
            <w:pPr>
              <w:widowControl/>
              <w:jc w:val="center"/>
              <w:textAlignment w:val="center"/>
              <w:rPr>
                <w:rFonts w:hint="eastAsia" w:eastAsia="等线"/>
                <w:color w:val="auto"/>
                <w:kern w:val="0"/>
                <w:sz w:val="24"/>
                <w:szCs w:val="24"/>
                <w:highlight w:val="none"/>
                <w:lang w:val="en-US" w:eastAsia="zh-CN" w:bidi="ar"/>
              </w:rPr>
            </w:pPr>
            <w:r>
              <w:rPr>
                <w:rFonts w:hint="eastAsia" w:eastAsia="等线"/>
                <w:color w:val="auto"/>
                <w:kern w:val="0"/>
                <w:sz w:val="24"/>
                <w:szCs w:val="24"/>
                <w:highlight w:val="none"/>
                <w:lang w:val="en-US" w:eastAsia="zh-CN" w:bidi="ar"/>
              </w:rPr>
              <w:t>5</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03AC827C">
            <w:pPr>
              <w:jc w:val="center"/>
              <w:rPr>
                <w:rFonts w:eastAsia="等线"/>
                <w:color w:val="auto"/>
                <w:sz w:val="24"/>
                <w:szCs w:val="24"/>
                <w:highlight w:val="none"/>
              </w:rPr>
            </w:pPr>
          </w:p>
        </w:tc>
      </w:tr>
      <w:tr w14:paraId="0897183F">
        <w:tblPrEx>
          <w:tblCellMar>
            <w:top w:w="0" w:type="dxa"/>
            <w:left w:w="108" w:type="dxa"/>
            <w:bottom w:w="0" w:type="dxa"/>
            <w:right w:w="108" w:type="dxa"/>
          </w:tblCellMar>
        </w:tblPrEx>
        <w:trPr>
          <w:trHeight w:val="0" w:hRule="atLeast"/>
          <w:jc w:val="center"/>
        </w:trPr>
        <w:tc>
          <w:tcPr>
            <w:tcW w:w="1292" w:type="dxa"/>
            <w:vMerge w:val="restart"/>
            <w:tcBorders>
              <w:top w:val="single" w:color="000000" w:sz="4" w:space="0"/>
              <w:left w:val="single" w:color="000000" w:sz="4" w:space="0"/>
              <w:right w:val="single" w:color="000000" w:sz="4" w:space="0"/>
            </w:tcBorders>
            <w:noWrap w:val="0"/>
            <w:textDirection w:val="tbRlV"/>
            <w:vAlign w:val="center"/>
          </w:tcPr>
          <w:p w14:paraId="0A30A736">
            <w:pPr>
              <w:widowControl/>
              <w:jc w:val="center"/>
              <w:textAlignment w:val="center"/>
              <w:rPr>
                <w:rFonts w:hint="eastAsia" w:eastAsia="等线"/>
                <w:color w:val="auto"/>
                <w:sz w:val="24"/>
                <w:szCs w:val="24"/>
                <w:highlight w:val="none"/>
                <w:lang w:eastAsia="zh-CN"/>
              </w:rPr>
            </w:pPr>
            <w:r>
              <w:rPr>
                <w:rFonts w:hint="eastAsia" w:eastAsia="等线"/>
                <w:color w:val="auto"/>
                <w:sz w:val="24"/>
                <w:szCs w:val="24"/>
                <w:highlight w:val="none"/>
                <w:lang w:eastAsia="zh-CN"/>
              </w:rPr>
              <w:t>资产管理工作</w:t>
            </w:r>
          </w:p>
        </w:tc>
        <w:tc>
          <w:tcPr>
            <w:tcW w:w="5504" w:type="dxa"/>
            <w:tcBorders>
              <w:top w:val="single" w:color="000000" w:sz="4" w:space="0"/>
              <w:left w:val="single" w:color="000000" w:sz="4" w:space="0"/>
              <w:bottom w:val="single" w:color="000000" w:sz="4" w:space="0"/>
              <w:right w:val="single" w:color="000000" w:sz="4" w:space="0"/>
            </w:tcBorders>
            <w:noWrap w:val="0"/>
            <w:vAlign w:val="center"/>
          </w:tcPr>
          <w:p w14:paraId="3F5AB3E6">
            <w:pPr>
              <w:widowControl/>
              <w:jc w:val="center"/>
              <w:textAlignment w:val="center"/>
              <w:rPr>
                <w:rFonts w:hint="eastAsia" w:eastAsia="等线"/>
                <w:color w:val="auto"/>
                <w:sz w:val="24"/>
                <w:szCs w:val="24"/>
                <w:highlight w:val="none"/>
                <w:lang w:eastAsia="zh-CN"/>
              </w:rPr>
            </w:pPr>
            <w:r>
              <w:rPr>
                <w:rFonts w:hint="eastAsia" w:eastAsia="等线"/>
                <w:color w:val="auto"/>
                <w:sz w:val="24"/>
                <w:szCs w:val="24"/>
                <w:highlight w:val="none"/>
                <w:lang w:eastAsia="zh-CN"/>
              </w:rPr>
              <w:t>跟进新入院设备验收、安装、培训</w:t>
            </w:r>
          </w:p>
        </w:tc>
        <w:tc>
          <w:tcPr>
            <w:tcW w:w="1067" w:type="dxa"/>
            <w:tcBorders>
              <w:top w:val="single" w:color="000000" w:sz="4" w:space="0"/>
              <w:left w:val="single" w:color="000000" w:sz="4" w:space="0"/>
              <w:bottom w:val="single" w:color="000000" w:sz="4" w:space="0"/>
              <w:right w:val="single" w:color="000000" w:sz="4" w:space="0"/>
            </w:tcBorders>
            <w:noWrap w:val="0"/>
            <w:vAlign w:val="center"/>
          </w:tcPr>
          <w:p w14:paraId="7CFB68A0">
            <w:pPr>
              <w:widowControl/>
              <w:jc w:val="center"/>
              <w:textAlignment w:val="center"/>
              <w:rPr>
                <w:rFonts w:eastAsia="等线"/>
                <w:color w:val="auto"/>
                <w:sz w:val="24"/>
                <w:szCs w:val="24"/>
                <w:highlight w:val="none"/>
              </w:rPr>
            </w:pPr>
            <w:r>
              <w:rPr>
                <w:rFonts w:eastAsia="等线"/>
                <w:color w:val="auto"/>
                <w:kern w:val="0"/>
                <w:sz w:val="24"/>
                <w:szCs w:val="24"/>
                <w:highlight w:val="none"/>
                <w:lang w:bidi="ar"/>
              </w:rPr>
              <w:t>5</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154D1FD0">
            <w:pPr>
              <w:jc w:val="center"/>
              <w:rPr>
                <w:rFonts w:eastAsia="等线"/>
                <w:color w:val="auto"/>
                <w:sz w:val="24"/>
                <w:szCs w:val="24"/>
                <w:highlight w:val="none"/>
              </w:rPr>
            </w:pPr>
          </w:p>
        </w:tc>
      </w:tr>
      <w:tr w14:paraId="04874A2E">
        <w:tblPrEx>
          <w:tblCellMar>
            <w:top w:w="0" w:type="dxa"/>
            <w:left w:w="108" w:type="dxa"/>
            <w:bottom w:w="0" w:type="dxa"/>
            <w:right w:w="108" w:type="dxa"/>
          </w:tblCellMar>
        </w:tblPrEx>
        <w:trPr>
          <w:trHeight w:val="0" w:hRule="atLeast"/>
          <w:jc w:val="center"/>
        </w:trPr>
        <w:tc>
          <w:tcPr>
            <w:tcW w:w="1292" w:type="dxa"/>
            <w:vMerge w:val="continue"/>
            <w:tcBorders>
              <w:left w:val="single" w:color="000000" w:sz="4" w:space="0"/>
              <w:right w:val="single" w:color="000000" w:sz="4" w:space="0"/>
            </w:tcBorders>
            <w:noWrap w:val="0"/>
            <w:textDirection w:val="tbRlV"/>
            <w:vAlign w:val="center"/>
          </w:tcPr>
          <w:p w14:paraId="41C2302B">
            <w:pPr>
              <w:jc w:val="center"/>
              <w:rPr>
                <w:rFonts w:eastAsia="等线"/>
                <w:color w:val="auto"/>
                <w:sz w:val="24"/>
                <w:szCs w:val="24"/>
                <w:highlight w:val="none"/>
              </w:rPr>
            </w:pPr>
          </w:p>
        </w:tc>
        <w:tc>
          <w:tcPr>
            <w:tcW w:w="5504" w:type="dxa"/>
            <w:tcBorders>
              <w:top w:val="single" w:color="000000" w:sz="4" w:space="0"/>
              <w:left w:val="single" w:color="000000" w:sz="4" w:space="0"/>
              <w:bottom w:val="single" w:color="000000" w:sz="4" w:space="0"/>
              <w:right w:val="single" w:color="000000" w:sz="4" w:space="0"/>
            </w:tcBorders>
            <w:noWrap w:val="0"/>
            <w:vAlign w:val="center"/>
          </w:tcPr>
          <w:p w14:paraId="4BBDCAA8">
            <w:pPr>
              <w:widowControl/>
              <w:jc w:val="center"/>
              <w:textAlignment w:val="center"/>
              <w:rPr>
                <w:rFonts w:hint="default" w:eastAsia="等线"/>
                <w:color w:val="auto"/>
                <w:sz w:val="24"/>
                <w:szCs w:val="24"/>
                <w:highlight w:val="none"/>
                <w:lang w:val="en-US" w:eastAsia="zh-CN"/>
              </w:rPr>
            </w:pPr>
            <w:r>
              <w:rPr>
                <w:rFonts w:hint="eastAsia" w:eastAsia="等线"/>
                <w:color w:val="auto"/>
                <w:sz w:val="24"/>
                <w:szCs w:val="24"/>
                <w:highlight w:val="none"/>
                <w:lang w:val="en-US" w:eastAsia="zh-CN"/>
              </w:rPr>
              <w:t>新入院设备说明书等相关文件完善，粘贴标签及时</w:t>
            </w:r>
          </w:p>
        </w:tc>
        <w:tc>
          <w:tcPr>
            <w:tcW w:w="1067" w:type="dxa"/>
            <w:tcBorders>
              <w:top w:val="single" w:color="000000" w:sz="4" w:space="0"/>
              <w:left w:val="single" w:color="000000" w:sz="4" w:space="0"/>
              <w:bottom w:val="single" w:color="000000" w:sz="4" w:space="0"/>
              <w:right w:val="single" w:color="000000" w:sz="4" w:space="0"/>
            </w:tcBorders>
            <w:noWrap w:val="0"/>
            <w:vAlign w:val="center"/>
          </w:tcPr>
          <w:p w14:paraId="1FCD48F6">
            <w:pPr>
              <w:widowControl/>
              <w:jc w:val="center"/>
              <w:textAlignment w:val="center"/>
              <w:rPr>
                <w:rFonts w:eastAsia="等线"/>
                <w:color w:val="auto"/>
                <w:sz w:val="24"/>
                <w:szCs w:val="24"/>
                <w:highlight w:val="none"/>
              </w:rPr>
            </w:pPr>
            <w:r>
              <w:rPr>
                <w:rFonts w:eastAsia="等线"/>
                <w:color w:val="auto"/>
                <w:kern w:val="0"/>
                <w:sz w:val="24"/>
                <w:szCs w:val="24"/>
                <w:highlight w:val="none"/>
                <w:lang w:bidi="ar"/>
              </w:rPr>
              <w:t>5</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2FB6FF7E">
            <w:pPr>
              <w:jc w:val="center"/>
              <w:rPr>
                <w:rFonts w:eastAsia="等线"/>
                <w:color w:val="auto"/>
                <w:sz w:val="24"/>
                <w:szCs w:val="24"/>
                <w:highlight w:val="none"/>
              </w:rPr>
            </w:pPr>
          </w:p>
        </w:tc>
      </w:tr>
      <w:tr w14:paraId="21CA67D5">
        <w:tblPrEx>
          <w:tblCellMar>
            <w:top w:w="0" w:type="dxa"/>
            <w:left w:w="108" w:type="dxa"/>
            <w:bottom w:w="0" w:type="dxa"/>
            <w:right w:w="108" w:type="dxa"/>
          </w:tblCellMar>
        </w:tblPrEx>
        <w:trPr>
          <w:trHeight w:val="0" w:hRule="atLeast"/>
          <w:jc w:val="center"/>
        </w:trPr>
        <w:tc>
          <w:tcPr>
            <w:tcW w:w="1292" w:type="dxa"/>
            <w:vMerge w:val="continue"/>
            <w:tcBorders>
              <w:left w:val="single" w:color="000000" w:sz="4" w:space="0"/>
              <w:right w:val="single" w:color="000000" w:sz="4" w:space="0"/>
            </w:tcBorders>
            <w:noWrap w:val="0"/>
            <w:textDirection w:val="tbRlV"/>
            <w:vAlign w:val="center"/>
          </w:tcPr>
          <w:p w14:paraId="15595003">
            <w:pPr>
              <w:jc w:val="center"/>
              <w:rPr>
                <w:rFonts w:eastAsia="等线"/>
                <w:color w:val="auto"/>
                <w:sz w:val="24"/>
                <w:szCs w:val="24"/>
                <w:highlight w:val="none"/>
              </w:rPr>
            </w:pPr>
          </w:p>
        </w:tc>
        <w:tc>
          <w:tcPr>
            <w:tcW w:w="5504" w:type="dxa"/>
            <w:tcBorders>
              <w:top w:val="single" w:color="000000" w:sz="4" w:space="0"/>
              <w:left w:val="single" w:color="000000" w:sz="4" w:space="0"/>
              <w:bottom w:val="single" w:color="000000" w:sz="4" w:space="0"/>
              <w:right w:val="single" w:color="000000" w:sz="4" w:space="0"/>
            </w:tcBorders>
            <w:noWrap w:val="0"/>
            <w:vAlign w:val="center"/>
          </w:tcPr>
          <w:p w14:paraId="7D69EA2B">
            <w:pPr>
              <w:widowControl/>
              <w:jc w:val="center"/>
              <w:textAlignment w:val="center"/>
              <w:rPr>
                <w:rFonts w:hint="eastAsia" w:eastAsia="等线"/>
                <w:color w:val="auto"/>
                <w:sz w:val="24"/>
                <w:szCs w:val="24"/>
                <w:highlight w:val="none"/>
                <w:lang w:eastAsia="zh-CN"/>
              </w:rPr>
            </w:pPr>
            <w:r>
              <w:rPr>
                <w:rFonts w:hint="eastAsia" w:eastAsia="等线"/>
                <w:color w:val="auto"/>
                <w:sz w:val="24"/>
                <w:szCs w:val="24"/>
                <w:highlight w:val="none"/>
                <w:lang w:eastAsia="zh-CN"/>
              </w:rPr>
              <w:t>按照医院要求完成盘点工作，提供内容完整盘点报告</w:t>
            </w:r>
          </w:p>
        </w:tc>
        <w:tc>
          <w:tcPr>
            <w:tcW w:w="1067" w:type="dxa"/>
            <w:tcBorders>
              <w:top w:val="single" w:color="000000" w:sz="4" w:space="0"/>
              <w:left w:val="single" w:color="000000" w:sz="4" w:space="0"/>
              <w:bottom w:val="single" w:color="000000" w:sz="4" w:space="0"/>
              <w:right w:val="single" w:color="000000" w:sz="4" w:space="0"/>
            </w:tcBorders>
            <w:noWrap w:val="0"/>
            <w:vAlign w:val="center"/>
          </w:tcPr>
          <w:p w14:paraId="2C50F711">
            <w:pPr>
              <w:widowControl/>
              <w:jc w:val="center"/>
              <w:textAlignment w:val="center"/>
              <w:rPr>
                <w:rFonts w:eastAsia="等线"/>
                <w:color w:val="auto"/>
                <w:sz w:val="24"/>
                <w:szCs w:val="24"/>
                <w:highlight w:val="none"/>
              </w:rPr>
            </w:pPr>
            <w:r>
              <w:rPr>
                <w:rFonts w:eastAsia="等线"/>
                <w:color w:val="auto"/>
                <w:kern w:val="0"/>
                <w:sz w:val="24"/>
                <w:szCs w:val="24"/>
                <w:highlight w:val="none"/>
                <w:lang w:bidi="ar"/>
              </w:rPr>
              <w:t>5</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672CDD4B">
            <w:pPr>
              <w:jc w:val="center"/>
              <w:rPr>
                <w:rFonts w:eastAsia="等线"/>
                <w:color w:val="auto"/>
                <w:sz w:val="24"/>
                <w:szCs w:val="24"/>
                <w:highlight w:val="none"/>
              </w:rPr>
            </w:pPr>
          </w:p>
        </w:tc>
      </w:tr>
      <w:tr w14:paraId="3AA27C21">
        <w:tblPrEx>
          <w:tblCellMar>
            <w:top w:w="0" w:type="dxa"/>
            <w:left w:w="108" w:type="dxa"/>
            <w:bottom w:w="0" w:type="dxa"/>
            <w:right w:w="108" w:type="dxa"/>
          </w:tblCellMar>
        </w:tblPrEx>
        <w:trPr>
          <w:trHeight w:val="0" w:hRule="atLeast"/>
          <w:jc w:val="center"/>
        </w:trPr>
        <w:tc>
          <w:tcPr>
            <w:tcW w:w="1292" w:type="dxa"/>
            <w:vMerge w:val="continue"/>
            <w:tcBorders>
              <w:left w:val="single" w:color="000000" w:sz="4" w:space="0"/>
              <w:right w:val="single" w:color="000000" w:sz="4" w:space="0"/>
            </w:tcBorders>
            <w:noWrap w:val="0"/>
            <w:textDirection w:val="tbRlV"/>
            <w:vAlign w:val="center"/>
          </w:tcPr>
          <w:p w14:paraId="4DA9A203">
            <w:pPr>
              <w:jc w:val="center"/>
              <w:rPr>
                <w:rFonts w:eastAsia="等线"/>
                <w:color w:val="auto"/>
                <w:sz w:val="24"/>
                <w:szCs w:val="24"/>
                <w:highlight w:val="none"/>
              </w:rPr>
            </w:pPr>
          </w:p>
        </w:tc>
        <w:tc>
          <w:tcPr>
            <w:tcW w:w="5504" w:type="dxa"/>
            <w:tcBorders>
              <w:top w:val="single" w:color="000000" w:sz="4" w:space="0"/>
              <w:left w:val="single" w:color="000000" w:sz="4" w:space="0"/>
              <w:bottom w:val="single" w:color="000000" w:sz="4" w:space="0"/>
              <w:right w:val="single" w:color="000000" w:sz="4" w:space="0"/>
            </w:tcBorders>
            <w:noWrap w:val="0"/>
            <w:vAlign w:val="center"/>
          </w:tcPr>
          <w:p w14:paraId="738741F3">
            <w:pPr>
              <w:widowControl/>
              <w:jc w:val="center"/>
              <w:textAlignment w:val="center"/>
              <w:rPr>
                <w:rFonts w:hint="eastAsia" w:eastAsia="等线"/>
                <w:color w:val="auto"/>
                <w:sz w:val="24"/>
                <w:szCs w:val="24"/>
                <w:highlight w:val="none"/>
                <w:lang w:eastAsia="zh-CN"/>
              </w:rPr>
            </w:pPr>
            <w:r>
              <w:rPr>
                <w:rFonts w:hint="eastAsia" w:eastAsia="等线"/>
                <w:color w:val="auto"/>
                <w:sz w:val="24"/>
                <w:szCs w:val="24"/>
                <w:highlight w:val="none"/>
                <w:lang w:eastAsia="zh-CN"/>
              </w:rPr>
              <w:t>协助采购人完成资产处置工作</w:t>
            </w:r>
          </w:p>
        </w:tc>
        <w:tc>
          <w:tcPr>
            <w:tcW w:w="1067" w:type="dxa"/>
            <w:tcBorders>
              <w:top w:val="single" w:color="000000" w:sz="4" w:space="0"/>
              <w:left w:val="single" w:color="000000" w:sz="4" w:space="0"/>
              <w:bottom w:val="single" w:color="000000" w:sz="4" w:space="0"/>
              <w:right w:val="single" w:color="000000" w:sz="4" w:space="0"/>
            </w:tcBorders>
            <w:noWrap w:val="0"/>
            <w:vAlign w:val="center"/>
          </w:tcPr>
          <w:p w14:paraId="251A3E84">
            <w:pPr>
              <w:widowControl/>
              <w:jc w:val="center"/>
              <w:textAlignment w:val="center"/>
              <w:rPr>
                <w:rFonts w:eastAsia="等线"/>
                <w:color w:val="auto"/>
                <w:sz w:val="24"/>
                <w:szCs w:val="24"/>
                <w:highlight w:val="none"/>
              </w:rPr>
            </w:pPr>
            <w:r>
              <w:rPr>
                <w:rFonts w:eastAsia="等线"/>
                <w:color w:val="auto"/>
                <w:kern w:val="0"/>
                <w:sz w:val="24"/>
                <w:szCs w:val="24"/>
                <w:highlight w:val="none"/>
                <w:lang w:bidi="ar"/>
              </w:rPr>
              <w:t>5</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0A7D0D80">
            <w:pPr>
              <w:jc w:val="center"/>
              <w:rPr>
                <w:rFonts w:eastAsia="等线"/>
                <w:color w:val="auto"/>
                <w:sz w:val="24"/>
                <w:szCs w:val="24"/>
                <w:highlight w:val="none"/>
              </w:rPr>
            </w:pPr>
          </w:p>
        </w:tc>
      </w:tr>
      <w:tr w14:paraId="30136002">
        <w:tblPrEx>
          <w:tblCellMar>
            <w:top w:w="0" w:type="dxa"/>
            <w:left w:w="108" w:type="dxa"/>
            <w:bottom w:w="0" w:type="dxa"/>
            <w:right w:w="108" w:type="dxa"/>
          </w:tblCellMar>
        </w:tblPrEx>
        <w:trPr>
          <w:trHeight w:val="0" w:hRule="atLeast"/>
          <w:jc w:val="center"/>
        </w:trPr>
        <w:tc>
          <w:tcPr>
            <w:tcW w:w="1292" w:type="dxa"/>
            <w:vMerge w:val="continue"/>
            <w:tcBorders>
              <w:left w:val="single" w:color="000000" w:sz="4" w:space="0"/>
              <w:right w:val="single" w:color="000000" w:sz="4" w:space="0"/>
            </w:tcBorders>
            <w:noWrap w:val="0"/>
            <w:textDirection w:val="tbRlV"/>
            <w:vAlign w:val="center"/>
          </w:tcPr>
          <w:p w14:paraId="7C975623">
            <w:pPr>
              <w:jc w:val="center"/>
              <w:rPr>
                <w:rFonts w:eastAsia="等线"/>
                <w:color w:val="auto"/>
                <w:sz w:val="24"/>
                <w:szCs w:val="24"/>
                <w:highlight w:val="none"/>
              </w:rPr>
            </w:pPr>
          </w:p>
        </w:tc>
        <w:tc>
          <w:tcPr>
            <w:tcW w:w="5504" w:type="dxa"/>
            <w:tcBorders>
              <w:top w:val="single" w:color="000000" w:sz="4" w:space="0"/>
              <w:left w:val="single" w:color="000000" w:sz="4" w:space="0"/>
              <w:bottom w:val="single" w:color="000000" w:sz="4" w:space="0"/>
              <w:right w:val="single" w:color="000000" w:sz="4" w:space="0"/>
            </w:tcBorders>
            <w:noWrap w:val="0"/>
            <w:vAlign w:val="center"/>
          </w:tcPr>
          <w:p w14:paraId="313AB1D8">
            <w:pPr>
              <w:widowControl/>
              <w:jc w:val="center"/>
              <w:textAlignment w:val="center"/>
              <w:rPr>
                <w:rFonts w:hint="eastAsia" w:eastAsia="等线"/>
                <w:color w:val="auto"/>
                <w:sz w:val="24"/>
                <w:szCs w:val="24"/>
                <w:highlight w:val="none"/>
                <w:lang w:eastAsia="zh-CN"/>
              </w:rPr>
            </w:pPr>
            <w:r>
              <w:rPr>
                <w:rFonts w:hint="eastAsia" w:eastAsia="等线"/>
                <w:color w:val="auto"/>
                <w:sz w:val="24"/>
                <w:szCs w:val="24"/>
                <w:highlight w:val="none"/>
                <w:lang w:eastAsia="zh-CN"/>
              </w:rPr>
              <w:t>制定详细强检设备计量计划，不漏检，不超检，相关检测报告及时交至国资科</w:t>
            </w:r>
          </w:p>
        </w:tc>
        <w:tc>
          <w:tcPr>
            <w:tcW w:w="1067" w:type="dxa"/>
            <w:tcBorders>
              <w:top w:val="single" w:color="000000" w:sz="4" w:space="0"/>
              <w:left w:val="single" w:color="000000" w:sz="4" w:space="0"/>
              <w:bottom w:val="single" w:color="000000" w:sz="4" w:space="0"/>
              <w:right w:val="single" w:color="000000" w:sz="4" w:space="0"/>
            </w:tcBorders>
            <w:noWrap w:val="0"/>
            <w:vAlign w:val="center"/>
          </w:tcPr>
          <w:p w14:paraId="39934A9E">
            <w:pPr>
              <w:widowControl/>
              <w:jc w:val="center"/>
              <w:textAlignment w:val="center"/>
              <w:rPr>
                <w:rFonts w:eastAsia="等线"/>
                <w:color w:val="auto"/>
                <w:sz w:val="24"/>
                <w:szCs w:val="24"/>
                <w:highlight w:val="none"/>
              </w:rPr>
            </w:pPr>
            <w:r>
              <w:rPr>
                <w:rFonts w:eastAsia="等线"/>
                <w:color w:val="auto"/>
                <w:kern w:val="0"/>
                <w:sz w:val="24"/>
                <w:szCs w:val="24"/>
                <w:highlight w:val="none"/>
                <w:lang w:bidi="ar"/>
              </w:rPr>
              <w:t>5</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0324DEA7">
            <w:pPr>
              <w:jc w:val="center"/>
              <w:rPr>
                <w:rFonts w:eastAsia="等线"/>
                <w:color w:val="auto"/>
                <w:sz w:val="24"/>
                <w:szCs w:val="24"/>
                <w:highlight w:val="none"/>
              </w:rPr>
            </w:pPr>
          </w:p>
        </w:tc>
      </w:tr>
      <w:tr w14:paraId="773D2503">
        <w:tblPrEx>
          <w:tblCellMar>
            <w:top w:w="0" w:type="dxa"/>
            <w:left w:w="108" w:type="dxa"/>
            <w:bottom w:w="0" w:type="dxa"/>
            <w:right w:w="108" w:type="dxa"/>
          </w:tblCellMar>
        </w:tblPrEx>
        <w:trPr>
          <w:trHeight w:val="0" w:hRule="atLeast"/>
          <w:jc w:val="center"/>
        </w:trPr>
        <w:tc>
          <w:tcPr>
            <w:tcW w:w="1292" w:type="dxa"/>
            <w:vMerge w:val="continue"/>
            <w:tcBorders>
              <w:left w:val="single" w:color="000000" w:sz="4" w:space="0"/>
              <w:right w:val="single" w:color="000000" w:sz="4" w:space="0"/>
            </w:tcBorders>
            <w:noWrap w:val="0"/>
            <w:textDirection w:val="tbRlV"/>
            <w:vAlign w:val="center"/>
          </w:tcPr>
          <w:p w14:paraId="46D0C09B">
            <w:pPr>
              <w:jc w:val="center"/>
              <w:rPr>
                <w:rFonts w:eastAsia="等线"/>
                <w:color w:val="auto"/>
                <w:sz w:val="24"/>
                <w:szCs w:val="24"/>
                <w:highlight w:val="none"/>
              </w:rPr>
            </w:pPr>
          </w:p>
        </w:tc>
        <w:tc>
          <w:tcPr>
            <w:tcW w:w="5504" w:type="dxa"/>
            <w:tcBorders>
              <w:top w:val="single" w:color="000000" w:sz="4" w:space="0"/>
              <w:left w:val="single" w:color="000000" w:sz="4" w:space="0"/>
              <w:bottom w:val="single" w:color="000000" w:sz="4" w:space="0"/>
              <w:right w:val="single" w:color="000000" w:sz="4" w:space="0"/>
            </w:tcBorders>
            <w:noWrap w:val="0"/>
            <w:vAlign w:val="center"/>
          </w:tcPr>
          <w:p w14:paraId="4E326943">
            <w:pPr>
              <w:widowControl/>
              <w:jc w:val="center"/>
              <w:textAlignment w:val="center"/>
              <w:rPr>
                <w:rFonts w:eastAsia="等线"/>
                <w:color w:val="auto"/>
                <w:sz w:val="24"/>
                <w:szCs w:val="24"/>
                <w:highlight w:val="none"/>
              </w:rPr>
            </w:pPr>
            <w:r>
              <w:rPr>
                <w:rFonts w:hint="eastAsia" w:eastAsia="等线"/>
                <w:color w:val="auto"/>
                <w:sz w:val="24"/>
                <w:szCs w:val="24"/>
                <w:highlight w:val="none"/>
                <w:lang w:eastAsia="zh-CN"/>
              </w:rPr>
              <w:t>制定国资科管辖特种设备及附件检测计划，不漏检，不超检，相关检测报告及时交至国资科</w:t>
            </w:r>
          </w:p>
        </w:tc>
        <w:tc>
          <w:tcPr>
            <w:tcW w:w="1067" w:type="dxa"/>
            <w:tcBorders>
              <w:top w:val="single" w:color="000000" w:sz="4" w:space="0"/>
              <w:left w:val="single" w:color="000000" w:sz="4" w:space="0"/>
              <w:bottom w:val="single" w:color="000000" w:sz="4" w:space="0"/>
              <w:right w:val="single" w:color="000000" w:sz="4" w:space="0"/>
            </w:tcBorders>
            <w:noWrap w:val="0"/>
            <w:vAlign w:val="center"/>
          </w:tcPr>
          <w:p w14:paraId="72FCFEA3">
            <w:pPr>
              <w:widowControl/>
              <w:jc w:val="center"/>
              <w:textAlignment w:val="center"/>
              <w:rPr>
                <w:rFonts w:eastAsia="等线"/>
                <w:color w:val="auto"/>
                <w:sz w:val="24"/>
                <w:szCs w:val="24"/>
                <w:highlight w:val="none"/>
              </w:rPr>
            </w:pPr>
            <w:r>
              <w:rPr>
                <w:rFonts w:eastAsia="等线"/>
                <w:color w:val="auto"/>
                <w:kern w:val="0"/>
                <w:sz w:val="24"/>
                <w:szCs w:val="24"/>
                <w:highlight w:val="none"/>
                <w:lang w:bidi="ar"/>
              </w:rPr>
              <w:t>5</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29EC7BDE">
            <w:pPr>
              <w:jc w:val="center"/>
              <w:rPr>
                <w:rFonts w:eastAsia="等线"/>
                <w:color w:val="auto"/>
                <w:sz w:val="24"/>
                <w:szCs w:val="24"/>
                <w:highlight w:val="none"/>
              </w:rPr>
            </w:pPr>
          </w:p>
        </w:tc>
      </w:tr>
      <w:tr w14:paraId="5B58AC93">
        <w:tblPrEx>
          <w:tblCellMar>
            <w:top w:w="0" w:type="dxa"/>
            <w:left w:w="108" w:type="dxa"/>
            <w:bottom w:w="0" w:type="dxa"/>
            <w:right w:w="108" w:type="dxa"/>
          </w:tblCellMar>
        </w:tblPrEx>
        <w:trPr>
          <w:trHeight w:val="0" w:hRule="atLeast"/>
          <w:jc w:val="center"/>
        </w:trPr>
        <w:tc>
          <w:tcPr>
            <w:tcW w:w="1292" w:type="dxa"/>
            <w:vMerge w:val="continue"/>
            <w:tcBorders>
              <w:left w:val="single" w:color="000000" w:sz="4" w:space="0"/>
              <w:right w:val="single" w:color="000000" w:sz="4" w:space="0"/>
            </w:tcBorders>
            <w:noWrap w:val="0"/>
            <w:textDirection w:val="tbRlV"/>
            <w:vAlign w:val="center"/>
          </w:tcPr>
          <w:p w14:paraId="244AFF7A">
            <w:pPr>
              <w:jc w:val="center"/>
              <w:rPr>
                <w:rFonts w:eastAsia="等线"/>
                <w:color w:val="auto"/>
                <w:sz w:val="24"/>
                <w:szCs w:val="24"/>
                <w:highlight w:val="none"/>
              </w:rPr>
            </w:pPr>
          </w:p>
        </w:tc>
        <w:tc>
          <w:tcPr>
            <w:tcW w:w="5504" w:type="dxa"/>
            <w:tcBorders>
              <w:top w:val="single" w:color="000000" w:sz="4" w:space="0"/>
              <w:left w:val="single" w:color="000000" w:sz="4" w:space="0"/>
              <w:bottom w:val="single" w:color="000000" w:sz="4" w:space="0"/>
              <w:right w:val="single" w:color="000000" w:sz="4" w:space="0"/>
            </w:tcBorders>
            <w:noWrap w:val="0"/>
            <w:vAlign w:val="center"/>
          </w:tcPr>
          <w:p w14:paraId="48949CA5">
            <w:pPr>
              <w:widowControl/>
              <w:jc w:val="center"/>
              <w:textAlignment w:val="center"/>
              <w:rPr>
                <w:rFonts w:hint="eastAsia" w:eastAsia="等线"/>
                <w:color w:val="auto"/>
                <w:sz w:val="24"/>
                <w:szCs w:val="24"/>
                <w:highlight w:val="none"/>
                <w:lang w:eastAsia="zh-CN"/>
              </w:rPr>
            </w:pPr>
            <w:r>
              <w:rPr>
                <w:rFonts w:hint="eastAsia" w:eastAsia="等线"/>
                <w:color w:val="auto"/>
                <w:sz w:val="24"/>
                <w:szCs w:val="24"/>
                <w:highlight w:val="none"/>
                <w:lang w:eastAsia="zh-CN"/>
              </w:rPr>
              <w:t>制定</w:t>
            </w:r>
            <w:r>
              <w:rPr>
                <w:rFonts w:hint="eastAsia" w:ascii="Times New Roman" w:hAnsi="Times New Roman" w:eastAsia="等线" w:cs="Times New Roman"/>
                <w:color w:val="auto"/>
                <w:sz w:val="24"/>
                <w:szCs w:val="24"/>
                <w:highlight w:val="none"/>
                <w:lang w:val="en-US" w:eastAsia="zh-CN"/>
              </w:rPr>
              <w:t>放射设备辐射检测计划，不漏检，不超检，</w:t>
            </w:r>
            <w:r>
              <w:rPr>
                <w:rFonts w:hint="eastAsia" w:eastAsia="等线"/>
                <w:color w:val="auto"/>
                <w:sz w:val="24"/>
                <w:szCs w:val="24"/>
                <w:highlight w:val="none"/>
                <w:lang w:eastAsia="zh-CN"/>
              </w:rPr>
              <w:t>相关检测报告及时交至国资科</w:t>
            </w:r>
          </w:p>
        </w:tc>
        <w:tc>
          <w:tcPr>
            <w:tcW w:w="1067" w:type="dxa"/>
            <w:tcBorders>
              <w:top w:val="single" w:color="000000" w:sz="4" w:space="0"/>
              <w:left w:val="single" w:color="000000" w:sz="4" w:space="0"/>
              <w:bottom w:val="single" w:color="000000" w:sz="4" w:space="0"/>
              <w:right w:val="single" w:color="000000" w:sz="4" w:space="0"/>
            </w:tcBorders>
            <w:noWrap w:val="0"/>
            <w:vAlign w:val="center"/>
          </w:tcPr>
          <w:p w14:paraId="11685A67">
            <w:pPr>
              <w:widowControl/>
              <w:jc w:val="center"/>
              <w:textAlignment w:val="center"/>
              <w:rPr>
                <w:rFonts w:hint="eastAsia" w:eastAsia="等线"/>
                <w:color w:val="auto"/>
                <w:kern w:val="0"/>
                <w:sz w:val="24"/>
                <w:szCs w:val="24"/>
                <w:highlight w:val="none"/>
                <w:lang w:val="en-US" w:eastAsia="zh-CN" w:bidi="ar"/>
              </w:rPr>
            </w:pPr>
            <w:r>
              <w:rPr>
                <w:rFonts w:hint="eastAsia" w:eastAsia="等线"/>
                <w:color w:val="auto"/>
                <w:kern w:val="0"/>
                <w:sz w:val="24"/>
                <w:szCs w:val="24"/>
                <w:highlight w:val="none"/>
                <w:lang w:val="en-US" w:eastAsia="zh-CN" w:bidi="ar"/>
              </w:rPr>
              <w:t>5</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21ECA84A">
            <w:pPr>
              <w:jc w:val="center"/>
              <w:rPr>
                <w:rFonts w:eastAsia="等线"/>
                <w:color w:val="auto"/>
                <w:sz w:val="24"/>
                <w:szCs w:val="24"/>
                <w:highlight w:val="none"/>
              </w:rPr>
            </w:pPr>
          </w:p>
        </w:tc>
      </w:tr>
      <w:tr w14:paraId="6AADC29B">
        <w:tblPrEx>
          <w:tblCellMar>
            <w:top w:w="0" w:type="dxa"/>
            <w:left w:w="108" w:type="dxa"/>
            <w:bottom w:w="0" w:type="dxa"/>
            <w:right w:w="108" w:type="dxa"/>
          </w:tblCellMar>
        </w:tblPrEx>
        <w:trPr>
          <w:trHeight w:val="0" w:hRule="atLeast"/>
          <w:jc w:val="center"/>
        </w:trPr>
        <w:tc>
          <w:tcPr>
            <w:tcW w:w="1292" w:type="dxa"/>
            <w:vMerge w:val="continue"/>
            <w:tcBorders>
              <w:left w:val="single" w:color="000000" w:sz="4" w:space="0"/>
              <w:right w:val="single" w:color="000000" w:sz="4" w:space="0"/>
            </w:tcBorders>
            <w:noWrap w:val="0"/>
            <w:textDirection w:val="tbRlV"/>
            <w:vAlign w:val="center"/>
          </w:tcPr>
          <w:p w14:paraId="13C99E5E">
            <w:pPr>
              <w:jc w:val="center"/>
              <w:rPr>
                <w:rFonts w:eastAsia="等线"/>
                <w:color w:val="auto"/>
                <w:sz w:val="24"/>
                <w:szCs w:val="24"/>
                <w:highlight w:val="none"/>
              </w:rPr>
            </w:pPr>
          </w:p>
        </w:tc>
        <w:tc>
          <w:tcPr>
            <w:tcW w:w="5504" w:type="dxa"/>
            <w:tcBorders>
              <w:top w:val="single" w:color="000000" w:sz="4" w:space="0"/>
              <w:left w:val="single" w:color="000000" w:sz="4" w:space="0"/>
              <w:bottom w:val="single" w:color="000000" w:sz="4" w:space="0"/>
              <w:right w:val="single" w:color="000000" w:sz="4" w:space="0"/>
            </w:tcBorders>
            <w:noWrap w:val="0"/>
            <w:vAlign w:val="center"/>
          </w:tcPr>
          <w:p w14:paraId="3C48CD81">
            <w:pPr>
              <w:widowControl/>
              <w:jc w:val="center"/>
              <w:textAlignment w:val="center"/>
              <w:rPr>
                <w:rFonts w:hint="eastAsia" w:eastAsia="等线"/>
                <w:color w:val="auto"/>
                <w:sz w:val="24"/>
                <w:szCs w:val="24"/>
                <w:highlight w:val="none"/>
                <w:lang w:eastAsia="zh-CN"/>
              </w:rPr>
            </w:pPr>
            <w:r>
              <w:rPr>
                <w:rFonts w:hint="eastAsia" w:eastAsia="等线"/>
                <w:color w:val="auto"/>
                <w:sz w:val="24"/>
                <w:szCs w:val="24"/>
                <w:highlight w:val="none"/>
                <w:lang w:eastAsia="zh-CN"/>
              </w:rPr>
              <w:t>协助国资科管理单独买保设备</w:t>
            </w:r>
            <w:r>
              <w:rPr>
                <w:rFonts w:hint="eastAsia" w:ascii="Times New Roman" w:hAnsi="Times New Roman" w:eastAsia="等线" w:cs="Times New Roman"/>
                <w:color w:val="auto"/>
                <w:sz w:val="24"/>
                <w:szCs w:val="24"/>
                <w:highlight w:val="none"/>
                <w:lang w:eastAsia="zh-CN"/>
              </w:rPr>
              <w:t>，</w:t>
            </w:r>
            <w:r>
              <w:rPr>
                <w:rFonts w:hint="eastAsia" w:ascii="Times New Roman" w:hAnsi="Times New Roman" w:eastAsia="等线" w:cs="Times New Roman"/>
                <w:color w:val="auto"/>
                <w:sz w:val="24"/>
                <w:szCs w:val="24"/>
                <w:highlight w:val="none"/>
                <w:lang w:val="en-US" w:eastAsia="zh-CN"/>
              </w:rPr>
              <w:t>辅助临床科室完成报修，跟进维修，验收工作，对维保厂家维修响应及时性、返修率和停机时长进行评价。</w:t>
            </w:r>
          </w:p>
        </w:tc>
        <w:tc>
          <w:tcPr>
            <w:tcW w:w="1067" w:type="dxa"/>
            <w:tcBorders>
              <w:top w:val="single" w:color="000000" w:sz="4" w:space="0"/>
              <w:left w:val="single" w:color="000000" w:sz="4" w:space="0"/>
              <w:bottom w:val="single" w:color="000000" w:sz="4" w:space="0"/>
              <w:right w:val="single" w:color="000000" w:sz="4" w:space="0"/>
            </w:tcBorders>
            <w:noWrap w:val="0"/>
            <w:vAlign w:val="center"/>
          </w:tcPr>
          <w:p w14:paraId="3E876DA2">
            <w:pPr>
              <w:widowControl/>
              <w:jc w:val="center"/>
              <w:textAlignment w:val="center"/>
              <w:rPr>
                <w:rFonts w:hint="default" w:eastAsia="等线"/>
                <w:color w:val="auto"/>
                <w:kern w:val="0"/>
                <w:sz w:val="24"/>
                <w:szCs w:val="24"/>
                <w:highlight w:val="none"/>
                <w:lang w:val="en-US" w:eastAsia="zh-CN" w:bidi="ar"/>
              </w:rPr>
            </w:pPr>
            <w:r>
              <w:rPr>
                <w:rFonts w:hint="eastAsia" w:eastAsia="等线"/>
                <w:color w:val="auto"/>
                <w:kern w:val="0"/>
                <w:sz w:val="24"/>
                <w:szCs w:val="24"/>
                <w:highlight w:val="none"/>
                <w:lang w:val="en-US" w:eastAsia="zh-CN" w:bidi="ar"/>
              </w:rPr>
              <w:t>5</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3040860C">
            <w:pPr>
              <w:jc w:val="center"/>
              <w:rPr>
                <w:rFonts w:eastAsia="等线"/>
                <w:color w:val="auto"/>
                <w:sz w:val="24"/>
                <w:szCs w:val="24"/>
                <w:highlight w:val="none"/>
              </w:rPr>
            </w:pPr>
          </w:p>
        </w:tc>
      </w:tr>
      <w:tr w14:paraId="3304E900">
        <w:tblPrEx>
          <w:tblCellMar>
            <w:top w:w="0" w:type="dxa"/>
            <w:left w:w="108" w:type="dxa"/>
            <w:bottom w:w="0" w:type="dxa"/>
            <w:right w:w="108" w:type="dxa"/>
          </w:tblCellMar>
        </w:tblPrEx>
        <w:trPr>
          <w:trHeight w:val="0" w:hRule="atLeast"/>
          <w:jc w:val="center"/>
        </w:trPr>
        <w:tc>
          <w:tcPr>
            <w:tcW w:w="1292" w:type="dxa"/>
            <w:vMerge w:val="continue"/>
            <w:tcBorders>
              <w:left w:val="single" w:color="000000" w:sz="4" w:space="0"/>
              <w:right w:val="single" w:color="000000" w:sz="4" w:space="0"/>
            </w:tcBorders>
            <w:noWrap w:val="0"/>
            <w:textDirection w:val="tbRlV"/>
            <w:vAlign w:val="center"/>
          </w:tcPr>
          <w:p w14:paraId="4FCB3E6E">
            <w:pPr>
              <w:jc w:val="center"/>
              <w:rPr>
                <w:rFonts w:eastAsia="等线"/>
                <w:color w:val="auto"/>
                <w:sz w:val="24"/>
                <w:szCs w:val="24"/>
                <w:highlight w:val="none"/>
              </w:rPr>
            </w:pPr>
          </w:p>
        </w:tc>
        <w:tc>
          <w:tcPr>
            <w:tcW w:w="5504" w:type="dxa"/>
            <w:tcBorders>
              <w:top w:val="single" w:color="000000" w:sz="4" w:space="0"/>
              <w:left w:val="single" w:color="000000" w:sz="4" w:space="0"/>
              <w:bottom w:val="single" w:color="000000" w:sz="4" w:space="0"/>
              <w:right w:val="single" w:color="000000" w:sz="4" w:space="0"/>
            </w:tcBorders>
            <w:noWrap w:val="0"/>
            <w:vAlign w:val="center"/>
          </w:tcPr>
          <w:p w14:paraId="7158D90E">
            <w:pPr>
              <w:widowControl/>
              <w:jc w:val="both"/>
              <w:textAlignment w:val="center"/>
              <w:rPr>
                <w:rFonts w:hint="eastAsia" w:eastAsia="等线"/>
                <w:color w:val="auto"/>
                <w:sz w:val="24"/>
                <w:szCs w:val="24"/>
                <w:highlight w:val="none"/>
                <w:lang w:val="en-US" w:eastAsia="zh-CN"/>
              </w:rPr>
            </w:pPr>
            <w:r>
              <w:rPr>
                <w:rFonts w:hint="eastAsia" w:eastAsia="等线"/>
                <w:color w:val="auto"/>
                <w:sz w:val="24"/>
                <w:szCs w:val="24"/>
                <w:highlight w:val="none"/>
                <w:lang w:val="en-US" w:eastAsia="zh-CN"/>
              </w:rPr>
              <w:t>对于十年以上非维保平台承保设备发生故障，无论院方选择平台还是非平台维修，均应积极跟进，保障维修质量和及时性。</w:t>
            </w:r>
          </w:p>
        </w:tc>
        <w:tc>
          <w:tcPr>
            <w:tcW w:w="1067" w:type="dxa"/>
            <w:tcBorders>
              <w:top w:val="single" w:color="000000" w:sz="4" w:space="0"/>
              <w:left w:val="single" w:color="000000" w:sz="4" w:space="0"/>
              <w:bottom w:val="single" w:color="000000" w:sz="4" w:space="0"/>
              <w:right w:val="single" w:color="000000" w:sz="4" w:space="0"/>
            </w:tcBorders>
            <w:noWrap w:val="0"/>
            <w:vAlign w:val="center"/>
          </w:tcPr>
          <w:p w14:paraId="71D2BD72">
            <w:pPr>
              <w:widowControl/>
              <w:jc w:val="center"/>
              <w:textAlignment w:val="center"/>
              <w:rPr>
                <w:rFonts w:hint="default" w:eastAsia="等线"/>
                <w:color w:val="auto"/>
                <w:kern w:val="0"/>
                <w:sz w:val="24"/>
                <w:szCs w:val="24"/>
                <w:highlight w:val="none"/>
                <w:lang w:val="en-US" w:eastAsia="zh-CN" w:bidi="ar"/>
              </w:rPr>
            </w:pPr>
            <w:r>
              <w:rPr>
                <w:rFonts w:hint="eastAsia" w:eastAsia="等线"/>
                <w:color w:val="auto"/>
                <w:kern w:val="0"/>
                <w:sz w:val="24"/>
                <w:szCs w:val="24"/>
                <w:highlight w:val="none"/>
                <w:lang w:val="en-US" w:eastAsia="zh-CN" w:bidi="ar"/>
              </w:rPr>
              <w:t>5</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54053AF9">
            <w:pPr>
              <w:jc w:val="center"/>
              <w:rPr>
                <w:rFonts w:eastAsia="等线"/>
                <w:color w:val="auto"/>
                <w:sz w:val="24"/>
                <w:szCs w:val="24"/>
                <w:highlight w:val="none"/>
              </w:rPr>
            </w:pPr>
          </w:p>
        </w:tc>
      </w:tr>
      <w:tr w14:paraId="568CE549">
        <w:tblPrEx>
          <w:tblCellMar>
            <w:top w:w="0" w:type="dxa"/>
            <w:left w:w="108" w:type="dxa"/>
            <w:bottom w:w="0" w:type="dxa"/>
            <w:right w:w="108" w:type="dxa"/>
          </w:tblCellMar>
        </w:tblPrEx>
        <w:trPr>
          <w:trHeight w:val="0" w:hRule="atLeast"/>
          <w:jc w:val="center"/>
        </w:trPr>
        <w:tc>
          <w:tcPr>
            <w:tcW w:w="1292" w:type="dxa"/>
            <w:vMerge w:val="continue"/>
            <w:tcBorders>
              <w:left w:val="single" w:color="000000" w:sz="4" w:space="0"/>
              <w:bottom w:val="single" w:color="000000" w:sz="4" w:space="0"/>
              <w:right w:val="single" w:color="000000" w:sz="4" w:space="0"/>
            </w:tcBorders>
            <w:noWrap w:val="0"/>
            <w:vAlign w:val="center"/>
          </w:tcPr>
          <w:p w14:paraId="51816AB6">
            <w:pPr>
              <w:widowControl/>
              <w:jc w:val="center"/>
              <w:textAlignment w:val="center"/>
              <w:rPr>
                <w:rFonts w:eastAsia="等线"/>
                <w:color w:val="auto"/>
                <w:sz w:val="24"/>
                <w:szCs w:val="24"/>
                <w:highlight w:val="none"/>
              </w:rPr>
            </w:pPr>
          </w:p>
        </w:tc>
        <w:tc>
          <w:tcPr>
            <w:tcW w:w="5504" w:type="dxa"/>
            <w:tcBorders>
              <w:top w:val="single" w:color="000000" w:sz="4" w:space="0"/>
              <w:left w:val="single" w:color="000000" w:sz="4" w:space="0"/>
              <w:bottom w:val="single" w:color="000000" w:sz="4" w:space="0"/>
              <w:right w:val="single" w:color="000000" w:sz="4" w:space="0"/>
            </w:tcBorders>
            <w:noWrap w:val="0"/>
            <w:vAlign w:val="center"/>
          </w:tcPr>
          <w:p w14:paraId="04CC7AA1">
            <w:pPr>
              <w:widowControl/>
              <w:jc w:val="center"/>
              <w:textAlignment w:val="center"/>
              <w:rPr>
                <w:rFonts w:eastAsia="等线"/>
                <w:color w:val="auto"/>
                <w:sz w:val="24"/>
                <w:szCs w:val="24"/>
                <w:highlight w:val="none"/>
              </w:rPr>
            </w:pPr>
            <w:r>
              <w:rPr>
                <w:rFonts w:hint="eastAsia" w:eastAsia="等线"/>
                <w:color w:val="auto"/>
                <w:sz w:val="24"/>
                <w:szCs w:val="24"/>
                <w:highlight w:val="none"/>
              </w:rPr>
              <w:t>完成</w:t>
            </w:r>
            <w:r>
              <w:rPr>
                <w:rFonts w:hint="eastAsia" w:eastAsia="等线"/>
                <w:color w:val="auto"/>
                <w:sz w:val="24"/>
                <w:szCs w:val="24"/>
                <w:highlight w:val="none"/>
                <w:lang w:eastAsia="zh-CN"/>
              </w:rPr>
              <w:t>医院</w:t>
            </w:r>
            <w:r>
              <w:rPr>
                <w:rFonts w:hint="eastAsia" w:eastAsia="等线"/>
                <w:color w:val="auto"/>
                <w:sz w:val="24"/>
                <w:szCs w:val="24"/>
                <w:highlight w:val="none"/>
              </w:rPr>
              <w:t>交付的各项专用设备管理相关任务</w:t>
            </w:r>
          </w:p>
        </w:tc>
        <w:tc>
          <w:tcPr>
            <w:tcW w:w="1067" w:type="dxa"/>
            <w:tcBorders>
              <w:top w:val="single" w:color="000000" w:sz="4" w:space="0"/>
              <w:left w:val="single" w:color="000000" w:sz="4" w:space="0"/>
              <w:bottom w:val="single" w:color="000000" w:sz="4" w:space="0"/>
              <w:right w:val="single" w:color="000000" w:sz="4" w:space="0"/>
            </w:tcBorders>
            <w:noWrap w:val="0"/>
            <w:vAlign w:val="center"/>
          </w:tcPr>
          <w:p w14:paraId="506E6A04">
            <w:pPr>
              <w:widowControl/>
              <w:jc w:val="center"/>
              <w:textAlignment w:val="center"/>
              <w:rPr>
                <w:rFonts w:eastAsia="等线"/>
                <w:color w:val="auto"/>
                <w:sz w:val="24"/>
                <w:szCs w:val="24"/>
                <w:highlight w:val="none"/>
              </w:rPr>
            </w:pPr>
            <w:r>
              <w:rPr>
                <w:rFonts w:eastAsia="等线"/>
                <w:color w:val="auto"/>
                <w:kern w:val="0"/>
                <w:sz w:val="24"/>
                <w:szCs w:val="24"/>
                <w:highlight w:val="none"/>
                <w:lang w:bidi="ar"/>
              </w:rPr>
              <w:t>5</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1E29EC8E">
            <w:pPr>
              <w:jc w:val="center"/>
              <w:rPr>
                <w:rFonts w:eastAsia="等线"/>
                <w:color w:val="auto"/>
                <w:sz w:val="24"/>
                <w:szCs w:val="24"/>
                <w:highlight w:val="none"/>
              </w:rPr>
            </w:pPr>
          </w:p>
        </w:tc>
      </w:tr>
      <w:tr w14:paraId="28892F9C">
        <w:tblPrEx>
          <w:tblCellMar>
            <w:top w:w="0" w:type="dxa"/>
            <w:left w:w="108" w:type="dxa"/>
            <w:bottom w:w="0" w:type="dxa"/>
            <w:right w:w="108" w:type="dxa"/>
          </w:tblCellMar>
        </w:tblPrEx>
        <w:trPr>
          <w:trHeight w:val="0" w:hRule="atLeast"/>
          <w:jc w:val="center"/>
        </w:trPr>
        <w:tc>
          <w:tcPr>
            <w:tcW w:w="1292" w:type="dxa"/>
            <w:tcBorders>
              <w:top w:val="single" w:color="000000" w:sz="4" w:space="0"/>
              <w:left w:val="single" w:color="000000" w:sz="4" w:space="0"/>
              <w:bottom w:val="single" w:color="000000" w:sz="4" w:space="0"/>
              <w:right w:val="single" w:color="000000" w:sz="4" w:space="0"/>
            </w:tcBorders>
            <w:noWrap w:val="0"/>
            <w:vAlign w:val="center"/>
          </w:tcPr>
          <w:p w14:paraId="52A2CF91">
            <w:pPr>
              <w:widowControl/>
              <w:jc w:val="center"/>
              <w:textAlignment w:val="center"/>
              <w:rPr>
                <w:rFonts w:hint="eastAsia" w:eastAsia="等线"/>
                <w:color w:val="auto"/>
                <w:kern w:val="0"/>
                <w:sz w:val="24"/>
                <w:szCs w:val="24"/>
                <w:highlight w:val="none"/>
                <w:lang w:eastAsia="zh-CN" w:bidi="ar"/>
              </w:rPr>
            </w:pPr>
            <w:r>
              <w:rPr>
                <w:rFonts w:hint="eastAsia" w:eastAsia="等线"/>
                <w:color w:val="auto"/>
                <w:kern w:val="0"/>
                <w:sz w:val="24"/>
                <w:szCs w:val="24"/>
                <w:highlight w:val="none"/>
                <w:lang w:eastAsia="zh-CN" w:bidi="ar"/>
              </w:rPr>
              <w:t>软</w:t>
            </w:r>
          </w:p>
          <w:p w14:paraId="4C0BCA00">
            <w:pPr>
              <w:widowControl/>
              <w:jc w:val="center"/>
              <w:textAlignment w:val="center"/>
              <w:rPr>
                <w:rFonts w:hint="eastAsia" w:eastAsia="等线"/>
                <w:color w:val="auto"/>
                <w:kern w:val="0"/>
                <w:sz w:val="24"/>
                <w:szCs w:val="24"/>
                <w:highlight w:val="none"/>
                <w:lang w:eastAsia="zh-CN" w:bidi="ar"/>
              </w:rPr>
            </w:pPr>
            <w:r>
              <w:rPr>
                <w:rFonts w:hint="eastAsia" w:eastAsia="等线"/>
                <w:color w:val="auto"/>
                <w:kern w:val="0"/>
                <w:sz w:val="24"/>
                <w:szCs w:val="24"/>
                <w:highlight w:val="none"/>
                <w:lang w:eastAsia="zh-CN" w:bidi="ar"/>
              </w:rPr>
              <w:t>件</w:t>
            </w:r>
          </w:p>
          <w:p w14:paraId="54366917">
            <w:pPr>
              <w:widowControl/>
              <w:jc w:val="center"/>
              <w:textAlignment w:val="center"/>
              <w:rPr>
                <w:rFonts w:hint="eastAsia" w:eastAsia="等线"/>
                <w:color w:val="auto"/>
                <w:kern w:val="0"/>
                <w:sz w:val="24"/>
                <w:szCs w:val="24"/>
                <w:highlight w:val="none"/>
                <w:lang w:eastAsia="zh-CN" w:bidi="ar"/>
              </w:rPr>
            </w:pPr>
            <w:r>
              <w:rPr>
                <w:rFonts w:hint="eastAsia" w:eastAsia="等线"/>
                <w:color w:val="auto"/>
                <w:kern w:val="0"/>
                <w:sz w:val="24"/>
                <w:szCs w:val="24"/>
                <w:highlight w:val="none"/>
                <w:lang w:eastAsia="zh-CN" w:bidi="ar"/>
              </w:rPr>
              <w:t>维</w:t>
            </w:r>
          </w:p>
          <w:p w14:paraId="48B7274D">
            <w:pPr>
              <w:widowControl/>
              <w:jc w:val="center"/>
              <w:textAlignment w:val="center"/>
              <w:rPr>
                <w:rFonts w:hint="eastAsia" w:eastAsia="等线"/>
                <w:color w:val="auto"/>
                <w:kern w:val="0"/>
                <w:sz w:val="24"/>
                <w:szCs w:val="24"/>
                <w:highlight w:val="none"/>
                <w:lang w:eastAsia="zh-CN" w:bidi="ar"/>
              </w:rPr>
            </w:pPr>
            <w:r>
              <w:rPr>
                <w:rFonts w:hint="eastAsia" w:eastAsia="等线"/>
                <w:color w:val="auto"/>
                <w:kern w:val="0"/>
                <w:sz w:val="24"/>
                <w:szCs w:val="24"/>
                <w:highlight w:val="none"/>
                <w:lang w:eastAsia="zh-CN" w:bidi="ar"/>
              </w:rPr>
              <w:t>护</w:t>
            </w:r>
          </w:p>
        </w:tc>
        <w:tc>
          <w:tcPr>
            <w:tcW w:w="5504" w:type="dxa"/>
            <w:tcBorders>
              <w:top w:val="single" w:color="000000" w:sz="4" w:space="0"/>
              <w:left w:val="single" w:color="000000" w:sz="4" w:space="0"/>
              <w:bottom w:val="single" w:color="000000" w:sz="4" w:space="0"/>
              <w:right w:val="single" w:color="000000" w:sz="4" w:space="0"/>
            </w:tcBorders>
            <w:noWrap w:val="0"/>
            <w:vAlign w:val="center"/>
          </w:tcPr>
          <w:p w14:paraId="29AC06DE">
            <w:pPr>
              <w:widowControl/>
              <w:jc w:val="center"/>
              <w:textAlignment w:val="center"/>
              <w:rPr>
                <w:rFonts w:hint="eastAsia" w:eastAsia="等线"/>
                <w:color w:val="auto"/>
                <w:kern w:val="0"/>
                <w:sz w:val="24"/>
                <w:szCs w:val="24"/>
                <w:highlight w:val="none"/>
                <w:lang w:eastAsia="zh-CN" w:bidi="ar"/>
              </w:rPr>
            </w:pPr>
            <w:r>
              <w:rPr>
                <w:rFonts w:hint="eastAsia" w:eastAsia="等线"/>
                <w:color w:val="auto"/>
                <w:kern w:val="0"/>
                <w:sz w:val="24"/>
                <w:szCs w:val="24"/>
                <w:highlight w:val="none"/>
                <w:lang w:eastAsia="zh-CN" w:bidi="ar"/>
              </w:rPr>
              <w:t>系统软件功能符合要求，及时维护相关数据，可供医院随时查看。</w:t>
            </w:r>
          </w:p>
        </w:tc>
        <w:tc>
          <w:tcPr>
            <w:tcW w:w="1067" w:type="dxa"/>
            <w:tcBorders>
              <w:top w:val="single" w:color="000000" w:sz="4" w:space="0"/>
              <w:left w:val="single" w:color="000000" w:sz="4" w:space="0"/>
              <w:bottom w:val="single" w:color="000000" w:sz="4" w:space="0"/>
              <w:right w:val="single" w:color="000000" w:sz="4" w:space="0"/>
            </w:tcBorders>
            <w:noWrap w:val="0"/>
            <w:vAlign w:val="center"/>
          </w:tcPr>
          <w:p w14:paraId="0AE42ACE">
            <w:pPr>
              <w:widowControl/>
              <w:jc w:val="center"/>
              <w:textAlignment w:val="center"/>
              <w:rPr>
                <w:rFonts w:hint="eastAsia" w:eastAsia="等线"/>
                <w:color w:val="auto"/>
                <w:kern w:val="0"/>
                <w:sz w:val="24"/>
                <w:szCs w:val="24"/>
                <w:highlight w:val="none"/>
                <w:lang w:val="en-US" w:eastAsia="zh-CN" w:bidi="ar"/>
              </w:rPr>
            </w:pPr>
            <w:r>
              <w:rPr>
                <w:rFonts w:hint="eastAsia" w:eastAsia="等线"/>
                <w:color w:val="auto"/>
                <w:kern w:val="0"/>
                <w:sz w:val="24"/>
                <w:szCs w:val="24"/>
                <w:highlight w:val="none"/>
                <w:lang w:val="en-US" w:eastAsia="zh-CN" w:bidi="ar"/>
              </w:rPr>
              <w:t>5</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1D2EB581">
            <w:pPr>
              <w:jc w:val="center"/>
              <w:rPr>
                <w:rFonts w:eastAsia="等线"/>
                <w:color w:val="auto"/>
                <w:sz w:val="24"/>
                <w:szCs w:val="24"/>
                <w:highlight w:val="none"/>
              </w:rPr>
            </w:pPr>
          </w:p>
        </w:tc>
      </w:tr>
      <w:tr w14:paraId="669C4E8D">
        <w:tblPrEx>
          <w:tblCellMar>
            <w:top w:w="0" w:type="dxa"/>
            <w:left w:w="108" w:type="dxa"/>
            <w:bottom w:w="0" w:type="dxa"/>
            <w:right w:w="108" w:type="dxa"/>
          </w:tblCellMar>
        </w:tblPrEx>
        <w:trPr>
          <w:trHeight w:val="0" w:hRule="atLeast"/>
          <w:jc w:val="center"/>
        </w:trPr>
        <w:tc>
          <w:tcPr>
            <w:tcW w:w="1292" w:type="dxa"/>
            <w:tcBorders>
              <w:top w:val="single" w:color="000000" w:sz="4" w:space="0"/>
              <w:left w:val="single" w:color="000000" w:sz="4" w:space="0"/>
              <w:bottom w:val="single" w:color="000000" w:sz="4" w:space="0"/>
              <w:right w:val="single" w:color="000000" w:sz="4" w:space="0"/>
            </w:tcBorders>
            <w:noWrap w:val="0"/>
            <w:vAlign w:val="center"/>
          </w:tcPr>
          <w:p w14:paraId="7974DDBA">
            <w:pPr>
              <w:widowControl/>
              <w:jc w:val="center"/>
              <w:textAlignment w:val="center"/>
              <w:rPr>
                <w:rFonts w:eastAsia="等线"/>
                <w:color w:val="auto"/>
                <w:sz w:val="24"/>
                <w:szCs w:val="24"/>
                <w:highlight w:val="none"/>
              </w:rPr>
            </w:pPr>
            <w:r>
              <w:rPr>
                <w:rFonts w:eastAsia="等线"/>
                <w:color w:val="auto"/>
                <w:kern w:val="0"/>
                <w:sz w:val="24"/>
                <w:szCs w:val="24"/>
                <w:highlight w:val="none"/>
                <w:lang w:bidi="ar"/>
              </w:rPr>
              <w:t>满</w:t>
            </w:r>
            <w:r>
              <w:rPr>
                <w:rFonts w:eastAsia="等线"/>
                <w:color w:val="auto"/>
                <w:kern w:val="0"/>
                <w:sz w:val="24"/>
                <w:szCs w:val="24"/>
                <w:highlight w:val="none"/>
                <w:lang w:bidi="ar"/>
              </w:rPr>
              <w:br w:type="textWrapping"/>
            </w:r>
            <w:r>
              <w:rPr>
                <w:rFonts w:eastAsia="等线"/>
                <w:color w:val="auto"/>
                <w:kern w:val="0"/>
                <w:sz w:val="24"/>
                <w:szCs w:val="24"/>
                <w:highlight w:val="none"/>
                <w:lang w:bidi="ar"/>
              </w:rPr>
              <w:t>意</w:t>
            </w:r>
            <w:r>
              <w:rPr>
                <w:rFonts w:eastAsia="等线"/>
                <w:color w:val="auto"/>
                <w:kern w:val="0"/>
                <w:sz w:val="24"/>
                <w:szCs w:val="24"/>
                <w:highlight w:val="none"/>
                <w:lang w:bidi="ar"/>
              </w:rPr>
              <w:br w:type="textWrapping"/>
            </w:r>
            <w:r>
              <w:rPr>
                <w:rFonts w:eastAsia="等线"/>
                <w:color w:val="auto"/>
                <w:kern w:val="0"/>
                <w:sz w:val="24"/>
                <w:szCs w:val="24"/>
                <w:highlight w:val="none"/>
                <w:lang w:bidi="ar"/>
              </w:rPr>
              <w:t>度</w:t>
            </w:r>
          </w:p>
        </w:tc>
        <w:tc>
          <w:tcPr>
            <w:tcW w:w="5504" w:type="dxa"/>
            <w:tcBorders>
              <w:top w:val="single" w:color="000000" w:sz="4" w:space="0"/>
              <w:left w:val="single" w:color="000000" w:sz="4" w:space="0"/>
              <w:bottom w:val="single" w:color="000000" w:sz="4" w:space="0"/>
              <w:right w:val="single" w:color="000000" w:sz="4" w:space="0"/>
            </w:tcBorders>
            <w:noWrap w:val="0"/>
            <w:vAlign w:val="center"/>
          </w:tcPr>
          <w:p w14:paraId="388C67D9">
            <w:pPr>
              <w:widowControl/>
              <w:jc w:val="center"/>
              <w:textAlignment w:val="center"/>
              <w:rPr>
                <w:rFonts w:eastAsia="等线"/>
                <w:color w:val="auto"/>
                <w:sz w:val="24"/>
                <w:szCs w:val="24"/>
                <w:highlight w:val="none"/>
              </w:rPr>
            </w:pPr>
            <w:r>
              <w:rPr>
                <w:rFonts w:eastAsia="等线"/>
                <w:color w:val="auto"/>
                <w:kern w:val="0"/>
                <w:sz w:val="24"/>
                <w:szCs w:val="24"/>
                <w:highlight w:val="none"/>
                <w:lang w:bidi="ar"/>
              </w:rPr>
              <w:t>临床满意度问卷反馈及临床投诉</w:t>
            </w:r>
          </w:p>
        </w:tc>
        <w:tc>
          <w:tcPr>
            <w:tcW w:w="1067" w:type="dxa"/>
            <w:tcBorders>
              <w:top w:val="single" w:color="000000" w:sz="4" w:space="0"/>
              <w:left w:val="single" w:color="000000" w:sz="4" w:space="0"/>
              <w:bottom w:val="single" w:color="000000" w:sz="4" w:space="0"/>
              <w:right w:val="single" w:color="000000" w:sz="4" w:space="0"/>
            </w:tcBorders>
            <w:noWrap w:val="0"/>
            <w:vAlign w:val="center"/>
          </w:tcPr>
          <w:p w14:paraId="6D1E1135">
            <w:pPr>
              <w:widowControl/>
              <w:jc w:val="center"/>
              <w:textAlignment w:val="center"/>
              <w:rPr>
                <w:rFonts w:hint="eastAsia" w:eastAsia="等线"/>
                <w:color w:val="auto"/>
                <w:sz w:val="24"/>
                <w:szCs w:val="24"/>
                <w:highlight w:val="none"/>
                <w:lang w:eastAsia="zh-CN"/>
              </w:rPr>
            </w:pPr>
            <w:r>
              <w:rPr>
                <w:rFonts w:hint="eastAsia" w:eastAsia="等线"/>
                <w:color w:val="auto"/>
                <w:kern w:val="0"/>
                <w:sz w:val="24"/>
                <w:szCs w:val="24"/>
                <w:highlight w:val="none"/>
                <w:lang w:val="en-US" w:eastAsia="zh-CN" w:bidi="ar"/>
              </w:rPr>
              <w:t>5</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66B9B8D8">
            <w:pPr>
              <w:jc w:val="center"/>
              <w:rPr>
                <w:rFonts w:eastAsia="等线"/>
                <w:color w:val="auto"/>
                <w:sz w:val="24"/>
                <w:szCs w:val="24"/>
                <w:highlight w:val="none"/>
              </w:rPr>
            </w:pPr>
          </w:p>
        </w:tc>
      </w:tr>
      <w:tr w14:paraId="77F04C01">
        <w:tblPrEx>
          <w:tblCellMar>
            <w:top w:w="0" w:type="dxa"/>
            <w:left w:w="108" w:type="dxa"/>
            <w:bottom w:w="0" w:type="dxa"/>
            <w:right w:w="108" w:type="dxa"/>
          </w:tblCellMar>
        </w:tblPrEx>
        <w:trPr>
          <w:trHeight w:val="0" w:hRule="atLeast"/>
          <w:jc w:val="center"/>
        </w:trPr>
        <w:tc>
          <w:tcPr>
            <w:tcW w:w="7863" w:type="dxa"/>
            <w:gridSpan w:val="3"/>
            <w:tcBorders>
              <w:top w:val="single" w:color="000000" w:sz="4" w:space="0"/>
              <w:left w:val="single" w:color="000000" w:sz="4" w:space="0"/>
              <w:bottom w:val="single" w:color="000000" w:sz="4" w:space="0"/>
              <w:right w:val="single" w:color="000000" w:sz="4" w:space="0"/>
            </w:tcBorders>
            <w:noWrap w:val="0"/>
            <w:vAlign w:val="center"/>
          </w:tcPr>
          <w:p w14:paraId="02168881">
            <w:pPr>
              <w:widowControl/>
              <w:jc w:val="center"/>
              <w:textAlignment w:val="center"/>
              <w:rPr>
                <w:rFonts w:eastAsia="等线"/>
                <w:color w:val="auto"/>
                <w:sz w:val="24"/>
                <w:szCs w:val="24"/>
                <w:highlight w:val="none"/>
              </w:rPr>
            </w:pPr>
            <w:r>
              <w:rPr>
                <w:rFonts w:eastAsia="等线"/>
                <w:color w:val="auto"/>
                <w:kern w:val="0"/>
                <w:sz w:val="24"/>
                <w:szCs w:val="24"/>
                <w:highlight w:val="none"/>
                <w:lang w:bidi="ar"/>
              </w:rPr>
              <w:t xml:space="preserve">    附加分数</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780DBF09">
            <w:pPr>
              <w:jc w:val="center"/>
              <w:rPr>
                <w:rFonts w:eastAsia="等线"/>
                <w:color w:val="auto"/>
                <w:sz w:val="24"/>
                <w:szCs w:val="24"/>
                <w:highlight w:val="none"/>
              </w:rPr>
            </w:pPr>
          </w:p>
        </w:tc>
      </w:tr>
      <w:tr w14:paraId="76809030">
        <w:tblPrEx>
          <w:tblCellMar>
            <w:top w:w="0" w:type="dxa"/>
            <w:left w:w="108" w:type="dxa"/>
            <w:bottom w:w="0" w:type="dxa"/>
            <w:right w:w="108" w:type="dxa"/>
          </w:tblCellMar>
        </w:tblPrEx>
        <w:trPr>
          <w:trHeight w:val="0" w:hRule="atLeast"/>
          <w:jc w:val="center"/>
        </w:trPr>
        <w:tc>
          <w:tcPr>
            <w:tcW w:w="7863" w:type="dxa"/>
            <w:gridSpan w:val="3"/>
            <w:tcBorders>
              <w:top w:val="single" w:color="000000" w:sz="4" w:space="0"/>
              <w:left w:val="single" w:color="000000" w:sz="4" w:space="0"/>
              <w:bottom w:val="single" w:color="000000" w:sz="4" w:space="0"/>
              <w:right w:val="single" w:color="000000" w:sz="4" w:space="0"/>
            </w:tcBorders>
            <w:noWrap w:val="0"/>
            <w:vAlign w:val="center"/>
          </w:tcPr>
          <w:p w14:paraId="20E2EEAD">
            <w:pPr>
              <w:widowControl/>
              <w:jc w:val="center"/>
              <w:textAlignment w:val="center"/>
              <w:rPr>
                <w:rFonts w:eastAsia="等线"/>
                <w:color w:val="auto"/>
                <w:sz w:val="24"/>
                <w:szCs w:val="24"/>
                <w:highlight w:val="none"/>
              </w:rPr>
            </w:pPr>
            <w:r>
              <w:rPr>
                <w:rFonts w:eastAsia="等线"/>
                <w:color w:val="auto"/>
                <w:kern w:val="0"/>
                <w:sz w:val="24"/>
                <w:szCs w:val="24"/>
                <w:highlight w:val="none"/>
                <w:lang w:bidi="ar"/>
              </w:rPr>
              <w:t>总分</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4C70702C">
            <w:pPr>
              <w:jc w:val="center"/>
              <w:rPr>
                <w:rFonts w:eastAsia="等线"/>
                <w:color w:val="auto"/>
                <w:sz w:val="24"/>
                <w:szCs w:val="24"/>
                <w:highlight w:val="none"/>
              </w:rPr>
            </w:pPr>
          </w:p>
        </w:tc>
      </w:tr>
      <w:tr w14:paraId="61D2B7C0">
        <w:tblPrEx>
          <w:tblCellMar>
            <w:top w:w="0" w:type="dxa"/>
            <w:left w:w="108" w:type="dxa"/>
            <w:bottom w:w="0" w:type="dxa"/>
            <w:right w:w="108" w:type="dxa"/>
          </w:tblCellMar>
        </w:tblPrEx>
        <w:trPr>
          <w:trHeight w:val="0" w:hRule="atLeast"/>
          <w:jc w:val="center"/>
        </w:trPr>
        <w:tc>
          <w:tcPr>
            <w:tcW w:w="8763" w:type="dxa"/>
            <w:gridSpan w:val="4"/>
            <w:tcBorders>
              <w:top w:val="single" w:color="000000" w:sz="4" w:space="0"/>
              <w:left w:val="single" w:color="000000" w:sz="4" w:space="0"/>
              <w:bottom w:val="single" w:color="000000" w:sz="4" w:space="0"/>
              <w:right w:val="single" w:color="000000" w:sz="4" w:space="0"/>
            </w:tcBorders>
            <w:noWrap w:val="0"/>
            <w:vAlign w:val="center"/>
          </w:tcPr>
          <w:p w14:paraId="1E7D452E">
            <w:pPr>
              <w:widowControl/>
              <w:jc w:val="left"/>
              <w:textAlignment w:val="center"/>
              <w:rPr>
                <w:rFonts w:eastAsia="等线"/>
                <w:color w:val="auto"/>
                <w:sz w:val="24"/>
                <w:szCs w:val="24"/>
                <w:highlight w:val="none"/>
              </w:rPr>
            </w:pPr>
            <w:r>
              <w:rPr>
                <w:rFonts w:eastAsia="等线"/>
                <w:color w:val="auto"/>
                <w:kern w:val="0"/>
                <w:sz w:val="24"/>
                <w:szCs w:val="24"/>
                <w:highlight w:val="none"/>
                <w:lang w:bidi="ar"/>
              </w:rPr>
              <w:t>考核人签名：                                         被考核人签名：</w:t>
            </w:r>
          </w:p>
        </w:tc>
      </w:tr>
      <w:tr w14:paraId="75D21A13">
        <w:tblPrEx>
          <w:tblCellMar>
            <w:top w:w="0" w:type="dxa"/>
            <w:left w:w="108" w:type="dxa"/>
            <w:bottom w:w="0" w:type="dxa"/>
            <w:right w:w="108" w:type="dxa"/>
          </w:tblCellMar>
        </w:tblPrEx>
        <w:trPr>
          <w:trHeight w:val="0" w:hRule="atLeast"/>
          <w:jc w:val="center"/>
        </w:trPr>
        <w:tc>
          <w:tcPr>
            <w:tcW w:w="8763" w:type="dxa"/>
            <w:gridSpan w:val="4"/>
            <w:tcBorders>
              <w:top w:val="single" w:color="000000" w:sz="4" w:space="0"/>
              <w:left w:val="single" w:color="000000" w:sz="4" w:space="0"/>
              <w:bottom w:val="single" w:color="000000" w:sz="4" w:space="0"/>
              <w:right w:val="single" w:color="000000" w:sz="4" w:space="0"/>
            </w:tcBorders>
            <w:noWrap w:val="0"/>
            <w:vAlign w:val="center"/>
          </w:tcPr>
          <w:p w14:paraId="38DE3D18">
            <w:pPr>
              <w:widowControl/>
              <w:jc w:val="left"/>
              <w:textAlignment w:val="center"/>
              <w:rPr>
                <w:rFonts w:eastAsia="等线"/>
                <w:color w:val="auto"/>
                <w:sz w:val="24"/>
                <w:szCs w:val="24"/>
                <w:highlight w:val="none"/>
              </w:rPr>
            </w:pPr>
            <w:r>
              <w:rPr>
                <w:rFonts w:eastAsia="等线"/>
                <w:color w:val="auto"/>
                <w:kern w:val="0"/>
                <w:sz w:val="24"/>
                <w:szCs w:val="24"/>
                <w:highlight w:val="none"/>
                <w:lang w:bidi="ar"/>
              </w:rPr>
              <w:t>国有资产管理科签名：</w:t>
            </w:r>
          </w:p>
        </w:tc>
      </w:tr>
      <w:tr w14:paraId="6753DC27">
        <w:tblPrEx>
          <w:tblCellMar>
            <w:top w:w="0" w:type="dxa"/>
            <w:left w:w="108" w:type="dxa"/>
            <w:bottom w:w="0" w:type="dxa"/>
            <w:right w:w="108" w:type="dxa"/>
          </w:tblCellMar>
        </w:tblPrEx>
        <w:trPr>
          <w:trHeight w:val="0" w:hRule="atLeast"/>
          <w:jc w:val="center"/>
        </w:trPr>
        <w:tc>
          <w:tcPr>
            <w:tcW w:w="8763" w:type="dxa"/>
            <w:gridSpan w:val="4"/>
            <w:tcBorders>
              <w:top w:val="single" w:color="000000" w:sz="4" w:space="0"/>
              <w:left w:val="single" w:color="000000" w:sz="4" w:space="0"/>
              <w:bottom w:val="single" w:color="000000" w:sz="4" w:space="0"/>
              <w:right w:val="single" w:color="000000" w:sz="4" w:space="0"/>
            </w:tcBorders>
            <w:noWrap w:val="0"/>
            <w:vAlign w:val="center"/>
          </w:tcPr>
          <w:p w14:paraId="0AE694FB">
            <w:pPr>
              <w:widowControl/>
              <w:jc w:val="left"/>
              <w:textAlignment w:val="center"/>
              <w:rPr>
                <w:rFonts w:eastAsia="等线"/>
                <w:color w:val="auto"/>
                <w:sz w:val="24"/>
                <w:szCs w:val="24"/>
                <w:highlight w:val="none"/>
              </w:rPr>
            </w:pPr>
            <w:r>
              <w:rPr>
                <w:rFonts w:eastAsia="等线"/>
                <w:color w:val="auto"/>
                <w:kern w:val="0"/>
                <w:sz w:val="24"/>
                <w:szCs w:val="24"/>
                <w:highlight w:val="none"/>
                <w:lang w:bidi="ar"/>
              </w:rPr>
              <w:t>备注：评分考核标准，满分100分</w:t>
            </w:r>
            <w:r>
              <w:rPr>
                <w:rFonts w:eastAsia="等线"/>
                <w:color w:val="auto"/>
                <w:kern w:val="0"/>
                <w:sz w:val="24"/>
                <w:szCs w:val="24"/>
                <w:highlight w:val="none"/>
                <w:lang w:bidi="ar"/>
              </w:rPr>
              <w:br w:type="textWrapping"/>
            </w:r>
            <w:r>
              <w:rPr>
                <w:rFonts w:eastAsia="等线"/>
                <w:color w:val="auto"/>
                <w:kern w:val="0"/>
                <w:sz w:val="24"/>
                <w:szCs w:val="24"/>
                <w:highlight w:val="none"/>
                <w:lang w:bidi="ar"/>
              </w:rPr>
              <w:t>1.合格标准：≥90分</w:t>
            </w:r>
            <w:r>
              <w:rPr>
                <w:rFonts w:eastAsia="等线"/>
                <w:color w:val="auto"/>
                <w:kern w:val="0"/>
                <w:sz w:val="24"/>
                <w:szCs w:val="24"/>
                <w:highlight w:val="none"/>
                <w:lang w:bidi="ar"/>
              </w:rPr>
              <w:br w:type="textWrapping"/>
            </w:r>
            <w:r>
              <w:rPr>
                <w:rFonts w:eastAsia="等线"/>
                <w:color w:val="auto"/>
                <w:kern w:val="0"/>
                <w:sz w:val="24"/>
                <w:szCs w:val="24"/>
                <w:highlight w:val="none"/>
                <w:lang w:bidi="ar"/>
              </w:rPr>
              <w:t>2.60-89分为不合格，平台须据院方要求提出整改措施并限期整改</w:t>
            </w:r>
            <w:r>
              <w:rPr>
                <w:rFonts w:eastAsia="等线"/>
                <w:color w:val="auto"/>
                <w:kern w:val="0"/>
                <w:sz w:val="24"/>
                <w:szCs w:val="24"/>
                <w:highlight w:val="none"/>
                <w:lang w:bidi="ar"/>
              </w:rPr>
              <w:br w:type="textWrapping"/>
            </w:r>
            <w:r>
              <w:rPr>
                <w:rFonts w:eastAsia="等线"/>
                <w:color w:val="auto"/>
                <w:kern w:val="0"/>
                <w:sz w:val="24"/>
                <w:szCs w:val="24"/>
                <w:highlight w:val="none"/>
                <w:lang w:bidi="ar"/>
              </w:rPr>
              <w:t>3.＜60分为严重不合格，因平台工作原因造成院方损失的，据合同条款协商解决</w:t>
            </w:r>
          </w:p>
        </w:tc>
      </w:tr>
    </w:tbl>
    <w:p w14:paraId="20847B29">
      <w:pPr>
        <w:widowControl/>
        <w:ind w:firstLine="448" w:firstLineChars="200"/>
        <w:jc w:val="left"/>
        <w:rPr>
          <w:rFonts w:hint="eastAsia"/>
          <w:color w:val="auto"/>
          <w:sz w:val="24"/>
          <w:lang w:eastAsia="zh-CN"/>
        </w:rPr>
      </w:pPr>
    </w:p>
    <w:p w14:paraId="3182BA3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eastAsia="宋体" w:cs="Times New Roman"/>
          <w:b/>
          <w:bCs/>
          <w:color w:val="auto"/>
          <w:sz w:val="24"/>
          <w:lang w:val="en-US" w:eastAsia="zh-CN"/>
        </w:rPr>
      </w:pPr>
      <w:r>
        <w:rPr>
          <w:rFonts w:hint="eastAsia" w:ascii="Times New Roman" w:hAnsi="Times New Roman" w:eastAsia="宋体" w:cs="Times New Roman"/>
          <w:b/>
          <w:bCs/>
          <w:color w:val="auto"/>
          <w:sz w:val="24"/>
          <w:lang w:val="en-US" w:eastAsia="zh-CN"/>
        </w:rPr>
        <w:t>（二）临床满意度调查</w:t>
      </w:r>
    </w:p>
    <w:p w14:paraId="35897461">
      <w:pPr>
        <w:spacing w:line="400" w:lineRule="exact"/>
        <w:jc w:val="center"/>
        <w:rPr>
          <w:rFonts w:hint="eastAsia" w:ascii="宋体" w:hAnsi="宋体" w:eastAsia="宋体"/>
          <w:b/>
          <w:bCs/>
          <w:color w:val="auto"/>
          <w:sz w:val="36"/>
          <w:szCs w:val="36"/>
          <w:highlight w:val="none"/>
        </w:rPr>
      </w:pPr>
    </w:p>
    <w:p w14:paraId="52800C8D">
      <w:pPr>
        <w:spacing w:line="400" w:lineRule="exact"/>
        <w:jc w:val="center"/>
        <w:rPr>
          <w:rFonts w:ascii="宋体" w:hAnsi="宋体" w:eastAsia="宋体"/>
          <w:b/>
          <w:bCs/>
          <w:color w:val="auto"/>
          <w:sz w:val="36"/>
          <w:szCs w:val="36"/>
          <w:highlight w:val="none"/>
        </w:rPr>
      </w:pPr>
      <w:r>
        <w:rPr>
          <w:rFonts w:hint="eastAsia" w:ascii="宋体" w:hAnsi="宋体" w:eastAsia="宋体"/>
          <w:b/>
          <w:bCs/>
          <w:color w:val="auto"/>
          <w:sz w:val="36"/>
          <w:szCs w:val="36"/>
          <w:highlight w:val="none"/>
        </w:rPr>
        <w:t>天津中医院大学第二附属医院</w:t>
      </w:r>
    </w:p>
    <w:p w14:paraId="29709968">
      <w:pPr>
        <w:spacing w:line="320" w:lineRule="exact"/>
        <w:jc w:val="center"/>
        <w:rPr>
          <w:rFonts w:hint="eastAsia" w:ascii="宋体" w:hAnsi="宋体" w:eastAsia="宋体"/>
          <w:b/>
          <w:color w:val="auto"/>
          <w:sz w:val="24"/>
          <w:szCs w:val="24"/>
          <w:highlight w:val="none"/>
          <w:lang w:val="en-US" w:eastAsia="zh-CN"/>
        </w:rPr>
      </w:pPr>
      <w:r>
        <w:rPr>
          <w:rFonts w:hint="eastAsia" w:ascii="宋体" w:hAnsi="宋体" w:eastAsia="宋体"/>
          <w:b/>
          <w:color w:val="auto"/>
          <w:sz w:val="24"/>
          <w:szCs w:val="24"/>
          <w:highlight w:val="none"/>
        </w:rPr>
        <w:t>专用设备维保</w:t>
      </w:r>
      <w:r>
        <w:rPr>
          <w:rFonts w:hint="eastAsia" w:ascii="宋体" w:hAnsi="宋体" w:eastAsia="宋体"/>
          <w:b/>
          <w:color w:val="auto"/>
          <w:sz w:val="24"/>
          <w:szCs w:val="24"/>
          <w:highlight w:val="none"/>
          <w:lang w:eastAsia="zh-CN"/>
        </w:rPr>
        <w:t>平台临床</w:t>
      </w:r>
      <w:r>
        <w:rPr>
          <w:rFonts w:hint="eastAsia" w:ascii="宋体" w:hAnsi="宋体" w:eastAsia="宋体"/>
          <w:b/>
          <w:color w:val="auto"/>
          <w:sz w:val="24"/>
          <w:szCs w:val="24"/>
          <w:highlight w:val="none"/>
        </w:rPr>
        <w:t>满意度</w:t>
      </w:r>
      <w:r>
        <w:rPr>
          <w:rFonts w:hint="eastAsia" w:ascii="宋体" w:hAnsi="宋体" w:eastAsia="宋体"/>
          <w:b/>
          <w:color w:val="auto"/>
          <w:sz w:val="24"/>
          <w:szCs w:val="24"/>
          <w:highlight w:val="none"/>
          <w:lang w:eastAsia="zh-CN"/>
        </w:rPr>
        <w:t>调查</w:t>
      </w:r>
    </w:p>
    <w:p w14:paraId="64F49C05">
      <w:pPr>
        <w:spacing w:line="360" w:lineRule="auto"/>
        <w:jc w:val="left"/>
        <w:rPr>
          <w:rFonts w:hint="eastAsia" w:ascii="宋体" w:hAnsi="宋体" w:eastAsia="宋体"/>
          <w:color w:val="auto"/>
          <w:sz w:val="24"/>
          <w:szCs w:val="24"/>
          <w:highlight w:val="none"/>
          <w:lang w:eastAsia="zh-CN"/>
        </w:rPr>
      </w:pPr>
      <w:r>
        <w:rPr>
          <w:rFonts w:hint="eastAsia" w:ascii="宋体" w:hAnsi="宋体" w:eastAsia="宋体"/>
          <w:b/>
          <w:bCs/>
          <w:color w:val="auto"/>
          <w:sz w:val="24"/>
          <w:szCs w:val="24"/>
          <w:highlight w:val="none"/>
        </w:rPr>
        <w:t xml:space="preserve">科室名称：            </w:t>
      </w:r>
      <w:r>
        <w:rPr>
          <w:rFonts w:hint="eastAsia" w:ascii="宋体" w:hAnsi="宋体" w:eastAsia="宋体"/>
          <w:b/>
          <w:bCs/>
          <w:color w:val="auto"/>
          <w:sz w:val="24"/>
          <w:szCs w:val="24"/>
          <w:highlight w:val="none"/>
          <w:lang w:val="en-US" w:eastAsia="zh-CN"/>
        </w:rPr>
        <w:t xml:space="preserve">          </w:t>
      </w:r>
      <w:r>
        <w:rPr>
          <w:rFonts w:ascii="宋体" w:hAnsi="宋体" w:eastAsia="宋体"/>
          <w:b/>
          <w:bCs/>
          <w:color w:val="auto"/>
          <w:sz w:val="24"/>
          <w:szCs w:val="24"/>
          <w:highlight w:val="none"/>
        </w:rPr>
        <w:t>主任/护士长</w:t>
      </w:r>
      <w:r>
        <w:rPr>
          <w:rFonts w:hint="eastAsia" w:ascii="宋体" w:hAnsi="宋体" w:eastAsia="宋体"/>
          <w:b/>
          <w:bCs/>
          <w:color w:val="auto"/>
          <w:sz w:val="24"/>
          <w:szCs w:val="24"/>
          <w:highlight w:val="none"/>
        </w:rPr>
        <w:t xml:space="preserve">：     </w:t>
      </w:r>
      <w:r>
        <w:rPr>
          <w:rFonts w:hint="eastAsia" w:ascii="宋体" w:hAnsi="宋体" w:eastAsia="宋体"/>
          <w:b/>
          <w:bCs/>
          <w:color w:val="auto"/>
          <w:sz w:val="24"/>
          <w:szCs w:val="24"/>
          <w:highlight w:val="none"/>
          <w:lang w:val="en-US" w:eastAsia="zh-CN"/>
        </w:rPr>
        <w:t xml:space="preserve">    </w:t>
      </w:r>
      <w:r>
        <w:rPr>
          <w:rFonts w:hint="eastAsia" w:ascii="宋体" w:hAnsi="宋体" w:eastAsia="宋体"/>
          <w:b/>
          <w:bCs/>
          <w:color w:val="auto"/>
          <w:sz w:val="24"/>
          <w:szCs w:val="24"/>
          <w:highlight w:val="none"/>
        </w:rPr>
        <w:t xml:space="preserve">    </w:t>
      </w:r>
      <w:r>
        <w:rPr>
          <w:rFonts w:hint="eastAsia" w:ascii="宋体" w:hAnsi="宋体" w:eastAsia="宋体"/>
          <w:b/>
          <w:bCs/>
          <w:color w:val="auto"/>
          <w:sz w:val="24"/>
          <w:szCs w:val="24"/>
          <w:highlight w:val="none"/>
          <w:lang w:val="en-US" w:eastAsia="zh-CN"/>
        </w:rPr>
        <w:t xml:space="preserve"> </w:t>
      </w:r>
      <w:r>
        <w:rPr>
          <w:rFonts w:hint="eastAsia" w:ascii="宋体" w:hAnsi="宋体" w:eastAsia="宋体"/>
          <w:b/>
          <w:bCs/>
          <w:color w:val="auto"/>
          <w:sz w:val="24"/>
          <w:szCs w:val="24"/>
          <w:highlight w:val="none"/>
        </w:rPr>
        <w:t xml:space="preserve">  </w:t>
      </w:r>
      <w:r>
        <w:rPr>
          <w:rFonts w:ascii="宋体" w:hAnsi="宋体" w:eastAsia="宋体"/>
          <w:b/>
          <w:bCs/>
          <w:color w:val="auto"/>
          <w:sz w:val="24"/>
          <w:szCs w:val="24"/>
          <w:highlight w:val="none"/>
        </w:rPr>
        <w:t>日期：</w:t>
      </w:r>
    </w:p>
    <w:p w14:paraId="14B954A1">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宋体" w:hAnsi="宋体" w:eastAsia="宋体"/>
          <w:color w:val="auto"/>
          <w:sz w:val="21"/>
          <w:szCs w:val="21"/>
          <w:highlight w:val="none"/>
          <w:lang w:eastAsia="zh-CN"/>
        </w:rPr>
      </w:pPr>
      <w:r>
        <w:rPr>
          <w:rFonts w:hint="eastAsia" w:ascii="宋体" w:hAnsi="宋体" w:eastAsia="宋体"/>
          <w:color w:val="auto"/>
          <w:sz w:val="21"/>
          <w:szCs w:val="21"/>
          <w:highlight w:val="none"/>
          <w:lang w:eastAsia="zh-CN"/>
        </w:rPr>
        <w:t>以下内容请科室老师如实填写。</w:t>
      </w:r>
    </w:p>
    <w:p w14:paraId="22B950F4">
      <w:pPr>
        <w:keepNext w:val="0"/>
        <w:keepLines w:val="0"/>
        <w:pageBreakBefore w:val="0"/>
        <w:widowControl w:val="0"/>
        <w:numPr>
          <w:ilvl w:val="0"/>
          <w:numId w:val="0"/>
        </w:numPr>
        <w:kinsoku/>
        <w:wordWrap/>
        <w:overflowPunct/>
        <w:topLinePunct w:val="0"/>
        <w:autoSpaceDE/>
        <w:autoSpaceDN/>
        <w:bidi w:val="0"/>
        <w:adjustRightInd/>
        <w:snapToGrid/>
        <w:spacing w:line="360" w:lineRule="exact"/>
        <w:jc w:val="left"/>
        <w:textAlignment w:val="auto"/>
        <w:rPr>
          <w:rFonts w:hint="eastAsia" w:ascii="宋体" w:hAnsi="宋体" w:eastAsia="宋体"/>
          <w:color w:val="auto"/>
          <w:sz w:val="21"/>
          <w:szCs w:val="21"/>
          <w:highlight w:val="none"/>
          <w:lang w:eastAsia="zh-CN"/>
        </w:rPr>
      </w:pPr>
      <w:r>
        <w:rPr>
          <w:rFonts w:hint="eastAsia" w:ascii="宋体" w:hAnsi="宋体" w:eastAsia="宋体"/>
          <w:color w:val="auto"/>
          <w:sz w:val="21"/>
          <w:szCs w:val="21"/>
          <w:highlight w:val="none"/>
          <w:lang w:val="en-US" w:eastAsia="zh-CN"/>
        </w:rPr>
        <w:t>1.设备平台工程师服务态度是否满意</w:t>
      </w:r>
      <w:r>
        <w:rPr>
          <w:rFonts w:hint="eastAsia" w:ascii="宋体" w:hAnsi="宋体" w:eastAsia="宋体"/>
          <w:color w:val="auto"/>
          <w:sz w:val="21"/>
          <w:szCs w:val="21"/>
          <w:highlight w:val="none"/>
          <w:lang w:eastAsia="zh-CN"/>
        </w:rPr>
        <w:t>。</w:t>
      </w:r>
    </w:p>
    <w:p w14:paraId="77587A97">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firstLine="194" w:firstLineChars="100"/>
        <w:jc w:val="left"/>
        <w:textAlignment w:val="auto"/>
        <w:rPr>
          <w:rFonts w:hint="eastAsia" w:ascii="宋体" w:hAnsi="宋体" w:eastAsia="宋体"/>
          <w:color w:val="auto"/>
          <w:sz w:val="21"/>
          <w:szCs w:val="21"/>
          <w:highlight w:val="none"/>
          <w:lang w:eastAsia="zh-CN"/>
        </w:rPr>
      </w:pPr>
      <w:r>
        <w:rPr>
          <w:rFonts w:hint="eastAsia" w:ascii="宋体" w:hAnsi="宋体" w:eastAsia="宋体"/>
          <w:color w:val="auto"/>
          <w:sz w:val="21"/>
          <w:szCs w:val="21"/>
          <w:highlight w:val="none"/>
          <w:lang w:eastAsia="zh-CN"/>
        </w:rPr>
        <w:t>□非常满意（</w:t>
      </w:r>
      <w:r>
        <w:rPr>
          <w:rFonts w:hint="eastAsia" w:ascii="宋体" w:hAnsi="宋体" w:eastAsia="宋体"/>
          <w:color w:val="auto"/>
          <w:sz w:val="21"/>
          <w:szCs w:val="21"/>
          <w:highlight w:val="none"/>
          <w:lang w:val="en-US" w:eastAsia="zh-CN"/>
        </w:rPr>
        <w:t>10分</w:t>
      </w:r>
      <w:r>
        <w:rPr>
          <w:rFonts w:hint="eastAsia" w:ascii="宋体" w:hAnsi="宋体" w:eastAsia="宋体"/>
          <w:color w:val="auto"/>
          <w:sz w:val="21"/>
          <w:szCs w:val="21"/>
          <w:highlight w:val="none"/>
          <w:lang w:eastAsia="zh-CN"/>
        </w:rPr>
        <w:t>）      □满意（</w:t>
      </w:r>
      <w:r>
        <w:rPr>
          <w:rFonts w:hint="eastAsia" w:ascii="宋体" w:hAnsi="宋体" w:eastAsia="宋体"/>
          <w:color w:val="auto"/>
          <w:sz w:val="21"/>
          <w:szCs w:val="21"/>
          <w:highlight w:val="none"/>
          <w:lang w:val="en-US" w:eastAsia="zh-CN"/>
        </w:rPr>
        <w:t>8分</w:t>
      </w:r>
      <w:r>
        <w:rPr>
          <w:rFonts w:hint="eastAsia" w:ascii="宋体" w:hAnsi="宋体" w:eastAsia="宋体"/>
          <w:color w:val="auto"/>
          <w:sz w:val="21"/>
          <w:szCs w:val="21"/>
          <w:highlight w:val="none"/>
          <w:lang w:eastAsia="zh-CN"/>
        </w:rPr>
        <w:t>）     □基本满意（</w:t>
      </w:r>
      <w:r>
        <w:rPr>
          <w:rFonts w:hint="eastAsia" w:ascii="宋体" w:hAnsi="宋体" w:eastAsia="宋体"/>
          <w:color w:val="auto"/>
          <w:sz w:val="21"/>
          <w:szCs w:val="21"/>
          <w:highlight w:val="none"/>
          <w:lang w:val="en-US" w:eastAsia="zh-CN"/>
        </w:rPr>
        <w:t>6分</w:t>
      </w:r>
      <w:r>
        <w:rPr>
          <w:rFonts w:hint="eastAsia" w:ascii="宋体" w:hAnsi="宋体" w:eastAsia="宋体"/>
          <w:color w:val="auto"/>
          <w:sz w:val="21"/>
          <w:szCs w:val="21"/>
          <w:highlight w:val="none"/>
          <w:lang w:eastAsia="zh-CN"/>
        </w:rPr>
        <w:t>）     □一般（</w:t>
      </w:r>
      <w:r>
        <w:rPr>
          <w:rFonts w:hint="eastAsia" w:ascii="宋体" w:hAnsi="宋体" w:eastAsia="宋体"/>
          <w:color w:val="auto"/>
          <w:sz w:val="21"/>
          <w:szCs w:val="21"/>
          <w:highlight w:val="none"/>
          <w:lang w:val="en-US" w:eastAsia="zh-CN"/>
        </w:rPr>
        <w:t>4分</w:t>
      </w:r>
      <w:r>
        <w:rPr>
          <w:rFonts w:hint="eastAsia" w:ascii="宋体" w:hAnsi="宋体" w:eastAsia="宋体"/>
          <w:color w:val="auto"/>
          <w:sz w:val="21"/>
          <w:szCs w:val="21"/>
          <w:highlight w:val="none"/>
          <w:lang w:eastAsia="zh-CN"/>
        </w:rPr>
        <w:t>）     □不满意（</w:t>
      </w:r>
      <w:r>
        <w:rPr>
          <w:rFonts w:hint="eastAsia" w:ascii="宋体" w:hAnsi="宋体" w:eastAsia="宋体"/>
          <w:color w:val="auto"/>
          <w:sz w:val="21"/>
          <w:szCs w:val="21"/>
          <w:highlight w:val="none"/>
          <w:lang w:val="en-US" w:eastAsia="zh-CN"/>
        </w:rPr>
        <w:t>0分</w:t>
      </w:r>
      <w:r>
        <w:rPr>
          <w:rFonts w:hint="eastAsia" w:ascii="宋体" w:hAnsi="宋体" w:eastAsia="宋体"/>
          <w:color w:val="auto"/>
          <w:sz w:val="21"/>
          <w:szCs w:val="21"/>
          <w:highlight w:val="none"/>
          <w:lang w:eastAsia="zh-CN"/>
        </w:rPr>
        <w:t>）</w:t>
      </w:r>
    </w:p>
    <w:p w14:paraId="794E4B40">
      <w:pPr>
        <w:pStyle w:val="34"/>
        <w:keepNext w:val="0"/>
        <w:keepLines w:val="0"/>
        <w:pageBreakBefore w:val="0"/>
        <w:widowControl w:val="0"/>
        <w:numPr>
          <w:ilvl w:val="0"/>
          <w:numId w:val="0"/>
        </w:numPr>
        <w:kinsoku/>
        <w:wordWrap/>
        <w:overflowPunct/>
        <w:topLinePunct w:val="0"/>
        <w:autoSpaceDE/>
        <w:autoSpaceDN/>
        <w:bidi w:val="0"/>
        <w:adjustRightInd/>
        <w:snapToGrid/>
        <w:spacing w:line="360" w:lineRule="exact"/>
        <w:ind w:leftChars="0"/>
        <w:jc w:val="left"/>
        <w:textAlignment w:val="auto"/>
        <w:rPr>
          <w:rFonts w:hint="eastAsia" w:ascii="宋体" w:hAnsi="宋体" w:eastAsia="宋体"/>
          <w:color w:val="auto"/>
          <w:sz w:val="21"/>
          <w:szCs w:val="21"/>
          <w:highlight w:val="none"/>
          <w:lang w:val="en-US" w:eastAsia="zh-CN"/>
        </w:rPr>
      </w:pPr>
      <w:r>
        <w:rPr>
          <w:rFonts w:hint="eastAsia" w:ascii="宋体" w:hAnsi="宋体" w:eastAsia="宋体"/>
          <w:color w:val="auto"/>
          <w:sz w:val="21"/>
          <w:szCs w:val="21"/>
          <w:highlight w:val="none"/>
          <w:lang w:val="en-US" w:eastAsia="zh-CN"/>
        </w:rPr>
        <w:t>2.医疗设备二维码扫码报修是否畅通。</w:t>
      </w:r>
    </w:p>
    <w:p w14:paraId="6A752802">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firstLine="194" w:firstLineChars="100"/>
        <w:jc w:val="left"/>
        <w:textAlignment w:val="auto"/>
        <w:rPr>
          <w:rFonts w:hint="eastAsia" w:ascii="宋体" w:hAnsi="宋体" w:eastAsia="宋体"/>
          <w:color w:val="auto"/>
          <w:sz w:val="21"/>
          <w:szCs w:val="21"/>
          <w:highlight w:val="none"/>
          <w:lang w:eastAsia="zh-CN"/>
        </w:rPr>
      </w:pPr>
      <w:r>
        <w:rPr>
          <w:rFonts w:hint="eastAsia" w:ascii="宋体" w:hAnsi="宋体" w:eastAsia="宋体"/>
          <w:color w:val="auto"/>
          <w:sz w:val="21"/>
          <w:szCs w:val="21"/>
          <w:highlight w:val="none"/>
          <w:lang w:eastAsia="zh-CN"/>
        </w:rPr>
        <w:t>□非常满意（</w:t>
      </w:r>
      <w:r>
        <w:rPr>
          <w:rFonts w:hint="eastAsia" w:ascii="宋体" w:hAnsi="宋体" w:eastAsia="宋体"/>
          <w:color w:val="auto"/>
          <w:sz w:val="21"/>
          <w:szCs w:val="21"/>
          <w:highlight w:val="none"/>
          <w:lang w:val="en-US" w:eastAsia="zh-CN"/>
        </w:rPr>
        <w:t>10分</w:t>
      </w:r>
      <w:r>
        <w:rPr>
          <w:rFonts w:hint="eastAsia" w:ascii="宋体" w:hAnsi="宋体" w:eastAsia="宋体"/>
          <w:color w:val="auto"/>
          <w:sz w:val="21"/>
          <w:szCs w:val="21"/>
          <w:highlight w:val="none"/>
          <w:lang w:eastAsia="zh-CN"/>
        </w:rPr>
        <w:t>）      □满意（</w:t>
      </w:r>
      <w:r>
        <w:rPr>
          <w:rFonts w:hint="eastAsia" w:ascii="宋体" w:hAnsi="宋体" w:eastAsia="宋体"/>
          <w:color w:val="auto"/>
          <w:sz w:val="21"/>
          <w:szCs w:val="21"/>
          <w:highlight w:val="none"/>
          <w:lang w:val="en-US" w:eastAsia="zh-CN"/>
        </w:rPr>
        <w:t>8分</w:t>
      </w:r>
      <w:r>
        <w:rPr>
          <w:rFonts w:hint="eastAsia" w:ascii="宋体" w:hAnsi="宋体" w:eastAsia="宋体"/>
          <w:color w:val="auto"/>
          <w:sz w:val="21"/>
          <w:szCs w:val="21"/>
          <w:highlight w:val="none"/>
          <w:lang w:eastAsia="zh-CN"/>
        </w:rPr>
        <w:t>）     □基本满意（</w:t>
      </w:r>
      <w:r>
        <w:rPr>
          <w:rFonts w:hint="eastAsia" w:ascii="宋体" w:hAnsi="宋体" w:eastAsia="宋体"/>
          <w:color w:val="auto"/>
          <w:sz w:val="21"/>
          <w:szCs w:val="21"/>
          <w:highlight w:val="none"/>
          <w:lang w:val="en-US" w:eastAsia="zh-CN"/>
        </w:rPr>
        <w:t>6分</w:t>
      </w:r>
      <w:r>
        <w:rPr>
          <w:rFonts w:hint="eastAsia" w:ascii="宋体" w:hAnsi="宋体" w:eastAsia="宋体"/>
          <w:color w:val="auto"/>
          <w:sz w:val="21"/>
          <w:szCs w:val="21"/>
          <w:highlight w:val="none"/>
          <w:lang w:eastAsia="zh-CN"/>
        </w:rPr>
        <w:t>）     □一般（</w:t>
      </w:r>
      <w:r>
        <w:rPr>
          <w:rFonts w:hint="eastAsia" w:ascii="宋体" w:hAnsi="宋体" w:eastAsia="宋体"/>
          <w:color w:val="auto"/>
          <w:sz w:val="21"/>
          <w:szCs w:val="21"/>
          <w:highlight w:val="none"/>
          <w:lang w:val="en-US" w:eastAsia="zh-CN"/>
        </w:rPr>
        <w:t>4分</w:t>
      </w:r>
      <w:r>
        <w:rPr>
          <w:rFonts w:hint="eastAsia" w:ascii="宋体" w:hAnsi="宋体" w:eastAsia="宋体"/>
          <w:color w:val="auto"/>
          <w:sz w:val="21"/>
          <w:szCs w:val="21"/>
          <w:highlight w:val="none"/>
          <w:lang w:eastAsia="zh-CN"/>
        </w:rPr>
        <w:t>）     □不满意（</w:t>
      </w:r>
      <w:r>
        <w:rPr>
          <w:rFonts w:hint="eastAsia" w:ascii="宋体" w:hAnsi="宋体" w:eastAsia="宋体"/>
          <w:color w:val="auto"/>
          <w:sz w:val="21"/>
          <w:szCs w:val="21"/>
          <w:highlight w:val="none"/>
          <w:lang w:val="en-US" w:eastAsia="zh-CN"/>
        </w:rPr>
        <w:t>0分</w:t>
      </w:r>
      <w:r>
        <w:rPr>
          <w:rFonts w:hint="eastAsia" w:ascii="宋体" w:hAnsi="宋体" w:eastAsia="宋体"/>
          <w:color w:val="auto"/>
          <w:sz w:val="21"/>
          <w:szCs w:val="21"/>
          <w:highlight w:val="none"/>
          <w:lang w:eastAsia="zh-CN"/>
        </w:rPr>
        <w:t>）</w:t>
      </w:r>
    </w:p>
    <w:p w14:paraId="2897075E">
      <w:pPr>
        <w:pStyle w:val="34"/>
        <w:keepNext w:val="0"/>
        <w:keepLines w:val="0"/>
        <w:pageBreakBefore w:val="0"/>
        <w:widowControl w:val="0"/>
        <w:numPr>
          <w:ilvl w:val="0"/>
          <w:numId w:val="0"/>
        </w:numPr>
        <w:kinsoku/>
        <w:wordWrap/>
        <w:overflowPunct/>
        <w:topLinePunct w:val="0"/>
        <w:autoSpaceDE/>
        <w:autoSpaceDN/>
        <w:bidi w:val="0"/>
        <w:adjustRightInd/>
        <w:snapToGrid/>
        <w:spacing w:line="360" w:lineRule="exact"/>
        <w:ind w:leftChars="0"/>
        <w:textAlignment w:val="auto"/>
        <w:rPr>
          <w:rFonts w:ascii="宋体" w:hAnsi="宋体" w:eastAsia="宋体"/>
          <w:color w:val="auto"/>
          <w:sz w:val="21"/>
          <w:szCs w:val="21"/>
          <w:highlight w:val="none"/>
        </w:rPr>
      </w:pPr>
      <w:r>
        <w:rPr>
          <w:rFonts w:hint="eastAsia" w:ascii="宋体" w:hAnsi="宋体" w:eastAsia="宋体"/>
          <w:color w:val="auto"/>
          <w:sz w:val="21"/>
          <w:szCs w:val="21"/>
          <w:highlight w:val="none"/>
          <w:lang w:val="en-US" w:eastAsia="zh-CN"/>
        </w:rPr>
        <w:t>3.24小时报修电话是否畅通</w:t>
      </w:r>
      <w:r>
        <w:rPr>
          <w:rFonts w:hint="eastAsia" w:ascii="宋体" w:hAnsi="宋体" w:eastAsia="宋体"/>
          <w:color w:val="auto"/>
          <w:sz w:val="21"/>
          <w:szCs w:val="21"/>
          <w:highlight w:val="none"/>
        </w:rPr>
        <w:t>。</w:t>
      </w:r>
    </w:p>
    <w:p w14:paraId="0F0F6723">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firstLine="194" w:firstLineChars="100"/>
        <w:jc w:val="left"/>
        <w:textAlignment w:val="auto"/>
        <w:rPr>
          <w:rFonts w:hint="eastAsia" w:ascii="宋体" w:hAnsi="宋体" w:eastAsia="宋体"/>
          <w:color w:val="auto"/>
          <w:sz w:val="21"/>
          <w:szCs w:val="21"/>
          <w:highlight w:val="none"/>
          <w:lang w:eastAsia="zh-CN"/>
        </w:rPr>
      </w:pPr>
      <w:r>
        <w:rPr>
          <w:rFonts w:hint="eastAsia" w:ascii="宋体" w:hAnsi="宋体" w:eastAsia="宋体"/>
          <w:color w:val="auto"/>
          <w:sz w:val="21"/>
          <w:szCs w:val="21"/>
          <w:highlight w:val="none"/>
          <w:lang w:eastAsia="zh-CN"/>
        </w:rPr>
        <w:t>□非常满意（</w:t>
      </w:r>
      <w:r>
        <w:rPr>
          <w:rFonts w:hint="eastAsia" w:ascii="宋体" w:hAnsi="宋体" w:eastAsia="宋体"/>
          <w:color w:val="auto"/>
          <w:sz w:val="21"/>
          <w:szCs w:val="21"/>
          <w:highlight w:val="none"/>
          <w:lang w:val="en-US" w:eastAsia="zh-CN"/>
        </w:rPr>
        <w:t>10分</w:t>
      </w:r>
      <w:r>
        <w:rPr>
          <w:rFonts w:hint="eastAsia" w:ascii="宋体" w:hAnsi="宋体" w:eastAsia="宋体"/>
          <w:color w:val="auto"/>
          <w:sz w:val="21"/>
          <w:szCs w:val="21"/>
          <w:highlight w:val="none"/>
          <w:lang w:eastAsia="zh-CN"/>
        </w:rPr>
        <w:t>）      □满意（</w:t>
      </w:r>
      <w:r>
        <w:rPr>
          <w:rFonts w:hint="eastAsia" w:ascii="宋体" w:hAnsi="宋体" w:eastAsia="宋体"/>
          <w:color w:val="auto"/>
          <w:sz w:val="21"/>
          <w:szCs w:val="21"/>
          <w:highlight w:val="none"/>
          <w:lang w:val="en-US" w:eastAsia="zh-CN"/>
        </w:rPr>
        <w:t>8分</w:t>
      </w:r>
      <w:r>
        <w:rPr>
          <w:rFonts w:hint="eastAsia" w:ascii="宋体" w:hAnsi="宋体" w:eastAsia="宋体"/>
          <w:color w:val="auto"/>
          <w:sz w:val="21"/>
          <w:szCs w:val="21"/>
          <w:highlight w:val="none"/>
          <w:lang w:eastAsia="zh-CN"/>
        </w:rPr>
        <w:t>）     □基本满意（</w:t>
      </w:r>
      <w:r>
        <w:rPr>
          <w:rFonts w:hint="eastAsia" w:ascii="宋体" w:hAnsi="宋体" w:eastAsia="宋体"/>
          <w:color w:val="auto"/>
          <w:sz w:val="21"/>
          <w:szCs w:val="21"/>
          <w:highlight w:val="none"/>
          <w:lang w:val="en-US" w:eastAsia="zh-CN"/>
        </w:rPr>
        <w:t>6分</w:t>
      </w:r>
      <w:r>
        <w:rPr>
          <w:rFonts w:hint="eastAsia" w:ascii="宋体" w:hAnsi="宋体" w:eastAsia="宋体"/>
          <w:color w:val="auto"/>
          <w:sz w:val="21"/>
          <w:szCs w:val="21"/>
          <w:highlight w:val="none"/>
          <w:lang w:eastAsia="zh-CN"/>
        </w:rPr>
        <w:t>）     □一般（</w:t>
      </w:r>
      <w:r>
        <w:rPr>
          <w:rFonts w:hint="eastAsia" w:ascii="宋体" w:hAnsi="宋体" w:eastAsia="宋体"/>
          <w:color w:val="auto"/>
          <w:sz w:val="21"/>
          <w:szCs w:val="21"/>
          <w:highlight w:val="none"/>
          <w:lang w:val="en-US" w:eastAsia="zh-CN"/>
        </w:rPr>
        <w:t>4分</w:t>
      </w:r>
      <w:r>
        <w:rPr>
          <w:rFonts w:hint="eastAsia" w:ascii="宋体" w:hAnsi="宋体" w:eastAsia="宋体"/>
          <w:color w:val="auto"/>
          <w:sz w:val="21"/>
          <w:szCs w:val="21"/>
          <w:highlight w:val="none"/>
          <w:lang w:eastAsia="zh-CN"/>
        </w:rPr>
        <w:t>）     □不满意（</w:t>
      </w:r>
      <w:r>
        <w:rPr>
          <w:rFonts w:hint="eastAsia" w:ascii="宋体" w:hAnsi="宋体" w:eastAsia="宋体"/>
          <w:color w:val="auto"/>
          <w:sz w:val="21"/>
          <w:szCs w:val="21"/>
          <w:highlight w:val="none"/>
          <w:lang w:val="en-US" w:eastAsia="zh-CN"/>
        </w:rPr>
        <w:t>0分</w:t>
      </w:r>
      <w:r>
        <w:rPr>
          <w:rFonts w:hint="eastAsia" w:ascii="宋体" w:hAnsi="宋体" w:eastAsia="宋体"/>
          <w:color w:val="auto"/>
          <w:sz w:val="21"/>
          <w:szCs w:val="21"/>
          <w:highlight w:val="none"/>
          <w:lang w:eastAsia="zh-CN"/>
        </w:rPr>
        <w:t>）</w:t>
      </w:r>
    </w:p>
    <w:p w14:paraId="322591C9">
      <w:pPr>
        <w:pStyle w:val="34"/>
        <w:keepNext w:val="0"/>
        <w:keepLines w:val="0"/>
        <w:pageBreakBefore w:val="0"/>
        <w:widowControl w:val="0"/>
        <w:numPr>
          <w:ilvl w:val="0"/>
          <w:numId w:val="0"/>
        </w:numPr>
        <w:kinsoku/>
        <w:wordWrap/>
        <w:overflowPunct/>
        <w:topLinePunct w:val="0"/>
        <w:autoSpaceDE/>
        <w:autoSpaceDN/>
        <w:bidi w:val="0"/>
        <w:adjustRightInd/>
        <w:snapToGrid/>
        <w:spacing w:line="360" w:lineRule="exact"/>
        <w:textAlignment w:val="auto"/>
        <w:rPr>
          <w:rFonts w:hint="eastAsia" w:ascii="宋体" w:hAnsi="宋体" w:eastAsia="宋体"/>
          <w:color w:val="auto"/>
          <w:sz w:val="21"/>
          <w:szCs w:val="21"/>
          <w:highlight w:val="none"/>
          <w:lang w:eastAsia="zh-CN"/>
        </w:rPr>
      </w:pPr>
      <w:r>
        <w:rPr>
          <w:rFonts w:hint="eastAsia" w:ascii="宋体" w:hAnsi="宋体" w:eastAsia="宋体"/>
          <w:color w:val="auto"/>
          <w:sz w:val="21"/>
          <w:szCs w:val="21"/>
          <w:highlight w:val="none"/>
          <w:lang w:val="en-US" w:eastAsia="zh-CN"/>
        </w:rPr>
        <w:t>4.</w:t>
      </w:r>
      <w:r>
        <w:rPr>
          <w:rFonts w:hint="eastAsia" w:ascii="宋体" w:hAnsi="宋体" w:eastAsia="宋体"/>
          <w:color w:val="auto"/>
          <w:sz w:val="21"/>
          <w:szCs w:val="21"/>
          <w:highlight w:val="none"/>
          <w:lang w:eastAsia="zh-CN"/>
        </w:rPr>
        <w:t>节假日期间科室报修后，设备平台工程师及时响应。</w:t>
      </w:r>
    </w:p>
    <w:p w14:paraId="7BEA94B9">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firstLine="194" w:firstLineChars="100"/>
        <w:jc w:val="left"/>
        <w:textAlignment w:val="auto"/>
        <w:rPr>
          <w:rFonts w:hint="eastAsia" w:ascii="宋体" w:hAnsi="宋体" w:eastAsia="宋体"/>
          <w:color w:val="auto"/>
          <w:sz w:val="21"/>
          <w:szCs w:val="21"/>
          <w:highlight w:val="none"/>
          <w:lang w:eastAsia="zh-CN"/>
        </w:rPr>
      </w:pPr>
      <w:r>
        <w:rPr>
          <w:rFonts w:hint="eastAsia" w:ascii="宋体" w:hAnsi="宋体" w:eastAsia="宋体"/>
          <w:color w:val="auto"/>
          <w:sz w:val="21"/>
          <w:szCs w:val="21"/>
          <w:highlight w:val="none"/>
          <w:lang w:eastAsia="zh-CN"/>
        </w:rPr>
        <w:t>□非常满意（</w:t>
      </w:r>
      <w:r>
        <w:rPr>
          <w:rFonts w:hint="eastAsia" w:ascii="宋体" w:hAnsi="宋体" w:eastAsia="宋体"/>
          <w:color w:val="auto"/>
          <w:sz w:val="21"/>
          <w:szCs w:val="21"/>
          <w:highlight w:val="none"/>
          <w:lang w:val="en-US" w:eastAsia="zh-CN"/>
        </w:rPr>
        <w:t>10分</w:t>
      </w:r>
      <w:r>
        <w:rPr>
          <w:rFonts w:hint="eastAsia" w:ascii="宋体" w:hAnsi="宋体" w:eastAsia="宋体"/>
          <w:color w:val="auto"/>
          <w:sz w:val="21"/>
          <w:szCs w:val="21"/>
          <w:highlight w:val="none"/>
          <w:lang w:eastAsia="zh-CN"/>
        </w:rPr>
        <w:t>）      □满意（</w:t>
      </w:r>
      <w:r>
        <w:rPr>
          <w:rFonts w:hint="eastAsia" w:ascii="宋体" w:hAnsi="宋体" w:eastAsia="宋体"/>
          <w:color w:val="auto"/>
          <w:sz w:val="21"/>
          <w:szCs w:val="21"/>
          <w:highlight w:val="none"/>
          <w:lang w:val="en-US" w:eastAsia="zh-CN"/>
        </w:rPr>
        <w:t>8分</w:t>
      </w:r>
      <w:r>
        <w:rPr>
          <w:rFonts w:hint="eastAsia" w:ascii="宋体" w:hAnsi="宋体" w:eastAsia="宋体"/>
          <w:color w:val="auto"/>
          <w:sz w:val="21"/>
          <w:szCs w:val="21"/>
          <w:highlight w:val="none"/>
          <w:lang w:eastAsia="zh-CN"/>
        </w:rPr>
        <w:t>）     □基本满意（</w:t>
      </w:r>
      <w:r>
        <w:rPr>
          <w:rFonts w:hint="eastAsia" w:ascii="宋体" w:hAnsi="宋体" w:eastAsia="宋体"/>
          <w:color w:val="auto"/>
          <w:sz w:val="21"/>
          <w:szCs w:val="21"/>
          <w:highlight w:val="none"/>
          <w:lang w:val="en-US" w:eastAsia="zh-CN"/>
        </w:rPr>
        <w:t>6分</w:t>
      </w:r>
      <w:r>
        <w:rPr>
          <w:rFonts w:hint="eastAsia" w:ascii="宋体" w:hAnsi="宋体" w:eastAsia="宋体"/>
          <w:color w:val="auto"/>
          <w:sz w:val="21"/>
          <w:szCs w:val="21"/>
          <w:highlight w:val="none"/>
          <w:lang w:eastAsia="zh-CN"/>
        </w:rPr>
        <w:t>）     □一般（</w:t>
      </w:r>
      <w:r>
        <w:rPr>
          <w:rFonts w:hint="eastAsia" w:ascii="宋体" w:hAnsi="宋体" w:eastAsia="宋体"/>
          <w:color w:val="auto"/>
          <w:sz w:val="21"/>
          <w:szCs w:val="21"/>
          <w:highlight w:val="none"/>
          <w:lang w:val="en-US" w:eastAsia="zh-CN"/>
        </w:rPr>
        <w:t>4分</w:t>
      </w:r>
      <w:r>
        <w:rPr>
          <w:rFonts w:hint="eastAsia" w:ascii="宋体" w:hAnsi="宋体" w:eastAsia="宋体"/>
          <w:color w:val="auto"/>
          <w:sz w:val="21"/>
          <w:szCs w:val="21"/>
          <w:highlight w:val="none"/>
          <w:lang w:eastAsia="zh-CN"/>
        </w:rPr>
        <w:t>）     □不满意（</w:t>
      </w:r>
      <w:r>
        <w:rPr>
          <w:rFonts w:hint="eastAsia" w:ascii="宋体" w:hAnsi="宋体" w:eastAsia="宋体"/>
          <w:color w:val="auto"/>
          <w:sz w:val="21"/>
          <w:szCs w:val="21"/>
          <w:highlight w:val="none"/>
          <w:lang w:val="en-US" w:eastAsia="zh-CN"/>
        </w:rPr>
        <w:t>0分</w:t>
      </w:r>
      <w:r>
        <w:rPr>
          <w:rFonts w:hint="eastAsia" w:ascii="宋体" w:hAnsi="宋体" w:eastAsia="宋体"/>
          <w:color w:val="auto"/>
          <w:sz w:val="21"/>
          <w:szCs w:val="21"/>
          <w:highlight w:val="none"/>
          <w:lang w:eastAsia="zh-CN"/>
        </w:rPr>
        <w:t>）</w:t>
      </w:r>
    </w:p>
    <w:p w14:paraId="29253494">
      <w:pPr>
        <w:keepNext w:val="0"/>
        <w:keepLines w:val="0"/>
        <w:pageBreakBefore w:val="0"/>
        <w:widowControl w:val="0"/>
        <w:numPr>
          <w:ilvl w:val="0"/>
          <w:numId w:val="0"/>
        </w:numPr>
        <w:kinsoku/>
        <w:wordWrap/>
        <w:overflowPunct/>
        <w:topLinePunct w:val="0"/>
        <w:autoSpaceDE/>
        <w:autoSpaceDN/>
        <w:bidi w:val="0"/>
        <w:adjustRightInd/>
        <w:snapToGrid/>
        <w:spacing w:line="360" w:lineRule="exact"/>
        <w:jc w:val="left"/>
        <w:textAlignment w:val="auto"/>
        <w:rPr>
          <w:rFonts w:hint="eastAsia" w:ascii="宋体" w:hAnsi="宋体" w:eastAsia="宋体"/>
          <w:color w:val="auto"/>
          <w:sz w:val="21"/>
          <w:szCs w:val="21"/>
          <w:highlight w:val="none"/>
          <w:lang w:eastAsia="zh-CN"/>
        </w:rPr>
      </w:pPr>
      <w:r>
        <w:rPr>
          <w:rFonts w:hint="eastAsia" w:ascii="宋体" w:hAnsi="宋体" w:eastAsia="宋体"/>
          <w:color w:val="auto"/>
          <w:sz w:val="21"/>
          <w:szCs w:val="21"/>
          <w:highlight w:val="none"/>
          <w:lang w:val="en-US" w:eastAsia="zh-CN"/>
        </w:rPr>
        <w:t>2.在工作时间内，报修后设备平台工程师在30分钟内到场检修</w:t>
      </w:r>
      <w:r>
        <w:rPr>
          <w:rFonts w:hint="eastAsia" w:ascii="宋体" w:hAnsi="宋体" w:eastAsia="宋体"/>
          <w:color w:val="auto"/>
          <w:sz w:val="21"/>
          <w:szCs w:val="21"/>
          <w:highlight w:val="none"/>
          <w:lang w:eastAsia="zh-CN"/>
        </w:rPr>
        <w:t>。</w:t>
      </w:r>
    </w:p>
    <w:p w14:paraId="66EE554E">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firstLine="194" w:firstLineChars="100"/>
        <w:jc w:val="left"/>
        <w:textAlignment w:val="auto"/>
        <w:rPr>
          <w:rFonts w:hint="eastAsia" w:ascii="宋体" w:hAnsi="宋体" w:eastAsia="宋体"/>
          <w:color w:val="auto"/>
          <w:sz w:val="21"/>
          <w:szCs w:val="21"/>
          <w:highlight w:val="none"/>
          <w:lang w:eastAsia="zh-CN"/>
        </w:rPr>
      </w:pPr>
      <w:r>
        <w:rPr>
          <w:rFonts w:hint="eastAsia" w:ascii="宋体" w:hAnsi="宋体" w:eastAsia="宋体"/>
          <w:color w:val="auto"/>
          <w:sz w:val="21"/>
          <w:szCs w:val="21"/>
          <w:highlight w:val="none"/>
          <w:lang w:eastAsia="zh-CN"/>
        </w:rPr>
        <w:t>□非常满意（</w:t>
      </w:r>
      <w:r>
        <w:rPr>
          <w:rFonts w:hint="eastAsia" w:ascii="宋体" w:hAnsi="宋体" w:eastAsia="宋体"/>
          <w:color w:val="auto"/>
          <w:sz w:val="21"/>
          <w:szCs w:val="21"/>
          <w:highlight w:val="none"/>
          <w:lang w:val="en-US" w:eastAsia="zh-CN"/>
        </w:rPr>
        <w:t>10分</w:t>
      </w:r>
      <w:r>
        <w:rPr>
          <w:rFonts w:hint="eastAsia" w:ascii="宋体" w:hAnsi="宋体" w:eastAsia="宋体"/>
          <w:color w:val="auto"/>
          <w:sz w:val="21"/>
          <w:szCs w:val="21"/>
          <w:highlight w:val="none"/>
          <w:lang w:eastAsia="zh-CN"/>
        </w:rPr>
        <w:t>）      □满意（</w:t>
      </w:r>
      <w:r>
        <w:rPr>
          <w:rFonts w:hint="eastAsia" w:ascii="宋体" w:hAnsi="宋体" w:eastAsia="宋体"/>
          <w:color w:val="auto"/>
          <w:sz w:val="21"/>
          <w:szCs w:val="21"/>
          <w:highlight w:val="none"/>
          <w:lang w:val="en-US" w:eastAsia="zh-CN"/>
        </w:rPr>
        <w:t>8分</w:t>
      </w:r>
      <w:r>
        <w:rPr>
          <w:rFonts w:hint="eastAsia" w:ascii="宋体" w:hAnsi="宋体" w:eastAsia="宋体"/>
          <w:color w:val="auto"/>
          <w:sz w:val="21"/>
          <w:szCs w:val="21"/>
          <w:highlight w:val="none"/>
          <w:lang w:eastAsia="zh-CN"/>
        </w:rPr>
        <w:t>）     □基本满意（</w:t>
      </w:r>
      <w:r>
        <w:rPr>
          <w:rFonts w:hint="eastAsia" w:ascii="宋体" w:hAnsi="宋体" w:eastAsia="宋体"/>
          <w:color w:val="auto"/>
          <w:sz w:val="21"/>
          <w:szCs w:val="21"/>
          <w:highlight w:val="none"/>
          <w:lang w:val="en-US" w:eastAsia="zh-CN"/>
        </w:rPr>
        <w:t>6分</w:t>
      </w:r>
      <w:r>
        <w:rPr>
          <w:rFonts w:hint="eastAsia" w:ascii="宋体" w:hAnsi="宋体" w:eastAsia="宋体"/>
          <w:color w:val="auto"/>
          <w:sz w:val="21"/>
          <w:szCs w:val="21"/>
          <w:highlight w:val="none"/>
          <w:lang w:eastAsia="zh-CN"/>
        </w:rPr>
        <w:t>）     □一般（</w:t>
      </w:r>
      <w:r>
        <w:rPr>
          <w:rFonts w:hint="eastAsia" w:ascii="宋体" w:hAnsi="宋体" w:eastAsia="宋体"/>
          <w:color w:val="auto"/>
          <w:sz w:val="21"/>
          <w:szCs w:val="21"/>
          <w:highlight w:val="none"/>
          <w:lang w:val="en-US" w:eastAsia="zh-CN"/>
        </w:rPr>
        <w:t>4分</w:t>
      </w:r>
      <w:r>
        <w:rPr>
          <w:rFonts w:hint="eastAsia" w:ascii="宋体" w:hAnsi="宋体" w:eastAsia="宋体"/>
          <w:color w:val="auto"/>
          <w:sz w:val="21"/>
          <w:szCs w:val="21"/>
          <w:highlight w:val="none"/>
          <w:lang w:eastAsia="zh-CN"/>
        </w:rPr>
        <w:t>）     □不满意（</w:t>
      </w:r>
      <w:r>
        <w:rPr>
          <w:rFonts w:hint="eastAsia" w:ascii="宋体" w:hAnsi="宋体" w:eastAsia="宋体"/>
          <w:color w:val="auto"/>
          <w:sz w:val="21"/>
          <w:szCs w:val="21"/>
          <w:highlight w:val="none"/>
          <w:lang w:val="en-US" w:eastAsia="zh-CN"/>
        </w:rPr>
        <w:t>0分</w:t>
      </w:r>
      <w:r>
        <w:rPr>
          <w:rFonts w:hint="eastAsia" w:ascii="宋体" w:hAnsi="宋体" w:eastAsia="宋体"/>
          <w:color w:val="auto"/>
          <w:sz w:val="21"/>
          <w:szCs w:val="21"/>
          <w:highlight w:val="none"/>
          <w:lang w:eastAsia="zh-CN"/>
        </w:rPr>
        <w:t>）</w:t>
      </w:r>
    </w:p>
    <w:p w14:paraId="036F4AF7">
      <w:pPr>
        <w:pStyle w:val="34"/>
        <w:keepNext w:val="0"/>
        <w:keepLines w:val="0"/>
        <w:pageBreakBefore w:val="0"/>
        <w:widowControl w:val="0"/>
        <w:numPr>
          <w:ilvl w:val="0"/>
          <w:numId w:val="0"/>
        </w:numPr>
        <w:kinsoku/>
        <w:wordWrap/>
        <w:overflowPunct/>
        <w:topLinePunct w:val="0"/>
        <w:autoSpaceDE/>
        <w:autoSpaceDN/>
        <w:bidi w:val="0"/>
        <w:adjustRightInd/>
        <w:snapToGrid/>
        <w:spacing w:line="360" w:lineRule="exact"/>
        <w:ind w:leftChars="0"/>
        <w:textAlignment w:val="auto"/>
        <w:rPr>
          <w:rFonts w:ascii="宋体" w:hAnsi="宋体" w:eastAsia="宋体"/>
          <w:color w:val="auto"/>
          <w:sz w:val="21"/>
          <w:szCs w:val="21"/>
          <w:highlight w:val="none"/>
        </w:rPr>
      </w:pPr>
      <w:r>
        <w:rPr>
          <w:rFonts w:hint="eastAsia" w:ascii="宋体" w:hAnsi="宋体" w:eastAsia="宋体"/>
          <w:color w:val="auto"/>
          <w:sz w:val="21"/>
          <w:szCs w:val="21"/>
          <w:highlight w:val="none"/>
          <w:lang w:val="en-US" w:eastAsia="zh-CN"/>
        </w:rPr>
        <w:t>6.</w:t>
      </w:r>
      <w:r>
        <w:rPr>
          <w:rFonts w:hint="eastAsia" w:ascii="宋体" w:hAnsi="宋体" w:eastAsia="宋体"/>
          <w:color w:val="auto"/>
          <w:sz w:val="21"/>
          <w:szCs w:val="21"/>
          <w:highlight w:val="none"/>
          <w:lang w:eastAsia="zh-CN"/>
        </w:rPr>
        <w:t>医疗设备维修是否及时，维修后运行正常</w:t>
      </w:r>
      <w:r>
        <w:rPr>
          <w:rFonts w:hint="eastAsia" w:ascii="宋体" w:hAnsi="宋体" w:eastAsia="宋体"/>
          <w:color w:val="auto"/>
          <w:sz w:val="21"/>
          <w:szCs w:val="21"/>
          <w:highlight w:val="none"/>
        </w:rPr>
        <w:t>。</w:t>
      </w:r>
    </w:p>
    <w:p w14:paraId="3138FEAE">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firstLine="194" w:firstLineChars="100"/>
        <w:jc w:val="left"/>
        <w:textAlignment w:val="auto"/>
        <w:rPr>
          <w:rFonts w:hint="eastAsia" w:ascii="宋体" w:hAnsi="宋体" w:eastAsia="宋体"/>
          <w:color w:val="auto"/>
          <w:sz w:val="21"/>
          <w:szCs w:val="21"/>
          <w:highlight w:val="none"/>
          <w:lang w:eastAsia="zh-CN"/>
        </w:rPr>
      </w:pPr>
      <w:r>
        <w:rPr>
          <w:rFonts w:hint="eastAsia" w:ascii="宋体" w:hAnsi="宋体" w:eastAsia="宋体"/>
          <w:color w:val="auto"/>
          <w:sz w:val="21"/>
          <w:szCs w:val="21"/>
          <w:highlight w:val="none"/>
          <w:lang w:eastAsia="zh-CN"/>
        </w:rPr>
        <w:t>□非常满意（</w:t>
      </w:r>
      <w:r>
        <w:rPr>
          <w:rFonts w:hint="eastAsia" w:ascii="宋体" w:hAnsi="宋体" w:eastAsia="宋体"/>
          <w:color w:val="auto"/>
          <w:sz w:val="21"/>
          <w:szCs w:val="21"/>
          <w:highlight w:val="none"/>
          <w:lang w:val="en-US" w:eastAsia="zh-CN"/>
        </w:rPr>
        <w:t>10分</w:t>
      </w:r>
      <w:r>
        <w:rPr>
          <w:rFonts w:hint="eastAsia" w:ascii="宋体" w:hAnsi="宋体" w:eastAsia="宋体"/>
          <w:color w:val="auto"/>
          <w:sz w:val="21"/>
          <w:szCs w:val="21"/>
          <w:highlight w:val="none"/>
          <w:lang w:eastAsia="zh-CN"/>
        </w:rPr>
        <w:t>）      □满意（</w:t>
      </w:r>
      <w:r>
        <w:rPr>
          <w:rFonts w:hint="eastAsia" w:ascii="宋体" w:hAnsi="宋体" w:eastAsia="宋体"/>
          <w:color w:val="auto"/>
          <w:sz w:val="21"/>
          <w:szCs w:val="21"/>
          <w:highlight w:val="none"/>
          <w:lang w:val="en-US" w:eastAsia="zh-CN"/>
        </w:rPr>
        <w:t>8分</w:t>
      </w:r>
      <w:r>
        <w:rPr>
          <w:rFonts w:hint="eastAsia" w:ascii="宋体" w:hAnsi="宋体" w:eastAsia="宋体"/>
          <w:color w:val="auto"/>
          <w:sz w:val="21"/>
          <w:szCs w:val="21"/>
          <w:highlight w:val="none"/>
          <w:lang w:eastAsia="zh-CN"/>
        </w:rPr>
        <w:t>）     □基本满意（</w:t>
      </w:r>
      <w:r>
        <w:rPr>
          <w:rFonts w:hint="eastAsia" w:ascii="宋体" w:hAnsi="宋体" w:eastAsia="宋体"/>
          <w:color w:val="auto"/>
          <w:sz w:val="21"/>
          <w:szCs w:val="21"/>
          <w:highlight w:val="none"/>
          <w:lang w:val="en-US" w:eastAsia="zh-CN"/>
        </w:rPr>
        <w:t>6分</w:t>
      </w:r>
      <w:r>
        <w:rPr>
          <w:rFonts w:hint="eastAsia" w:ascii="宋体" w:hAnsi="宋体" w:eastAsia="宋体"/>
          <w:color w:val="auto"/>
          <w:sz w:val="21"/>
          <w:szCs w:val="21"/>
          <w:highlight w:val="none"/>
          <w:lang w:eastAsia="zh-CN"/>
        </w:rPr>
        <w:t>）     □一般（</w:t>
      </w:r>
      <w:r>
        <w:rPr>
          <w:rFonts w:hint="eastAsia" w:ascii="宋体" w:hAnsi="宋体" w:eastAsia="宋体"/>
          <w:color w:val="auto"/>
          <w:sz w:val="21"/>
          <w:szCs w:val="21"/>
          <w:highlight w:val="none"/>
          <w:lang w:val="en-US" w:eastAsia="zh-CN"/>
        </w:rPr>
        <w:t>4分</w:t>
      </w:r>
      <w:r>
        <w:rPr>
          <w:rFonts w:hint="eastAsia" w:ascii="宋体" w:hAnsi="宋体" w:eastAsia="宋体"/>
          <w:color w:val="auto"/>
          <w:sz w:val="21"/>
          <w:szCs w:val="21"/>
          <w:highlight w:val="none"/>
          <w:lang w:eastAsia="zh-CN"/>
        </w:rPr>
        <w:t>）     □不满意（</w:t>
      </w:r>
      <w:r>
        <w:rPr>
          <w:rFonts w:hint="eastAsia" w:ascii="宋体" w:hAnsi="宋体" w:eastAsia="宋体"/>
          <w:color w:val="auto"/>
          <w:sz w:val="21"/>
          <w:szCs w:val="21"/>
          <w:highlight w:val="none"/>
          <w:lang w:val="en-US" w:eastAsia="zh-CN"/>
        </w:rPr>
        <w:t>0分</w:t>
      </w:r>
      <w:r>
        <w:rPr>
          <w:rFonts w:hint="eastAsia" w:ascii="宋体" w:hAnsi="宋体" w:eastAsia="宋体"/>
          <w:color w:val="auto"/>
          <w:sz w:val="21"/>
          <w:szCs w:val="21"/>
          <w:highlight w:val="none"/>
          <w:lang w:eastAsia="zh-CN"/>
        </w:rPr>
        <w:t>）</w:t>
      </w:r>
    </w:p>
    <w:p w14:paraId="561C864A">
      <w:pPr>
        <w:pStyle w:val="34"/>
        <w:keepNext w:val="0"/>
        <w:keepLines w:val="0"/>
        <w:pageBreakBefore w:val="0"/>
        <w:widowControl w:val="0"/>
        <w:numPr>
          <w:ilvl w:val="0"/>
          <w:numId w:val="0"/>
        </w:numPr>
        <w:kinsoku/>
        <w:wordWrap/>
        <w:overflowPunct/>
        <w:topLinePunct w:val="0"/>
        <w:autoSpaceDE/>
        <w:autoSpaceDN/>
        <w:bidi w:val="0"/>
        <w:adjustRightInd/>
        <w:snapToGrid/>
        <w:spacing w:line="360" w:lineRule="exact"/>
        <w:ind w:leftChars="0"/>
        <w:textAlignment w:val="auto"/>
        <w:rPr>
          <w:rFonts w:ascii="宋体" w:hAnsi="宋体" w:eastAsia="宋体"/>
          <w:color w:val="auto"/>
          <w:sz w:val="21"/>
          <w:szCs w:val="21"/>
          <w:highlight w:val="none"/>
        </w:rPr>
      </w:pPr>
      <w:r>
        <w:rPr>
          <w:rFonts w:hint="eastAsia" w:ascii="宋体" w:hAnsi="宋体" w:eastAsia="宋体"/>
          <w:color w:val="auto"/>
          <w:sz w:val="21"/>
          <w:szCs w:val="21"/>
          <w:highlight w:val="none"/>
          <w:lang w:val="en-US" w:eastAsia="zh-CN"/>
        </w:rPr>
        <w:t>7.</w:t>
      </w:r>
      <w:r>
        <w:rPr>
          <w:rFonts w:hint="eastAsia" w:ascii="宋体" w:hAnsi="宋体" w:eastAsia="宋体"/>
          <w:color w:val="auto"/>
          <w:sz w:val="21"/>
          <w:szCs w:val="21"/>
          <w:highlight w:val="none"/>
          <w:lang w:eastAsia="zh-CN"/>
        </w:rPr>
        <w:t>设备平台工程师是否对设备进行定期巡检</w:t>
      </w:r>
      <w:r>
        <w:rPr>
          <w:rFonts w:hint="eastAsia" w:ascii="宋体" w:hAnsi="宋体" w:eastAsia="宋体"/>
          <w:color w:val="auto"/>
          <w:sz w:val="21"/>
          <w:szCs w:val="21"/>
          <w:highlight w:val="none"/>
        </w:rPr>
        <w:t>。</w:t>
      </w:r>
    </w:p>
    <w:p w14:paraId="368B3EBE">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firstLine="194" w:firstLineChars="100"/>
        <w:jc w:val="left"/>
        <w:textAlignment w:val="auto"/>
        <w:rPr>
          <w:rFonts w:hint="eastAsia" w:ascii="宋体" w:hAnsi="宋体" w:eastAsia="宋体"/>
          <w:color w:val="auto"/>
          <w:sz w:val="21"/>
          <w:szCs w:val="21"/>
          <w:highlight w:val="none"/>
          <w:lang w:eastAsia="zh-CN"/>
        </w:rPr>
      </w:pPr>
      <w:r>
        <w:rPr>
          <w:rFonts w:hint="eastAsia" w:ascii="宋体" w:hAnsi="宋体" w:eastAsia="宋体"/>
          <w:color w:val="auto"/>
          <w:sz w:val="21"/>
          <w:szCs w:val="21"/>
          <w:highlight w:val="none"/>
          <w:lang w:eastAsia="zh-CN"/>
        </w:rPr>
        <w:t>□非常满意（</w:t>
      </w:r>
      <w:r>
        <w:rPr>
          <w:rFonts w:hint="eastAsia" w:ascii="宋体" w:hAnsi="宋体" w:eastAsia="宋体"/>
          <w:color w:val="auto"/>
          <w:sz w:val="21"/>
          <w:szCs w:val="21"/>
          <w:highlight w:val="none"/>
          <w:lang w:val="en-US" w:eastAsia="zh-CN"/>
        </w:rPr>
        <w:t>10分</w:t>
      </w:r>
      <w:r>
        <w:rPr>
          <w:rFonts w:hint="eastAsia" w:ascii="宋体" w:hAnsi="宋体" w:eastAsia="宋体"/>
          <w:color w:val="auto"/>
          <w:sz w:val="21"/>
          <w:szCs w:val="21"/>
          <w:highlight w:val="none"/>
          <w:lang w:eastAsia="zh-CN"/>
        </w:rPr>
        <w:t>）      □满意（</w:t>
      </w:r>
      <w:r>
        <w:rPr>
          <w:rFonts w:hint="eastAsia" w:ascii="宋体" w:hAnsi="宋体" w:eastAsia="宋体"/>
          <w:color w:val="auto"/>
          <w:sz w:val="21"/>
          <w:szCs w:val="21"/>
          <w:highlight w:val="none"/>
          <w:lang w:val="en-US" w:eastAsia="zh-CN"/>
        </w:rPr>
        <w:t>8分</w:t>
      </w:r>
      <w:r>
        <w:rPr>
          <w:rFonts w:hint="eastAsia" w:ascii="宋体" w:hAnsi="宋体" w:eastAsia="宋体"/>
          <w:color w:val="auto"/>
          <w:sz w:val="21"/>
          <w:szCs w:val="21"/>
          <w:highlight w:val="none"/>
          <w:lang w:eastAsia="zh-CN"/>
        </w:rPr>
        <w:t>）     □基本满意（</w:t>
      </w:r>
      <w:r>
        <w:rPr>
          <w:rFonts w:hint="eastAsia" w:ascii="宋体" w:hAnsi="宋体" w:eastAsia="宋体"/>
          <w:color w:val="auto"/>
          <w:sz w:val="21"/>
          <w:szCs w:val="21"/>
          <w:highlight w:val="none"/>
          <w:lang w:val="en-US" w:eastAsia="zh-CN"/>
        </w:rPr>
        <w:t>6分</w:t>
      </w:r>
      <w:r>
        <w:rPr>
          <w:rFonts w:hint="eastAsia" w:ascii="宋体" w:hAnsi="宋体" w:eastAsia="宋体"/>
          <w:color w:val="auto"/>
          <w:sz w:val="21"/>
          <w:szCs w:val="21"/>
          <w:highlight w:val="none"/>
          <w:lang w:eastAsia="zh-CN"/>
        </w:rPr>
        <w:t>）     □一般（</w:t>
      </w:r>
      <w:r>
        <w:rPr>
          <w:rFonts w:hint="eastAsia" w:ascii="宋体" w:hAnsi="宋体" w:eastAsia="宋体"/>
          <w:color w:val="auto"/>
          <w:sz w:val="21"/>
          <w:szCs w:val="21"/>
          <w:highlight w:val="none"/>
          <w:lang w:val="en-US" w:eastAsia="zh-CN"/>
        </w:rPr>
        <w:t>4分</w:t>
      </w:r>
      <w:r>
        <w:rPr>
          <w:rFonts w:hint="eastAsia" w:ascii="宋体" w:hAnsi="宋体" w:eastAsia="宋体"/>
          <w:color w:val="auto"/>
          <w:sz w:val="21"/>
          <w:szCs w:val="21"/>
          <w:highlight w:val="none"/>
          <w:lang w:eastAsia="zh-CN"/>
        </w:rPr>
        <w:t>）     □不满意（</w:t>
      </w:r>
      <w:r>
        <w:rPr>
          <w:rFonts w:hint="eastAsia" w:ascii="宋体" w:hAnsi="宋体" w:eastAsia="宋体"/>
          <w:color w:val="auto"/>
          <w:sz w:val="21"/>
          <w:szCs w:val="21"/>
          <w:highlight w:val="none"/>
          <w:lang w:val="en-US" w:eastAsia="zh-CN"/>
        </w:rPr>
        <w:t>0分</w:t>
      </w:r>
      <w:r>
        <w:rPr>
          <w:rFonts w:hint="eastAsia" w:ascii="宋体" w:hAnsi="宋体" w:eastAsia="宋体"/>
          <w:color w:val="auto"/>
          <w:sz w:val="21"/>
          <w:szCs w:val="21"/>
          <w:highlight w:val="none"/>
          <w:lang w:eastAsia="zh-CN"/>
        </w:rPr>
        <w:t>）</w:t>
      </w:r>
    </w:p>
    <w:p w14:paraId="6BA99B08">
      <w:pPr>
        <w:pStyle w:val="34"/>
        <w:keepNext w:val="0"/>
        <w:keepLines w:val="0"/>
        <w:pageBreakBefore w:val="0"/>
        <w:widowControl w:val="0"/>
        <w:numPr>
          <w:ilvl w:val="0"/>
          <w:numId w:val="0"/>
        </w:numPr>
        <w:kinsoku/>
        <w:wordWrap/>
        <w:overflowPunct/>
        <w:topLinePunct w:val="0"/>
        <w:autoSpaceDE/>
        <w:autoSpaceDN/>
        <w:bidi w:val="0"/>
        <w:adjustRightInd/>
        <w:snapToGrid/>
        <w:spacing w:line="360" w:lineRule="exact"/>
        <w:ind w:leftChars="0"/>
        <w:textAlignment w:val="auto"/>
        <w:rPr>
          <w:rFonts w:ascii="宋体" w:hAnsi="宋体" w:eastAsia="宋体"/>
          <w:color w:val="auto"/>
          <w:sz w:val="21"/>
          <w:szCs w:val="21"/>
          <w:highlight w:val="none"/>
        </w:rPr>
      </w:pPr>
      <w:r>
        <w:rPr>
          <w:rFonts w:hint="eastAsia" w:ascii="宋体" w:hAnsi="宋体" w:eastAsia="宋体"/>
          <w:color w:val="auto"/>
          <w:sz w:val="21"/>
          <w:szCs w:val="21"/>
          <w:highlight w:val="none"/>
          <w:lang w:val="en-US" w:eastAsia="zh-CN"/>
        </w:rPr>
        <w:t>8.</w:t>
      </w:r>
      <w:r>
        <w:rPr>
          <w:rFonts w:hint="eastAsia" w:ascii="宋体" w:hAnsi="宋体" w:eastAsia="宋体"/>
          <w:color w:val="auto"/>
          <w:sz w:val="21"/>
          <w:szCs w:val="21"/>
          <w:highlight w:val="none"/>
          <w:lang w:eastAsia="zh-CN"/>
        </w:rPr>
        <w:t>科室医疗设备当前完好率不低于</w:t>
      </w:r>
      <w:r>
        <w:rPr>
          <w:rFonts w:hint="eastAsia" w:ascii="宋体" w:hAnsi="宋体" w:eastAsia="宋体"/>
          <w:color w:val="auto"/>
          <w:sz w:val="21"/>
          <w:szCs w:val="21"/>
          <w:highlight w:val="none"/>
          <w:lang w:val="en-US" w:eastAsia="zh-CN"/>
        </w:rPr>
        <w:t>95%，急救生命支持类设备当前完好率100%</w:t>
      </w:r>
      <w:r>
        <w:rPr>
          <w:rFonts w:ascii="宋体" w:hAnsi="宋体" w:eastAsia="宋体"/>
          <w:color w:val="auto"/>
          <w:sz w:val="21"/>
          <w:szCs w:val="21"/>
          <w:highlight w:val="none"/>
        </w:rPr>
        <w:t>。</w:t>
      </w:r>
    </w:p>
    <w:p w14:paraId="5D918120">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firstLine="194" w:firstLineChars="100"/>
        <w:jc w:val="left"/>
        <w:textAlignment w:val="auto"/>
        <w:rPr>
          <w:rFonts w:hint="eastAsia" w:ascii="宋体" w:hAnsi="宋体" w:eastAsia="宋体"/>
          <w:color w:val="auto"/>
          <w:sz w:val="21"/>
          <w:szCs w:val="21"/>
          <w:highlight w:val="none"/>
          <w:lang w:eastAsia="zh-CN"/>
        </w:rPr>
      </w:pPr>
      <w:r>
        <w:rPr>
          <w:rFonts w:hint="eastAsia" w:ascii="宋体" w:hAnsi="宋体" w:eastAsia="宋体"/>
          <w:color w:val="auto"/>
          <w:sz w:val="21"/>
          <w:szCs w:val="21"/>
          <w:highlight w:val="none"/>
          <w:lang w:eastAsia="zh-CN"/>
        </w:rPr>
        <w:t>□达标（</w:t>
      </w:r>
      <w:r>
        <w:rPr>
          <w:rFonts w:hint="eastAsia" w:ascii="宋体" w:hAnsi="宋体" w:eastAsia="宋体"/>
          <w:color w:val="auto"/>
          <w:sz w:val="21"/>
          <w:szCs w:val="21"/>
          <w:highlight w:val="none"/>
          <w:lang w:val="en-US" w:eastAsia="zh-CN"/>
        </w:rPr>
        <w:t>10分</w:t>
      </w:r>
      <w:r>
        <w:rPr>
          <w:rFonts w:hint="eastAsia" w:ascii="宋体" w:hAnsi="宋体" w:eastAsia="宋体"/>
          <w:color w:val="auto"/>
          <w:sz w:val="21"/>
          <w:szCs w:val="21"/>
          <w:highlight w:val="none"/>
          <w:lang w:eastAsia="zh-CN"/>
        </w:rPr>
        <w:t>）        □不达标（</w:t>
      </w:r>
      <w:r>
        <w:rPr>
          <w:rFonts w:hint="eastAsia" w:ascii="宋体" w:hAnsi="宋体" w:eastAsia="宋体"/>
          <w:color w:val="auto"/>
          <w:sz w:val="21"/>
          <w:szCs w:val="21"/>
          <w:highlight w:val="none"/>
          <w:lang w:val="en-US" w:eastAsia="zh-CN"/>
        </w:rPr>
        <w:t>0分</w:t>
      </w:r>
      <w:r>
        <w:rPr>
          <w:rFonts w:hint="eastAsia" w:ascii="宋体" w:hAnsi="宋体" w:eastAsia="宋体"/>
          <w:color w:val="auto"/>
          <w:sz w:val="21"/>
          <w:szCs w:val="21"/>
          <w:highlight w:val="none"/>
          <w:lang w:eastAsia="zh-CN"/>
        </w:rPr>
        <w:t>）</w:t>
      </w:r>
    </w:p>
    <w:p w14:paraId="23B98460">
      <w:pPr>
        <w:pStyle w:val="34"/>
        <w:keepNext w:val="0"/>
        <w:keepLines w:val="0"/>
        <w:pageBreakBefore w:val="0"/>
        <w:widowControl w:val="0"/>
        <w:numPr>
          <w:ilvl w:val="0"/>
          <w:numId w:val="0"/>
        </w:numPr>
        <w:kinsoku/>
        <w:wordWrap/>
        <w:overflowPunct/>
        <w:topLinePunct w:val="0"/>
        <w:autoSpaceDE/>
        <w:autoSpaceDN/>
        <w:bidi w:val="0"/>
        <w:adjustRightInd/>
        <w:snapToGrid/>
        <w:spacing w:line="360" w:lineRule="exact"/>
        <w:ind w:leftChars="0"/>
        <w:textAlignment w:val="auto"/>
        <w:rPr>
          <w:rFonts w:ascii="宋体" w:hAnsi="宋体" w:eastAsia="宋体"/>
          <w:color w:val="auto"/>
          <w:sz w:val="21"/>
          <w:szCs w:val="21"/>
          <w:highlight w:val="none"/>
        </w:rPr>
      </w:pPr>
      <w:r>
        <w:rPr>
          <w:rFonts w:hint="eastAsia" w:ascii="宋体" w:hAnsi="宋体" w:eastAsia="宋体"/>
          <w:color w:val="auto"/>
          <w:sz w:val="21"/>
          <w:szCs w:val="21"/>
          <w:highlight w:val="none"/>
          <w:lang w:val="en-US" w:eastAsia="zh-CN"/>
        </w:rPr>
        <w:t>9.设备平台</w:t>
      </w:r>
      <w:r>
        <w:rPr>
          <w:rFonts w:hint="eastAsia" w:ascii="宋体" w:hAnsi="宋体" w:eastAsia="宋体"/>
          <w:color w:val="auto"/>
          <w:sz w:val="21"/>
          <w:szCs w:val="21"/>
          <w:highlight w:val="none"/>
        </w:rPr>
        <w:t>工程师对科室提出的设备</w:t>
      </w:r>
      <w:r>
        <w:rPr>
          <w:rFonts w:hint="eastAsia" w:ascii="宋体" w:hAnsi="宋体" w:eastAsia="宋体"/>
          <w:color w:val="auto"/>
          <w:sz w:val="21"/>
          <w:szCs w:val="21"/>
          <w:highlight w:val="none"/>
          <w:lang w:eastAsia="zh-CN"/>
        </w:rPr>
        <w:t>维修</w:t>
      </w:r>
      <w:r>
        <w:rPr>
          <w:rFonts w:hint="eastAsia" w:ascii="宋体" w:hAnsi="宋体" w:eastAsia="宋体"/>
          <w:color w:val="auto"/>
          <w:sz w:val="21"/>
          <w:szCs w:val="21"/>
          <w:highlight w:val="none"/>
        </w:rPr>
        <w:t>保养问题，</w:t>
      </w:r>
      <w:r>
        <w:rPr>
          <w:rFonts w:hint="eastAsia" w:ascii="宋体" w:hAnsi="宋体" w:eastAsia="宋体"/>
          <w:color w:val="auto"/>
          <w:sz w:val="21"/>
          <w:szCs w:val="21"/>
          <w:highlight w:val="none"/>
          <w:lang w:eastAsia="zh-CN"/>
        </w:rPr>
        <w:t>是否</w:t>
      </w:r>
      <w:r>
        <w:rPr>
          <w:rFonts w:hint="eastAsia" w:ascii="宋体" w:hAnsi="宋体" w:eastAsia="宋体"/>
          <w:color w:val="auto"/>
          <w:sz w:val="21"/>
          <w:szCs w:val="21"/>
          <w:highlight w:val="none"/>
        </w:rPr>
        <w:t>应答及时、有效。</w:t>
      </w:r>
    </w:p>
    <w:p w14:paraId="0A711A05">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firstLine="194" w:firstLineChars="100"/>
        <w:jc w:val="left"/>
        <w:textAlignment w:val="auto"/>
        <w:rPr>
          <w:rFonts w:hint="eastAsia" w:ascii="宋体" w:hAnsi="宋体" w:eastAsia="宋体"/>
          <w:color w:val="auto"/>
          <w:sz w:val="21"/>
          <w:szCs w:val="21"/>
          <w:highlight w:val="none"/>
          <w:lang w:eastAsia="zh-CN"/>
        </w:rPr>
      </w:pPr>
      <w:r>
        <w:rPr>
          <w:rFonts w:hint="eastAsia" w:ascii="宋体" w:hAnsi="宋体" w:eastAsia="宋体"/>
          <w:color w:val="auto"/>
          <w:sz w:val="21"/>
          <w:szCs w:val="21"/>
          <w:highlight w:val="none"/>
          <w:lang w:eastAsia="zh-CN"/>
        </w:rPr>
        <w:t>□非常满意（</w:t>
      </w:r>
      <w:r>
        <w:rPr>
          <w:rFonts w:hint="eastAsia" w:ascii="宋体" w:hAnsi="宋体" w:eastAsia="宋体"/>
          <w:color w:val="auto"/>
          <w:sz w:val="21"/>
          <w:szCs w:val="21"/>
          <w:highlight w:val="none"/>
          <w:lang w:val="en-US" w:eastAsia="zh-CN"/>
        </w:rPr>
        <w:t>10分</w:t>
      </w:r>
      <w:r>
        <w:rPr>
          <w:rFonts w:hint="eastAsia" w:ascii="宋体" w:hAnsi="宋体" w:eastAsia="宋体"/>
          <w:color w:val="auto"/>
          <w:sz w:val="21"/>
          <w:szCs w:val="21"/>
          <w:highlight w:val="none"/>
          <w:lang w:eastAsia="zh-CN"/>
        </w:rPr>
        <w:t>）      □满意（</w:t>
      </w:r>
      <w:r>
        <w:rPr>
          <w:rFonts w:hint="eastAsia" w:ascii="宋体" w:hAnsi="宋体" w:eastAsia="宋体"/>
          <w:color w:val="auto"/>
          <w:sz w:val="21"/>
          <w:szCs w:val="21"/>
          <w:highlight w:val="none"/>
          <w:lang w:val="en-US" w:eastAsia="zh-CN"/>
        </w:rPr>
        <w:t>8分</w:t>
      </w:r>
      <w:r>
        <w:rPr>
          <w:rFonts w:hint="eastAsia" w:ascii="宋体" w:hAnsi="宋体" w:eastAsia="宋体"/>
          <w:color w:val="auto"/>
          <w:sz w:val="21"/>
          <w:szCs w:val="21"/>
          <w:highlight w:val="none"/>
          <w:lang w:eastAsia="zh-CN"/>
        </w:rPr>
        <w:t>）     □基本满意（</w:t>
      </w:r>
      <w:r>
        <w:rPr>
          <w:rFonts w:hint="eastAsia" w:ascii="宋体" w:hAnsi="宋体" w:eastAsia="宋体"/>
          <w:color w:val="auto"/>
          <w:sz w:val="21"/>
          <w:szCs w:val="21"/>
          <w:highlight w:val="none"/>
          <w:lang w:val="en-US" w:eastAsia="zh-CN"/>
        </w:rPr>
        <w:t>6分</w:t>
      </w:r>
      <w:r>
        <w:rPr>
          <w:rFonts w:hint="eastAsia" w:ascii="宋体" w:hAnsi="宋体" w:eastAsia="宋体"/>
          <w:color w:val="auto"/>
          <w:sz w:val="21"/>
          <w:szCs w:val="21"/>
          <w:highlight w:val="none"/>
          <w:lang w:eastAsia="zh-CN"/>
        </w:rPr>
        <w:t>）     □一般（</w:t>
      </w:r>
      <w:r>
        <w:rPr>
          <w:rFonts w:hint="eastAsia" w:ascii="宋体" w:hAnsi="宋体" w:eastAsia="宋体"/>
          <w:color w:val="auto"/>
          <w:sz w:val="21"/>
          <w:szCs w:val="21"/>
          <w:highlight w:val="none"/>
          <w:lang w:val="en-US" w:eastAsia="zh-CN"/>
        </w:rPr>
        <w:t>4分</w:t>
      </w:r>
      <w:r>
        <w:rPr>
          <w:rFonts w:hint="eastAsia" w:ascii="宋体" w:hAnsi="宋体" w:eastAsia="宋体"/>
          <w:color w:val="auto"/>
          <w:sz w:val="21"/>
          <w:szCs w:val="21"/>
          <w:highlight w:val="none"/>
          <w:lang w:eastAsia="zh-CN"/>
        </w:rPr>
        <w:t>）     □不满意（</w:t>
      </w:r>
      <w:r>
        <w:rPr>
          <w:rFonts w:hint="eastAsia" w:ascii="宋体" w:hAnsi="宋体" w:eastAsia="宋体"/>
          <w:color w:val="auto"/>
          <w:sz w:val="21"/>
          <w:szCs w:val="21"/>
          <w:highlight w:val="none"/>
          <w:lang w:val="en-US" w:eastAsia="zh-CN"/>
        </w:rPr>
        <w:t>0分</w:t>
      </w:r>
      <w:r>
        <w:rPr>
          <w:rFonts w:hint="eastAsia" w:ascii="宋体" w:hAnsi="宋体" w:eastAsia="宋体"/>
          <w:color w:val="auto"/>
          <w:sz w:val="21"/>
          <w:szCs w:val="21"/>
          <w:highlight w:val="none"/>
          <w:lang w:eastAsia="zh-CN"/>
        </w:rPr>
        <w:t>）</w:t>
      </w:r>
    </w:p>
    <w:p w14:paraId="1FB466F7">
      <w:pPr>
        <w:pStyle w:val="34"/>
        <w:keepNext w:val="0"/>
        <w:keepLines w:val="0"/>
        <w:pageBreakBefore w:val="0"/>
        <w:widowControl w:val="0"/>
        <w:numPr>
          <w:ilvl w:val="0"/>
          <w:numId w:val="0"/>
        </w:numPr>
        <w:kinsoku/>
        <w:wordWrap/>
        <w:overflowPunct/>
        <w:topLinePunct w:val="0"/>
        <w:autoSpaceDE/>
        <w:autoSpaceDN/>
        <w:bidi w:val="0"/>
        <w:adjustRightInd/>
        <w:snapToGrid/>
        <w:spacing w:line="360" w:lineRule="exact"/>
        <w:ind w:leftChars="0"/>
        <w:textAlignment w:val="auto"/>
        <w:rPr>
          <w:rFonts w:ascii="宋体" w:hAnsi="宋体" w:eastAsia="宋体"/>
          <w:color w:val="auto"/>
          <w:sz w:val="21"/>
          <w:szCs w:val="21"/>
          <w:highlight w:val="none"/>
        </w:rPr>
      </w:pPr>
      <w:r>
        <w:rPr>
          <w:rFonts w:hint="eastAsia" w:ascii="宋体" w:hAnsi="宋体" w:eastAsia="宋体"/>
          <w:color w:val="auto"/>
          <w:sz w:val="21"/>
          <w:szCs w:val="21"/>
          <w:highlight w:val="none"/>
          <w:lang w:val="en-US" w:eastAsia="zh-CN"/>
        </w:rPr>
        <w:t>10.</w:t>
      </w:r>
      <w:r>
        <w:rPr>
          <w:rFonts w:hint="eastAsia" w:ascii="宋体" w:hAnsi="宋体" w:eastAsia="宋体"/>
          <w:color w:val="auto"/>
          <w:sz w:val="21"/>
          <w:szCs w:val="21"/>
          <w:highlight w:val="none"/>
          <w:lang w:eastAsia="zh-CN"/>
        </w:rPr>
        <w:t>设备平台工程师是否协助科室进行设备培训</w:t>
      </w:r>
      <w:r>
        <w:rPr>
          <w:rFonts w:hint="eastAsia" w:ascii="宋体" w:hAnsi="宋体" w:eastAsia="宋体"/>
          <w:color w:val="auto"/>
          <w:sz w:val="21"/>
          <w:szCs w:val="21"/>
          <w:highlight w:val="none"/>
        </w:rPr>
        <w:t>。</w:t>
      </w:r>
    </w:p>
    <w:p w14:paraId="7E131012">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firstLine="194" w:firstLineChars="100"/>
        <w:jc w:val="left"/>
        <w:textAlignment w:val="auto"/>
        <w:rPr>
          <w:rFonts w:hint="eastAsia" w:ascii="宋体" w:hAnsi="宋体" w:eastAsia="宋体"/>
          <w:color w:val="auto"/>
          <w:sz w:val="21"/>
          <w:szCs w:val="21"/>
          <w:highlight w:val="none"/>
          <w:lang w:eastAsia="zh-CN"/>
        </w:rPr>
      </w:pPr>
      <w:r>
        <w:rPr>
          <w:rFonts w:hint="eastAsia" w:ascii="宋体" w:hAnsi="宋体" w:eastAsia="宋体"/>
          <w:color w:val="auto"/>
          <w:sz w:val="21"/>
          <w:szCs w:val="21"/>
          <w:highlight w:val="none"/>
          <w:lang w:eastAsia="zh-CN"/>
        </w:rPr>
        <w:t>□非常满意（</w:t>
      </w:r>
      <w:r>
        <w:rPr>
          <w:rFonts w:hint="eastAsia" w:ascii="宋体" w:hAnsi="宋体" w:eastAsia="宋体"/>
          <w:color w:val="auto"/>
          <w:sz w:val="21"/>
          <w:szCs w:val="21"/>
          <w:highlight w:val="none"/>
          <w:lang w:val="en-US" w:eastAsia="zh-CN"/>
        </w:rPr>
        <w:t>10分</w:t>
      </w:r>
      <w:r>
        <w:rPr>
          <w:rFonts w:hint="eastAsia" w:ascii="宋体" w:hAnsi="宋体" w:eastAsia="宋体"/>
          <w:color w:val="auto"/>
          <w:sz w:val="21"/>
          <w:szCs w:val="21"/>
          <w:highlight w:val="none"/>
          <w:lang w:eastAsia="zh-CN"/>
        </w:rPr>
        <w:t>）      □满意（</w:t>
      </w:r>
      <w:r>
        <w:rPr>
          <w:rFonts w:hint="eastAsia" w:ascii="宋体" w:hAnsi="宋体" w:eastAsia="宋体"/>
          <w:color w:val="auto"/>
          <w:sz w:val="21"/>
          <w:szCs w:val="21"/>
          <w:highlight w:val="none"/>
          <w:lang w:val="en-US" w:eastAsia="zh-CN"/>
        </w:rPr>
        <w:t>8分</w:t>
      </w:r>
      <w:r>
        <w:rPr>
          <w:rFonts w:hint="eastAsia" w:ascii="宋体" w:hAnsi="宋体" w:eastAsia="宋体"/>
          <w:color w:val="auto"/>
          <w:sz w:val="21"/>
          <w:szCs w:val="21"/>
          <w:highlight w:val="none"/>
          <w:lang w:eastAsia="zh-CN"/>
        </w:rPr>
        <w:t>）     □基本满意（</w:t>
      </w:r>
      <w:r>
        <w:rPr>
          <w:rFonts w:hint="eastAsia" w:ascii="宋体" w:hAnsi="宋体" w:eastAsia="宋体"/>
          <w:color w:val="auto"/>
          <w:sz w:val="21"/>
          <w:szCs w:val="21"/>
          <w:highlight w:val="none"/>
          <w:lang w:val="en-US" w:eastAsia="zh-CN"/>
        </w:rPr>
        <w:t>6分</w:t>
      </w:r>
      <w:r>
        <w:rPr>
          <w:rFonts w:hint="eastAsia" w:ascii="宋体" w:hAnsi="宋体" w:eastAsia="宋体"/>
          <w:color w:val="auto"/>
          <w:sz w:val="21"/>
          <w:szCs w:val="21"/>
          <w:highlight w:val="none"/>
          <w:lang w:eastAsia="zh-CN"/>
        </w:rPr>
        <w:t>）     □一般（</w:t>
      </w:r>
      <w:r>
        <w:rPr>
          <w:rFonts w:hint="eastAsia" w:ascii="宋体" w:hAnsi="宋体" w:eastAsia="宋体"/>
          <w:color w:val="auto"/>
          <w:sz w:val="21"/>
          <w:szCs w:val="21"/>
          <w:highlight w:val="none"/>
          <w:lang w:val="en-US" w:eastAsia="zh-CN"/>
        </w:rPr>
        <w:t>4分</w:t>
      </w:r>
      <w:r>
        <w:rPr>
          <w:rFonts w:hint="eastAsia" w:ascii="宋体" w:hAnsi="宋体" w:eastAsia="宋体"/>
          <w:color w:val="auto"/>
          <w:sz w:val="21"/>
          <w:szCs w:val="21"/>
          <w:highlight w:val="none"/>
          <w:lang w:eastAsia="zh-CN"/>
        </w:rPr>
        <w:t>）     □不满意（</w:t>
      </w:r>
      <w:r>
        <w:rPr>
          <w:rFonts w:hint="eastAsia" w:ascii="宋体" w:hAnsi="宋体" w:eastAsia="宋体"/>
          <w:color w:val="auto"/>
          <w:sz w:val="21"/>
          <w:szCs w:val="21"/>
          <w:highlight w:val="none"/>
          <w:lang w:val="en-US" w:eastAsia="zh-CN"/>
        </w:rPr>
        <w:t>0分</w:t>
      </w:r>
      <w:r>
        <w:rPr>
          <w:rFonts w:hint="eastAsia" w:ascii="宋体" w:hAnsi="宋体" w:eastAsia="宋体"/>
          <w:color w:val="auto"/>
          <w:sz w:val="21"/>
          <w:szCs w:val="21"/>
          <w:highlight w:val="none"/>
          <w:lang w:eastAsia="zh-CN"/>
        </w:rPr>
        <w:t>）</w:t>
      </w:r>
    </w:p>
    <w:p w14:paraId="3F25B366">
      <w:pPr>
        <w:keepNext w:val="0"/>
        <w:keepLines w:val="0"/>
        <w:pageBreakBefore w:val="0"/>
        <w:widowControl w:val="0"/>
        <w:kinsoku/>
        <w:wordWrap/>
        <w:overflowPunct/>
        <w:topLinePunct w:val="0"/>
        <w:autoSpaceDE/>
        <w:autoSpaceDN/>
        <w:bidi w:val="0"/>
        <w:adjustRightInd/>
        <w:snapToGrid/>
        <w:spacing w:line="360" w:lineRule="exact"/>
        <w:textAlignment w:val="auto"/>
        <w:rPr>
          <w:rFonts w:hint="eastAsia" w:ascii="宋体" w:hAnsi="宋体" w:eastAsia="宋体"/>
          <w:color w:val="auto"/>
          <w:sz w:val="24"/>
          <w:szCs w:val="24"/>
          <w:highlight w:val="none"/>
        </w:rPr>
      </w:pPr>
    </w:p>
    <w:p w14:paraId="0A5EAEA8">
      <w:pPr>
        <w:keepNext w:val="0"/>
        <w:keepLines w:val="0"/>
        <w:pageBreakBefore w:val="0"/>
        <w:widowControl w:val="0"/>
        <w:kinsoku/>
        <w:wordWrap/>
        <w:overflowPunct/>
        <w:topLinePunct w:val="0"/>
        <w:autoSpaceDE/>
        <w:autoSpaceDN/>
        <w:bidi w:val="0"/>
        <w:adjustRightInd/>
        <w:snapToGrid/>
        <w:spacing w:line="360" w:lineRule="exact"/>
        <w:ind w:firstLine="6208" w:firstLineChars="3200"/>
        <w:textAlignment w:val="auto"/>
        <w:rPr>
          <w:rFonts w:hint="eastAsia" w:ascii="宋体" w:hAnsi="宋体" w:eastAsia="宋体"/>
          <w:color w:val="auto"/>
          <w:sz w:val="21"/>
          <w:szCs w:val="21"/>
          <w:highlight w:val="none"/>
          <w:lang w:val="en-US" w:eastAsia="zh-CN"/>
        </w:rPr>
      </w:pPr>
      <w:r>
        <w:rPr>
          <w:rFonts w:hint="eastAsia" w:ascii="宋体" w:hAnsi="宋体" w:eastAsia="宋体"/>
          <w:color w:val="auto"/>
          <w:sz w:val="21"/>
          <w:szCs w:val="21"/>
          <w:highlight w:val="none"/>
          <w:lang w:val="en-US" w:eastAsia="zh-CN"/>
        </w:rPr>
        <w:t>国有资产管理科</w:t>
      </w:r>
    </w:p>
    <w:p w14:paraId="013AA35A">
      <w:pPr>
        <w:widowControl/>
        <w:ind w:firstLine="448" w:firstLineChars="200"/>
        <w:jc w:val="left"/>
        <w:rPr>
          <w:rFonts w:hint="eastAsia"/>
          <w:color w:val="auto"/>
          <w:sz w:val="24"/>
          <w:lang w:eastAsia="zh-CN"/>
        </w:rPr>
      </w:pPr>
    </w:p>
    <w:p w14:paraId="0948C5A6">
      <w:pPr>
        <w:widowControl/>
        <w:ind w:firstLine="448" w:firstLineChars="200"/>
        <w:jc w:val="left"/>
        <w:rPr>
          <w:rFonts w:hint="eastAsia"/>
          <w:color w:val="auto"/>
          <w:sz w:val="24"/>
          <w:lang w:eastAsia="zh-CN"/>
        </w:rPr>
      </w:pPr>
    </w:p>
    <w:p w14:paraId="58E74D4E">
      <w:pPr>
        <w:widowControl/>
        <w:ind w:firstLine="448" w:firstLineChars="200"/>
        <w:jc w:val="left"/>
        <w:rPr>
          <w:rFonts w:hint="eastAsia"/>
          <w:color w:val="auto"/>
          <w:sz w:val="24"/>
          <w:lang w:eastAsia="zh-CN"/>
        </w:rPr>
      </w:pPr>
    </w:p>
    <w:p w14:paraId="29B7C4D7">
      <w:pPr>
        <w:widowControl/>
        <w:ind w:firstLine="448" w:firstLineChars="200"/>
        <w:jc w:val="left"/>
        <w:rPr>
          <w:rFonts w:hint="eastAsia"/>
          <w:color w:val="auto"/>
          <w:sz w:val="24"/>
          <w:lang w:eastAsia="zh-CN"/>
        </w:rPr>
      </w:pPr>
    </w:p>
    <w:p w14:paraId="0FF5064D">
      <w:pPr>
        <w:widowControl/>
        <w:ind w:firstLine="448" w:firstLineChars="200"/>
        <w:jc w:val="left"/>
        <w:rPr>
          <w:rFonts w:hint="eastAsia"/>
          <w:color w:val="auto"/>
          <w:sz w:val="24"/>
          <w:lang w:eastAsia="zh-CN"/>
        </w:rPr>
      </w:pPr>
    </w:p>
    <w:p w14:paraId="5518A5F2">
      <w:pPr>
        <w:widowControl/>
        <w:ind w:firstLine="448" w:firstLineChars="200"/>
        <w:jc w:val="left"/>
        <w:rPr>
          <w:rFonts w:hint="eastAsia"/>
          <w:color w:val="auto"/>
          <w:sz w:val="24"/>
          <w:lang w:eastAsia="zh-CN"/>
        </w:rPr>
      </w:pPr>
    </w:p>
    <w:p w14:paraId="0CF64678">
      <w:pPr>
        <w:widowControl/>
        <w:ind w:firstLine="448" w:firstLineChars="200"/>
        <w:jc w:val="left"/>
        <w:rPr>
          <w:rFonts w:hint="eastAsia"/>
          <w:color w:val="auto"/>
          <w:sz w:val="24"/>
          <w:lang w:eastAsia="zh-CN"/>
        </w:rPr>
      </w:pPr>
    </w:p>
    <w:p w14:paraId="18FAABAF">
      <w:pPr>
        <w:widowControl/>
        <w:ind w:firstLine="448" w:firstLineChars="200"/>
        <w:jc w:val="left"/>
        <w:rPr>
          <w:rFonts w:hint="eastAsia"/>
          <w:color w:val="auto"/>
          <w:sz w:val="24"/>
          <w:lang w:eastAsia="zh-CN"/>
        </w:rPr>
      </w:pPr>
    </w:p>
    <w:p w14:paraId="2641CAA5">
      <w:pPr>
        <w:widowControl/>
        <w:ind w:firstLine="448" w:firstLineChars="200"/>
        <w:jc w:val="left"/>
        <w:rPr>
          <w:rFonts w:hint="eastAsia"/>
          <w:color w:val="auto"/>
          <w:sz w:val="24"/>
          <w:lang w:eastAsia="zh-CN"/>
        </w:rPr>
      </w:pPr>
    </w:p>
    <w:p w14:paraId="5B05E9C5">
      <w:pPr>
        <w:widowControl/>
        <w:ind w:firstLine="448" w:firstLineChars="200"/>
        <w:jc w:val="left"/>
        <w:rPr>
          <w:rFonts w:hint="eastAsia"/>
          <w:color w:val="auto"/>
          <w:sz w:val="24"/>
          <w:lang w:eastAsia="zh-CN"/>
        </w:rPr>
      </w:pPr>
    </w:p>
    <w:p w14:paraId="351F03D2">
      <w:pPr>
        <w:widowControl/>
        <w:jc w:val="left"/>
        <w:rPr>
          <w:color w:val="auto"/>
          <w:sz w:val="24"/>
        </w:rPr>
      </w:pPr>
      <w:r>
        <w:rPr>
          <w:color w:val="auto"/>
          <w:sz w:val="24"/>
        </w:rPr>
        <w:br w:type="page"/>
      </w:r>
    </w:p>
    <w:p w14:paraId="0A41C94C">
      <w:pPr>
        <w:pStyle w:val="16"/>
        <w:rPr>
          <w:rFonts w:ascii="Times New Roman" w:hAnsi="Times New Roman"/>
          <w:color w:val="auto"/>
        </w:rPr>
      </w:pPr>
      <w:r>
        <w:rPr>
          <w:rFonts w:ascii="Times New Roman" w:hAnsi="Times New Roman"/>
          <w:color w:val="auto"/>
        </w:rPr>
        <w:t>第</w:t>
      </w:r>
      <w:r>
        <w:rPr>
          <w:rFonts w:ascii="Times New Roman" w:hAnsi="Times New Roman"/>
          <w:color w:val="auto"/>
          <w:lang w:eastAsia="zh-CN"/>
        </w:rPr>
        <w:t>三</w:t>
      </w:r>
      <w:r>
        <w:rPr>
          <w:rFonts w:ascii="Times New Roman" w:hAnsi="Times New Roman"/>
          <w:color w:val="auto"/>
        </w:rPr>
        <w:t>部分  投标须知</w:t>
      </w:r>
    </w:p>
    <w:p w14:paraId="59E76625">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2297364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1453CD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1CA5FB5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06539E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4C1842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220122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32236B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5CA3FFD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30610D2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18944A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3537CD9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7B412E3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4D9F656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5B3B4D7A">
      <w:pPr>
        <w:pStyle w:val="29"/>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06158D6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2311A37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5958FE5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742BBB5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7555DDB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71531E5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0D01479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276C53A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508CBB8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783ED44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43A5059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61B9F18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1F4653D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19BC2C0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5EF7817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39E57389">
      <w:pPr>
        <w:pStyle w:val="29"/>
        <w:spacing w:line="360" w:lineRule="auto"/>
        <w:ind w:firstLine="448" w:firstLineChars="200"/>
        <w:jc w:val="both"/>
        <w:rPr>
          <w:rFonts w:ascii="Times New Roman" w:hAnsi="Times New Roman" w:eastAsia="宋体" w:cs="Times New Roman"/>
          <w:color w:val="auto"/>
        </w:rPr>
      </w:pPr>
      <w:bookmarkStart w:id="4" w:name="OLE_LINK6"/>
      <w:bookmarkStart w:id="5" w:name="OLE_LINK5"/>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bookmarkEnd w:id="4"/>
    <w:bookmarkEnd w:id="5"/>
    <w:p w14:paraId="6D89CFF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64851D1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3D2487A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52DD45E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46474C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4C8757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1C88594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40138C4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2C9FF1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560D19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6462129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5BD4725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2D6D0AE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7736470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1A33E41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0A3DCF5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494BAD1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3C0AFDD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7C2FAC1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1DF4433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6E7CBD6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7A4087A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7BCF51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7EBC5EB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针对询问或质疑的答复内容需要修改采购文件的，其修改内容应当以政府采购网发布的更正公告为准。</w:t>
      </w:r>
    </w:p>
    <w:p w14:paraId="6E35EB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5C4C899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464D0280">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3794F97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319E6D3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5BF0249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28FA78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1902218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6B2A84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4F98B70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4B3B83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0AFEF7D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1111FF3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1BBDC59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5A68D21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72FC80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211DA6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2358E7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1008A6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36392D5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51BAD8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6F1B33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0683E8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04C4D11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283A46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677479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5CF1D7D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5169F4F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017929B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2369D96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43EE80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2F34F0C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601FEB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0CCF817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2487858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2B306A2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47D106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6272AC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3F32A3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26E6EE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6217B10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42B834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171B8E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20F9138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10B54D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036F79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2EE742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7D0E416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1FB9F0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74EC3B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4748F6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05F530D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103DBD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036073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3BB3FDB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5D74FB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3068F7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16BF26D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63C2C3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6AC8F520">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66E0A63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46CED65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0E63B5E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6BB8510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403DAB3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5B399EC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6C6418B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2BC5C04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4BFB444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55EDF0E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45FFEB86">
      <w:pPr>
        <w:pStyle w:val="29"/>
        <w:spacing w:line="360" w:lineRule="auto"/>
        <w:ind w:firstLine="448" w:firstLineChars="200"/>
        <w:jc w:val="both"/>
        <w:rPr>
          <w:rFonts w:ascii="Times New Roman" w:hAnsi="Times New Roman" w:eastAsia="宋体" w:cs="Times New Roman"/>
          <w:color w:val="auto"/>
        </w:rPr>
      </w:pPr>
    </w:p>
    <w:p w14:paraId="25DA927E">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4E40934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0808ED8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3EA253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47473E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0465A7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676DA0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1AFAEDF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449CA0F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1F40717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6001936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637F97B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6F6E8C5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及最高限价，采购人不能支付的情况时，或出现影响采购公正的违法、违规行为时，评标委员会有权宣布废标。</w:t>
      </w:r>
    </w:p>
    <w:p w14:paraId="39E25B8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390EDB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109E402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064DD4D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657EEE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575E34E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694E7D7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3B14886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409ED96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7305C0C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1E8EB3B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（6）投标报价超出采购预算及最高限价；</w:t>
      </w:r>
    </w:p>
    <w:p w14:paraId="48CCE4C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008264A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2FE15CB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006D41E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26E7399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5FFA6BA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0348CD1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3901925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2D5EC2F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3EF5F1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523988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6D2175E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00F6316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378816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2DB92D0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0940372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485230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462162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6FF9D6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7BD799C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1C72A41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3850F4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4DA5C4D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18B3960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0D494E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64487CC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076D3A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169171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7EDBB8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4A64861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59B865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05AA047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3E6A109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7FDC391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175187D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524A8C1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13C471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1F15FA8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4CE61A5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5C8FCD0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017F2F3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41A8444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2AADCB6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627B9E7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34E02B8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59E6779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1A0B7DC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4A81E28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094B8EF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40E9A54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7170DCA4">
      <w:pPr>
        <w:widowControl/>
        <w:jc w:val="left"/>
        <w:rPr>
          <w:b/>
          <w:bCs/>
          <w:kern w:val="28"/>
          <w:sz w:val="32"/>
          <w:szCs w:val="32"/>
          <w:lang w:val="zh-CN" w:eastAsia="zh-CN"/>
        </w:rPr>
      </w:pPr>
      <w:r>
        <w:br w:type="page"/>
      </w:r>
    </w:p>
    <w:p w14:paraId="2280A048">
      <w:pPr>
        <w:pStyle w:val="16"/>
        <w:rPr>
          <w:rFonts w:ascii="Times New Roman" w:hAnsi="Times New Roman"/>
        </w:rPr>
      </w:pPr>
      <w:r>
        <w:rPr>
          <w:rFonts w:ascii="Times New Roman" w:hAnsi="Times New Roman"/>
        </w:rPr>
        <w:t>第四部分  合同条款</w:t>
      </w:r>
    </w:p>
    <w:p w14:paraId="7EC11419">
      <w:pPr>
        <w:tabs>
          <w:tab w:val="left" w:pos="412"/>
          <w:tab w:val="left" w:pos="618"/>
        </w:tabs>
        <w:spacing w:line="520" w:lineRule="exact"/>
        <w:jc w:val="center"/>
        <w:rPr>
          <w:b/>
          <w:sz w:val="30"/>
          <w:szCs w:val="30"/>
        </w:rPr>
      </w:pPr>
      <w:r>
        <w:rPr>
          <w:b/>
          <w:sz w:val="30"/>
          <w:szCs w:val="30"/>
        </w:rPr>
        <w:t>合同一般条款</w:t>
      </w:r>
    </w:p>
    <w:p w14:paraId="79F1EC1D">
      <w:pPr>
        <w:tabs>
          <w:tab w:val="left" w:pos="0"/>
          <w:tab w:val="left" w:pos="315"/>
        </w:tabs>
        <w:spacing w:line="520" w:lineRule="exact"/>
        <w:ind w:firstLine="480"/>
        <w:rPr>
          <w:sz w:val="24"/>
          <w:szCs w:val="24"/>
        </w:rPr>
      </w:pPr>
      <w:r>
        <w:rPr>
          <w:sz w:val="24"/>
          <w:szCs w:val="24"/>
        </w:rPr>
        <w:t xml:space="preserve">需方：  </w:t>
      </w:r>
    </w:p>
    <w:p w14:paraId="41BC591D">
      <w:pPr>
        <w:tabs>
          <w:tab w:val="left" w:pos="0"/>
          <w:tab w:val="left" w:pos="315"/>
        </w:tabs>
        <w:spacing w:line="520" w:lineRule="exact"/>
        <w:ind w:firstLine="480"/>
        <w:rPr>
          <w:sz w:val="24"/>
          <w:szCs w:val="24"/>
        </w:rPr>
      </w:pPr>
      <w:r>
        <w:rPr>
          <w:sz w:val="24"/>
          <w:szCs w:val="24"/>
        </w:rPr>
        <w:t xml:space="preserve">供方： </w:t>
      </w:r>
    </w:p>
    <w:p w14:paraId="36542DBE">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1B1BA016">
      <w:pPr>
        <w:pStyle w:val="34"/>
        <w:numPr>
          <w:ilvl w:val="0"/>
          <w:numId w:val="2"/>
        </w:numPr>
        <w:spacing w:line="480" w:lineRule="exact"/>
        <w:ind w:firstLineChars="0"/>
        <w:rPr>
          <w:sz w:val="24"/>
          <w:szCs w:val="24"/>
        </w:rPr>
      </w:pPr>
      <w:r>
        <w:rPr>
          <w:rFonts w:hint="eastAsia"/>
          <w:sz w:val="24"/>
          <w:szCs w:val="24"/>
        </w:rPr>
        <w:t>本合同为中小企业预留合同</w:t>
      </w:r>
    </w:p>
    <w:p w14:paraId="43B5D941">
      <w:pPr>
        <w:pStyle w:val="34"/>
        <w:numPr>
          <w:ilvl w:val="0"/>
          <w:numId w:val="2"/>
        </w:numPr>
        <w:spacing w:line="480" w:lineRule="exact"/>
        <w:ind w:firstLineChars="0"/>
        <w:rPr>
          <w:sz w:val="24"/>
          <w:szCs w:val="24"/>
        </w:rPr>
      </w:pPr>
      <w:r>
        <w:rPr>
          <w:rFonts w:hint="eastAsia"/>
          <w:sz w:val="24"/>
          <w:szCs w:val="24"/>
        </w:rPr>
        <w:t>本合同非中小企业预留合同</w:t>
      </w:r>
    </w:p>
    <w:p w14:paraId="580A024C">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5CBCF6A5">
      <w:pPr>
        <w:tabs>
          <w:tab w:val="left" w:pos="1133"/>
        </w:tabs>
        <w:spacing w:line="520" w:lineRule="exact"/>
        <w:ind w:firstLine="448" w:firstLineChars="200"/>
        <w:rPr>
          <w:sz w:val="24"/>
          <w:szCs w:val="24"/>
        </w:rPr>
      </w:pPr>
      <w:r>
        <w:rPr>
          <w:sz w:val="24"/>
          <w:szCs w:val="24"/>
        </w:rPr>
        <w:t>一、采购内容：  （详见附件）</w:t>
      </w:r>
    </w:p>
    <w:p w14:paraId="1BB19174">
      <w:pPr>
        <w:tabs>
          <w:tab w:val="left" w:pos="1133"/>
        </w:tabs>
        <w:spacing w:line="520" w:lineRule="exact"/>
        <w:ind w:firstLine="448" w:firstLineChars="200"/>
        <w:rPr>
          <w:sz w:val="24"/>
          <w:szCs w:val="24"/>
        </w:rPr>
      </w:pPr>
      <w:r>
        <w:rPr>
          <w:sz w:val="24"/>
          <w:szCs w:val="24"/>
        </w:rPr>
        <w:t xml:space="preserve">    合同总价款：人民币  元</w:t>
      </w:r>
    </w:p>
    <w:p w14:paraId="0AA4B184">
      <w:pPr>
        <w:tabs>
          <w:tab w:val="left" w:pos="1133"/>
        </w:tabs>
        <w:spacing w:line="520" w:lineRule="exact"/>
        <w:ind w:firstLine="448" w:firstLineChars="200"/>
        <w:rPr>
          <w:sz w:val="24"/>
          <w:szCs w:val="24"/>
        </w:rPr>
      </w:pPr>
      <w:r>
        <w:rPr>
          <w:sz w:val="24"/>
          <w:szCs w:val="24"/>
        </w:rPr>
        <w:t xml:space="preserve">    大写：人民币  元整</w:t>
      </w:r>
    </w:p>
    <w:p w14:paraId="432DEA4E">
      <w:pPr>
        <w:tabs>
          <w:tab w:val="left" w:pos="360"/>
        </w:tabs>
        <w:spacing w:line="520" w:lineRule="exact"/>
        <w:ind w:firstLine="448" w:firstLineChars="200"/>
        <w:rPr>
          <w:sz w:val="24"/>
          <w:szCs w:val="24"/>
        </w:rPr>
      </w:pPr>
      <w:r>
        <w:rPr>
          <w:sz w:val="24"/>
          <w:szCs w:val="24"/>
        </w:rPr>
        <w:t>二、质量要求及对质量负责条件和期限：见附件。</w:t>
      </w:r>
    </w:p>
    <w:p w14:paraId="58FD610B">
      <w:pPr>
        <w:tabs>
          <w:tab w:val="left" w:pos="360"/>
        </w:tabs>
        <w:spacing w:line="520" w:lineRule="exact"/>
        <w:ind w:firstLine="448" w:firstLineChars="200"/>
        <w:rPr>
          <w:sz w:val="24"/>
          <w:szCs w:val="24"/>
        </w:rPr>
      </w:pPr>
      <w:r>
        <w:rPr>
          <w:sz w:val="24"/>
          <w:szCs w:val="24"/>
        </w:rPr>
        <w:t>三、供方所提供的服务必须具有合法手续及相关文件。如涉及知识产权则必须是自己拥有或合法使用的。</w:t>
      </w:r>
    </w:p>
    <w:p w14:paraId="0C9A3158">
      <w:pPr>
        <w:tabs>
          <w:tab w:val="left" w:pos="360"/>
        </w:tabs>
        <w:spacing w:line="520" w:lineRule="exact"/>
        <w:ind w:firstLine="448" w:firstLineChars="200"/>
        <w:rPr>
          <w:sz w:val="24"/>
          <w:szCs w:val="24"/>
        </w:rPr>
      </w:pPr>
      <w:r>
        <w:rPr>
          <w:sz w:val="24"/>
          <w:szCs w:val="24"/>
        </w:rPr>
        <w:t>四、</w:t>
      </w:r>
      <w:r>
        <w:rPr>
          <w:rFonts w:hint="eastAsia"/>
          <w:sz w:val="24"/>
          <w:szCs w:val="24"/>
        </w:rPr>
        <w:t>服务</w:t>
      </w:r>
      <w:r>
        <w:rPr>
          <w:sz w:val="24"/>
          <w:szCs w:val="24"/>
        </w:rPr>
        <w:t>时间、地点、方式：见附件。</w:t>
      </w:r>
    </w:p>
    <w:p w14:paraId="308B85A3">
      <w:pPr>
        <w:tabs>
          <w:tab w:val="left" w:pos="360"/>
        </w:tabs>
        <w:spacing w:line="520" w:lineRule="exact"/>
        <w:ind w:firstLine="448"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343D87FB">
      <w:pPr>
        <w:tabs>
          <w:tab w:val="left" w:pos="360"/>
          <w:tab w:val="left" w:pos="721"/>
        </w:tabs>
        <w:spacing w:line="520" w:lineRule="exact"/>
        <w:rPr>
          <w:sz w:val="24"/>
          <w:szCs w:val="24"/>
        </w:rPr>
      </w:pPr>
      <w:r>
        <w:rPr>
          <w:sz w:val="24"/>
          <w:szCs w:val="24"/>
        </w:rPr>
        <w:t xml:space="preserve">    六、验收工作由需方负责对合同进行验收。</w:t>
      </w:r>
    </w:p>
    <w:p w14:paraId="07D4C695">
      <w:pPr>
        <w:tabs>
          <w:tab w:val="left" w:pos="360"/>
        </w:tabs>
        <w:spacing w:line="520" w:lineRule="exact"/>
        <w:rPr>
          <w:sz w:val="24"/>
          <w:szCs w:val="24"/>
        </w:rPr>
      </w:pPr>
      <w:r>
        <w:rPr>
          <w:sz w:val="24"/>
          <w:szCs w:val="24"/>
        </w:rPr>
        <w:t xml:space="preserve">    七、货款支付方式：见附件。</w:t>
      </w:r>
    </w:p>
    <w:p w14:paraId="4F95B459">
      <w:pPr>
        <w:tabs>
          <w:tab w:val="left" w:pos="0"/>
          <w:tab w:val="left" w:pos="721"/>
        </w:tabs>
        <w:spacing w:line="520" w:lineRule="exact"/>
        <w:ind w:firstLine="448" w:firstLineChars="200"/>
        <w:rPr>
          <w:sz w:val="24"/>
          <w:szCs w:val="24"/>
        </w:rPr>
      </w:pPr>
      <w:r>
        <w:rPr>
          <w:sz w:val="24"/>
          <w:szCs w:val="24"/>
        </w:rPr>
        <w:t>供方开户银行（汉字全称）：</w:t>
      </w:r>
      <w:r>
        <w:rPr>
          <w:sz w:val="24"/>
          <w:szCs w:val="24"/>
          <w:u w:val="single"/>
        </w:rPr>
        <w:t xml:space="preserve">                                        </w:t>
      </w:r>
      <w:r>
        <w:rPr>
          <w:sz w:val="24"/>
          <w:szCs w:val="24"/>
        </w:rPr>
        <w:t>，</w:t>
      </w:r>
    </w:p>
    <w:p w14:paraId="624E636E">
      <w:pPr>
        <w:tabs>
          <w:tab w:val="left" w:pos="0"/>
          <w:tab w:val="left" w:pos="721"/>
        </w:tabs>
        <w:spacing w:line="520" w:lineRule="exact"/>
        <w:ind w:firstLine="479" w:firstLineChars="214"/>
        <w:rPr>
          <w:sz w:val="24"/>
          <w:szCs w:val="24"/>
        </w:rPr>
      </w:pPr>
      <w:r>
        <w:rPr>
          <w:sz w:val="24"/>
          <w:szCs w:val="24"/>
        </w:rPr>
        <w:t>行号（数字代码）：</w:t>
      </w:r>
      <w:r>
        <w:rPr>
          <w:sz w:val="24"/>
          <w:szCs w:val="24"/>
          <w:u w:val="single"/>
        </w:rPr>
        <w:t xml:space="preserve">                                                </w:t>
      </w:r>
      <w:r>
        <w:rPr>
          <w:sz w:val="24"/>
          <w:szCs w:val="24"/>
        </w:rPr>
        <w:t>，</w:t>
      </w:r>
    </w:p>
    <w:p w14:paraId="68B92111">
      <w:pPr>
        <w:tabs>
          <w:tab w:val="left" w:pos="0"/>
          <w:tab w:val="left" w:pos="721"/>
        </w:tabs>
        <w:spacing w:line="520" w:lineRule="exact"/>
        <w:ind w:firstLine="479" w:firstLineChars="214"/>
        <w:rPr>
          <w:sz w:val="24"/>
          <w:szCs w:val="24"/>
        </w:rPr>
      </w:pPr>
      <w:r>
        <w:rPr>
          <w:rFonts w:hint="eastAsia"/>
          <w:sz w:val="24"/>
          <w:szCs w:val="24"/>
        </w:rPr>
        <w:t xml:space="preserve">账 </w:t>
      </w:r>
      <w:r>
        <w:rPr>
          <w:sz w:val="24"/>
          <w:szCs w:val="24"/>
        </w:rPr>
        <w:t xml:space="preserve">       号：</w:t>
      </w:r>
      <w:r>
        <w:rPr>
          <w:sz w:val="24"/>
          <w:szCs w:val="24"/>
          <w:u w:val="single"/>
        </w:rPr>
        <w:t xml:space="preserve">                                                   </w:t>
      </w:r>
      <w:r>
        <w:rPr>
          <w:szCs w:val="24"/>
        </w:rPr>
        <w:t>。</w:t>
      </w:r>
    </w:p>
    <w:p w14:paraId="190AB03F">
      <w:pPr>
        <w:pStyle w:val="12"/>
        <w:spacing w:line="520" w:lineRule="exact"/>
        <w:ind w:left="-97" w:leftChars="-50" w:firstLine="448" w:firstLineChars="200"/>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14:paraId="0FA5D811">
      <w:pPr>
        <w:tabs>
          <w:tab w:val="left" w:pos="0"/>
          <w:tab w:val="left" w:pos="315"/>
        </w:tabs>
        <w:spacing w:line="520" w:lineRule="exact"/>
        <w:ind w:firstLine="448"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22"/>
        <w:tblW w:w="0" w:type="auto"/>
        <w:tblInd w:w="0" w:type="dxa"/>
        <w:tblLayout w:type="autofit"/>
        <w:tblCellMar>
          <w:top w:w="0" w:type="dxa"/>
          <w:left w:w="108" w:type="dxa"/>
          <w:bottom w:w="0" w:type="dxa"/>
          <w:right w:w="108" w:type="dxa"/>
        </w:tblCellMar>
      </w:tblPr>
      <w:tblGrid>
        <w:gridCol w:w="4261"/>
        <w:gridCol w:w="4261"/>
      </w:tblGrid>
      <w:tr w14:paraId="12B53A69">
        <w:tblPrEx>
          <w:tblCellMar>
            <w:top w:w="0" w:type="dxa"/>
            <w:left w:w="108" w:type="dxa"/>
            <w:bottom w:w="0" w:type="dxa"/>
            <w:right w:w="108" w:type="dxa"/>
          </w:tblCellMar>
        </w:tblPrEx>
        <w:tc>
          <w:tcPr>
            <w:tcW w:w="4261" w:type="dxa"/>
          </w:tcPr>
          <w:p w14:paraId="0923E6BE">
            <w:pPr>
              <w:tabs>
                <w:tab w:val="left" w:pos="0"/>
                <w:tab w:val="left" w:pos="315"/>
              </w:tabs>
              <w:spacing w:line="520" w:lineRule="exact"/>
              <w:rPr>
                <w:sz w:val="24"/>
                <w:szCs w:val="24"/>
              </w:rPr>
            </w:pPr>
            <w:r>
              <w:rPr>
                <w:sz w:val="24"/>
                <w:szCs w:val="24"/>
              </w:rPr>
              <w:t xml:space="preserve">供方（公章）： </w:t>
            </w:r>
          </w:p>
        </w:tc>
        <w:tc>
          <w:tcPr>
            <w:tcW w:w="4261" w:type="dxa"/>
          </w:tcPr>
          <w:p w14:paraId="66630C3A">
            <w:pPr>
              <w:tabs>
                <w:tab w:val="left" w:pos="0"/>
                <w:tab w:val="left" w:pos="315"/>
              </w:tabs>
              <w:spacing w:line="520" w:lineRule="exact"/>
              <w:rPr>
                <w:sz w:val="24"/>
                <w:szCs w:val="24"/>
              </w:rPr>
            </w:pPr>
            <w:r>
              <w:rPr>
                <w:sz w:val="24"/>
                <w:szCs w:val="24"/>
              </w:rPr>
              <w:t xml:space="preserve">需方（公章）： </w:t>
            </w:r>
          </w:p>
        </w:tc>
      </w:tr>
      <w:tr w14:paraId="381EF06D">
        <w:tblPrEx>
          <w:tblCellMar>
            <w:top w:w="0" w:type="dxa"/>
            <w:left w:w="108" w:type="dxa"/>
            <w:bottom w:w="0" w:type="dxa"/>
            <w:right w:w="108" w:type="dxa"/>
          </w:tblCellMar>
        </w:tblPrEx>
        <w:tc>
          <w:tcPr>
            <w:tcW w:w="4261" w:type="dxa"/>
          </w:tcPr>
          <w:p w14:paraId="7E7B9D0F">
            <w:pPr>
              <w:tabs>
                <w:tab w:val="left" w:pos="0"/>
                <w:tab w:val="left" w:pos="315"/>
              </w:tabs>
              <w:spacing w:line="520" w:lineRule="exact"/>
              <w:rPr>
                <w:sz w:val="24"/>
                <w:szCs w:val="24"/>
              </w:rPr>
            </w:pPr>
            <w:r>
              <w:rPr>
                <w:sz w:val="24"/>
                <w:szCs w:val="24"/>
              </w:rPr>
              <w:t xml:space="preserve">地址：  </w:t>
            </w:r>
          </w:p>
        </w:tc>
        <w:tc>
          <w:tcPr>
            <w:tcW w:w="4261" w:type="dxa"/>
          </w:tcPr>
          <w:p w14:paraId="7F51FC59">
            <w:pPr>
              <w:tabs>
                <w:tab w:val="left" w:pos="0"/>
                <w:tab w:val="left" w:pos="315"/>
              </w:tabs>
              <w:spacing w:line="520" w:lineRule="exact"/>
              <w:rPr>
                <w:sz w:val="24"/>
                <w:szCs w:val="24"/>
              </w:rPr>
            </w:pPr>
            <w:r>
              <w:rPr>
                <w:sz w:val="24"/>
                <w:szCs w:val="24"/>
              </w:rPr>
              <w:t xml:space="preserve">地址： </w:t>
            </w:r>
          </w:p>
        </w:tc>
      </w:tr>
      <w:tr w14:paraId="61D6210F">
        <w:tblPrEx>
          <w:tblCellMar>
            <w:top w:w="0" w:type="dxa"/>
            <w:left w:w="108" w:type="dxa"/>
            <w:bottom w:w="0" w:type="dxa"/>
            <w:right w:w="108" w:type="dxa"/>
          </w:tblCellMar>
        </w:tblPrEx>
        <w:tc>
          <w:tcPr>
            <w:tcW w:w="4261" w:type="dxa"/>
          </w:tcPr>
          <w:p w14:paraId="25EF679A">
            <w:pPr>
              <w:tabs>
                <w:tab w:val="left" w:pos="360"/>
              </w:tabs>
              <w:spacing w:line="520" w:lineRule="exact"/>
              <w:rPr>
                <w:sz w:val="24"/>
                <w:szCs w:val="24"/>
              </w:rPr>
            </w:pPr>
            <w:r>
              <w:rPr>
                <w:sz w:val="24"/>
                <w:szCs w:val="24"/>
              </w:rPr>
              <w:t xml:space="preserve">法定代表人： </w:t>
            </w:r>
          </w:p>
        </w:tc>
        <w:tc>
          <w:tcPr>
            <w:tcW w:w="4261" w:type="dxa"/>
          </w:tcPr>
          <w:p w14:paraId="32988D8F">
            <w:pPr>
              <w:tabs>
                <w:tab w:val="left" w:pos="360"/>
              </w:tabs>
              <w:spacing w:line="520" w:lineRule="exact"/>
              <w:rPr>
                <w:sz w:val="24"/>
                <w:szCs w:val="24"/>
              </w:rPr>
            </w:pPr>
            <w:r>
              <w:rPr>
                <w:sz w:val="24"/>
                <w:szCs w:val="24"/>
              </w:rPr>
              <w:t xml:space="preserve">法定代表人： </w:t>
            </w:r>
          </w:p>
        </w:tc>
      </w:tr>
      <w:tr w14:paraId="02DD365E">
        <w:tblPrEx>
          <w:tblCellMar>
            <w:top w:w="0" w:type="dxa"/>
            <w:left w:w="108" w:type="dxa"/>
            <w:bottom w:w="0" w:type="dxa"/>
            <w:right w:w="108" w:type="dxa"/>
          </w:tblCellMar>
        </w:tblPrEx>
        <w:tc>
          <w:tcPr>
            <w:tcW w:w="4261" w:type="dxa"/>
          </w:tcPr>
          <w:p w14:paraId="107F30F2">
            <w:pPr>
              <w:tabs>
                <w:tab w:val="left" w:pos="360"/>
              </w:tabs>
              <w:spacing w:line="520" w:lineRule="exact"/>
              <w:rPr>
                <w:sz w:val="24"/>
                <w:szCs w:val="24"/>
              </w:rPr>
            </w:pPr>
            <w:r>
              <w:rPr>
                <w:sz w:val="24"/>
                <w:szCs w:val="24"/>
              </w:rPr>
              <w:t xml:space="preserve">委托代理人： </w:t>
            </w:r>
          </w:p>
        </w:tc>
        <w:tc>
          <w:tcPr>
            <w:tcW w:w="4261" w:type="dxa"/>
          </w:tcPr>
          <w:p w14:paraId="658BD15C">
            <w:pPr>
              <w:tabs>
                <w:tab w:val="left" w:pos="360"/>
              </w:tabs>
              <w:spacing w:line="520" w:lineRule="exact"/>
              <w:rPr>
                <w:sz w:val="24"/>
                <w:szCs w:val="24"/>
              </w:rPr>
            </w:pPr>
            <w:r>
              <w:rPr>
                <w:sz w:val="24"/>
                <w:szCs w:val="24"/>
              </w:rPr>
              <w:t xml:space="preserve">委托代理人： </w:t>
            </w:r>
          </w:p>
        </w:tc>
      </w:tr>
      <w:tr w14:paraId="5DA4CF46">
        <w:tblPrEx>
          <w:tblCellMar>
            <w:top w:w="0" w:type="dxa"/>
            <w:left w:w="108" w:type="dxa"/>
            <w:bottom w:w="0" w:type="dxa"/>
            <w:right w:w="108" w:type="dxa"/>
          </w:tblCellMar>
        </w:tblPrEx>
        <w:tc>
          <w:tcPr>
            <w:tcW w:w="4261" w:type="dxa"/>
          </w:tcPr>
          <w:p w14:paraId="7A8FE973">
            <w:pPr>
              <w:tabs>
                <w:tab w:val="left" w:pos="360"/>
              </w:tabs>
              <w:spacing w:line="520" w:lineRule="exact"/>
              <w:rPr>
                <w:sz w:val="24"/>
                <w:szCs w:val="24"/>
              </w:rPr>
            </w:pPr>
            <w:r>
              <w:rPr>
                <w:sz w:val="24"/>
                <w:szCs w:val="24"/>
              </w:rPr>
              <w:t>电话：</w:t>
            </w:r>
          </w:p>
        </w:tc>
        <w:tc>
          <w:tcPr>
            <w:tcW w:w="4261" w:type="dxa"/>
          </w:tcPr>
          <w:p w14:paraId="64AD5CFC">
            <w:pPr>
              <w:tabs>
                <w:tab w:val="left" w:pos="360"/>
              </w:tabs>
              <w:spacing w:line="520" w:lineRule="exact"/>
              <w:rPr>
                <w:sz w:val="24"/>
                <w:szCs w:val="24"/>
              </w:rPr>
            </w:pPr>
            <w:r>
              <w:rPr>
                <w:sz w:val="24"/>
                <w:szCs w:val="24"/>
              </w:rPr>
              <w:t>电话：</w:t>
            </w:r>
          </w:p>
        </w:tc>
      </w:tr>
    </w:tbl>
    <w:p w14:paraId="2913C488">
      <w:pPr>
        <w:rPr>
          <w:sz w:val="24"/>
          <w:szCs w:val="24"/>
        </w:rPr>
      </w:pPr>
    </w:p>
    <w:p w14:paraId="557FB3D6">
      <w:pPr>
        <w:rPr>
          <w:szCs w:val="24"/>
        </w:rPr>
      </w:pPr>
      <w:r>
        <w:rPr>
          <w:sz w:val="24"/>
          <w:szCs w:val="24"/>
        </w:rPr>
        <w:t>时间：20</w:t>
      </w:r>
      <w:r>
        <w:rPr>
          <w:rFonts w:hint="eastAsia"/>
          <w:sz w:val="24"/>
          <w:szCs w:val="24"/>
        </w:rPr>
        <w:t xml:space="preserve">  </w:t>
      </w:r>
      <w:r>
        <w:rPr>
          <w:sz w:val="24"/>
          <w:szCs w:val="24"/>
        </w:rPr>
        <w:t>年  月  日</w:t>
      </w:r>
    </w:p>
    <w:p w14:paraId="16D4EE77">
      <w:pPr>
        <w:jc w:val="center"/>
        <w:rPr>
          <w:b/>
          <w:sz w:val="30"/>
          <w:szCs w:val="30"/>
        </w:rPr>
      </w:pPr>
      <w:r>
        <w:rPr>
          <w:b/>
          <w:sz w:val="30"/>
          <w:szCs w:val="30"/>
        </w:rPr>
        <w:br w:type="page"/>
      </w:r>
      <w:r>
        <w:rPr>
          <w:b/>
          <w:sz w:val="30"/>
          <w:szCs w:val="30"/>
        </w:rPr>
        <w:t>合同特殊条款</w:t>
      </w:r>
    </w:p>
    <w:p w14:paraId="34BBCBD2">
      <w:pPr>
        <w:tabs>
          <w:tab w:val="left" w:pos="360"/>
        </w:tabs>
        <w:spacing w:line="520" w:lineRule="exact"/>
        <w:ind w:firstLine="383" w:firstLineChars="171"/>
        <w:rPr>
          <w:color w:val="000000"/>
          <w:sz w:val="24"/>
          <w:szCs w:val="24"/>
        </w:rPr>
      </w:pPr>
    </w:p>
    <w:p w14:paraId="6B1BD3E2">
      <w:pPr>
        <w:tabs>
          <w:tab w:val="left" w:pos="360"/>
        </w:tabs>
        <w:spacing w:line="520" w:lineRule="exact"/>
        <w:ind w:firstLine="383"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7E9CB369">
      <w:pPr>
        <w:tabs>
          <w:tab w:val="left" w:pos="360"/>
        </w:tabs>
        <w:spacing w:line="520" w:lineRule="exact"/>
        <w:ind w:firstLine="383"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6F3CB89E">
      <w:pPr>
        <w:autoSpaceDE w:val="0"/>
        <w:autoSpaceDN w:val="0"/>
        <w:adjustRightInd w:val="0"/>
        <w:spacing w:line="360" w:lineRule="auto"/>
        <w:ind w:firstLine="448" w:firstLineChars="200"/>
        <w:rPr>
          <w:sz w:val="24"/>
        </w:rPr>
      </w:pPr>
    </w:p>
    <w:p w14:paraId="54BB5012">
      <w:pPr>
        <w:widowControl/>
        <w:jc w:val="left"/>
        <w:rPr>
          <w:sz w:val="24"/>
        </w:rPr>
      </w:pPr>
      <w:r>
        <w:rPr>
          <w:sz w:val="24"/>
        </w:rPr>
        <w:br w:type="page"/>
      </w:r>
    </w:p>
    <w:p w14:paraId="08843A89">
      <w:pPr>
        <w:pStyle w:val="16"/>
        <w:rPr>
          <w:rFonts w:ascii="Times New Roman" w:hAnsi="Times New Roman"/>
        </w:rPr>
      </w:pPr>
      <w:r>
        <w:rPr>
          <w:rFonts w:ascii="Times New Roman" w:hAnsi="Times New Roman"/>
        </w:rPr>
        <w:t>第五部分  投标文件格式</w:t>
      </w:r>
    </w:p>
    <w:p w14:paraId="4E04B616">
      <w:pPr>
        <w:autoSpaceDN w:val="0"/>
        <w:spacing w:line="360" w:lineRule="auto"/>
        <w:jc w:val="center"/>
        <w:rPr>
          <w:b/>
          <w:bCs/>
          <w:sz w:val="24"/>
        </w:rPr>
      </w:pPr>
      <w:r>
        <w:rPr>
          <w:b/>
          <w:bCs/>
          <w:sz w:val="24"/>
        </w:rPr>
        <w:t>投标文件封面格式</w:t>
      </w:r>
    </w:p>
    <w:p w14:paraId="46A243F8">
      <w:pPr>
        <w:autoSpaceDE w:val="0"/>
        <w:autoSpaceDN w:val="0"/>
        <w:adjustRightInd w:val="0"/>
        <w:spacing w:line="520" w:lineRule="exact"/>
      </w:pPr>
    </w:p>
    <w:p w14:paraId="1AD44249">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157D71FF">
      <w:pPr>
        <w:autoSpaceDE w:val="0"/>
        <w:autoSpaceDN w:val="0"/>
        <w:adjustRightInd w:val="0"/>
        <w:spacing w:line="520" w:lineRule="exact"/>
        <w:rPr>
          <w:b/>
          <w:kern w:val="0"/>
          <w:sz w:val="24"/>
        </w:rPr>
      </w:pPr>
    </w:p>
    <w:p w14:paraId="2CC0B9DE">
      <w:pPr>
        <w:autoSpaceDE w:val="0"/>
        <w:autoSpaceDN w:val="0"/>
        <w:adjustRightInd w:val="0"/>
        <w:spacing w:line="520" w:lineRule="exact"/>
        <w:rPr>
          <w:b/>
          <w:kern w:val="0"/>
          <w:sz w:val="24"/>
        </w:rPr>
      </w:pPr>
    </w:p>
    <w:p w14:paraId="6270A01E">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70786C71">
      <w:pPr>
        <w:autoSpaceDE w:val="0"/>
        <w:autoSpaceDN w:val="0"/>
        <w:adjustRightInd w:val="0"/>
        <w:spacing w:line="520" w:lineRule="exact"/>
        <w:rPr>
          <w:b/>
          <w:kern w:val="0"/>
          <w:sz w:val="36"/>
          <w:szCs w:val="36"/>
        </w:rPr>
      </w:pPr>
    </w:p>
    <w:p w14:paraId="72A96753">
      <w:pPr>
        <w:autoSpaceDE w:val="0"/>
        <w:autoSpaceDN w:val="0"/>
        <w:adjustRightInd w:val="0"/>
        <w:spacing w:line="520" w:lineRule="exact"/>
        <w:jc w:val="center"/>
        <w:rPr>
          <w:b/>
          <w:color w:val="FF0000"/>
          <w:kern w:val="0"/>
          <w:sz w:val="24"/>
        </w:rPr>
      </w:pPr>
      <w:r>
        <w:rPr>
          <w:b/>
          <w:color w:val="FF0000"/>
          <w:kern w:val="0"/>
          <w:sz w:val="24"/>
        </w:rPr>
        <w:t>（加盖电子签章）</w:t>
      </w:r>
    </w:p>
    <w:p w14:paraId="3BA0ED2A">
      <w:pPr>
        <w:spacing w:before="85" w:beforeLines="30" w:after="199" w:afterLines="70" w:line="540" w:lineRule="exact"/>
        <w:ind w:left="582" w:leftChars="300"/>
        <w:rPr>
          <w:b/>
          <w:sz w:val="34"/>
          <w:szCs w:val="34"/>
        </w:rPr>
      </w:pPr>
      <w:r>
        <w:rPr>
          <w:b/>
          <w:sz w:val="34"/>
          <w:szCs w:val="34"/>
        </w:rPr>
        <w:t>项目编号：</w:t>
      </w:r>
    </w:p>
    <w:p w14:paraId="3BC2B072">
      <w:pPr>
        <w:spacing w:before="85" w:beforeLines="30" w:after="199" w:afterLines="70" w:line="540" w:lineRule="exact"/>
        <w:ind w:left="2027" w:leftChars="300" w:hanging="1445" w:hangingChars="446"/>
        <w:rPr>
          <w:b/>
          <w:sz w:val="34"/>
          <w:szCs w:val="34"/>
        </w:rPr>
      </w:pPr>
      <w:r>
        <w:rPr>
          <w:b/>
          <w:sz w:val="34"/>
          <w:szCs w:val="34"/>
        </w:rPr>
        <w:t>项目名称：</w:t>
      </w:r>
    </w:p>
    <w:p w14:paraId="1D9812D5">
      <w:pPr>
        <w:spacing w:before="85" w:beforeLines="30" w:after="199" w:afterLines="70" w:line="540" w:lineRule="exact"/>
        <w:ind w:left="2027" w:leftChars="300" w:hanging="1445" w:hangingChars="446"/>
        <w:rPr>
          <w:b/>
          <w:sz w:val="34"/>
          <w:szCs w:val="34"/>
        </w:rPr>
      </w:pPr>
      <w:r>
        <w:rPr>
          <w:b/>
          <w:sz w:val="34"/>
          <w:szCs w:val="34"/>
        </w:rPr>
        <w:t>所投包号：</w:t>
      </w:r>
    </w:p>
    <w:p w14:paraId="3BD2934E">
      <w:pPr>
        <w:spacing w:before="85" w:beforeLines="30" w:after="199" w:afterLines="70" w:line="540" w:lineRule="exact"/>
        <w:ind w:left="582" w:leftChars="300"/>
        <w:rPr>
          <w:b/>
          <w:sz w:val="34"/>
          <w:szCs w:val="34"/>
        </w:rPr>
      </w:pPr>
      <w:r>
        <w:rPr>
          <w:b/>
          <w:sz w:val="34"/>
          <w:szCs w:val="34"/>
        </w:rPr>
        <w:t>投标单位名称：</w:t>
      </w:r>
    </w:p>
    <w:p w14:paraId="4C8B3538">
      <w:pPr>
        <w:spacing w:before="85" w:beforeLines="30" w:after="199" w:afterLines="70" w:line="540" w:lineRule="exact"/>
        <w:ind w:left="582" w:leftChars="300"/>
        <w:rPr>
          <w:b/>
          <w:sz w:val="34"/>
          <w:szCs w:val="34"/>
        </w:rPr>
      </w:pPr>
      <w:r>
        <w:rPr>
          <w:rFonts w:hint="eastAsia"/>
          <w:b/>
          <w:sz w:val="34"/>
          <w:szCs w:val="34"/>
        </w:rPr>
        <w:t>投标代表人姓名：</w:t>
      </w:r>
    </w:p>
    <w:p w14:paraId="56C8DFA5">
      <w:pPr>
        <w:spacing w:before="85" w:beforeLines="30" w:after="199" w:afterLines="70" w:line="540" w:lineRule="exact"/>
        <w:ind w:left="582" w:leftChars="300"/>
        <w:rPr>
          <w:b/>
          <w:sz w:val="34"/>
          <w:szCs w:val="34"/>
        </w:rPr>
      </w:pPr>
    </w:p>
    <w:p w14:paraId="14047986">
      <w:pPr>
        <w:spacing w:before="85" w:beforeLines="30" w:after="199" w:afterLines="70" w:line="540" w:lineRule="exact"/>
        <w:ind w:left="582" w:leftChars="300"/>
        <w:rPr>
          <w:b/>
          <w:sz w:val="34"/>
          <w:szCs w:val="34"/>
        </w:rPr>
      </w:pPr>
    </w:p>
    <w:p w14:paraId="4FA784B9">
      <w:pPr>
        <w:spacing w:before="85" w:beforeLines="30" w:after="199" w:afterLines="70" w:line="540" w:lineRule="exact"/>
        <w:ind w:left="582" w:leftChars="300"/>
        <w:rPr>
          <w:b/>
          <w:sz w:val="34"/>
          <w:szCs w:val="34"/>
        </w:rPr>
      </w:pPr>
    </w:p>
    <w:p w14:paraId="40F60C95">
      <w:pPr>
        <w:spacing w:before="85" w:beforeLines="30" w:after="199" w:afterLines="70" w:line="540" w:lineRule="exact"/>
        <w:ind w:left="582" w:leftChars="300"/>
        <w:rPr>
          <w:b/>
          <w:bCs/>
          <w:sz w:val="24"/>
        </w:rPr>
      </w:pPr>
      <w:r>
        <w:rPr>
          <w:b/>
          <w:sz w:val="34"/>
          <w:szCs w:val="34"/>
        </w:rPr>
        <w:t>投标日期：   年   月   日</w:t>
      </w:r>
    </w:p>
    <w:p w14:paraId="1D095A6D">
      <w:pPr>
        <w:widowControl/>
        <w:jc w:val="left"/>
        <w:rPr>
          <w:b/>
          <w:bCs/>
          <w:sz w:val="24"/>
        </w:rPr>
      </w:pPr>
      <w:r>
        <w:rPr>
          <w:b/>
          <w:bCs/>
          <w:sz w:val="24"/>
        </w:rPr>
        <w:br w:type="page"/>
      </w:r>
    </w:p>
    <w:p w14:paraId="15E107CB">
      <w:pPr>
        <w:autoSpaceDN w:val="0"/>
        <w:spacing w:line="360" w:lineRule="auto"/>
        <w:jc w:val="center"/>
        <w:rPr>
          <w:b/>
          <w:bCs/>
          <w:sz w:val="24"/>
        </w:rPr>
      </w:pPr>
      <w:r>
        <w:rPr>
          <w:b/>
          <w:bCs/>
          <w:sz w:val="24"/>
        </w:rPr>
        <w:t>投标文件总目录</w:t>
      </w:r>
    </w:p>
    <w:p w14:paraId="3942F16A">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320BAC8C">
      <w:pPr>
        <w:widowControl/>
        <w:jc w:val="center"/>
        <w:rPr>
          <w:b/>
          <w:sz w:val="24"/>
        </w:rPr>
      </w:pPr>
    </w:p>
    <w:p w14:paraId="409773AE">
      <w:pPr>
        <w:widowControl/>
        <w:jc w:val="left"/>
        <w:rPr>
          <w:b/>
          <w:sz w:val="24"/>
        </w:rPr>
      </w:pPr>
      <w:r>
        <w:rPr>
          <w:b/>
          <w:sz w:val="24"/>
        </w:rPr>
        <w:br w:type="page"/>
      </w:r>
    </w:p>
    <w:p w14:paraId="4387B617">
      <w:pPr>
        <w:widowControl/>
        <w:jc w:val="center"/>
        <w:rPr>
          <w:b/>
          <w:sz w:val="24"/>
        </w:rPr>
      </w:pPr>
      <w:r>
        <w:rPr>
          <w:b/>
          <w:sz w:val="24"/>
        </w:rPr>
        <w:t>评分因素及评标标准页码检索</w:t>
      </w:r>
    </w:p>
    <w:p w14:paraId="4214B6FB">
      <w:pPr>
        <w:widowControl/>
        <w:jc w:val="center"/>
        <w:rPr>
          <w:b/>
          <w:sz w:val="24"/>
        </w:rPr>
      </w:pPr>
      <w:r>
        <w:rPr>
          <w:b/>
          <w:bCs/>
          <w:sz w:val="24"/>
        </w:rPr>
        <w:t>（需投标人按招标文件“评分因素及评标标准”中每个评分项逐项列明页码）</w:t>
      </w:r>
    </w:p>
    <w:p w14:paraId="2ECA4C42">
      <w:pPr>
        <w:widowControl/>
        <w:jc w:val="left"/>
        <w:rPr>
          <w:sz w:val="24"/>
        </w:rPr>
      </w:pPr>
      <w:r>
        <w:rPr>
          <w:sz w:val="24"/>
        </w:rPr>
        <w:br w:type="page"/>
      </w:r>
    </w:p>
    <w:p w14:paraId="15EBE33A">
      <w:pPr>
        <w:tabs>
          <w:tab w:val="left" w:pos="360"/>
        </w:tabs>
        <w:spacing w:after="285" w:afterLines="100" w:line="360" w:lineRule="auto"/>
        <w:rPr>
          <w:b/>
          <w:sz w:val="24"/>
        </w:rPr>
      </w:pPr>
      <w:r>
        <w:rPr>
          <w:b/>
          <w:sz w:val="24"/>
        </w:rPr>
        <w:t>附件1</w:t>
      </w:r>
    </w:p>
    <w:p w14:paraId="091E4B90">
      <w:pPr>
        <w:autoSpaceDN w:val="0"/>
        <w:spacing w:line="360" w:lineRule="auto"/>
        <w:jc w:val="center"/>
        <w:rPr>
          <w:b/>
          <w:bCs/>
          <w:sz w:val="24"/>
        </w:rPr>
      </w:pPr>
      <w:r>
        <w:rPr>
          <w:b/>
          <w:bCs/>
          <w:sz w:val="24"/>
        </w:rPr>
        <w:t>投标书</w:t>
      </w:r>
    </w:p>
    <w:p w14:paraId="0CC6AF6C">
      <w:pPr>
        <w:spacing w:line="360" w:lineRule="auto"/>
        <w:rPr>
          <w:sz w:val="24"/>
        </w:rPr>
      </w:pPr>
      <w:r>
        <w:rPr>
          <w:sz w:val="24"/>
        </w:rPr>
        <w:t>致：天津市政府采购中心</w:t>
      </w:r>
    </w:p>
    <w:p w14:paraId="2A1D7450">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71BBF8D4">
      <w:pPr>
        <w:spacing w:line="360" w:lineRule="auto"/>
        <w:ind w:firstLine="448" w:firstLineChars="200"/>
        <w:rPr>
          <w:sz w:val="24"/>
        </w:rPr>
      </w:pPr>
      <w:r>
        <w:rPr>
          <w:sz w:val="24"/>
        </w:rPr>
        <w:t>据此函，签字代表宣布同意如下：</w:t>
      </w:r>
    </w:p>
    <w:p w14:paraId="5DDE9A61">
      <w:pPr>
        <w:spacing w:line="360" w:lineRule="auto"/>
        <w:ind w:firstLine="448" w:firstLineChars="200"/>
        <w:rPr>
          <w:sz w:val="24"/>
        </w:rPr>
      </w:pPr>
      <w:r>
        <w:rPr>
          <w:sz w:val="24"/>
        </w:rPr>
        <w:t>1. 所附投标报价表中规定的应提供和交付的服务投标总价为：</w:t>
      </w:r>
    </w:p>
    <w:p w14:paraId="58E5E711">
      <w:pPr>
        <w:spacing w:line="360" w:lineRule="auto"/>
        <w:ind w:firstLine="448" w:firstLineChars="20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14:paraId="61AFADD5">
      <w:pPr>
        <w:spacing w:line="360" w:lineRule="auto"/>
        <w:ind w:firstLine="448" w:firstLineChars="200"/>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14:paraId="5453A927">
      <w:pPr>
        <w:spacing w:line="360" w:lineRule="auto"/>
        <w:ind w:firstLine="448" w:firstLineChars="200"/>
        <w:rPr>
          <w:sz w:val="24"/>
        </w:rPr>
      </w:pPr>
      <w:r>
        <w:rPr>
          <w:sz w:val="24"/>
        </w:rPr>
        <w:t>……</w:t>
      </w:r>
    </w:p>
    <w:p w14:paraId="581CD53F">
      <w:pPr>
        <w:spacing w:line="360" w:lineRule="auto"/>
        <w:ind w:firstLine="448" w:firstLineChars="200"/>
        <w:rPr>
          <w:sz w:val="24"/>
        </w:rPr>
      </w:pPr>
      <w:r>
        <w:rPr>
          <w:sz w:val="24"/>
        </w:rPr>
        <w:t>2. 我公司将按招标文件的规定履行合同责任和义务。</w:t>
      </w:r>
    </w:p>
    <w:p w14:paraId="5E5F721E">
      <w:pPr>
        <w:spacing w:line="360" w:lineRule="auto"/>
        <w:ind w:firstLine="448"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182A2446">
      <w:pPr>
        <w:spacing w:line="360" w:lineRule="auto"/>
        <w:ind w:firstLine="448" w:firstLineChars="200"/>
        <w:rPr>
          <w:sz w:val="24"/>
        </w:rPr>
      </w:pPr>
      <w:r>
        <w:rPr>
          <w:sz w:val="24"/>
        </w:rPr>
        <w:t>4. 我公司的投标有效期为开标之日起60天。</w:t>
      </w:r>
    </w:p>
    <w:p w14:paraId="49108882">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32787B78">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2B217A67">
      <w:pPr>
        <w:spacing w:line="360" w:lineRule="auto"/>
        <w:ind w:firstLine="448"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2DFAAC5D">
      <w:pPr>
        <w:spacing w:line="360" w:lineRule="auto"/>
        <w:ind w:firstLine="448" w:firstLineChars="200"/>
        <w:rPr>
          <w:sz w:val="24"/>
        </w:rPr>
      </w:pPr>
      <w:r>
        <w:rPr>
          <w:sz w:val="24"/>
        </w:rPr>
        <w:t>8. 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25199354">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459F4F23">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5B373A79">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6C2B549F">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06327CE4">
      <w:pPr>
        <w:spacing w:line="360" w:lineRule="auto"/>
        <w:ind w:firstLine="448" w:firstLineChars="200"/>
        <w:rPr>
          <w:sz w:val="24"/>
        </w:rPr>
      </w:pPr>
      <w:r>
        <w:rPr>
          <w:rFonts w:hint="eastAsia"/>
          <w:sz w:val="24"/>
        </w:rPr>
        <w:t>纳税人识别号：</w:t>
      </w:r>
    </w:p>
    <w:p w14:paraId="74502CE2">
      <w:pPr>
        <w:spacing w:line="360" w:lineRule="auto"/>
        <w:ind w:firstLine="448" w:firstLineChars="200"/>
        <w:rPr>
          <w:sz w:val="24"/>
        </w:rPr>
      </w:pPr>
      <w:r>
        <w:rPr>
          <w:rFonts w:hint="eastAsia"/>
          <w:sz w:val="24"/>
        </w:rPr>
        <w:t>地址、电话：</w:t>
      </w:r>
    </w:p>
    <w:p w14:paraId="0F9452B3">
      <w:pPr>
        <w:spacing w:line="360" w:lineRule="auto"/>
        <w:ind w:firstLine="448" w:firstLineChars="200"/>
        <w:rPr>
          <w:sz w:val="24"/>
        </w:rPr>
      </w:pPr>
      <w:r>
        <w:rPr>
          <w:rFonts w:hint="eastAsia"/>
          <w:sz w:val="24"/>
        </w:rPr>
        <w:t>开户行及账号：</w:t>
      </w:r>
    </w:p>
    <w:p w14:paraId="6E39CCC2">
      <w:pPr>
        <w:spacing w:line="360" w:lineRule="auto"/>
        <w:ind w:firstLine="448" w:firstLineChars="200"/>
        <w:rPr>
          <w:sz w:val="24"/>
        </w:rPr>
      </w:pPr>
      <w:r>
        <w:rPr>
          <w:rFonts w:hint="eastAsia"/>
          <w:sz w:val="24"/>
        </w:rPr>
        <w:t>开具发票类型：□增值税专用发票         □增值税普通发票</w:t>
      </w:r>
    </w:p>
    <w:p w14:paraId="6230DC51">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47BD7F48">
      <w:pPr>
        <w:spacing w:line="360" w:lineRule="auto"/>
        <w:ind w:firstLine="448" w:firstLineChars="200"/>
        <w:rPr>
          <w:b/>
          <w:sz w:val="24"/>
        </w:rPr>
      </w:pPr>
      <w:r>
        <w:rPr>
          <w:rFonts w:hint="eastAsia"/>
          <w:b/>
          <w:sz w:val="24"/>
        </w:rPr>
        <w:t>□</w:t>
      </w:r>
      <w:r>
        <w:rPr>
          <w:b/>
          <w:sz w:val="24"/>
        </w:rPr>
        <w:t>上门自取</w:t>
      </w:r>
    </w:p>
    <w:p w14:paraId="25F85604">
      <w:pPr>
        <w:spacing w:line="360" w:lineRule="auto"/>
        <w:ind w:firstLine="448" w:firstLineChars="200"/>
        <w:rPr>
          <w:sz w:val="24"/>
        </w:rPr>
      </w:pPr>
    </w:p>
    <w:p w14:paraId="2947DC35">
      <w:pPr>
        <w:spacing w:line="360" w:lineRule="auto"/>
        <w:ind w:firstLine="448" w:firstLineChars="200"/>
        <w:rPr>
          <w:b/>
          <w:sz w:val="24"/>
        </w:rPr>
      </w:pPr>
      <w:r>
        <w:rPr>
          <w:rFonts w:hint="eastAsia"/>
          <w:b/>
          <w:sz w:val="24"/>
        </w:rPr>
        <w:t>□</w:t>
      </w:r>
      <w:r>
        <w:rPr>
          <w:b/>
          <w:sz w:val="24"/>
        </w:rPr>
        <w:t>到付邮寄</w:t>
      </w:r>
    </w:p>
    <w:p w14:paraId="3DCE66E9">
      <w:pPr>
        <w:spacing w:line="360" w:lineRule="auto"/>
        <w:ind w:firstLine="448" w:firstLineChars="200"/>
        <w:rPr>
          <w:sz w:val="24"/>
        </w:rPr>
      </w:pPr>
      <w:r>
        <w:rPr>
          <w:sz w:val="24"/>
        </w:rPr>
        <w:t>邮寄地址</w:t>
      </w:r>
      <w:r>
        <w:rPr>
          <w:rFonts w:hint="eastAsia"/>
          <w:sz w:val="24"/>
        </w:rPr>
        <w:t>、邮编</w:t>
      </w:r>
      <w:r>
        <w:rPr>
          <w:sz w:val="24"/>
        </w:rPr>
        <w:t>：</w:t>
      </w:r>
    </w:p>
    <w:p w14:paraId="5CF746F6">
      <w:pPr>
        <w:spacing w:line="360" w:lineRule="auto"/>
        <w:ind w:firstLine="448" w:firstLineChars="200"/>
        <w:rPr>
          <w:sz w:val="24"/>
        </w:rPr>
      </w:pPr>
      <w:r>
        <w:rPr>
          <w:sz w:val="24"/>
        </w:rPr>
        <w:t>邮寄联系人、手机号码：</w:t>
      </w:r>
    </w:p>
    <w:p w14:paraId="16A9B2DD">
      <w:pPr>
        <w:spacing w:line="360" w:lineRule="auto"/>
        <w:ind w:firstLine="3808" w:firstLineChars="1700"/>
        <w:rPr>
          <w:sz w:val="24"/>
        </w:rPr>
      </w:pPr>
    </w:p>
    <w:p w14:paraId="43C24AA9">
      <w:pPr>
        <w:spacing w:line="360" w:lineRule="auto"/>
        <w:ind w:firstLine="3808" w:firstLineChars="1700"/>
        <w:rPr>
          <w:sz w:val="24"/>
        </w:rPr>
      </w:pPr>
      <w:r>
        <w:rPr>
          <w:sz w:val="24"/>
        </w:rPr>
        <w:t>投标人名称：</w:t>
      </w:r>
    </w:p>
    <w:p w14:paraId="147B7DA6">
      <w:pPr>
        <w:spacing w:line="360" w:lineRule="auto"/>
        <w:ind w:firstLine="3808" w:firstLineChars="1700"/>
        <w:rPr>
          <w:sz w:val="24"/>
        </w:rPr>
      </w:pPr>
    </w:p>
    <w:p w14:paraId="7EA5A2E7">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A20D864">
      <w:pPr>
        <w:spacing w:line="460" w:lineRule="exact"/>
        <w:rPr>
          <w:sz w:val="24"/>
        </w:rPr>
      </w:pPr>
    </w:p>
    <w:p w14:paraId="2463B82C">
      <w:pPr>
        <w:widowControl/>
        <w:jc w:val="left"/>
        <w:rPr>
          <w:sz w:val="24"/>
        </w:rPr>
      </w:pPr>
      <w:r>
        <w:rPr>
          <w:sz w:val="24"/>
        </w:rPr>
        <w:br w:type="page"/>
      </w:r>
    </w:p>
    <w:p w14:paraId="2B3C0353">
      <w:pPr>
        <w:widowControl/>
        <w:jc w:val="left"/>
        <w:rPr>
          <w:b/>
          <w:sz w:val="24"/>
        </w:rPr>
      </w:pPr>
      <w:r>
        <w:rPr>
          <w:b/>
          <w:sz w:val="24"/>
        </w:rPr>
        <w:t>附件2</w:t>
      </w:r>
    </w:p>
    <w:p w14:paraId="799E6346">
      <w:pPr>
        <w:autoSpaceDN w:val="0"/>
        <w:spacing w:line="360" w:lineRule="auto"/>
        <w:jc w:val="center"/>
        <w:rPr>
          <w:b/>
          <w:bCs/>
          <w:sz w:val="24"/>
        </w:rPr>
      </w:pPr>
    </w:p>
    <w:p w14:paraId="7CF6EA86">
      <w:pPr>
        <w:ind w:right="84"/>
        <w:jc w:val="center"/>
        <w:rPr>
          <w:b/>
          <w:sz w:val="24"/>
        </w:rPr>
      </w:pPr>
      <w:r>
        <w:rPr>
          <w:rFonts w:hint="eastAsia"/>
          <w:b/>
          <w:sz w:val="24"/>
        </w:rPr>
        <w:t>供应商资格声明函</w:t>
      </w:r>
    </w:p>
    <w:p w14:paraId="072CE739">
      <w:pPr>
        <w:spacing w:line="360" w:lineRule="auto"/>
        <w:ind w:firstLine="420"/>
        <w:jc w:val="center"/>
        <w:rPr>
          <w:b/>
          <w:sz w:val="24"/>
        </w:rPr>
      </w:pPr>
    </w:p>
    <w:p w14:paraId="75F3FCCE">
      <w:pPr>
        <w:spacing w:line="360" w:lineRule="auto"/>
        <w:rPr>
          <w:sz w:val="24"/>
        </w:rPr>
      </w:pPr>
      <w:r>
        <w:rPr>
          <w:rFonts w:hint="eastAsia"/>
          <w:sz w:val="24"/>
        </w:rPr>
        <w:t>天津市政府采购中心：</w:t>
      </w:r>
    </w:p>
    <w:p w14:paraId="4BF6F097">
      <w:pPr>
        <w:spacing w:line="360" w:lineRule="auto"/>
        <w:ind w:firstLine="448" w:firstLineChars="200"/>
        <w:rPr>
          <w:sz w:val="24"/>
        </w:rPr>
      </w:pPr>
      <w:r>
        <w:rPr>
          <w:rFonts w:hint="eastAsia"/>
          <w:sz w:val="24"/>
        </w:rPr>
        <w:t>我单位自愿参与本项目的政府采购活动，郑重承诺如下：</w:t>
      </w:r>
    </w:p>
    <w:p w14:paraId="1A02FCA5">
      <w:pPr>
        <w:spacing w:line="360" w:lineRule="auto"/>
        <w:ind w:firstLine="448" w:firstLineChars="200"/>
        <w:rPr>
          <w:sz w:val="24"/>
        </w:rPr>
      </w:pPr>
      <w:r>
        <w:rPr>
          <w:rFonts w:hint="eastAsia"/>
          <w:sz w:val="24"/>
        </w:rPr>
        <w:t>（一）我单位具有良好的商业信誉和健全的财务会计制度；</w:t>
      </w:r>
    </w:p>
    <w:p w14:paraId="36E2539E">
      <w:pPr>
        <w:spacing w:line="360" w:lineRule="auto"/>
        <w:ind w:firstLine="448" w:firstLineChars="200"/>
        <w:rPr>
          <w:sz w:val="24"/>
        </w:rPr>
      </w:pPr>
      <w:r>
        <w:rPr>
          <w:rFonts w:hint="eastAsia"/>
          <w:sz w:val="24"/>
        </w:rPr>
        <w:t>（二）我单位依法缴纳税收和社会保障资金；</w:t>
      </w:r>
    </w:p>
    <w:p w14:paraId="591EDE51">
      <w:pPr>
        <w:spacing w:line="360" w:lineRule="auto"/>
        <w:ind w:firstLine="448" w:firstLineChars="200"/>
        <w:rPr>
          <w:sz w:val="24"/>
        </w:rPr>
      </w:pPr>
      <w:r>
        <w:rPr>
          <w:rFonts w:hint="eastAsia"/>
          <w:sz w:val="24"/>
        </w:rPr>
        <w:t>（三）我单位具备履行合同所必需的设备和专业技术能力；</w:t>
      </w:r>
    </w:p>
    <w:p w14:paraId="3C1D76BA">
      <w:pPr>
        <w:spacing w:line="360" w:lineRule="auto"/>
        <w:ind w:firstLine="448" w:firstLineChars="200"/>
        <w:rPr>
          <w:sz w:val="24"/>
        </w:rPr>
      </w:pPr>
      <w:r>
        <w:rPr>
          <w:rFonts w:hint="eastAsia"/>
          <w:sz w:val="24"/>
        </w:rPr>
        <w:t>（四）参加政府采购活动前3年我单位在经营活动中没有重大违法记录；</w:t>
      </w:r>
    </w:p>
    <w:p w14:paraId="3693C966">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2BED34C3">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2B1025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60ED079">
            <w:pPr>
              <w:jc w:val="center"/>
              <w:rPr>
                <w:szCs w:val="21"/>
              </w:rPr>
            </w:pPr>
            <w:r>
              <w:rPr>
                <w:rFonts w:hint="eastAsia"/>
                <w:szCs w:val="21"/>
              </w:rPr>
              <w:t>序号</w:t>
            </w:r>
          </w:p>
        </w:tc>
        <w:tc>
          <w:tcPr>
            <w:tcW w:w="2273" w:type="pct"/>
            <w:vAlign w:val="center"/>
          </w:tcPr>
          <w:p w14:paraId="0779093E">
            <w:pPr>
              <w:jc w:val="center"/>
              <w:rPr>
                <w:szCs w:val="21"/>
              </w:rPr>
            </w:pPr>
            <w:r>
              <w:rPr>
                <w:rFonts w:hint="eastAsia"/>
                <w:szCs w:val="21"/>
              </w:rPr>
              <w:t>单位名称</w:t>
            </w:r>
          </w:p>
        </w:tc>
        <w:tc>
          <w:tcPr>
            <w:tcW w:w="1667" w:type="pct"/>
            <w:vAlign w:val="center"/>
          </w:tcPr>
          <w:p w14:paraId="7E164468">
            <w:pPr>
              <w:jc w:val="center"/>
              <w:rPr>
                <w:szCs w:val="21"/>
              </w:rPr>
            </w:pPr>
            <w:r>
              <w:rPr>
                <w:rFonts w:hint="eastAsia"/>
                <w:szCs w:val="21"/>
              </w:rPr>
              <w:t>相互关系类型</w:t>
            </w:r>
          </w:p>
        </w:tc>
      </w:tr>
      <w:tr w14:paraId="787BA2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885620B">
            <w:pPr>
              <w:jc w:val="center"/>
              <w:rPr>
                <w:szCs w:val="21"/>
              </w:rPr>
            </w:pPr>
            <w:r>
              <w:rPr>
                <w:rFonts w:hint="eastAsia"/>
                <w:szCs w:val="21"/>
              </w:rPr>
              <w:t>1</w:t>
            </w:r>
          </w:p>
        </w:tc>
        <w:tc>
          <w:tcPr>
            <w:tcW w:w="2273" w:type="pct"/>
            <w:vAlign w:val="center"/>
          </w:tcPr>
          <w:p w14:paraId="2018AD20">
            <w:pPr>
              <w:jc w:val="center"/>
              <w:rPr>
                <w:szCs w:val="21"/>
              </w:rPr>
            </w:pPr>
          </w:p>
        </w:tc>
        <w:tc>
          <w:tcPr>
            <w:tcW w:w="1667" w:type="pct"/>
            <w:vAlign w:val="center"/>
          </w:tcPr>
          <w:p w14:paraId="455F6AE0">
            <w:pPr>
              <w:jc w:val="center"/>
              <w:rPr>
                <w:szCs w:val="21"/>
              </w:rPr>
            </w:pPr>
          </w:p>
        </w:tc>
      </w:tr>
      <w:tr w14:paraId="60B4ED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FA8C61E">
            <w:pPr>
              <w:jc w:val="center"/>
              <w:rPr>
                <w:szCs w:val="21"/>
              </w:rPr>
            </w:pPr>
            <w:r>
              <w:rPr>
                <w:rFonts w:hint="eastAsia"/>
                <w:szCs w:val="21"/>
              </w:rPr>
              <w:t>2</w:t>
            </w:r>
          </w:p>
        </w:tc>
        <w:tc>
          <w:tcPr>
            <w:tcW w:w="2273" w:type="pct"/>
            <w:vAlign w:val="center"/>
          </w:tcPr>
          <w:p w14:paraId="3FD508EB">
            <w:pPr>
              <w:jc w:val="center"/>
              <w:rPr>
                <w:szCs w:val="21"/>
              </w:rPr>
            </w:pPr>
          </w:p>
        </w:tc>
        <w:tc>
          <w:tcPr>
            <w:tcW w:w="1667" w:type="pct"/>
            <w:vAlign w:val="center"/>
          </w:tcPr>
          <w:p w14:paraId="48D834C2">
            <w:pPr>
              <w:jc w:val="center"/>
              <w:rPr>
                <w:szCs w:val="21"/>
              </w:rPr>
            </w:pPr>
          </w:p>
        </w:tc>
      </w:tr>
      <w:tr w14:paraId="6773BF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A518B4C">
            <w:pPr>
              <w:jc w:val="center"/>
              <w:rPr>
                <w:szCs w:val="21"/>
              </w:rPr>
            </w:pPr>
            <w:r>
              <w:rPr>
                <w:rFonts w:hint="eastAsia"/>
                <w:szCs w:val="21"/>
              </w:rPr>
              <w:t>3</w:t>
            </w:r>
          </w:p>
        </w:tc>
        <w:tc>
          <w:tcPr>
            <w:tcW w:w="2273" w:type="pct"/>
            <w:vAlign w:val="center"/>
          </w:tcPr>
          <w:p w14:paraId="604B9AE2">
            <w:pPr>
              <w:jc w:val="center"/>
              <w:rPr>
                <w:szCs w:val="21"/>
              </w:rPr>
            </w:pPr>
          </w:p>
        </w:tc>
        <w:tc>
          <w:tcPr>
            <w:tcW w:w="1667" w:type="pct"/>
            <w:vAlign w:val="center"/>
          </w:tcPr>
          <w:p w14:paraId="15567C19">
            <w:pPr>
              <w:jc w:val="center"/>
              <w:rPr>
                <w:szCs w:val="21"/>
              </w:rPr>
            </w:pPr>
          </w:p>
        </w:tc>
      </w:tr>
    </w:tbl>
    <w:p w14:paraId="6B1F5689">
      <w:pPr>
        <w:spacing w:line="360" w:lineRule="auto"/>
        <w:ind w:firstLine="448" w:firstLineChars="200"/>
        <w:rPr>
          <w:sz w:val="24"/>
        </w:rPr>
      </w:pPr>
      <w:r>
        <w:rPr>
          <w:rFonts w:hint="eastAsia"/>
          <w:sz w:val="24"/>
        </w:rPr>
        <w:t>上表未填写的，视为不存在第（六）条所列情形</w:t>
      </w:r>
    </w:p>
    <w:p w14:paraId="204E2F09">
      <w:pPr>
        <w:spacing w:line="360" w:lineRule="auto"/>
        <w:ind w:firstLine="448" w:firstLineChars="200"/>
        <w:rPr>
          <w:sz w:val="24"/>
        </w:rPr>
      </w:pPr>
    </w:p>
    <w:p w14:paraId="5CDBA35E">
      <w:pPr>
        <w:spacing w:line="360" w:lineRule="auto"/>
        <w:ind w:firstLine="448" w:firstLineChars="200"/>
        <w:rPr>
          <w:sz w:val="24"/>
        </w:rPr>
      </w:pPr>
      <w:r>
        <w:rPr>
          <w:rFonts w:hint="eastAsia"/>
          <w:sz w:val="24"/>
        </w:rPr>
        <w:t>上述声明真实有效，否则我单位承担全部责任和不利后果。</w:t>
      </w:r>
    </w:p>
    <w:p w14:paraId="5BE4E20B">
      <w:pPr>
        <w:spacing w:line="360" w:lineRule="auto"/>
        <w:ind w:firstLine="448" w:firstLineChars="200"/>
        <w:rPr>
          <w:sz w:val="24"/>
        </w:rPr>
      </w:pPr>
    </w:p>
    <w:p w14:paraId="44C4FECD">
      <w:pPr>
        <w:spacing w:line="360" w:lineRule="auto"/>
        <w:ind w:firstLine="224" w:firstLineChars="100"/>
        <w:rPr>
          <w:sz w:val="24"/>
        </w:rPr>
      </w:pPr>
      <w:r>
        <w:rPr>
          <w:sz w:val="24"/>
        </w:rPr>
        <w:t>投标人名称：</w:t>
      </w:r>
    </w:p>
    <w:p w14:paraId="6E7FF73C">
      <w:pPr>
        <w:spacing w:line="360" w:lineRule="auto"/>
        <w:ind w:firstLine="224" w:firstLineChars="100"/>
        <w:rPr>
          <w:sz w:val="24"/>
        </w:rPr>
      </w:pPr>
    </w:p>
    <w:p w14:paraId="5C55D370">
      <w:pPr>
        <w:spacing w:line="360" w:lineRule="auto"/>
        <w:ind w:firstLine="224" w:firstLineChars="100"/>
        <w:rPr>
          <w:position w:val="-40"/>
          <w:sz w:val="24"/>
        </w:rPr>
      </w:pPr>
      <w:r>
        <w:rPr>
          <w:sz w:val="24"/>
        </w:rPr>
        <w:t xml:space="preserve">日期：  </w:t>
      </w:r>
    </w:p>
    <w:p w14:paraId="15BED1F4">
      <w:pPr>
        <w:autoSpaceDN w:val="0"/>
        <w:spacing w:line="360" w:lineRule="auto"/>
        <w:jc w:val="center"/>
        <w:rPr>
          <w:b/>
          <w:bCs/>
          <w:sz w:val="24"/>
        </w:rPr>
      </w:pPr>
    </w:p>
    <w:p w14:paraId="2503CD11">
      <w:pPr>
        <w:widowControl/>
        <w:jc w:val="left"/>
        <w:rPr>
          <w:b/>
          <w:bCs/>
          <w:sz w:val="24"/>
        </w:rPr>
      </w:pPr>
      <w:r>
        <w:rPr>
          <w:b/>
          <w:bCs/>
          <w:sz w:val="24"/>
        </w:rPr>
        <w:br w:type="page"/>
      </w:r>
    </w:p>
    <w:p w14:paraId="695CBD53">
      <w:pPr>
        <w:spacing w:line="460" w:lineRule="exact"/>
        <w:rPr>
          <w:b/>
          <w:sz w:val="24"/>
        </w:rPr>
      </w:pPr>
      <w:r>
        <w:rPr>
          <w:rFonts w:hint="eastAsia"/>
          <w:b/>
          <w:bCs/>
          <w:sz w:val="24"/>
        </w:rPr>
        <w:t>附件2-1：招标文件第一部分供应商资格要求的证件</w:t>
      </w:r>
    </w:p>
    <w:p w14:paraId="4EE94685">
      <w:pPr>
        <w:widowControl/>
        <w:jc w:val="left"/>
        <w:rPr>
          <w:b/>
          <w:bCs/>
          <w:sz w:val="24"/>
        </w:rPr>
      </w:pPr>
      <w:r>
        <w:rPr>
          <w:b/>
          <w:bCs/>
          <w:sz w:val="24"/>
        </w:rPr>
        <w:br w:type="page"/>
      </w:r>
    </w:p>
    <w:p w14:paraId="26C2D522">
      <w:pPr>
        <w:autoSpaceDN w:val="0"/>
        <w:spacing w:line="360" w:lineRule="auto"/>
        <w:rPr>
          <w:b/>
          <w:bCs/>
          <w:sz w:val="24"/>
        </w:rPr>
      </w:pPr>
      <w:r>
        <w:rPr>
          <w:rFonts w:hint="eastAsia"/>
          <w:b/>
          <w:bCs/>
          <w:sz w:val="24"/>
        </w:rPr>
        <w:t>附件3</w:t>
      </w:r>
    </w:p>
    <w:p w14:paraId="37CBEF02">
      <w:pPr>
        <w:autoSpaceDN w:val="0"/>
        <w:spacing w:line="360" w:lineRule="auto"/>
        <w:jc w:val="center"/>
        <w:rPr>
          <w:b/>
          <w:bCs/>
          <w:sz w:val="24"/>
        </w:rPr>
      </w:pPr>
    </w:p>
    <w:p w14:paraId="723A124E">
      <w:pPr>
        <w:autoSpaceDN w:val="0"/>
        <w:spacing w:line="360" w:lineRule="auto"/>
        <w:jc w:val="center"/>
        <w:rPr>
          <w:b/>
          <w:bCs/>
          <w:sz w:val="24"/>
        </w:rPr>
      </w:pPr>
      <w:r>
        <w:rPr>
          <w:b/>
          <w:bCs/>
          <w:sz w:val="24"/>
        </w:rPr>
        <w:t>开标一览表</w:t>
      </w:r>
    </w:p>
    <w:p w14:paraId="58E4DDA8">
      <w:pPr>
        <w:ind w:right="84"/>
        <w:rPr>
          <w:sz w:val="24"/>
        </w:rPr>
      </w:pPr>
    </w:p>
    <w:p w14:paraId="37ED5708">
      <w:pPr>
        <w:spacing w:line="460" w:lineRule="exact"/>
        <w:rPr>
          <w:sz w:val="24"/>
        </w:rPr>
      </w:pPr>
      <w:r>
        <w:rPr>
          <w:sz w:val="24"/>
        </w:rPr>
        <w:t>项目名称：</w:t>
      </w:r>
      <w:r>
        <w:rPr>
          <w:sz w:val="24"/>
          <w:u w:val="single"/>
        </w:rPr>
        <w:t xml:space="preserve">                    </w:t>
      </w:r>
    </w:p>
    <w:p w14:paraId="5386B4B4">
      <w:pPr>
        <w:spacing w:line="460" w:lineRule="exact"/>
        <w:rPr>
          <w:sz w:val="24"/>
        </w:rPr>
      </w:pPr>
      <w:r>
        <w:rPr>
          <w:sz w:val="24"/>
        </w:rPr>
        <w:t>项目编号：</w:t>
      </w:r>
      <w:r>
        <w:rPr>
          <w:sz w:val="24"/>
          <w:u w:val="single"/>
        </w:rPr>
        <w:t xml:space="preserve">                    </w:t>
      </w:r>
    </w:p>
    <w:p w14:paraId="6B66C6EA">
      <w:pPr>
        <w:spacing w:line="460" w:lineRule="exact"/>
        <w:rPr>
          <w:sz w:val="24"/>
          <w:u w:val="single"/>
        </w:rPr>
      </w:pPr>
      <w:r>
        <w:rPr>
          <w:sz w:val="24"/>
        </w:rPr>
        <w:t>包号：</w:t>
      </w:r>
      <w:r>
        <w:rPr>
          <w:sz w:val="24"/>
          <w:u w:val="single"/>
        </w:rPr>
        <w:t xml:space="preserve">                        </w:t>
      </w:r>
    </w:p>
    <w:p w14:paraId="0F2A38DB">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5A8855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7D579E75">
            <w:pPr>
              <w:spacing w:line="460" w:lineRule="exact"/>
              <w:jc w:val="center"/>
              <w:rPr>
                <w:sz w:val="24"/>
              </w:rPr>
            </w:pPr>
            <w:r>
              <w:rPr>
                <w:sz w:val="24"/>
              </w:rPr>
              <w:t>包号</w:t>
            </w:r>
          </w:p>
        </w:tc>
        <w:tc>
          <w:tcPr>
            <w:tcW w:w="1278" w:type="pct"/>
            <w:vAlign w:val="center"/>
          </w:tcPr>
          <w:p w14:paraId="46564F27">
            <w:pPr>
              <w:spacing w:line="460" w:lineRule="exact"/>
              <w:jc w:val="center"/>
              <w:rPr>
                <w:sz w:val="24"/>
              </w:rPr>
            </w:pPr>
            <w:r>
              <w:rPr>
                <w:sz w:val="24"/>
              </w:rPr>
              <w:t>服务名称</w:t>
            </w:r>
          </w:p>
        </w:tc>
        <w:tc>
          <w:tcPr>
            <w:tcW w:w="806" w:type="pct"/>
            <w:vAlign w:val="center"/>
          </w:tcPr>
          <w:p w14:paraId="6ADA9F5D">
            <w:pPr>
              <w:spacing w:line="460" w:lineRule="exact"/>
              <w:jc w:val="center"/>
              <w:rPr>
                <w:sz w:val="24"/>
              </w:rPr>
            </w:pPr>
            <w:r>
              <w:rPr>
                <w:sz w:val="24"/>
              </w:rPr>
              <w:t>数量</w:t>
            </w:r>
          </w:p>
        </w:tc>
        <w:tc>
          <w:tcPr>
            <w:tcW w:w="1202" w:type="pct"/>
            <w:vAlign w:val="center"/>
          </w:tcPr>
          <w:p w14:paraId="48AD2964">
            <w:pPr>
              <w:spacing w:line="460" w:lineRule="exact"/>
              <w:jc w:val="center"/>
              <w:rPr>
                <w:sz w:val="24"/>
              </w:rPr>
            </w:pPr>
            <w:r>
              <w:rPr>
                <w:sz w:val="24"/>
              </w:rPr>
              <w:t>投标总价</w:t>
            </w:r>
          </w:p>
        </w:tc>
        <w:tc>
          <w:tcPr>
            <w:tcW w:w="984" w:type="pct"/>
            <w:vAlign w:val="center"/>
          </w:tcPr>
          <w:p w14:paraId="4AD1DE89">
            <w:pPr>
              <w:spacing w:line="460" w:lineRule="exact"/>
              <w:jc w:val="center"/>
              <w:rPr>
                <w:sz w:val="24"/>
              </w:rPr>
            </w:pPr>
            <w:r>
              <w:rPr>
                <w:sz w:val="24"/>
              </w:rPr>
              <w:t>备注</w:t>
            </w:r>
          </w:p>
        </w:tc>
      </w:tr>
      <w:tr w14:paraId="3FAC1A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6485DB6">
            <w:pPr>
              <w:spacing w:line="460" w:lineRule="exact"/>
              <w:rPr>
                <w:sz w:val="24"/>
              </w:rPr>
            </w:pPr>
          </w:p>
        </w:tc>
        <w:tc>
          <w:tcPr>
            <w:tcW w:w="1278" w:type="pct"/>
          </w:tcPr>
          <w:p w14:paraId="19B72B12">
            <w:pPr>
              <w:spacing w:line="460" w:lineRule="exact"/>
              <w:rPr>
                <w:sz w:val="24"/>
              </w:rPr>
            </w:pPr>
          </w:p>
        </w:tc>
        <w:tc>
          <w:tcPr>
            <w:tcW w:w="806" w:type="pct"/>
          </w:tcPr>
          <w:p w14:paraId="6A1A76CD">
            <w:pPr>
              <w:spacing w:line="460" w:lineRule="exact"/>
              <w:rPr>
                <w:sz w:val="24"/>
              </w:rPr>
            </w:pPr>
          </w:p>
        </w:tc>
        <w:tc>
          <w:tcPr>
            <w:tcW w:w="1202" w:type="pct"/>
          </w:tcPr>
          <w:p w14:paraId="33228262">
            <w:pPr>
              <w:spacing w:line="460" w:lineRule="exact"/>
              <w:rPr>
                <w:sz w:val="24"/>
              </w:rPr>
            </w:pPr>
          </w:p>
        </w:tc>
        <w:tc>
          <w:tcPr>
            <w:tcW w:w="984" w:type="pct"/>
          </w:tcPr>
          <w:p w14:paraId="67393A18">
            <w:pPr>
              <w:spacing w:line="460" w:lineRule="exact"/>
              <w:rPr>
                <w:sz w:val="24"/>
              </w:rPr>
            </w:pPr>
          </w:p>
        </w:tc>
      </w:tr>
      <w:tr w14:paraId="323C5F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BDDBBD8">
            <w:pPr>
              <w:spacing w:line="460" w:lineRule="exact"/>
              <w:rPr>
                <w:sz w:val="24"/>
              </w:rPr>
            </w:pPr>
          </w:p>
        </w:tc>
        <w:tc>
          <w:tcPr>
            <w:tcW w:w="1278" w:type="pct"/>
          </w:tcPr>
          <w:p w14:paraId="21A01748">
            <w:pPr>
              <w:spacing w:line="460" w:lineRule="exact"/>
              <w:rPr>
                <w:sz w:val="24"/>
              </w:rPr>
            </w:pPr>
          </w:p>
        </w:tc>
        <w:tc>
          <w:tcPr>
            <w:tcW w:w="806" w:type="pct"/>
          </w:tcPr>
          <w:p w14:paraId="75C1B7F9">
            <w:pPr>
              <w:spacing w:line="460" w:lineRule="exact"/>
              <w:rPr>
                <w:sz w:val="24"/>
              </w:rPr>
            </w:pPr>
          </w:p>
        </w:tc>
        <w:tc>
          <w:tcPr>
            <w:tcW w:w="1202" w:type="pct"/>
          </w:tcPr>
          <w:p w14:paraId="75A0AD1B">
            <w:pPr>
              <w:spacing w:line="460" w:lineRule="exact"/>
              <w:rPr>
                <w:sz w:val="24"/>
              </w:rPr>
            </w:pPr>
          </w:p>
        </w:tc>
        <w:tc>
          <w:tcPr>
            <w:tcW w:w="984" w:type="pct"/>
          </w:tcPr>
          <w:p w14:paraId="18E89F3A">
            <w:pPr>
              <w:spacing w:line="460" w:lineRule="exact"/>
              <w:rPr>
                <w:sz w:val="24"/>
              </w:rPr>
            </w:pPr>
          </w:p>
        </w:tc>
      </w:tr>
      <w:tr w14:paraId="008CD3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4981AD2">
            <w:pPr>
              <w:spacing w:line="460" w:lineRule="exact"/>
              <w:rPr>
                <w:sz w:val="24"/>
              </w:rPr>
            </w:pPr>
          </w:p>
        </w:tc>
        <w:tc>
          <w:tcPr>
            <w:tcW w:w="1278" w:type="pct"/>
          </w:tcPr>
          <w:p w14:paraId="3540B502">
            <w:pPr>
              <w:spacing w:line="460" w:lineRule="exact"/>
              <w:rPr>
                <w:sz w:val="24"/>
              </w:rPr>
            </w:pPr>
          </w:p>
        </w:tc>
        <w:tc>
          <w:tcPr>
            <w:tcW w:w="806" w:type="pct"/>
          </w:tcPr>
          <w:p w14:paraId="3C84D36F">
            <w:pPr>
              <w:spacing w:line="460" w:lineRule="exact"/>
              <w:rPr>
                <w:sz w:val="24"/>
              </w:rPr>
            </w:pPr>
          </w:p>
        </w:tc>
        <w:tc>
          <w:tcPr>
            <w:tcW w:w="1202" w:type="pct"/>
          </w:tcPr>
          <w:p w14:paraId="7945FA68">
            <w:pPr>
              <w:spacing w:line="460" w:lineRule="exact"/>
              <w:rPr>
                <w:sz w:val="24"/>
              </w:rPr>
            </w:pPr>
          </w:p>
        </w:tc>
        <w:tc>
          <w:tcPr>
            <w:tcW w:w="984" w:type="pct"/>
          </w:tcPr>
          <w:p w14:paraId="78346666">
            <w:pPr>
              <w:spacing w:line="460" w:lineRule="exact"/>
              <w:rPr>
                <w:sz w:val="24"/>
              </w:rPr>
            </w:pPr>
          </w:p>
        </w:tc>
      </w:tr>
      <w:tr w14:paraId="134BE9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FB9FFAA">
            <w:pPr>
              <w:spacing w:line="460" w:lineRule="exact"/>
              <w:rPr>
                <w:sz w:val="24"/>
              </w:rPr>
            </w:pPr>
          </w:p>
        </w:tc>
        <w:tc>
          <w:tcPr>
            <w:tcW w:w="1278" w:type="pct"/>
          </w:tcPr>
          <w:p w14:paraId="2D294523">
            <w:pPr>
              <w:spacing w:line="460" w:lineRule="exact"/>
              <w:rPr>
                <w:sz w:val="24"/>
              </w:rPr>
            </w:pPr>
          </w:p>
        </w:tc>
        <w:tc>
          <w:tcPr>
            <w:tcW w:w="806" w:type="pct"/>
          </w:tcPr>
          <w:p w14:paraId="398EBD1D">
            <w:pPr>
              <w:spacing w:line="460" w:lineRule="exact"/>
              <w:rPr>
                <w:sz w:val="24"/>
              </w:rPr>
            </w:pPr>
          </w:p>
        </w:tc>
        <w:tc>
          <w:tcPr>
            <w:tcW w:w="1202" w:type="pct"/>
          </w:tcPr>
          <w:p w14:paraId="5D207BC8">
            <w:pPr>
              <w:spacing w:line="460" w:lineRule="exact"/>
              <w:rPr>
                <w:sz w:val="24"/>
              </w:rPr>
            </w:pPr>
          </w:p>
        </w:tc>
        <w:tc>
          <w:tcPr>
            <w:tcW w:w="984" w:type="pct"/>
          </w:tcPr>
          <w:p w14:paraId="52C11F86">
            <w:pPr>
              <w:spacing w:line="460" w:lineRule="exact"/>
              <w:rPr>
                <w:sz w:val="24"/>
              </w:rPr>
            </w:pPr>
          </w:p>
        </w:tc>
      </w:tr>
      <w:tr w14:paraId="42373E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F254212">
            <w:pPr>
              <w:spacing w:line="460" w:lineRule="exact"/>
              <w:rPr>
                <w:sz w:val="24"/>
              </w:rPr>
            </w:pPr>
          </w:p>
        </w:tc>
        <w:tc>
          <w:tcPr>
            <w:tcW w:w="1278" w:type="pct"/>
          </w:tcPr>
          <w:p w14:paraId="54D704A7">
            <w:pPr>
              <w:spacing w:line="460" w:lineRule="exact"/>
              <w:rPr>
                <w:sz w:val="24"/>
              </w:rPr>
            </w:pPr>
          </w:p>
        </w:tc>
        <w:tc>
          <w:tcPr>
            <w:tcW w:w="806" w:type="pct"/>
          </w:tcPr>
          <w:p w14:paraId="03CB369E">
            <w:pPr>
              <w:spacing w:line="460" w:lineRule="exact"/>
              <w:rPr>
                <w:sz w:val="24"/>
              </w:rPr>
            </w:pPr>
          </w:p>
        </w:tc>
        <w:tc>
          <w:tcPr>
            <w:tcW w:w="1202" w:type="pct"/>
          </w:tcPr>
          <w:p w14:paraId="1D1AAA00">
            <w:pPr>
              <w:spacing w:line="460" w:lineRule="exact"/>
              <w:rPr>
                <w:sz w:val="24"/>
              </w:rPr>
            </w:pPr>
          </w:p>
        </w:tc>
        <w:tc>
          <w:tcPr>
            <w:tcW w:w="984" w:type="pct"/>
          </w:tcPr>
          <w:p w14:paraId="59065155">
            <w:pPr>
              <w:spacing w:line="460" w:lineRule="exact"/>
              <w:rPr>
                <w:sz w:val="24"/>
              </w:rPr>
            </w:pPr>
          </w:p>
        </w:tc>
      </w:tr>
      <w:tr w14:paraId="30C686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E62361F">
            <w:pPr>
              <w:spacing w:line="460" w:lineRule="exact"/>
              <w:rPr>
                <w:sz w:val="24"/>
              </w:rPr>
            </w:pPr>
          </w:p>
        </w:tc>
        <w:tc>
          <w:tcPr>
            <w:tcW w:w="1278" w:type="pct"/>
          </w:tcPr>
          <w:p w14:paraId="048D51F2">
            <w:pPr>
              <w:spacing w:line="460" w:lineRule="exact"/>
              <w:rPr>
                <w:sz w:val="24"/>
              </w:rPr>
            </w:pPr>
          </w:p>
        </w:tc>
        <w:tc>
          <w:tcPr>
            <w:tcW w:w="806" w:type="pct"/>
          </w:tcPr>
          <w:p w14:paraId="0CA0FB20">
            <w:pPr>
              <w:spacing w:line="460" w:lineRule="exact"/>
              <w:rPr>
                <w:sz w:val="24"/>
              </w:rPr>
            </w:pPr>
          </w:p>
        </w:tc>
        <w:tc>
          <w:tcPr>
            <w:tcW w:w="1202" w:type="pct"/>
          </w:tcPr>
          <w:p w14:paraId="332EB976">
            <w:pPr>
              <w:spacing w:line="460" w:lineRule="exact"/>
              <w:rPr>
                <w:sz w:val="24"/>
              </w:rPr>
            </w:pPr>
          </w:p>
        </w:tc>
        <w:tc>
          <w:tcPr>
            <w:tcW w:w="984" w:type="pct"/>
          </w:tcPr>
          <w:p w14:paraId="7AC00070">
            <w:pPr>
              <w:spacing w:line="460" w:lineRule="exact"/>
              <w:rPr>
                <w:sz w:val="24"/>
              </w:rPr>
            </w:pPr>
          </w:p>
        </w:tc>
      </w:tr>
      <w:tr w14:paraId="5B3DC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FA714E8">
            <w:pPr>
              <w:spacing w:line="460" w:lineRule="exact"/>
              <w:rPr>
                <w:sz w:val="24"/>
              </w:rPr>
            </w:pPr>
          </w:p>
        </w:tc>
        <w:tc>
          <w:tcPr>
            <w:tcW w:w="1278" w:type="pct"/>
          </w:tcPr>
          <w:p w14:paraId="550C2D13">
            <w:pPr>
              <w:spacing w:line="460" w:lineRule="exact"/>
              <w:rPr>
                <w:sz w:val="24"/>
              </w:rPr>
            </w:pPr>
          </w:p>
        </w:tc>
        <w:tc>
          <w:tcPr>
            <w:tcW w:w="806" w:type="pct"/>
          </w:tcPr>
          <w:p w14:paraId="6A8B677C">
            <w:pPr>
              <w:spacing w:line="460" w:lineRule="exact"/>
              <w:rPr>
                <w:sz w:val="24"/>
              </w:rPr>
            </w:pPr>
          </w:p>
        </w:tc>
        <w:tc>
          <w:tcPr>
            <w:tcW w:w="1202" w:type="pct"/>
          </w:tcPr>
          <w:p w14:paraId="6D41DDBE">
            <w:pPr>
              <w:spacing w:line="460" w:lineRule="exact"/>
              <w:rPr>
                <w:sz w:val="24"/>
              </w:rPr>
            </w:pPr>
          </w:p>
        </w:tc>
        <w:tc>
          <w:tcPr>
            <w:tcW w:w="984" w:type="pct"/>
          </w:tcPr>
          <w:p w14:paraId="582D863E">
            <w:pPr>
              <w:spacing w:line="460" w:lineRule="exact"/>
              <w:rPr>
                <w:sz w:val="24"/>
              </w:rPr>
            </w:pPr>
          </w:p>
        </w:tc>
      </w:tr>
      <w:tr w14:paraId="794907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1260787">
            <w:pPr>
              <w:spacing w:line="460" w:lineRule="exact"/>
              <w:rPr>
                <w:sz w:val="24"/>
              </w:rPr>
            </w:pPr>
          </w:p>
        </w:tc>
        <w:tc>
          <w:tcPr>
            <w:tcW w:w="1278" w:type="pct"/>
          </w:tcPr>
          <w:p w14:paraId="3C3FF878">
            <w:pPr>
              <w:spacing w:line="460" w:lineRule="exact"/>
              <w:rPr>
                <w:sz w:val="24"/>
              </w:rPr>
            </w:pPr>
          </w:p>
        </w:tc>
        <w:tc>
          <w:tcPr>
            <w:tcW w:w="806" w:type="pct"/>
          </w:tcPr>
          <w:p w14:paraId="23B9F1E7">
            <w:pPr>
              <w:spacing w:line="460" w:lineRule="exact"/>
              <w:rPr>
                <w:sz w:val="24"/>
              </w:rPr>
            </w:pPr>
          </w:p>
        </w:tc>
        <w:tc>
          <w:tcPr>
            <w:tcW w:w="1202" w:type="pct"/>
          </w:tcPr>
          <w:p w14:paraId="7E2350DE">
            <w:pPr>
              <w:spacing w:line="460" w:lineRule="exact"/>
              <w:rPr>
                <w:sz w:val="24"/>
              </w:rPr>
            </w:pPr>
          </w:p>
        </w:tc>
        <w:tc>
          <w:tcPr>
            <w:tcW w:w="984" w:type="pct"/>
          </w:tcPr>
          <w:p w14:paraId="3952E938">
            <w:pPr>
              <w:spacing w:line="460" w:lineRule="exact"/>
              <w:rPr>
                <w:sz w:val="24"/>
              </w:rPr>
            </w:pPr>
          </w:p>
        </w:tc>
      </w:tr>
      <w:tr w14:paraId="52D7BB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48E72EC">
            <w:pPr>
              <w:spacing w:line="460" w:lineRule="exact"/>
              <w:rPr>
                <w:sz w:val="24"/>
              </w:rPr>
            </w:pPr>
          </w:p>
        </w:tc>
        <w:tc>
          <w:tcPr>
            <w:tcW w:w="1278" w:type="pct"/>
          </w:tcPr>
          <w:p w14:paraId="42E2146C">
            <w:pPr>
              <w:spacing w:line="460" w:lineRule="exact"/>
              <w:rPr>
                <w:sz w:val="24"/>
              </w:rPr>
            </w:pPr>
          </w:p>
        </w:tc>
        <w:tc>
          <w:tcPr>
            <w:tcW w:w="806" w:type="pct"/>
          </w:tcPr>
          <w:p w14:paraId="08867736">
            <w:pPr>
              <w:spacing w:line="460" w:lineRule="exact"/>
              <w:rPr>
                <w:sz w:val="24"/>
              </w:rPr>
            </w:pPr>
          </w:p>
        </w:tc>
        <w:tc>
          <w:tcPr>
            <w:tcW w:w="1202" w:type="pct"/>
          </w:tcPr>
          <w:p w14:paraId="2FBA3495">
            <w:pPr>
              <w:spacing w:line="460" w:lineRule="exact"/>
              <w:rPr>
                <w:sz w:val="24"/>
              </w:rPr>
            </w:pPr>
          </w:p>
        </w:tc>
        <w:tc>
          <w:tcPr>
            <w:tcW w:w="984" w:type="pct"/>
          </w:tcPr>
          <w:p w14:paraId="0AA92B35">
            <w:pPr>
              <w:spacing w:line="460" w:lineRule="exact"/>
              <w:rPr>
                <w:sz w:val="24"/>
              </w:rPr>
            </w:pPr>
          </w:p>
        </w:tc>
      </w:tr>
      <w:tr w14:paraId="170C06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1B3F8D9">
            <w:pPr>
              <w:spacing w:line="460" w:lineRule="exact"/>
              <w:rPr>
                <w:sz w:val="24"/>
              </w:rPr>
            </w:pPr>
          </w:p>
        </w:tc>
        <w:tc>
          <w:tcPr>
            <w:tcW w:w="1278" w:type="pct"/>
          </w:tcPr>
          <w:p w14:paraId="6DEEE188">
            <w:pPr>
              <w:spacing w:line="460" w:lineRule="exact"/>
              <w:rPr>
                <w:sz w:val="24"/>
              </w:rPr>
            </w:pPr>
          </w:p>
        </w:tc>
        <w:tc>
          <w:tcPr>
            <w:tcW w:w="806" w:type="pct"/>
          </w:tcPr>
          <w:p w14:paraId="2EE31252">
            <w:pPr>
              <w:spacing w:line="460" w:lineRule="exact"/>
              <w:rPr>
                <w:sz w:val="24"/>
              </w:rPr>
            </w:pPr>
          </w:p>
        </w:tc>
        <w:tc>
          <w:tcPr>
            <w:tcW w:w="1202" w:type="pct"/>
          </w:tcPr>
          <w:p w14:paraId="43F9913E">
            <w:pPr>
              <w:spacing w:line="460" w:lineRule="exact"/>
              <w:rPr>
                <w:sz w:val="24"/>
              </w:rPr>
            </w:pPr>
          </w:p>
        </w:tc>
        <w:tc>
          <w:tcPr>
            <w:tcW w:w="984" w:type="pct"/>
          </w:tcPr>
          <w:p w14:paraId="7E526FCC">
            <w:pPr>
              <w:spacing w:line="460" w:lineRule="exact"/>
              <w:rPr>
                <w:sz w:val="24"/>
              </w:rPr>
            </w:pPr>
          </w:p>
        </w:tc>
      </w:tr>
      <w:tr w14:paraId="47EA0C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4DBF218">
            <w:pPr>
              <w:spacing w:line="460" w:lineRule="exact"/>
              <w:rPr>
                <w:sz w:val="24"/>
              </w:rPr>
            </w:pPr>
          </w:p>
        </w:tc>
        <w:tc>
          <w:tcPr>
            <w:tcW w:w="1278" w:type="pct"/>
          </w:tcPr>
          <w:p w14:paraId="20387B88">
            <w:pPr>
              <w:spacing w:line="460" w:lineRule="exact"/>
              <w:rPr>
                <w:sz w:val="24"/>
              </w:rPr>
            </w:pPr>
          </w:p>
        </w:tc>
        <w:tc>
          <w:tcPr>
            <w:tcW w:w="806" w:type="pct"/>
          </w:tcPr>
          <w:p w14:paraId="45AF12B5">
            <w:pPr>
              <w:spacing w:line="460" w:lineRule="exact"/>
              <w:rPr>
                <w:sz w:val="24"/>
              </w:rPr>
            </w:pPr>
          </w:p>
        </w:tc>
        <w:tc>
          <w:tcPr>
            <w:tcW w:w="1202" w:type="pct"/>
          </w:tcPr>
          <w:p w14:paraId="30736DB3">
            <w:pPr>
              <w:spacing w:line="460" w:lineRule="exact"/>
              <w:rPr>
                <w:sz w:val="24"/>
              </w:rPr>
            </w:pPr>
          </w:p>
        </w:tc>
        <w:tc>
          <w:tcPr>
            <w:tcW w:w="984" w:type="pct"/>
          </w:tcPr>
          <w:p w14:paraId="0F54EADD">
            <w:pPr>
              <w:spacing w:line="460" w:lineRule="exact"/>
              <w:rPr>
                <w:sz w:val="24"/>
              </w:rPr>
            </w:pPr>
          </w:p>
        </w:tc>
      </w:tr>
      <w:tr w14:paraId="01F6B9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9FE4039">
            <w:pPr>
              <w:spacing w:line="460" w:lineRule="exact"/>
              <w:rPr>
                <w:sz w:val="24"/>
              </w:rPr>
            </w:pPr>
          </w:p>
        </w:tc>
        <w:tc>
          <w:tcPr>
            <w:tcW w:w="1278" w:type="pct"/>
          </w:tcPr>
          <w:p w14:paraId="5DF97476">
            <w:pPr>
              <w:spacing w:line="460" w:lineRule="exact"/>
              <w:rPr>
                <w:sz w:val="24"/>
              </w:rPr>
            </w:pPr>
          </w:p>
        </w:tc>
        <w:tc>
          <w:tcPr>
            <w:tcW w:w="806" w:type="pct"/>
          </w:tcPr>
          <w:p w14:paraId="43EC367B">
            <w:pPr>
              <w:spacing w:line="460" w:lineRule="exact"/>
              <w:rPr>
                <w:sz w:val="24"/>
              </w:rPr>
            </w:pPr>
          </w:p>
        </w:tc>
        <w:tc>
          <w:tcPr>
            <w:tcW w:w="1202" w:type="pct"/>
          </w:tcPr>
          <w:p w14:paraId="64DB05CD">
            <w:pPr>
              <w:spacing w:line="460" w:lineRule="exact"/>
              <w:rPr>
                <w:sz w:val="24"/>
              </w:rPr>
            </w:pPr>
          </w:p>
        </w:tc>
        <w:tc>
          <w:tcPr>
            <w:tcW w:w="984" w:type="pct"/>
          </w:tcPr>
          <w:p w14:paraId="442A1237">
            <w:pPr>
              <w:spacing w:line="460" w:lineRule="exact"/>
              <w:rPr>
                <w:sz w:val="24"/>
              </w:rPr>
            </w:pPr>
          </w:p>
        </w:tc>
      </w:tr>
    </w:tbl>
    <w:p w14:paraId="71981EA9">
      <w:pPr>
        <w:spacing w:line="360" w:lineRule="auto"/>
        <w:ind w:right="84" w:firstLine="420"/>
        <w:rPr>
          <w:sz w:val="24"/>
        </w:rPr>
      </w:pPr>
    </w:p>
    <w:p w14:paraId="596BE8F6">
      <w:pPr>
        <w:spacing w:line="360" w:lineRule="auto"/>
        <w:ind w:right="84" w:firstLine="420"/>
        <w:rPr>
          <w:sz w:val="24"/>
        </w:rPr>
      </w:pPr>
    </w:p>
    <w:p w14:paraId="0B20B587">
      <w:pPr>
        <w:spacing w:line="360" w:lineRule="auto"/>
        <w:ind w:firstLine="3808" w:firstLineChars="1700"/>
        <w:rPr>
          <w:sz w:val="24"/>
        </w:rPr>
      </w:pPr>
      <w:r>
        <w:rPr>
          <w:sz w:val="24"/>
        </w:rPr>
        <w:t>投标人名称：</w:t>
      </w:r>
    </w:p>
    <w:p w14:paraId="5C208AF9">
      <w:pPr>
        <w:spacing w:line="360" w:lineRule="auto"/>
        <w:ind w:firstLine="3808" w:firstLineChars="1700"/>
        <w:rPr>
          <w:sz w:val="24"/>
        </w:rPr>
      </w:pPr>
    </w:p>
    <w:p w14:paraId="20AC618F">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239A172">
      <w:pPr>
        <w:spacing w:line="360" w:lineRule="auto"/>
        <w:ind w:right="84" w:firstLine="420"/>
        <w:rPr>
          <w:sz w:val="24"/>
        </w:rPr>
      </w:pPr>
    </w:p>
    <w:p w14:paraId="477235EA">
      <w:pPr>
        <w:widowControl/>
        <w:jc w:val="left"/>
        <w:rPr>
          <w:sz w:val="24"/>
        </w:rPr>
      </w:pPr>
      <w:r>
        <w:rPr>
          <w:sz w:val="24"/>
        </w:rPr>
        <w:br w:type="page"/>
      </w:r>
    </w:p>
    <w:p w14:paraId="06A7832A">
      <w:pPr>
        <w:tabs>
          <w:tab w:val="left" w:pos="360"/>
        </w:tabs>
        <w:spacing w:line="360" w:lineRule="auto"/>
        <w:rPr>
          <w:b/>
          <w:sz w:val="24"/>
        </w:rPr>
      </w:pPr>
      <w:r>
        <w:rPr>
          <w:b/>
          <w:sz w:val="24"/>
        </w:rPr>
        <w:t>附件</w:t>
      </w:r>
      <w:r>
        <w:rPr>
          <w:rFonts w:hint="eastAsia"/>
          <w:b/>
          <w:sz w:val="24"/>
        </w:rPr>
        <w:t>4</w:t>
      </w:r>
    </w:p>
    <w:p w14:paraId="53C61736">
      <w:pPr>
        <w:autoSpaceDN w:val="0"/>
        <w:spacing w:line="360" w:lineRule="auto"/>
        <w:jc w:val="center"/>
        <w:rPr>
          <w:b/>
          <w:bCs/>
          <w:sz w:val="24"/>
        </w:rPr>
      </w:pPr>
      <w:r>
        <w:rPr>
          <w:b/>
          <w:bCs/>
          <w:sz w:val="24"/>
        </w:rPr>
        <w:t>开标分项一览表</w:t>
      </w:r>
    </w:p>
    <w:p w14:paraId="26156ECB">
      <w:pPr>
        <w:ind w:right="84"/>
        <w:rPr>
          <w:sz w:val="24"/>
        </w:rPr>
      </w:pPr>
    </w:p>
    <w:p w14:paraId="64A33F5E">
      <w:pPr>
        <w:spacing w:line="460" w:lineRule="exact"/>
        <w:ind w:left="192"/>
        <w:rPr>
          <w:sz w:val="24"/>
        </w:rPr>
      </w:pPr>
      <w:r>
        <w:rPr>
          <w:sz w:val="24"/>
        </w:rPr>
        <w:t>项目名称：</w:t>
      </w:r>
      <w:r>
        <w:rPr>
          <w:sz w:val="24"/>
          <w:u w:val="single"/>
        </w:rPr>
        <w:t xml:space="preserve">                    </w:t>
      </w:r>
    </w:p>
    <w:p w14:paraId="7AD1ECEF">
      <w:pPr>
        <w:spacing w:line="460" w:lineRule="exact"/>
        <w:ind w:left="192"/>
        <w:rPr>
          <w:sz w:val="24"/>
        </w:rPr>
      </w:pPr>
      <w:r>
        <w:rPr>
          <w:sz w:val="24"/>
        </w:rPr>
        <w:t>项目编号：</w:t>
      </w:r>
      <w:r>
        <w:rPr>
          <w:sz w:val="24"/>
          <w:u w:val="single"/>
        </w:rPr>
        <w:t xml:space="preserve">                    </w:t>
      </w:r>
    </w:p>
    <w:p w14:paraId="42521555">
      <w:pPr>
        <w:spacing w:line="460" w:lineRule="exact"/>
        <w:ind w:left="192"/>
        <w:rPr>
          <w:sz w:val="24"/>
        </w:rPr>
      </w:pPr>
      <w:r>
        <w:rPr>
          <w:sz w:val="24"/>
        </w:rPr>
        <w:t>包    号：</w:t>
      </w:r>
      <w:r>
        <w:rPr>
          <w:sz w:val="24"/>
          <w:u w:val="single"/>
        </w:rPr>
        <w:t xml:space="preserve">                    </w:t>
      </w:r>
    </w:p>
    <w:p w14:paraId="66527FF0">
      <w:pPr>
        <w:spacing w:line="460" w:lineRule="exact"/>
        <w:ind w:firstLine="6496" w:firstLineChars="2900"/>
        <w:rPr>
          <w:sz w:val="24"/>
        </w:rPr>
      </w:pPr>
      <w:r>
        <w:rPr>
          <w:sz w:val="24"/>
        </w:rPr>
        <w:t>单位：元</w:t>
      </w:r>
    </w:p>
    <w:tbl>
      <w:tblPr>
        <w:tblStyle w:val="22"/>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05B804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4AD023B4">
            <w:pPr>
              <w:widowControl/>
              <w:jc w:val="center"/>
              <w:rPr>
                <w:b/>
                <w:bCs/>
                <w:kern w:val="0"/>
                <w:sz w:val="24"/>
                <w:szCs w:val="24"/>
              </w:rPr>
            </w:pPr>
            <w:r>
              <w:rPr>
                <w:b/>
                <w:bCs/>
                <w:kern w:val="0"/>
                <w:sz w:val="24"/>
                <w:szCs w:val="24"/>
              </w:rPr>
              <w:t>项号</w:t>
            </w:r>
          </w:p>
        </w:tc>
        <w:tc>
          <w:tcPr>
            <w:tcW w:w="2349" w:type="dxa"/>
            <w:vAlign w:val="center"/>
          </w:tcPr>
          <w:p w14:paraId="3A7614E9">
            <w:pPr>
              <w:widowControl/>
              <w:jc w:val="center"/>
              <w:rPr>
                <w:b/>
                <w:bCs/>
                <w:kern w:val="0"/>
                <w:sz w:val="24"/>
                <w:szCs w:val="24"/>
              </w:rPr>
            </w:pPr>
            <w:r>
              <w:rPr>
                <w:b/>
                <w:bCs/>
                <w:kern w:val="0"/>
                <w:sz w:val="24"/>
                <w:szCs w:val="24"/>
              </w:rPr>
              <w:t>服务名称</w:t>
            </w:r>
          </w:p>
        </w:tc>
        <w:tc>
          <w:tcPr>
            <w:tcW w:w="1701" w:type="dxa"/>
            <w:vAlign w:val="center"/>
          </w:tcPr>
          <w:p w14:paraId="1C5364EC">
            <w:pPr>
              <w:widowControl/>
              <w:jc w:val="center"/>
              <w:rPr>
                <w:b/>
                <w:bCs/>
                <w:kern w:val="0"/>
                <w:sz w:val="24"/>
                <w:szCs w:val="24"/>
              </w:rPr>
            </w:pPr>
            <w:r>
              <w:rPr>
                <w:b/>
                <w:bCs/>
                <w:kern w:val="0"/>
                <w:sz w:val="24"/>
                <w:szCs w:val="24"/>
              </w:rPr>
              <w:t>总价</w:t>
            </w:r>
          </w:p>
        </w:tc>
        <w:tc>
          <w:tcPr>
            <w:tcW w:w="2238" w:type="dxa"/>
            <w:vAlign w:val="center"/>
          </w:tcPr>
          <w:p w14:paraId="46686000">
            <w:pPr>
              <w:widowControl/>
              <w:jc w:val="center"/>
              <w:rPr>
                <w:b/>
                <w:bCs/>
                <w:kern w:val="0"/>
                <w:sz w:val="24"/>
                <w:szCs w:val="24"/>
              </w:rPr>
            </w:pPr>
            <w:r>
              <w:rPr>
                <w:b/>
                <w:bCs/>
                <w:kern w:val="0"/>
                <w:sz w:val="24"/>
                <w:szCs w:val="24"/>
              </w:rPr>
              <w:t>数量</w:t>
            </w:r>
          </w:p>
        </w:tc>
        <w:tc>
          <w:tcPr>
            <w:tcW w:w="1848" w:type="dxa"/>
            <w:vAlign w:val="center"/>
          </w:tcPr>
          <w:p w14:paraId="71DC4990">
            <w:pPr>
              <w:widowControl/>
              <w:jc w:val="center"/>
              <w:rPr>
                <w:b/>
                <w:bCs/>
                <w:kern w:val="0"/>
                <w:sz w:val="24"/>
                <w:szCs w:val="24"/>
              </w:rPr>
            </w:pPr>
            <w:r>
              <w:rPr>
                <w:b/>
                <w:bCs/>
                <w:kern w:val="0"/>
                <w:sz w:val="24"/>
                <w:szCs w:val="24"/>
              </w:rPr>
              <w:t>备注</w:t>
            </w:r>
          </w:p>
        </w:tc>
      </w:tr>
      <w:tr w14:paraId="2C8F2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3154E274">
            <w:pPr>
              <w:widowControl/>
              <w:jc w:val="center"/>
              <w:rPr>
                <w:kern w:val="0"/>
                <w:sz w:val="24"/>
                <w:szCs w:val="24"/>
              </w:rPr>
            </w:pPr>
            <w:r>
              <w:rPr>
                <w:kern w:val="0"/>
                <w:sz w:val="24"/>
                <w:szCs w:val="24"/>
              </w:rPr>
              <w:t>1</w:t>
            </w:r>
          </w:p>
        </w:tc>
        <w:tc>
          <w:tcPr>
            <w:tcW w:w="2349" w:type="dxa"/>
            <w:vAlign w:val="center"/>
          </w:tcPr>
          <w:p w14:paraId="776AEBC5">
            <w:pPr>
              <w:widowControl/>
              <w:jc w:val="center"/>
              <w:rPr>
                <w:kern w:val="0"/>
                <w:sz w:val="24"/>
                <w:szCs w:val="24"/>
              </w:rPr>
            </w:pPr>
          </w:p>
        </w:tc>
        <w:tc>
          <w:tcPr>
            <w:tcW w:w="1701" w:type="dxa"/>
            <w:vAlign w:val="center"/>
          </w:tcPr>
          <w:p w14:paraId="5583DE11">
            <w:pPr>
              <w:widowControl/>
              <w:jc w:val="center"/>
              <w:rPr>
                <w:kern w:val="0"/>
                <w:sz w:val="24"/>
                <w:szCs w:val="24"/>
              </w:rPr>
            </w:pPr>
          </w:p>
        </w:tc>
        <w:tc>
          <w:tcPr>
            <w:tcW w:w="2238" w:type="dxa"/>
            <w:vAlign w:val="center"/>
          </w:tcPr>
          <w:p w14:paraId="43995156">
            <w:pPr>
              <w:widowControl/>
              <w:jc w:val="center"/>
              <w:rPr>
                <w:sz w:val="24"/>
                <w:szCs w:val="24"/>
              </w:rPr>
            </w:pPr>
            <w:r>
              <w:rPr>
                <w:sz w:val="24"/>
                <w:szCs w:val="24"/>
              </w:rPr>
              <w:t>1项</w:t>
            </w:r>
          </w:p>
        </w:tc>
        <w:tc>
          <w:tcPr>
            <w:tcW w:w="1848" w:type="dxa"/>
            <w:vAlign w:val="center"/>
          </w:tcPr>
          <w:p w14:paraId="018AAD6A">
            <w:pPr>
              <w:widowControl/>
              <w:jc w:val="center"/>
              <w:rPr>
                <w:sz w:val="24"/>
                <w:szCs w:val="24"/>
              </w:rPr>
            </w:pPr>
          </w:p>
        </w:tc>
      </w:tr>
      <w:tr w14:paraId="33643C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3535D768">
            <w:pPr>
              <w:widowControl/>
              <w:jc w:val="left"/>
              <w:rPr>
                <w:kern w:val="0"/>
                <w:sz w:val="24"/>
                <w:szCs w:val="24"/>
              </w:rPr>
            </w:pPr>
            <w:r>
              <w:rPr>
                <w:kern w:val="0"/>
                <w:sz w:val="24"/>
                <w:szCs w:val="24"/>
              </w:rPr>
              <w:t>其中</w:t>
            </w:r>
          </w:p>
        </w:tc>
      </w:tr>
      <w:tr w14:paraId="6AE7C6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B7FCA63">
            <w:pPr>
              <w:widowControl/>
              <w:jc w:val="left"/>
              <w:rPr>
                <w:b/>
                <w:sz w:val="24"/>
                <w:szCs w:val="24"/>
              </w:rPr>
            </w:pPr>
            <w:r>
              <w:rPr>
                <w:b/>
                <w:sz w:val="24"/>
                <w:szCs w:val="24"/>
              </w:rPr>
              <w:t>分项名称</w:t>
            </w:r>
          </w:p>
        </w:tc>
        <w:tc>
          <w:tcPr>
            <w:tcW w:w="1701" w:type="dxa"/>
            <w:vAlign w:val="center"/>
          </w:tcPr>
          <w:p w14:paraId="7F70D84E">
            <w:pPr>
              <w:widowControl/>
              <w:jc w:val="center"/>
              <w:rPr>
                <w:b/>
                <w:kern w:val="0"/>
                <w:sz w:val="24"/>
                <w:szCs w:val="24"/>
              </w:rPr>
            </w:pPr>
            <w:r>
              <w:rPr>
                <w:b/>
                <w:kern w:val="0"/>
                <w:sz w:val="24"/>
                <w:szCs w:val="24"/>
              </w:rPr>
              <w:t>价格</w:t>
            </w:r>
          </w:p>
        </w:tc>
        <w:tc>
          <w:tcPr>
            <w:tcW w:w="2238" w:type="dxa"/>
            <w:vAlign w:val="center"/>
          </w:tcPr>
          <w:p w14:paraId="592B198A">
            <w:pPr>
              <w:widowControl/>
              <w:jc w:val="center"/>
              <w:rPr>
                <w:b/>
                <w:kern w:val="0"/>
                <w:sz w:val="24"/>
                <w:szCs w:val="24"/>
              </w:rPr>
            </w:pPr>
            <w:r>
              <w:rPr>
                <w:b/>
                <w:kern w:val="0"/>
                <w:sz w:val="24"/>
                <w:szCs w:val="24"/>
              </w:rPr>
              <w:t>数量</w:t>
            </w:r>
          </w:p>
        </w:tc>
        <w:tc>
          <w:tcPr>
            <w:tcW w:w="1848" w:type="dxa"/>
            <w:vAlign w:val="center"/>
          </w:tcPr>
          <w:p w14:paraId="364B6310">
            <w:pPr>
              <w:widowControl/>
              <w:jc w:val="center"/>
              <w:rPr>
                <w:b/>
                <w:bCs/>
                <w:kern w:val="0"/>
                <w:sz w:val="24"/>
                <w:szCs w:val="24"/>
              </w:rPr>
            </w:pPr>
            <w:r>
              <w:rPr>
                <w:b/>
                <w:bCs/>
                <w:kern w:val="0"/>
                <w:sz w:val="24"/>
                <w:szCs w:val="24"/>
              </w:rPr>
              <w:t>备注</w:t>
            </w:r>
          </w:p>
        </w:tc>
      </w:tr>
      <w:tr w14:paraId="71C348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72C9FE7">
            <w:pPr>
              <w:widowControl/>
              <w:jc w:val="left"/>
              <w:rPr>
                <w:kern w:val="0"/>
                <w:sz w:val="24"/>
                <w:szCs w:val="24"/>
              </w:rPr>
            </w:pPr>
          </w:p>
        </w:tc>
        <w:tc>
          <w:tcPr>
            <w:tcW w:w="1701" w:type="dxa"/>
            <w:vAlign w:val="center"/>
          </w:tcPr>
          <w:p w14:paraId="3CD59E25">
            <w:pPr>
              <w:widowControl/>
              <w:jc w:val="center"/>
              <w:rPr>
                <w:kern w:val="0"/>
                <w:sz w:val="24"/>
                <w:szCs w:val="24"/>
              </w:rPr>
            </w:pPr>
          </w:p>
        </w:tc>
        <w:tc>
          <w:tcPr>
            <w:tcW w:w="2238" w:type="dxa"/>
            <w:vAlign w:val="center"/>
          </w:tcPr>
          <w:p w14:paraId="5D921912">
            <w:pPr>
              <w:widowControl/>
              <w:jc w:val="center"/>
              <w:rPr>
                <w:kern w:val="0"/>
                <w:sz w:val="24"/>
                <w:szCs w:val="24"/>
              </w:rPr>
            </w:pPr>
          </w:p>
        </w:tc>
        <w:tc>
          <w:tcPr>
            <w:tcW w:w="1848" w:type="dxa"/>
            <w:vAlign w:val="center"/>
          </w:tcPr>
          <w:p w14:paraId="0D1F6D8E">
            <w:pPr>
              <w:widowControl/>
              <w:jc w:val="center"/>
              <w:rPr>
                <w:sz w:val="24"/>
                <w:szCs w:val="24"/>
              </w:rPr>
            </w:pPr>
          </w:p>
        </w:tc>
      </w:tr>
      <w:tr w14:paraId="02BADB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0D48065">
            <w:pPr>
              <w:widowControl/>
              <w:jc w:val="left"/>
              <w:rPr>
                <w:kern w:val="0"/>
                <w:sz w:val="24"/>
                <w:szCs w:val="24"/>
              </w:rPr>
            </w:pPr>
          </w:p>
        </w:tc>
        <w:tc>
          <w:tcPr>
            <w:tcW w:w="1701" w:type="dxa"/>
            <w:vAlign w:val="center"/>
          </w:tcPr>
          <w:p w14:paraId="61126474">
            <w:pPr>
              <w:widowControl/>
              <w:jc w:val="center"/>
              <w:rPr>
                <w:kern w:val="0"/>
                <w:sz w:val="24"/>
                <w:szCs w:val="24"/>
              </w:rPr>
            </w:pPr>
          </w:p>
        </w:tc>
        <w:tc>
          <w:tcPr>
            <w:tcW w:w="2238" w:type="dxa"/>
            <w:vAlign w:val="center"/>
          </w:tcPr>
          <w:p w14:paraId="0D696BAA">
            <w:pPr>
              <w:widowControl/>
              <w:jc w:val="center"/>
              <w:rPr>
                <w:kern w:val="0"/>
                <w:sz w:val="24"/>
                <w:szCs w:val="24"/>
              </w:rPr>
            </w:pPr>
          </w:p>
        </w:tc>
        <w:tc>
          <w:tcPr>
            <w:tcW w:w="1848" w:type="dxa"/>
            <w:vAlign w:val="center"/>
          </w:tcPr>
          <w:p w14:paraId="243C2D52">
            <w:pPr>
              <w:widowControl/>
              <w:jc w:val="center"/>
              <w:rPr>
                <w:sz w:val="24"/>
                <w:szCs w:val="24"/>
              </w:rPr>
            </w:pPr>
          </w:p>
        </w:tc>
      </w:tr>
      <w:tr w14:paraId="756F9A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90437D2">
            <w:pPr>
              <w:widowControl/>
              <w:jc w:val="left"/>
              <w:rPr>
                <w:kern w:val="0"/>
                <w:sz w:val="24"/>
                <w:szCs w:val="24"/>
              </w:rPr>
            </w:pPr>
          </w:p>
        </w:tc>
        <w:tc>
          <w:tcPr>
            <w:tcW w:w="1701" w:type="dxa"/>
            <w:vAlign w:val="center"/>
          </w:tcPr>
          <w:p w14:paraId="04F9B028">
            <w:pPr>
              <w:widowControl/>
              <w:jc w:val="center"/>
              <w:rPr>
                <w:kern w:val="0"/>
                <w:sz w:val="24"/>
                <w:szCs w:val="24"/>
              </w:rPr>
            </w:pPr>
          </w:p>
        </w:tc>
        <w:tc>
          <w:tcPr>
            <w:tcW w:w="2238" w:type="dxa"/>
            <w:vAlign w:val="center"/>
          </w:tcPr>
          <w:p w14:paraId="521480FA">
            <w:pPr>
              <w:widowControl/>
              <w:jc w:val="center"/>
              <w:rPr>
                <w:kern w:val="0"/>
                <w:sz w:val="24"/>
                <w:szCs w:val="24"/>
              </w:rPr>
            </w:pPr>
          </w:p>
        </w:tc>
        <w:tc>
          <w:tcPr>
            <w:tcW w:w="1848" w:type="dxa"/>
            <w:vAlign w:val="center"/>
          </w:tcPr>
          <w:p w14:paraId="66CE1704">
            <w:pPr>
              <w:widowControl/>
              <w:jc w:val="center"/>
              <w:rPr>
                <w:sz w:val="24"/>
                <w:szCs w:val="24"/>
              </w:rPr>
            </w:pPr>
          </w:p>
        </w:tc>
      </w:tr>
      <w:tr w14:paraId="4F21AF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198DB11">
            <w:pPr>
              <w:widowControl/>
              <w:jc w:val="left"/>
              <w:rPr>
                <w:kern w:val="0"/>
                <w:sz w:val="24"/>
                <w:szCs w:val="24"/>
              </w:rPr>
            </w:pPr>
          </w:p>
        </w:tc>
        <w:tc>
          <w:tcPr>
            <w:tcW w:w="1701" w:type="dxa"/>
            <w:vAlign w:val="center"/>
          </w:tcPr>
          <w:p w14:paraId="51CDFF77">
            <w:pPr>
              <w:widowControl/>
              <w:jc w:val="center"/>
              <w:rPr>
                <w:kern w:val="0"/>
                <w:sz w:val="24"/>
                <w:szCs w:val="24"/>
              </w:rPr>
            </w:pPr>
          </w:p>
        </w:tc>
        <w:tc>
          <w:tcPr>
            <w:tcW w:w="2238" w:type="dxa"/>
            <w:vAlign w:val="center"/>
          </w:tcPr>
          <w:p w14:paraId="209EDA46">
            <w:pPr>
              <w:widowControl/>
              <w:jc w:val="center"/>
              <w:rPr>
                <w:kern w:val="0"/>
                <w:sz w:val="24"/>
                <w:szCs w:val="24"/>
              </w:rPr>
            </w:pPr>
          </w:p>
        </w:tc>
        <w:tc>
          <w:tcPr>
            <w:tcW w:w="1848" w:type="dxa"/>
            <w:vAlign w:val="center"/>
          </w:tcPr>
          <w:p w14:paraId="71323B3C">
            <w:pPr>
              <w:widowControl/>
              <w:jc w:val="center"/>
              <w:rPr>
                <w:sz w:val="24"/>
                <w:szCs w:val="24"/>
              </w:rPr>
            </w:pPr>
          </w:p>
        </w:tc>
      </w:tr>
      <w:tr w14:paraId="5D6631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0A38A66">
            <w:pPr>
              <w:widowControl/>
              <w:jc w:val="left"/>
              <w:rPr>
                <w:sz w:val="24"/>
              </w:rPr>
            </w:pPr>
          </w:p>
        </w:tc>
        <w:tc>
          <w:tcPr>
            <w:tcW w:w="1701" w:type="dxa"/>
            <w:vAlign w:val="center"/>
          </w:tcPr>
          <w:p w14:paraId="16DDE515">
            <w:pPr>
              <w:widowControl/>
              <w:jc w:val="center"/>
              <w:rPr>
                <w:kern w:val="0"/>
                <w:sz w:val="24"/>
                <w:szCs w:val="24"/>
              </w:rPr>
            </w:pPr>
          </w:p>
        </w:tc>
        <w:tc>
          <w:tcPr>
            <w:tcW w:w="2238" w:type="dxa"/>
            <w:vAlign w:val="center"/>
          </w:tcPr>
          <w:p w14:paraId="52D54A29">
            <w:pPr>
              <w:widowControl/>
              <w:jc w:val="center"/>
              <w:rPr>
                <w:kern w:val="0"/>
                <w:sz w:val="24"/>
                <w:szCs w:val="24"/>
              </w:rPr>
            </w:pPr>
          </w:p>
        </w:tc>
        <w:tc>
          <w:tcPr>
            <w:tcW w:w="1848" w:type="dxa"/>
            <w:vAlign w:val="center"/>
          </w:tcPr>
          <w:p w14:paraId="08363136">
            <w:pPr>
              <w:widowControl/>
              <w:jc w:val="center"/>
              <w:rPr>
                <w:kern w:val="0"/>
                <w:sz w:val="24"/>
                <w:szCs w:val="24"/>
              </w:rPr>
            </w:pPr>
          </w:p>
        </w:tc>
      </w:tr>
      <w:tr w14:paraId="406866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65" w:hRule="atLeast"/>
          <w:jc w:val="center"/>
        </w:trPr>
        <w:tc>
          <w:tcPr>
            <w:tcW w:w="3227" w:type="dxa"/>
            <w:gridSpan w:val="2"/>
            <w:vAlign w:val="center"/>
          </w:tcPr>
          <w:p w14:paraId="2A578778">
            <w:pPr>
              <w:widowControl/>
              <w:jc w:val="left"/>
              <w:rPr>
                <w:sz w:val="24"/>
              </w:rPr>
            </w:pPr>
          </w:p>
        </w:tc>
        <w:tc>
          <w:tcPr>
            <w:tcW w:w="1701" w:type="dxa"/>
            <w:vAlign w:val="center"/>
          </w:tcPr>
          <w:p w14:paraId="1D4EE199">
            <w:pPr>
              <w:widowControl/>
              <w:jc w:val="center"/>
              <w:rPr>
                <w:kern w:val="0"/>
                <w:sz w:val="24"/>
                <w:szCs w:val="24"/>
              </w:rPr>
            </w:pPr>
          </w:p>
        </w:tc>
        <w:tc>
          <w:tcPr>
            <w:tcW w:w="2238" w:type="dxa"/>
            <w:vAlign w:val="center"/>
          </w:tcPr>
          <w:p w14:paraId="15DD56B9">
            <w:pPr>
              <w:widowControl/>
              <w:jc w:val="center"/>
              <w:rPr>
                <w:kern w:val="0"/>
                <w:sz w:val="24"/>
                <w:szCs w:val="24"/>
              </w:rPr>
            </w:pPr>
          </w:p>
        </w:tc>
        <w:tc>
          <w:tcPr>
            <w:tcW w:w="1848" w:type="dxa"/>
            <w:vAlign w:val="center"/>
          </w:tcPr>
          <w:p w14:paraId="45675909">
            <w:pPr>
              <w:widowControl/>
              <w:jc w:val="center"/>
              <w:rPr>
                <w:kern w:val="0"/>
                <w:sz w:val="24"/>
                <w:szCs w:val="24"/>
              </w:rPr>
            </w:pPr>
          </w:p>
        </w:tc>
      </w:tr>
      <w:tr w14:paraId="12F3A0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E5299CA">
            <w:pPr>
              <w:widowControl/>
              <w:jc w:val="center"/>
              <w:rPr>
                <w:sz w:val="24"/>
              </w:rPr>
            </w:pPr>
          </w:p>
        </w:tc>
        <w:tc>
          <w:tcPr>
            <w:tcW w:w="1701" w:type="dxa"/>
            <w:vAlign w:val="center"/>
          </w:tcPr>
          <w:p w14:paraId="3BEAF77F">
            <w:pPr>
              <w:widowControl/>
              <w:jc w:val="center"/>
              <w:rPr>
                <w:kern w:val="0"/>
                <w:sz w:val="24"/>
                <w:szCs w:val="24"/>
              </w:rPr>
            </w:pPr>
          </w:p>
        </w:tc>
        <w:tc>
          <w:tcPr>
            <w:tcW w:w="2238" w:type="dxa"/>
            <w:vAlign w:val="center"/>
          </w:tcPr>
          <w:p w14:paraId="411F24BD">
            <w:pPr>
              <w:widowControl/>
              <w:jc w:val="center"/>
              <w:rPr>
                <w:kern w:val="0"/>
                <w:sz w:val="24"/>
                <w:szCs w:val="24"/>
              </w:rPr>
            </w:pPr>
          </w:p>
        </w:tc>
        <w:tc>
          <w:tcPr>
            <w:tcW w:w="1848" w:type="dxa"/>
            <w:vAlign w:val="center"/>
          </w:tcPr>
          <w:p w14:paraId="56A43ECD">
            <w:pPr>
              <w:widowControl/>
              <w:jc w:val="center"/>
              <w:rPr>
                <w:kern w:val="0"/>
                <w:sz w:val="24"/>
                <w:szCs w:val="24"/>
              </w:rPr>
            </w:pPr>
          </w:p>
        </w:tc>
      </w:tr>
    </w:tbl>
    <w:p w14:paraId="0B7CAE35">
      <w:pPr>
        <w:ind w:left="180"/>
        <w:rPr>
          <w:sz w:val="22"/>
          <w:szCs w:val="24"/>
        </w:rPr>
      </w:pPr>
      <w:r>
        <w:rPr>
          <w:sz w:val="22"/>
          <w:szCs w:val="24"/>
        </w:rPr>
        <w:t>注：1. 本表第一行填写本项目投标总价，须与附件</w:t>
      </w:r>
      <w:r>
        <w:rPr>
          <w:rFonts w:hint="eastAsia"/>
          <w:sz w:val="22"/>
          <w:szCs w:val="24"/>
        </w:rPr>
        <w:t>3</w:t>
      </w:r>
      <w:r>
        <w:rPr>
          <w:sz w:val="22"/>
          <w:szCs w:val="24"/>
        </w:rPr>
        <w:t>中投标总价保持一致。</w:t>
      </w:r>
    </w:p>
    <w:p w14:paraId="58D4A839">
      <w:pPr>
        <w:ind w:left="180" w:firstLine="408" w:firstLineChars="200"/>
      </w:pPr>
      <w:r>
        <w:rPr>
          <w:sz w:val="22"/>
          <w:szCs w:val="24"/>
        </w:rPr>
        <w:t>2. 下面应填写分项价格及分项名称（分项名称可根据实际情况增减、修改），分项价格汇总应等于总价。</w:t>
      </w:r>
    </w:p>
    <w:p w14:paraId="46199704">
      <w:pPr>
        <w:spacing w:line="360" w:lineRule="auto"/>
        <w:ind w:firstLine="3808" w:firstLineChars="1700"/>
        <w:rPr>
          <w:sz w:val="24"/>
        </w:rPr>
      </w:pPr>
      <w:r>
        <w:rPr>
          <w:sz w:val="24"/>
        </w:rPr>
        <w:t>投标人名称：</w:t>
      </w:r>
    </w:p>
    <w:p w14:paraId="169DDE9E">
      <w:pPr>
        <w:spacing w:line="360" w:lineRule="auto"/>
        <w:ind w:firstLine="3808" w:firstLineChars="1700"/>
        <w:rPr>
          <w:sz w:val="24"/>
        </w:rPr>
      </w:pPr>
    </w:p>
    <w:p w14:paraId="2262FF40">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F11DD95">
      <w:pPr>
        <w:widowControl/>
        <w:jc w:val="left"/>
        <w:rPr>
          <w:sz w:val="24"/>
        </w:rPr>
      </w:pPr>
      <w:r>
        <w:rPr>
          <w:sz w:val="24"/>
        </w:rPr>
        <w:br w:type="page"/>
      </w:r>
    </w:p>
    <w:p w14:paraId="091F4CA7">
      <w:pPr>
        <w:tabs>
          <w:tab w:val="left" w:pos="360"/>
        </w:tabs>
        <w:spacing w:line="360" w:lineRule="auto"/>
        <w:rPr>
          <w:b/>
          <w:sz w:val="24"/>
        </w:rPr>
      </w:pPr>
      <w:r>
        <w:rPr>
          <w:b/>
          <w:sz w:val="24"/>
        </w:rPr>
        <w:t>附件</w:t>
      </w:r>
      <w:r>
        <w:rPr>
          <w:rFonts w:hint="eastAsia"/>
          <w:b/>
          <w:sz w:val="24"/>
        </w:rPr>
        <w:t>5</w:t>
      </w:r>
    </w:p>
    <w:p w14:paraId="1BA4BDB6">
      <w:pPr>
        <w:autoSpaceDN w:val="0"/>
        <w:spacing w:line="360" w:lineRule="auto"/>
        <w:jc w:val="center"/>
        <w:rPr>
          <w:b/>
          <w:bCs/>
          <w:sz w:val="24"/>
        </w:rPr>
      </w:pPr>
      <w:r>
        <w:rPr>
          <w:b/>
          <w:bCs/>
          <w:sz w:val="24"/>
        </w:rPr>
        <w:t>商务要求点对点应答表</w:t>
      </w:r>
    </w:p>
    <w:p w14:paraId="7D772E77">
      <w:pPr>
        <w:spacing w:line="460" w:lineRule="exact"/>
        <w:rPr>
          <w:sz w:val="24"/>
        </w:rPr>
      </w:pPr>
    </w:p>
    <w:p w14:paraId="3A903433">
      <w:pPr>
        <w:spacing w:line="460" w:lineRule="exact"/>
        <w:rPr>
          <w:sz w:val="24"/>
        </w:rPr>
      </w:pPr>
      <w:r>
        <w:rPr>
          <w:sz w:val="24"/>
        </w:rPr>
        <w:t>项目名称：</w:t>
      </w:r>
      <w:r>
        <w:rPr>
          <w:sz w:val="24"/>
          <w:u w:val="single"/>
        </w:rPr>
        <w:t xml:space="preserve">                    </w:t>
      </w:r>
    </w:p>
    <w:p w14:paraId="4B720B40">
      <w:pPr>
        <w:spacing w:line="460" w:lineRule="exact"/>
        <w:rPr>
          <w:sz w:val="24"/>
        </w:rPr>
      </w:pPr>
      <w:r>
        <w:rPr>
          <w:sz w:val="24"/>
        </w:rPr>
        <w:t>项目编号：</w:t>
      </w:r>
      <w:r>
        <w:rPr>
          <w:sz w:val="24"/>
          <w:u w:val="single"/>
        </w:rPr>
        <w:t xml:space="preserve">                    </w:t>
      </w:r>
    </w:p>
    <w:p w14:paraId="20B0C569">
      <w:pPr>
        <w:spacing w:line="460" w:lineRule="exact"/>
        <w:rPr>
          <w:sz w:val="24"/>
          <w:u w:val="single"/>
        </w:rPr>
      </w:pPr>
      <w:r>
        <w:rPr>
          <w:sz w:val="24"/>
        </w:rPr>
        <w:t>包号：</w:t>
      </w:r>
      <w:r>
        <w:rPr>
          <w:sz w:val="24"/>
          <w:u w:val="single"/>
        </w:rPr>
        <w:t xml:space="preserve">                        </w:t>
      </w:r>
    </w:p>
    <w:p w14:paraId="0B94D1CF">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77F4456E">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26B397F6">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18B77F6C">
            <w:pPr>
              <w:widowControl/>
              <w:jc w:val="center"/>
              <w:rPr>
                <w:color w:val="000000"/>
                <w:kern w:val="0"/>
                <w:szCs w:val="21"/>
              </w:rPr>
            </w:pPr>
            <w:r>
              <w:rPr>
                <w:color w:val="000000"/>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5B83599A">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26E4FC4A">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44541C1A">
            <w:pPr>
              <w:widowControl/>
              <w:jc w:val="center"/>
              <w:rPr>
                <w:color w:val="000000"/>
                <w:kern w:val="0"/>
                <w:szCs w:val="21"/>
              </w:rPr>
            </w:pPr>
            <w:r>
              <w:rPr>
                <w:color w:val="000000"/>
                <w:kern w:val="0"/>
                <w:szCs w:val="21"/>
              </w:rPr>
              <w:t>备注</w:t>
            </w:r>
          </w:p>
        </w:tc>
      </w:tr>
      <w:tr w14:paraId="35E9AAA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0188B12">
            <w:pPr>
              <w:widowControl/>
              <w:jc w:val="left"/>
              <w:rPr>
                <w:color w:val="000000"/>
                <w:kern w:val="0"/>
                <w:szCs w:val="21"/>
              </w:rPr>
            </w:pPr>
            <w:r>
              <w:rPr>
                <w:color w:val="000000"/>
                <w:kern w:val="0"/>
                <w:szCs w:val="21"/>
              </w:rPr>
              <w:t>（一）报价要求</w:t>
            </w:r>
          </w:p>
        </w:tc>
      </w:tr>
      <w:tr w14:paraId="1EA77079">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46EAC2EC">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BBE2BFE">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AC995DE">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932ABB1">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3844412">
            <w:pPr>
              <w:widowControl/>
              <w:jc w:val="left"/>
              <w:rPr>
                <w:color w:val="000000"/>
                <w:kern w:val="0"/>
                <w:szCs w:val="21"/>
              </w:rPr>
            </w:pPr>
            <w:r>
              <w:rPr>
                <w:color w:val="000000"/>
                <w:kern w:val="0"/>
                <w:szCs w:val="21"/>
              </w:rPr>
              <w:t>　</w:t>
            </w:r>
          </w:p>
        </w:tc>
      </w:tr>
      <w:tr w14:paraId="0F7159D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6FD780E">
            <w:pPr>
              <w:widowControl/>
              <w:jc w:val="left"/>
              <w:rPr>
                <w:color w:val="000000"/>
                <w:kern w:val="0"/>
                <w:szCs w:val="21"/>
              </w:rPr>
            </w:pPr>
            <w:r>
              <w:rPr>
                <w:color w:val="000000"/>
                <w:kern w:val="0"/>
                <w:szCs w:val="21"/>
              </w:rPr>
              <w:t>（二）服务要求</w:t>
            </w:r>
          </w:p>
        </w:tc>
      </w:tr>
      <w:tr w14:paraId="18AD12C0">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2BDC6C1">
            <w:pPr>
              <w:widowControl/>
              <w:jc w:val="center"/>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083A6E4">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F2FA669">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E42277B">
            <w:pPr>
              <w:widowControl/>
              <w:jc w:val="center"/>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13D7C57">
            <w:pPr>
              <w:widowControl/>
              <w:jc w:val="center"/>
              <w:rPr>
                <w:color w:val="000000"/>
                <w:kern w:val="0"/>
                <w:szCs w:val="21"/>
              </w:rPr>
            </w:pPr>
            <w:r>
              <w:rPr>
                <w:color w:val="000000"/>
                <w:kern w:val="0"/>
                <w:szCs w:val="21"/>
              </w:rPr>
              <w:t>　</w:t>
            </w:r>
          </w:p>
        </w:tc>
      </w:tr>
      <w:tr w14:paraId="0D58F2CF">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CACD846">
            <w:pPr>
              <w:widowControl/>
              <w:jc w:val="left"/>
              <w:rPr>
                <w:color w:val="000000"/>
                <w:kern w:val="0"/>
                <w:szCs w:val="21"/>
              </w:rPr>
            </w:pPr>
            <w:r>
              <w:rPr>
                <w:color w:val="000000"/>
                <w:kern w:val="0"/>
                <w:szCs w:val="21"/>
              </w:rPr>
              <w:t>（三）时间、地点要求</w:t>
            </w:r>
          </w:p>
        </w:tc>
      </w:tr>
      <w:tr w14:paraId="02CC8ADB">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FBD7359">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40D4B42">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15831AE">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4A17320">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21614F6">
            <w:pPr>
              <w:widowControl/>
              <w:jc w:val="left"/>
              <w:rPr>
                <w:color w:val="000000"/>
                <w:kern w:val="0"/>
                <w:szCs w:val="21"/>
              </w:rPr>
            </w:pPr>
            <w:r>
              <w:rPr>
                <w:color w:val="000000"/>
                <w:kern w:val="0"/>
                <w:szCs w:val="21"/>
              </w:rPr>
              <w:t>　</w:t>
            </w:r>
          </w:p>
        </w:tc>
      </w:tr>
      <w:tr w14:paraId="62517181">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1EB02A9">
            <w:pPr>
              <w:widowControl/>
              <w:jc w:val="left"/>
              <w:rPr>
                <w:color w:val="000000"/>
                <w:kern w:val="0"/>
                <w:szCs w:val="21"/>
              </w:rPr>
            </w:pPr>
            <w:r>
              <w:rPr>
                <w:color w:val="000000"/>
                <w:kern w:val="0"/>
                <w:szCs w:val="21"/>
              </w:rPr>
              <w:t>（四）付款方式</w:t>
            </w:r>
          </w:p>
        </w:tc>
      </w:tr>
      <w:tr w14:paraId="12A61DF8">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AD2EE4D">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5714E51">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4281AB8">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23204DD">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97F8909">
            <w:pPr>
              <w:widowControl/>
              <w:jc w:val="left"/>
              <w:rPr>
                <w:color w:val="000000"/>
                <w:kern w:val="0"/>
                <w:szCs w:val="21"/>
              </w:rPr>
            </w:pPr>
            <w:r>
              <w:rPr>
                <w:color w:val="000000"/>
                <w:kern w:val="0"/>
                <w:szCs w:val="21"/>
              </w:rPr>
              <w:t>　</w:t>
            </w:r>
          </w:p>
        </w:tc>
      </w:tr>
      <w:tr w14:paraId="2FED10DF">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B68B8FB">
            <w:pPr>
              <w:widowControl/>
              <w:jc w:val="left"/>
              <w:rPr>
                <w:color w:val="000000"/>
                <w:kern w:val="0"/>
                <w:szCs w:val="21"/>
              </w:rPr>
            </w:pPr>
            <w:r>
              <w:rPr>
                <w:color w:val="000000"/>
                <w:kern w:val="0"/>
                <w:szCs w:val="21"/>
              </w:rPr>
              <w:t>（五）投标保证金和履约保证金</w:t>
            </w:r>
          </w:p>
        </w:tc>
      </w:tr>
      <w:tr w14:paraId="41DA0CB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94C2E1C">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8CFD12F">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F0B1DCB">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5DAE112">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FD021E9">
            <w:pPr>
              <w:widowControl/>
              <w:jc w:val="left"/>
              <w:rPr>
                <w:color w:val="000000"/>
                <w:kern w:val="0"/>
                <w:szCs w:val="21"/>
              </w:rPr>
            </w:pPr>
            <w:r>
              <w:rPr>
                <w:color w:val="000000"/>
                <w:kern w:val="0"/>
                <w:szCs w:val="21"/>
              </w:rPr>
              <w:t>　</w:t>
            </w:r>
          </w:p>
        </w:tc>
      </w:tr>
    </w:tbl>
    <w:p w14:paraId="6C5EEAD2">
      <w:pPr>
        <w:spacing w:line="620" w:lineRule="exact"/>
        <w:rPr>
          <w:sz w:val="24"/>
        </w:rPr>
      </w:pPr>
      <w:r>
        <w:rPr>
          <w:sz w:val="24"/>
        </w:rPr>
        <w:t>注：</w:t>
      </w:r>
    </w:p>
    <w:p w14:paraId="060AD954">
      <w:pPr>
        <w:spacing w:line="360" w:lineRule="auto"/>
        <w:rPr>
          <w:sz w:val="24"/>
        </w:rPr>
      </w:pPr>
      <w:r>
        <w:rPr>
          <w:sz w:val="24"/>
        </w:rPr>
        <w:t>1. 不如实填写偏离情况的投标文件将视为虚假材料。</w:t>
      </w:r>
    </w:p>
    <w:p w14:paraId="6EF8B2A4">
      <w:pPr>
        <w:spacing w:line="360" w:lineRule="auto"/>
        <w:rPr>
          <w:sz w:val="24"/>
        </w:rPr>
      </w:pPr>
      <w:r>
        <w:rPr>
          <w:sz w:val="24"/>
        </w:rPr>
        <w:t>2. 招标要求指招标文件中规定的具体要求，投标应答指投标文件的具体内容。</w:t>
      </w:r>
    </w:p>
    <w:p w14:paraId="54941BA1">
      <w:pPr>
        <w:spacing w:line="360" w:lineRule="auto"/>
        <w:rPr>
          <w:sz w:val="24"/>
        </w:rPr>
      </w:pPr>
      <w:r>
        <w:rPr>
          <w:rFonts w:hint="eastAsia"/>
          <w:sz w:val="24"/>
        </w:rPr>
        <w:t>3</w:t>
      </w:r>
      <w:r>
        <w:rPr>
          <w:sz w:val="24"/>
        </w:rPr>
        <w:t>. 偏离说明指招标要求与投标应答之间的不同之处。</w:t>
      </w:r>
    </w:p>
    <w:p w14:paraId="3EA27665">
      <w:pPr>
        <w:spacing w:line="360" w:lineRule="auto"/>
        <w:rPr>
          <w:sz w:val="24"/>
        </w:rPr>
      </w:pPr>
    </w:p>
    <w:p w14:paraId="45A8C2A7">
      <w:pPr>
        <w:spacing w:line="360" w:lineRule="auto"/>
        <w:ind w:firstLine="3808" w:firstLineChars="1700"/>
        <w:rPr>
          <w:sz w:val="24"/>
        </w:rPr>
      </w:pPr>
      <w:r>
        <w:rPr>
          <w:sz w:val="24"/>
        </w:rPr>
        <w:t>投标人名称：</w:t>
      </w:r>
    </w:p>
    <w:p w14:paraId="36686440">
      <w:pPr>
        <w:spacing w:line="360" w:lineRule="auto"/>
        <w:ind w:firstLine="3808" w:firstLineChars="1700"/>
        <w:rPr>
          <w:sz w:val="24"/>
        </w:rPr>
      </w:pPr>
    </w:p>
    <w:p w14:paraId="1754BFFF">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B9C9AC7">
      <w:pPr>
        <w:tabs>
          <w:tab w:val="left" w:pos="360"/>
        </w:tabs>
        <w:spacing w:line="360" w:lineRule="auto"/>
        <w:rPr>
          <w:b/>
          <w:sz w:val="24"/>
        </w:rPr>
      </w:pPr>
      <w:r>
        <w:rPr>
          <w:sz w:val="24"/>
        </w:rPr>
        <w:br w:type="page"/>
      </w:r>
      <w:r>
        <w:rPr>
          <w:b/>
          <w:sz w:val="24"/>
        </w:rPr>
        <w:t>附件</w:t>
      </w:r>
      <w:r>
        <w:rPr>
          <w:rFonts w:hint="eastAsia"/>
          <w:b/>
          <w:sz w:val="24"/>
        </w:rPr>
        <w:t>6</w:t>
      </w:r>
    </w:p>
    <w:p w14:paraId="141FB80D">
      <w:pPr>
        <w:autoSpaceDN w:val="0"/>
        <w:spacing w:line="360" w:lineRule="auto"/>
        <w:jc w:val="center"/>
        <w:rPr>
          <w:b/>
          <w:bCs/>
          <w:sz w:val="24"/>
        </w:rPr>
      </w:pPr>
      <w:r>
        <w:rPr>
          <w:b/>
          <w:bCs/>
          <w:sz w:val="24"/>
        </w:rPr>
        <w:t>技术要求点对点应答表</w:t>
      </w:r>
    </w:p>
    <w:p w14:paraId="0AEBA3F3">
      <w:pPr>
        <w:spacing w:line="460" w:lineRule="exact"/>
        <w:rPr>
          <w:sz w:val="24"/>
        </w:rPr>
      </w:pPr>
    </w:p>
    <w:p w14:paraId="4299CE20">
      <w:pPr>
        <w:spacing w:line="460" w:lineRule="exact"/>
        <w:rPr>
          <w:sz w:val="24"/>
        </w:rPr>
      </w:pPr>
      <w:r>
        <w:rPr>
          <w:sz w:val="24"/>
        </w:rPr>
        <w:t>项目名称：</w:t>
      </w:r>
      <w:r>
        <w:rPr>
          <w:sz w:val="24"/>
          <w:u w:val="single"/>
        </w:rPr>
        <w:t xml:space="preserve">                    </w:t>
      </w:r>
    </w:p>
    <w:p w14:paraId="7BB88B7A">
      <w:pPr>
        <w:spacing w:line="460" w:lineRule="exact"/>
        <w:rPr>
          <w:sz w:val="24"/>
        </w:rPr>
      </w:pPr>
      <w:r>
        <w:rPr>
          <w:sz w:val="24"/>
        </w:rPr>
        <w:t>项目编号：</w:t>
      </w:r>
      <w:r>
        <w:rPr>
          <w:sz w:val="24"/>
          <w:u w:val="single"/>
        </w:rPr>
        <w:t xml:space="preserve">                    </w:t>
      </w:r>
    </w:p>
    <w:p w14:paraId="110000BB">
      <w:pPr>
        <w:spacing w:line="460" w:lineRule="exact"/>
        <w:rPr>
          <w:sz w:val="24"/>
          <w:u w:val="single"/>
        </w:rPr>
      </w:pPr>
      <w:r>
        <w:rPr>
          <w:sz w:val="24"/>
        </w:rPr>
        <w:t>包号：</w:t>
      </w:r>
      <w:r>
        <w:rPr>
          <w:sz w:val="24"/>
          <w:u w:val="single"/>
        </w:rPr>
        <w:t xml:space="preserve">                        </w:t>
      </w:r>
    </w:p>
    <w:p w14:paraId="1037464B">
      <w:pPr>
        <w:spacing w:line="460" w:lineRule="exact"/>
        <w:rPr>
          <w:sz w:val="24"/>
          <w:u w:val="single"/>
        </w:rPr>
      </w:pPr>
    </w:p>
    <w:tbl>
      <w:tblPr>
        <w:tblStyle w:val="22"/>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57446A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33F00EE0">
            <w:pPr>
              <w:widowControl/>
              <w:snapToGrid w:val="0"/>
              <w:jc w:val="center"/>
              <w:rPr>
                <w:kern w:val="0"/>
                <w:sz w:val="24"/>
                <w:szCs w:val="21"/>
              </w:rPr>
            </w:pPr>
            <w:r>
              <w:rPr>
                <w:kern w:val="0"/>
                <w:sz w:val="24"/>
                <w:szCs w:val="21"/>
              </w:rPr>
              <w:t>序号</w:t>
            </w:r>
          </w:p>
        </w:tc>
        <w:tc>
          <w:tcPr>
            <w:tcW w:w="3922" w:type="dxa"/>
            <w:shd w:val="clear" w:color="auto" w:fill="auto"/>
            <w:vAlign w:val="center"/>
          </w:tcPr>
          <w:p w14:paraId="703DF23C">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6776CECC">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7E993CA">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020033F">
            <w:pPr>
              <w:widowControl/>
              <w:snapToGrid w:val="0"/>
              <w:jc w:val="center"/>
              <w:rPr>
                <w:kern w:val="0"/>
                <w:sz w:val="24"/>
                <w:szCs w:val="21"/>
              </w:rPr>
            </w:pPr>
            <w:r>
              <w:rPr>
                <w:kern w:val="0"/>
                <w:sz w:val="24"/>
                <w:szCs w:val="21"/>
              </w:rPr>
              <w:t>备注</w:t>
            </w:r>
          </w:p>
        </w:tc>
      </w:tr>
      <w:tr w14:paraId="03FD78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76EF4B6">
            <w:pPr>
              <w:widowControl/>
              <w:snapToGrid w:val="0"/>
              <w:jc w:val="center"/>
              <w:rPr>
                <w:kern w:val="0"/>
                <w:sz w:val="24"/>
                <w:szCs w:val="21"/>
              </w:rPr>
            </w:pPr>
            <w:r>
              <w:rPr>
                <w:kern w:val="0"/>
                <w:sz w:val="24"/>
                <w:szCs w:val="21"/>
              </w:rPr>
              <w:t>1</w:t>
            </w:r>
          </w:p>
        </w:tc>
        <w:tc>
          <w:tcPr>
            <w:tcW w:w="3922" w:type="dxa"/>
            <w:shd w:val="clear" w:color="auto" w:fill="auto"/>
            <w:vAlign w:val="center"/>
          </w:tcPr>
          <w:p w14:paraId="1971E183">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14:paraId="2DBE35C1">
            <w:pPr>
              <w:widowControl/>
              <w:snapToGrid w:val="0"/>
              <w:jc w:val="center"/>
              <w:rPr>
                <w:kern w:val="0"/>
                <w:sz w:val="24"/>
                <w:szCs w:val="21"/>
              </w:rPr>
            </w:pPr>
          </w:p>
        </w:tc>
        <w:tc>
          <w:tcPr>
            <w:tcW w:w="1289" w:type="dxa"/>
            <w:shd w:val="clear" w:color="auto" w:fill="auto"/>
            <w:vAlign w:val="center"/>
          </w:tcPr>
          <w:p w14:paraId="70BC28FE">
            <w:pPr>
              <w:widowControl/>
              <w:snapToGrid w:val="0"/>
              <w:jc w:val="center"/>
              <w:rPr>
                <w:kern w:val="0"/>
                <w:sz w:val="24"/>
                <w:szCs w:val="21"/>
              </w:rPr>
            </w:pPr>
          </w:p>
        </w:tc>
        <w:tc>
          <w:tcPr>
            <w:tcW w:w="843" w:type="dxa"/>
            <w:shd w:val="clear" w:color="auto" w:fill="auto"/>
            <w:vAlign w:val="center"/>
          </w:tcPr>
          <w:p w14:paraId="0D3B05EC">
            <w:pPr>
              <w:widowControl/>
              <w:snapToGrid w:val="0"/>
              <w:jc w:val="center"/>
              <w:rPr>
                <w:kern w:val="0"/>
                <w:sz w:val="24"/>
                <w:szCs w:val="21"/>
              </w:rPr>
            </w:pPr>
          </w:p>
        </w:tc>
      </w:tr>
      <w:tr w14:paraId="607FEC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038A8311">
            <w:pPr>
              <w:widowControl/>
              <w:snapToGrid w:val="0"/>
              <w:ind w:firstLine="336" w:firstLineChars="150"/>
              <w:rPr>
                <w:kern w:val="0"/>
                <w:sz w:val="24"/>
                <w:szCs w:val="21"/>
              </w:rPr>
            </w:pPr>
            <w:r>
              <w:rPr>
                <w:kern w:val="0"/>
                <w:sz w:val="24"/>
                <w:szCs w:val="21"/>
              </w:rPr>
              <w:t>2. 项目需求书要求</w:t>
            </w:r>
          </w:p>
        </w:tc>
      </w:tr>
      <w:tr w14:paraId="6271B9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2C983FB">
            <w:pPr>
              <w:widowControl/>
              <w:snapToGrid w:val="0"/>
              <w:jc w:val="center"/>
              <w:rPr>
                <w:kern w:val="0"/>
                <w:sz w:val="24"/>
                <w:szCs w:val="21"/>
              </w:rPr>
            </w:pPr>
            <w:r>
              <w:rPr>
                <w:kern w:val="0"/>
                <w:sz w:val="24"/>
                <w:szCs w:val="21"/>
              </w:rPr>
              <w:t>序号</w:t>
            </w:r>
          </w:p>
        </w:tc>
        <w:tc>
          <w:tcPr>
            <w:tcW w:w="3922" w:type="dxa"/>
            <w:shd w:val="clear" w:color="auto" w:fill="auto"/>
            <w:vAlign w:val="center"/>
          </w:tcPr>
          <w:p w14:paraId="188A316D">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673C0212">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E26278F">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1D8F3E4">
            <w:pPr>
              <w:widowControl/>
              <w:snapToGrid w:val="0"/>
              <w:jc w:val="center"/>
              <w:rPr>
                <w:kern w:val="0"/>
                <w:sz w:val="24"/>
                <w:szCs w:val="21"/>
              </w:rPr>
            </w:pPr>
            <w:r>
              <w:rPr>
                <w:kern w:val="0"/>
                <w:sz w:val="24"/>
                <w:szCs w:val="21"/>
              </w:rPr>
              <w:t>备注</w:t>
            </w:r>
          </w:p>
        </w:tc>
      </w:tr>
      <w:tr w14:paraId="68ACB1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D114404">
            <w:pPr>
              <w:widowControl/>
              <w:snapToGrid w:val="0"/>
              <w:jc w:val="center"/>
              <w:rPr>
                <w:kern w:val="0"/>
                <w:sz w:val="24"/>
                <w:szCs w:val="21"/>
              </w:rPr>
            </w:pPr>
          </w:p>
        </w:tc>
        <w:tc>
          <w:tcPr>
            <w:tcW w:w="3922" w:type="dxa"/>
            <w:shd w:val="clear" w:color="auto" w:fill="auto"/>
            <w:vAlign w:val="center"/>
          </w:tcPr>
          <w:p w14:paraId="50031274">
            <w:pPr>
              <w:widowControl/>
              <w:snapToGrid w:val="0"/>
              <w:jc w:val="center"/>
              <w:rPr>
                <w:kern w:val="0"/>
                <w:sz w:val="24"/>
                <w:szCs w:val="21"/>
              </w:rPr>
            </w:pPr>
          </w:p>
        </w:tc>
        <w:tc>
          <w:tcPr>
            <w:tcW w:w="2438" w:type="dxa"/>
            <w:shd w:val="clear" w:color="auto" w:fill="auto"/>
            <w:vAlign w:val="center"/>
          </w:tcPr>
          <w:p w14:paraId="6ACB6CCB">
            <w:pPr>
              <w:widowControl/>
              <w:snapToGrid w:val="0"/>
              <w:jc w:val="center"/>
              <w:rPr>
                <w:kern w:val="0"/>
                <w:sz w:val="24"/>
                <w:szCs w:val="21"/>
              </w:rPr>
            </w:pPr>
          </w:p>
        </w:tc>
        <w:tc>
          <w:tcPr>
            <w:tcW w:w="1289" w:type="dxa"/>
            <w:shd w:val="clear" w:color="auto" w:fill="auto"/>
            <w:vAlign w:val="center"/>
          </w:tcPr>
          <w:p w14:paraId="70E18566">
            <w:pPr>
              <w:widowControl/>
              <w:snapToGrid w:val="0"/>
              <w:jc w:val="center"/>
              <w:rPr>
                <w:kern w:val="0"/>
                <w:sz w:val="24"/>
                <w:szCs w:val="21"/>
              </w:rPr>
            </w:pPr>
          </w:p>
        </w:tc>
        <w:tc>
          <w:tcPr>
            <w:tcW w:w="843" w:type="dxa"/>
            <w:shd w:val="clear" w:color="auto" w:fill="auto"/>
            <w:vAlign w:val="center"/>
          </w:tcPr>
          <w:p w14:paraId="0731F4CF">
            <w:pPr>
              <w:widowControl/>
              <w:snapToGrid w:val="0"/>
              <w:jc w:val="center"/>
              <w:rPr>
                <w:kern w:val="0"/>
                <w:sz w:val="24"/>
                <w:szCs w:val="21"/>
              </w:rPr>
            </w:pPr>
          </w:p>
        </w:tc>
      </w:tr>
      <w:tr w14:paraId="2B7DB8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5F4DFAD">
            <w:pPr>
              <w:widowControl/>
              <w:snapToGrid w:val="0"/>
              <w:jc w:val="center"/>
              <w:rPr>
                <w:kern w:val="0"/>
                <w:sz w:val="24"/>
                <w:szCs w:val="21"/>
              </w:rPr>
            </w:pPr>
          </w:p>
        </w:tc>
        <w:tc>
          <w:tcPr>
            <w:tcW w:w="3922" w:type="dxa"/>
            <w:shd w:val="clear" w:color="auto" w:fill="auto"/>
            <w:vAlign w:val="center"/>
          </w:tcPr>
          <w:p w14:paraId="16F08145">
            <w:pPr>
              <w:widowControl/>
              <w:snapToGrid w:val="0"/>
              <w:jc w:val="center"/>
              <w:rPr>
                <w:kern w:val="0"/>
                <w:sz w:val="24"/>
                <w:szCs w:val="21"/>
              </w:rPr>
            </w:pPr>
          </w:p>
        </w:tc>
        <w:tc>
          <w:tcPr>
            <w:tcW w:w="2438" w:type="dxa"/>
            <w:shd w:val="clear" w:color="auto" w:fill="auto"/>
            <w:vAlign w:val="center"/>
          </w:tcPr>
          <w:p w14:paraId="6C1EEA81">
            <w:pPr>
              <w:widowControl/>
              <w:snapToGrid w:val="0"/>
              <w:jc w:val="center"/>
              <w:rPr>
                <w:kern w:val="0"/>
                <w:sz w:val="24"/>
                <w:szCs w:val="21"/>
              </w:rPr>
            </w:pPr>
          </w:p>
        </w:tc>
        <w:tc>
          <w:tcPr>
            <w:tcW w:w="1289" w:type="dxa"/>
            <w:shd w:val="clear" w:color="auto" w:fill="auto"/>
            <w:vAlign w:val="center"/>
          </w:tcPr>
          <w:p w14:paraId="5DCC88A5">
            <w:pPr>
              <w:widowControl/>
              <w:snapToGrid w:val="0"/>
              <w:jc w:val="center"/>
              <w:rPr>
                <w:kern w:val="0"/>
                <w:sz w:val="24"/>
                <w:szCs w:val="21"/>
              </w:rPr>
            </w:pPr>
          </w:p>
        </w:tc>
        <w:tc>
          <w:tcPr>
            <w:tcW w:w="843" w:type="dxa"/>
            <w:shd w:val="clear" w:color="auto" w:fill="auto"/>
            <w:vAlign w:val="center"/>
          </w:tcPr>
          <w:p w14:paraId="225320AD">
            <w:pPr>
              <w:widowControl/>
              <w:snapToGrid w:val="0"/>
              <w:jc w:val="center"/>
              <w:rPr>
                <w:kern w:val="0"/>
                <w:sz w:val="24"/>
                <w:szCs w:val="21"/>
              </w:rPr>
            </w:pPr>
          </w:p>
        </w:tc>
      </w:tr>
      <w:tr w14:paraId="4F1AAC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4025EC8">
            <w:pPr>
              <w:widowControl/>
              <w:snapToGrid w:val="0"/>
              <w:jc w:val="center"/>
              <w:rPr>
                <w:kern w:val="0"/>
                <w:sz w:val="24"/>
                <w:szCs w:val="21"/>
              </w:rPr>
            </w:pPr>
          </w:p>
        </w:tc>
        <w:tc>
          <w:tcPr>
            <w:tcW w:w="3922" w:type="dxa"/>
            <w:shd w:val="clear" w:color="auto" w:fill="auto"/>
            <w:vAlign w:val="center"/>
          </w:tcPr>
          <w:p w14:paraId="3ED69276">
            <w:pPr>
              <w:widowControl/>
              <w:snapToGrid w:val="0"/>
              <w:jc w:val="center"/>
              <w:rPr>
                <w:kern w:val="0"/>
                <w:sz w:val="24"/>
                <w:szCs w:val="21"/>
              </w:rPr>
            </w:pPr>
          </w:p>
        </w:tc>
        <w:tc>
          <w:tcPr>
            <w:tcW w:w="2438" w:type="dxa"/>
            <w:shd w:val="clear" w:color="auto" w:fill="auto"/>
            <w:vAlign w:val="center"/>
          </w:tcPr>
          <w:p w14:paraId="7E864571">
            <w:pPr>
              <w:widowControl/>
              <w:snapToGrid w:val="0"/>
              <w:jc w:val="center"/>
              <w:rPr>
                <w:kern w:val="0"/>
                <w:sz w:val="24"/>
                <w:szCs w:val="21"/>
              </w:rPr>
            </w:pPr>
          </w:p>
        </w:tc>
        <w:tc>
          <w:tcPr>
            <w:tcW w:w="1289" w:type="dxa"/>
            <w:shd w:val="clear" w:color="auto" w:fill="auto"/>
            <w:vAlign w:val="center"/>
          </w:tcPr>
          <w:p w14:paraId="3B680866">
            <w:pPr>
              <w:widowControl/>
              <w:snapToGrid w:val="0"/>
              <w:jc w:val="center"/>
              <w:rPr>
                <w:kern w:val="0"/>
                <w:sz w:val="24"/>
                <w:szCs w:val="21"/>
              </w:rPr>
            </w:pPr>
          </w:p>
        </w:tc>
        <w:tc>
          <w:tcPr>
            <w:tcW w:w="843" w:type="dxa"/>
            <w:shd w:val="clear" w:color="auto" w:fill="auto"/>
            <w:vAlign w:val="center"/>
          </w:tcPr>
          <w:p w14:paraId="680BB59F">
            <w:pPr>
              <w:widowControl/>
              <w:snapToGrid w:val="0"/>
              <w:jc w:val="center"/>
              <w:rPr>
                <w:kern w:val="0"/>
                <w:sz w:val="24"/>
                <w:szCs w:val="21"/>
              </w:rPr>
            </w:pPr>
          </w:p>
        </w:tc>
      </w:tr>
      <w:tr w14:paraId="6E313D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2BFD5E5">
            <w:pPr>
              <w:widowControl/>
              <w:snapToGrid w:val="0"/>
              <w:jc w:val="center"/>
              <w:rPr>
                <w:kern w:val="0"/>
                <w:sz w:val="24"/>
                <w:szCs w:val="21"/>
              </w:rPr>
            </w:pPr>
          </w:p>
        </w:tc>
        <w:tc>
          <w:tcPr>
            <w:tcW w:w="3922" w:type="dxa"/>
            <w:shd w:val="clear" w:color="auto" w:fill="auto"/>
            <w:vAlign w:val="center"/>
          </w:tcPr>
          <w:p w14:paraId="3223AB66">
            <w:pPr>
              <w:widowControl/>
              <w:snapToGrid w:val="0"/>
              <w:jc w:val="center"/>
              <w:rPr>
                <w:kern w:val="0"/>
                <w:sz w:val="24"/>
                <w:szCs w:val="21"/>
              </w:rPr>
            </w:pPr>
          </w:p>
        </w:tc>
        <w:tc>
          <w:tcPr>
            <w:tcW w:w="2438" w:type="dxa"/>
            <w:shd w:val="clear" w:color="auto" w:fill="auto"/>
            <w:vAlign w:val="center"/>
          </w:tcPr>
          <w:p w14:paraId="7A10EAB9">
            <w:pPr>
              <w:widowControl/>
              <w:snapToGrid w:val="0"/>
              <w:jc w:val="center"/>
              <w:rPr>
                <w:kern w:val="0"/>
                <w:sz w:val="24"/>
                <w:szCs w:val="21"/>
              </w:rPr>
            </w:pPr>
          </w:p>
        </w:tc>
        <w:tc>
          <w:tcPr>
            <w:tcW w:w="1289" w:type="dxa"/>
            <w:shd w:val="clear" w:color="auto" w:fill="auto"/>
            <w:vAlign w:val="center"/>
          </w:tcPr>
          <w:p w14:paraId="4BFB06DC">
            <w:pPr>
              <w:widowControl/>
              <w:snapToGrid w:val="0"/>
              <w:jc w:val="center"/>
              <w:rPr>
                <w:kern w:val="0"/>
                <w:sz w:val="24"/>
                <w:szCs w:val="21"/>
              </w:rPr>
            </w:pPr>
          </w:p>
        </w:tc>
        <w:tc>
          <w:tcPr>
            <w:tcW w:w="843" w:type="dxa"/>
            <w:shd w:val="clear" w:color="auto" w:fill="auto"/>
            <w:vAlign w:val="center"/>
          </w:tcPr>
          <w:p w14:paraId="24EC8DEB">
            <w:pPr>
              <w:widowControl/>
              <w:snapToGrid w:val="0"/>
              <w:jc w:val="center"/>
              <w:rPr>
                <w:kern w:val="0"/>
                <w:sz w:val="24"/>
                <w:szCs w:val="21"/>
              </w:rPr>
            </w:pPr>
          </w:p>
        </w:tc>
      </w:tr>
      <w:tr w14:paraId="487D44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AA1F560">
            <w:pPr>
              <w:widowControl/>
              <w:snapToGrid w:val="0"/>
              <w:jc w:val="center"/>
              <w:rPr>
                <w:kern w:val="0"/>
                <w:sz w:val="24"/>
                <w:szCs w:val="21"/>
              </w:rPr>
            </w:pPr>
          </w:p>
        </w:tc>
        <w:tc>
          <w:tcPr>
            <w:tcW w:w="3922" w:type="dxa"/>
            <w:shd w:val="clear" w:color="auto" w:fill="auto"/>
            <w:vAlign w:val="center"/>
          </w:tcPr>
          <w:p w14:paraId="0DDEEABD">
            <w:pPr>
              <w:widowControl/>
              <w:snapToGrid w:val="0"/>
              <w:jc w:val="center"/>
              <w:rPr>
                <w:kern w:val="0"/>
                <w:sz w:val="24"/>
                <w:szCs w:val="21"/>
              </w:rPr>
            </w:pPr>
          </w:p>
        </w:tc>
        <w:tc>
          <w:tcPr>
            <w:tcW w:w="2438" w:type="dxa"/>
            <w:shd w:val="clear" w:color="auto" w:fill="auto"/>
            <w:vAlign w:val="center"/>
          </w:tcPr>
          <w:p w14:paraId="6CBBA4CE">
            <w:pPr>
              <w:widowControl/>
              <w:snapToGrid w:val="0"/>
              <w:jc w:val="center"/>
              <w:rPr>
                <w:kern w:val="0"/>
                <w:sz w:val="24"/>
                <w:szCs w:val="21"/>
              </w:rPr>
            </w:pPr>
          </w:p>
        </w:tc>
        <w:tc>
          <w:tcPr>
            <w:tcW w:w="1289" w:type="dxa"/>
            <w:shd w:val="clear" w:color="auto" w:fill="auto"/>
            <w:vAlign w:val="center"/>
          </w:tcPr>
          <w:p w14:paraId="5C5B36A9">
            <w:pPr>
              <w:widowControl/>
              <w:snapToGrid w:val="0"/>
              <w:jc w:val="center"/>
              <w:rPr>
                <w:kern w:val="0"/>
                <w:sz w:val="24"/>
                <w:szCs w:val="21"/>
              </w:rPr>
            </w:pPr>
          </w:p>
        </w:tc>
        <w:tc>
          <w:tcPr>
            <w:tcW w:w="843" w:type="dxa"/>
            <w:shd w:val="clear" w:color="auto" w:fill="auto"/>
            <w:vAlign w:val="center"/>
          </w:tcPr>
          <w:p w14:paraId="31426852">
            <w:pPr>
              <w:widowControl/>
              <w:snapToGrid w:val="0"/>
              <w:jc w:val="center"/>
              <w:rPr>
                <w:kern w:val="0"/>
                <w:sz w:val="24"/>
                <w:szCs w:val="21"/>
              </w:rPr>
            </w:pPr>
          </w:p>
        </w:tc>
      </w:tr>
    </w:tbl>
    <w:p w14:paraId="49B619C3">
      <w:pPr>
        <w:spacing w:line="620" w:lineRule="exact"/>
        <w:rPr>
          <w:sz w:val="24"/>
        </w:rPr>
      </w:pPr>
      <w:r>
        <w:rPr>
          <w:sz w:val="24"/>
        </w:rPr>
        <w:t>注：</w:t>
      </w:r>
    </w:p>
    <w:p w14:paraId="7FF4519B">
      <w:pPr>
        <w:spacing w:line="360" w:lineRule="auto"/>
        <w:rPr>
          <w:sz w:val="24"/>
        </w:rPr>
      </w:pPr>
      <w:r>
        <w:rPr>
          <w:sz w:val="24"/>
        </w:rPr>
        <w:t>1. 不如实填写偏离情况的投标文件将视为虚假材料。</w:t>
      </w:r>
    </w:p>
    <w:p w14:paraId="1EB7AFE1">
      <w:pPr>
        <w:spacing w:line="360" w:lineRule="auto"/>
        <w:rPr>
          <w:sz w:val="24"/>
        </w:rPr>
      </w:pPr>
      <w:r>
        <w:rPr>
          <w:sz w:val="24"/>
        </w:rPr>
        <w:t>2. 招标要求指招标文件中规定的具体要求，投标应答指投标文件的具体内容。</w:t>
      </w:r>
    </w:p>
    <w:p w14:paraId="67039897">
      <w:pPr>
        <w:spacing w:line="360" w:lineRule="auto"/>
        <w:rPr>
          <w:sz w:val="24"/>
        </w:rPr>
      </w:pPr>
      <w:r>
        <w:rPr>
          <w:sz w:val="24"/>
        </w:rPr>
        <w:t>3. 偏离说明指招标要求与投标应答之间的不同之处。</w:t>
      </w:r>
    </w:p>
    <w:p w14:paraId="5833A250">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63F05B0B">
      <w:pPr>
        <w:spacing w:line="360" w:lineRule="auto"/>
        <w:rPr>
          <w:sz w:val="24"/>
        </w:rPr>
      </w:pPr>
    </w:p>
    <w:p w14:paraId="0E75C1F0">
      <w:pPr>
        <w:spacing w:line="360" w:lineRule="auto"/>
        <w:ind w:firstLine="3808" w:firstLineChars="1700"/>
        <w:rPr>
          <w:sz w:val="24"/>
        </w:rPr>
      </w:pPr>
      <w:r>
        <w:rPr>
          <w:sz w:val="24"/>
        </w:rPr>
        <w:t>投标人名称：</w:t>
      </w:r>
    </w:p>
    <w:p w14:paraId="1D12536E">
      <w:pPr>
        <w:spacing w:line="360" w:lineRule="auto"/>
        <w:ind w:firstLine="3808" w:firstLineChars="1700"/>
        <w:rPr>
          <w:sz w:val="24"/>
        </w:rPr>
      </w:pPr>
    </w:p>
    <w:p w14:paraId="3AB6F91B">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E8EFB57">
      <w:pPr>
        <w:tabs>
          <w:tab w:val="left" w:pos="360"/>
        </w:tabs>
        <w:spacing w:line="360" w:lineRule="auto"/>
        <w:rPr>
          <w:b/>
          <w:sz w:val="24"/>
        </w:rPr>
      </w:pPr>
      <w:r>
        <w:rPr>
          <w:sz w:val="24"/>
        </w:rPr>
        <w:br w:type="page"/>
      </w:r>
      <w:r>
        <w:rPr>
          <w:b/>
          <w:sz w:val="24"/>
        </w:rPr>
        <w:t>附件</w:t>
      </w:r>
      <w:r>
        <w:rPr>
          <w:rFonts w:hint="eastAsia"/>
          <w:b/>
          <w:sz w:val="24"/>
        </w:rPr>
        <w:t>7</w:t>
      </w:r>
    </w:p>
    <w:p w14:paraId="50A52B29">
      <w:pPr>
        <w:autoSpaceDN w:val="0"/>
        <w:spacing w:line="360" w:lineRule="auto"/>
        <w:jc w:val="center"/>
        <w:rPr>
          <w:b/>
          <w:bCs/>
          <w:sz w:val="24"/>
        </w:rPr>
      </w:pPr>
      <w:r>
        <w:rPr>
          <w:b/>
          <w:sz w:val="24"/>
        </w:rPr>
        <w:t>主要相关项目业绩一览表</w:t>
      </w:r>
    </w:p>
    <w:p w14:paraId="19455A59">
      <w:pPr>
        <w:spacing w:line="460" w:lineRule="exact"/>
        <w:ind w:left="192"/>
        <w:rPr>
          <w:sz w:val="24"/>
        </w:rPr>
      </w:pPr>
    </w:p>
    <w:p w14:paraId="26E351D4">
      <w:pPr>
        <w:spacing w:line="460" w:lineRule="exact"/>
        <w:rPr>
          <w:sz w:val="24"/>
        </w:rPr>
      </w:pPr>
      <w:r>
        <w:rPr>
          <w:sz w:val="24"/>
        </w:rPr>
        <w:t>项目名称：</w:t>
      </w:r>
      <w:r>
        <w:rPr>
          <w:sz w:val="24"/>
          <w:u w:val="single"/>
        </w:rPr>
        <w:t xml:space="preserve">                    </w:t>
      </w:r>
    </w:p>
    <w:p w14:paraId="078DB789">
      <w:pPr>
        <w:spacing w:line="460" w:lineRule="exact"/>
        <w:rPr>
          <w:sz w:val="24"/>
        </w:rPr>
      </w:pPr>
      <w:r>
        <w:rPr>
          <w:sz w:val="24"/>
        </w:rPr>
        <w:t>项目编号：</w:t>
      </w:r>
      <w:r>
        <w:rPr>
          <w:sz w:val="24"/>
          <w:u w:val="single"/>
        </w:rPr>
        <w:t xml:space="preserve">                    </w:t>
      </w:r>
    </w:p>
    <w:p w14:paraId="47E46E03">
      <w:pPr>
        <w:spacing w:line="460" w:lineRule="exact"/>
        <w:rPr>
          <w:sz w:val="24"/>
          <w:u w:val="single"/>
        </w:rPr>
      </w:pPr>
      <w:r>
        <w:rPr>
          <w:sz w:val="24"/>
        </w:rPr>
        <w:t>包号：</w:t>
      </w:r>
      <w:r>
        <w:rPr>
          <w:sz w:val="24"/>
          <w:u w:val="single"/>
        </w:rPr>
        <w:t xml:space="preserve">                        </w:t>
      </w:r>
    </w:p>
    <w:p w14:paraId="19F12891">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776545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068DE34">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446D69D9">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33804FBF">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27AD40D9">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208B10C9">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5594A67F">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03615234">
            <w:pPr>
              <w:snapToGrid w:val="0"/>
              <w:jc w:val="center"/>
              <w:rPr>
                <w:sz w:val="24"/>
              </w:rPr>
            </w:pPr>
            <w:r>
              <w:rPr>
                <w:sz w:val="24"/>
              </w:rPr>
              <w:t>合同金额</w:t>
            </w:r>
          </w:p>
        </w:tc>
      </w:tr>
      <w:tr w14:paraId="5A0F1F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284894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B7A172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32FAAA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85E3C3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88E4F5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9800C3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4C6A94E">
            <w:pPr>
              <w:snapToGrid w:val="0"/>
              <w:jc w:val="center"/>
              <w:rPr>
                <w:sz w:val="24"/>
              </w:rPr>
            </w:pPr>
          </w:p>
        </w:tc>
      </w:tr>
      <w:tr w14:paraId="0B44A8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C3572E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57C6C9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7DD47B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55277A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76525C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E3EEBC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4A07723">
            <w:pPr>
              <w:snapToGrid w:val="0"/>
              <w:jc w:val="center"/>
              <w:rPr>
                <w:sz w:val="24"/>
              </w:rPr>
            </w:pPr>
          </w:p>
        </w:tc>
      </w:tr>
      <w:tr w14:paraId="72E230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C394A4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CD7133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FFBE21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D6D401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00E589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D2BCCE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3147808">
            <w:pPr>
              <w:snapToGrid w:val="0"/>
              <w:jc w:val="center"/>
              <w:rPr>
                <w:sz w:val="24"/>
              </w:rPr>
            </w:pPr>
          </w:p>
        </w:tc>
      </w:tr>
      <w:tr w14:paraId="2E13AC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744B24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D4F674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F49708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EC12CB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0E5E3A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DC8000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9F78DE9">
            <w:pPr>
              <w:snapToGrid w:val="0"/>
              <w:jc w:val="center"/>
              <w:rPr>
                <w:sz w:val="24"/>
              </w:rPr>
            </w:pPr>
          </w:p>
        </w:tc>
      </w:tr>
      <w:tr w14:paraId="152D9E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31C786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46BB10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4E8B9B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EE727C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88C14A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A70443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076321A">
            <w:pPr>
              <w:snapToGrid w:val="0"/>
              <w:jc w:val="center"/>
              <w:rPr>
                <w:sz w:val="24"/>
              </w:rPr>
            </w:pPr>
          </w:p>
        </w:tc>
      </w:tr>
      <w:tr w14:paraId="02A400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4AB8B2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73BD5A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CF72E5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A2563D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CD06B9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74DB40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CAE4899">
            <w:pPr>
              <w:snapToGrid w:val="0"/>
              <w:jc w:val="center"/>
              <w:rPr>
                <w:sz w:val="24"/>
              </w:rPr>
            </w:pPr>
          </w:p>
        </w:tc>
      </w:tr>
      <w:tr w14:paraId="6E710C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3D97F1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C39C03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23F06A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4F4597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8BF0A4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DC7965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9253305">
            <w:pPr>
              <w:snapToGrid w:val="0"/>
              <w:jc w:val="center"/>
              <w:rPr>
                <w:sz w:val="24"/>
              </w:rPr>
            </w:pPr>
          </w:p>
        </w:tc>
      </w:tr>
      <w:tr w14:paraId="035FB4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6FE810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9EDADE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A257B6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A00AEA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58CAEC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60CFB2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126C125">
            <w:pPr>
              <w:snapToGrid w:val="0"/>
              <w:jc w:val="center"/>
              <w:rPr>
                <w:sz w:val="24"/>
              </w:rPr>
            </w:pPr>
          </w:p>
        </w:tc>
      </w:tr>
      <w:tr w14:paraId="02312C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71C69A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A4BCDE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B733C1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8E16A3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81C527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43E0C0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174AB9E">
            <w:pPr>
              <w:snapToGrid w:val="0"/>
              <w:jc w:val="center"/>
              <w:rPr>
                <w:sz w:val="24"/>
              </w:rPr>
            </w:pPr>
          </w:p>
        </w:tc>
      </w:tr>
      <w:tr w14:paraId="49ED04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1805C0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2A623C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044351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C90735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ACDC2E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7407C8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FB86902">
            <w:pPr>
              <w:snapToGrid w:val="0"/>
              <w:jc w:val="center"/>
              <w:rPr>
                <w:sz w:val="24"/>
              </w:rPr>
            </w:pPr>
          </w:p>
        </w:tc>
      </w:tr>
      <w:tr w14:paraId="5D37AF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1B721C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CE94BA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7E6A39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5ED37A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D4FA2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86C277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4B49FF6">
            <w:pPr>
              <w:snapToGrid w:val="0"/>
              <w:jc w:val="center"/>
              <w:rPr>
                <w:sz w:val="24"/>
              </w:rPr>
            </w:pPr>
          </w:p>
        </w:tc>
      </w:tr>
    </w:tbl>
    <w:p w14:paraId="3F1EB7A8">
      <w:pPr>
        <w:spacing w:line="560" w:lineRule="exact"/>
        <w:rPr>
          <w:sz w:val="24"/>
        </w:rPr>
      </w:pPr>
      <w:r>
        <w:rPr>
          <w:sz w:val="24"/>
        </w:rPr>
        <w:t>备注：若招标文件第二部分评分因素及评标标准中要求提供业绩的，投标人所列业绩应按其要求将证明材料按顺序附后。</w:t>
      </w:r>
    </w:p>
    <w:p w14:paraId="0C22A782">
      <w:pPr>
        <w:spacing w:line="560" w:lineRule="exact"/>
        <w:rPr>
          <w:sz w:val="24"/>
        </w:rPr>
      </w:pPr>
    </w:p>
    <w:p w14:paraId="2217794D">
      <w:pPr>
        <w:spacing w:line="360" w:lineRule="auto"/>
        <w:ind w:firstLine="3808" w:firstLineChars="1700"/>
        <w:rPr>
          <w:sz w:val="24"/>
        </w:rPr>
      </w:pPr>
      <w:r>
        <w:rPr>
          <w:sz w:val="24"/>
        </w:rPr>
        <w:t>投标人名称：</w:t>
      </w:r>
    </w:p>
    <w:p w14:paraId="5495092F">
      <w:pPr>
        <w:spacing w:line="360" w:lineRule="auto"/>
        <w:ind w:firstLine="3808" w:firstLineChars="1700"/>
        <w:rPr>
          <w:sz w:val="24"/>
        </w:rPr>
      </w:pPr>
    </w:p>
    <w:p w14:paraId="48EA6FD6">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93F2E08">
      <w:pPr>
        <w:spacing w:line="460" w:lineRule="exact"/>
        <w:rPr>
          <w:sz w:val="24"/>
        </w:rPr>
      </w:pPr>
    </w:p>
    <w:p w14:paraId="461191BB">
      <w:pPr>
        <w:widowControl/>
        <w:jc w:val="left"/>
        <w:rPr>
          <w:sz w:val="24"/>
        </w:rPr>
      </w:pPr>
      <w:r>
        <w:rPr>
          <w:sz w:val="24"/>
        </w:rPr>
        <w:br w:type="page"/>
      </w:r>
    </w:p>
    <w:p w14:paraId="5B3E5F10">
      <w:pPr>
        <w:tabs>
          <w:tab w:val="left" w:pos="360"/>
        </w:tabs>
        <w:spacing w:line="360" w:lineRule="auto"/>
        <w:rPr>
          <w:b/>
          <w:sz w:val="24"/>
        </w:rPr>
      </w:pPr>
      <w:r>
        <w:rPr>
          <w:b/>
          <w:sz w:val="24"/>
        </w:rPr>
        <w:t>附件</w:t>
      </w:r>
      <w:r>
        <w:rPr>
          <w:rFonts w:hint="eastAsia"/>
          <w:b/>
          <w:sz w:val="24"/>
        </w:rPr>
        <w:t>8</w:t>
      </w:r>
    </w:p>
    <w:p w14:paraId="1AB5E84A">
      <w:pPr>
        <w:autoSpaceDN w:val="0"/>
        <w:spacing w:line="360" w:lineRule="auto"/>
        <w:jc w:val="center"/>
        <w:rPr>
          <w:b/>
          <w:bCs/>
          <w:sz w:val="24"/>
        </w:rPr>
      </w:pPr>
      <w:r>
        <w:rPr>
          <w:rFonts w:hint="eastAsia"/>
          <w:b/>
          <w:bCs/>
          <w:sz w:val="24"/>
        </w:rPr>
        <w:t>投标</w:t>
      </w:r>
      <w:r>
        <w:rPr>
          <w:b/>
          <w:bCs/>
          <w:sz w:val="24"/>
        </w:rPr>
        <w:t>代表人授权书</w:t>
      </w:r>
    </w:p>
    <w:p w14:paraId="07CEE47C">
      <w:pPr>
        <w:spacing w:line="360" w:lineRule="auto"/>
        <w:rPr>
          <w:sz w:val="24"/>
          <w:szCs w:val="21"/>
        </w:rPr>
      </w:pPr>
    </w:p>
    <w:p w14:paraId="40F94290">
      <w:pPr>
        <w:spacing w:line="360" w:lineRule="auto"/>
        <w:rPr>
          <w:sz w:val="24"/>
          <w:szCs w:val="21"/>
        </w:rPr>
      </w:pPr>
      <w:r>
        <w:rPr>
          <w:sz w:val="24"/>
          <w:szCs w:val="21"/>
        </w:rPr>
        <w:t>致：天津市政府采购中心</w:t>
      </w:r>
    </w:p>
    <w:p w14:paraId="7FB89697">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4EAAD7B5">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01E8330B">
      <w:pPr>
        <w:spacing w:line="360" w:lineRule="auto"/>
        <w:ind w:firstLine="448" w:firstLineChars="200"/>
        <w:rPr>
          <w:sz w:val="24"/>
          <w:szCs w:val="21"/>
        </w:rPr>
      </w:pPr>
      <w:r>
        <w:rPr>
          <w:sz w:val="24"/>
          <w:szCs w:val="21"/>
        </w:rPr>
        <w:t>本授权书至投标有效期结束前始终有效。</w:t>
      </w:r>
    </w:p>
    <w:p w14:paraId="2F9AB019">
      <w:pPr>
        <w:spacing w:line="360" w:lineRule="auto"/>
        <w:ind w:firstLine="448" w:firstLineChars="200"/>
        <w:rPr>
          <w:sz w:val="24"/>
          <w:szCs w:val="21"/>
        </w:rPr>
      </w:pPr>
      <w:r>
        <w:rPr>
          <w:sz w:val="24"/>
          <w:szCs w:val="21"/>
        </w:rPr>
        <w:t>投标代表人无转委托权，特此委托。</w:t>
      </w:r>
    </w:p>
    <w:p w14:paraId="5A57011A">
      <w:pPr>
        <w:spacing w:line="360" w:lineRule="auto"/>
        <w:ind w:firstLine="448" w:firstLineChars="200"/>
        <w:rPr>
          <w:sz w:val="24"/>
        </w:rPr>
      </w:pPr>
    </w:p>
    <w:p w14:paraId="6166675D">
      <w:pPr>
        <w:spacing w:line="360" w:lineRule="auto"/>
        <w:ind w:firstLine="448" w:firstLineChars="200"/>
        <w:rPr>
          <w:sz w:val="24"/>
        </w:rPr>
      </w:pPr>
    </w:p>
    <w:p w14:paraId="691C0F45">
      <w:pPr>
        <w:spacing w:line="480" w:lineRule="auto"/>
        <w:jc w:val="center"/>
        <w:rPr>
          <w:sz w:val="24"/>
        </w:rPr>
      </w:pPr>
      <w:r>
        <w:rPr>
          <w:sz w:val="24"/>
        </w:rPr>
        <w:t xml:space="preserve">     年   月   日 </w:t>
      </w:r>
    </w:p>
    <w:p w14:paraId="7AE79DF3">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76DBD6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6ADC9987">
            <w:pPr>
              <w:spacing w:line="360" w:lineRule="auto"/>
              <w:jc w:val="left"/>
              <w:rPr>
                <w:sz w:val="24"/>
              </w:rPr>
            </w:pPr>
            <w:r>
              <w:rPr>
                <w:sz w:val="24"/>
              </w:rPr>
              <w:t>投标代表人身份证正面</w:t>
            </w:r>
          </w:p>
          <w:p w14:paraId="6DC61FBC">
            <w:pPr>
              <w:spacing w:line="360" w:lineRule="auto"/>
              <w:jc w:val="left"/>
              <w:rPr>
                <w:sz w:val="24"/>
              </w:rPr>
            </w:pPr>
          </w:p>
          <w:p w14:paraId="526337A9">
            <w:pPr>
              <w:spacing w:line="360" w:lineRule="auto"/>
              <w:jc w:val="left"/>
              <w:rPr>
                <w:sz w:val="24"/>
              </w:rPr>
            </w:pPr>
          </w:p>
          <w:p w14:paraId="5BE2EE52">
            <w:pPr>
              <w:spacing w:line="360" w:lineRule="auto"/>
              <w:jc w:val="left"/>
              <w:rPr>
                <w:sz w:val="24"/>
              </w:rPr>
            </w:pPr>
          </w:p>
          <w:p w14:paraId="6E7A1150">
            <w:pPr>
              <w:spacing w:line="360" w:lineRule="auto"/>
              <w:jc w:val="left"/>
              <w:rPr>
                <w:sz w:val="24"/>
              </w:rPr>
            </w:pPr>
          </w:p>
          <w:p w14:paraId="77BE9F05">
            <w:pPr>
              <w:spacing w:line="360" w:lineRule="auto"/>
              <w:jc w:val="left"/>
              <w:rPr>
                <w:sz w:val="24"/>
              </w:rPr>
            </w:pPr>
          </w:p>
        </w:tc>
        <w:tc>
          <w:tcPr>
            <w:tcW w:w="4264" w:type="dxa"/>
          </w:tcPr>
          <w:p w14:paraId="00EEDFF7">
            <w:pPr>
              <w:spacing w:line="360" w:lineRule="auto"/>
              <w:jc w:val="left"/>
              <w:rPr>
                <w:sz w:val="24"/>
              </w:rPr>
            </w:pPr>
            <w:r>
              <w:rPr>
                <w:sz w:val="24"/>
              </w:rPr>
              <w:t>投标代表人身份证背面</w:t>
            </w:r>
          </w:p>
        </w:tc>
      </w:tr>
    </w:tbl>
    <w:p w14:paraId="60640B3F">
      <w:pPr>
        <w:widowControl/>
        <w:jc w:val="left"/>
        <w:rPr>
          <w:sz w:val="24"/>
        </w:rPr>
      </w:pPr>
      <w:r>
        <w:rPr>
          <w:sz w:val="24"/>
        </w:rPr>
        <w:br w:type="page"/>
      </w:r>
    </w:p>
    <w:p w14:paraId="1B53B749">
      <w:pPr>
        <w:autoSpaceDN w:val="0"/>
        <w:spacing w:line="360" w:lineRule="auto"/>
        <w:jc w:val="left"/>
        <w:rPr>
          <w:b/>
          <w:bCs/>
          <w:sz w:val="24"/>
        </w:rPr>
      </w:pPr>
      <w:r>
        <w:rPr>
          <w:b/>
          <w:bCs/>
          <w:sz w:val="24"/>
        </w:rPr>
        <w:t>附件</w:t>
      </w:r>
      <w:r>
        <w:rPr>
          <w:rFonts w:hint="eastAsia"/>
          <w:b/>
          <w:bCs/>
          <w:sz w:val="24"/>
        </w:rPr>
        <w:t>9-1</w:t>
      </w:r>
    </w:p>
    <w:p w14:paraId="0C0E1C04">
      <w:pPr>
        <w:autoSpaceDE w:val="0"/>
        <w:autoSpaceDN w:val="0"/>
        <w:spacing w:line="480" w:lineRule="auto"/>
        <w:jc w:val="center"/>
        <w:rPr>
          <w:sz w:val="24"/>
          <w:szCs w:val="24"/>
        </w:rPr>
      </w:pPr>
      <w:r>
        <w:rPr>
          <w:b/>
          <w:sz w:val="24"/>
          <w:szCs w:val="24"/>
        </w:rPr>
        <w:t>中小企业声明函（服务）</w:t>
      </w:r>
    </w:p>
    <w:p w14:paraId="76AF0AD6">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531C5A7F">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szCs w:val="24"/>
          <w:u w:val="single"/>
        </w:rPr>
        <w:t>GE64排CT维保服务</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lang w:val="en-US" w:eastAsia="zh-CN"/>
        </w:rPr>
        <w:t>工业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15558D5">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3DBAF206">
      <w:pPr>
        <w:autoSpaceDE w:val="0"/>
        <w:autoSpaceDN w:val="0"/>
        <w:spacing w:line="500" w:lineRule="exact"/>
        <w:ind w:left="641"/>
        <w:jc w:val="left"/>
        <w:rPr>
          <w:sz w:val="24"/>
          <w:szCs w:val="24"/>
        </w:rPr>
      </w:pPr>
      <w:r>
        <w:rPr>
          <w:sz w:val="24"/>
          <w:szCs w:val="24"/>
        </w:rPr>
        <w:t>……</w:t>
      </w:r>
    </w:p>
    <w:p w14:paraId="553392E8">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271E62D5">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2A28B889">
      <w:pPr>
        <w:autoSpaceDE w:val="0"/>
        <w:autoSpaceDN w:val="0"/>
        <w:spacing w:line="500" w:lineRule="exact"/>
        <w:ind w:left="3840"/>
        <w:jc w:val="left"/>
        <w:rPr>
          <w:sz w:val="24"/>
          <w:szCs w:val="24"/>
        </w:rPr>
      </w:pPr>
      <w:r>
        <w:rPr>
          <w:sz w:val="24"/>
          <w:szCs w:val="24"/>
        </w:rPr>
        <w:t>投标人名称：</w:t>
      </w:r>
    </w:p>
    <w:p w14:paraId="6DF73F33">
      <w:pPr>
        <w:autoSpaceDE w:val="0"/>
        <w:autoSpaceDN w:val="0"/>
        <w:spacing w:line="500" w:lineRule="exact"/>
        <w:ind w:left="3840"/>
        <w:jc w:val="left"/>
        <w:rPr>
          <w:sz w:val="32"/>
        </w:rPr>
      </w:pPr>
      <w:r>
        <w:rPr>
          <w:sz w:val="24"/>
          <w:szCs w:val="24"/>
        </w:rPr>
        <w:t>日期：</w:t>
      </w:r>
    </w:p>
    <w:p w14:paraId="1A914EE6">
      <w:pPr>
        <w:spacing w:line="360" w:lineRule="auto"/>
        <w:ind w:right="84" w:firstLine="224" w:firstLineChars="100"/>
        <w:rPr>
          <w:b/>
          <w:sz w:val="24"/>
          <w:szCs w:val="24"/>
        </w:rPr>
      </w:pPr>
      <w:r>
        <w:rPr>
          <w:b/>
          <w:sz w:val="24"/>
          <w:szCs w:val="24"/>
        </w:rPr>
        <w:t>注：</w:t>
      </w:r>
    </w:p>
    <w:p w14:paraId="33950842">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72458547">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1AFA2A52">
      <w:pPr>
        <w:spacing w:line="360" w:lineRule="auto"/>
        <w:ind w:right="84" w:firstLine="224" w:firstLineChars="100"/>
        <w:rPr>
          <w:b/>
          <w:sz w:val="24"/>
          <w:szCs w:val="24"/>
        </w:rPr>
      </w:pPr>
      <w:r>
        <w:rPr>
          <w:b/>
          <w:sz w:val="24"/>
          <w:szCs w:val="24"/>
        </w:rPr>
        <w:t>3.中标（成交）供应商享受中小企业扶持政策的，将随中标（成交）结果同时公告其《中小企业声明函》，接受社会监督。</w:t>
      </w:r>
    </w:p>
    <w:p w14:paraId="7BF7A29E">
      <w:pPr>
        <w:widowControl/>
        <w:jc w:val="left"/>
        <w:rPr>
          <w:sz w:val="24"/>
        </w:rPr>
      </w:pPr>
      <w:r>
        <w:rPr>
          <w:sz w:val="24"/>
        </w:rPr>
        <w:br w:type="page"/>
      </w:r>
    </w:p>
    <w:p w14:paraId="2B28B7EC">
      <w:pPr>
        <w:autoSpaceDN w:val="0"/>
        <w:spacing w:line="360" w:lineRule="auto"/>
        <w:rPr>
          <w:b/>
          <w:bCs/>
          <w:sz w:val="24"/>
        </w:rPr>
      </w:pPr>
      <w:bookmarkStart w:id="6" w:name="OLE_LINK13"/>
      <w:bookmarkStart w:id="7" w:name="OLE_LINK14"/>
      <w:r>
        <w:rPr>
          <w:rFonts w:hint="eastAsia"/>
          <w:b/>
          <w:bCs/>
          <w:sz w:val="24"/>
        </w:rPr>
        <w:t>附件9-2</w:t>
      </w:r>
    </w:p>
    <w:bookmarkEnd w:id="6"/>
    <w:bookmarkEnd w:id="7"/>
    <w:p w14:paraId="676470B2">
      <w:pPr>
        <w:autoSpaceDN w:val="0"/>
        <w:spacing w:line="360" w:lineRule="auto"/>
        <w:jc w:val="left"/>
        <w:rPr>
          <w:b/>
          <w:bCs/>
          <w:sz w:val="24"/>
        </w:rPr>
      </w:pPr>
      <w:r>
        <w:rPr>
          <w:rFonts w:hint="eastAsia"/>
          <w:b/>
          <w:kern w:val="0"/>
          <w:sz w:val="24"/>
          <w:szCs w:val="21"/>
        </w:rPr>
        <w:t>若不是残疾人福利性单位，投标文件中可不提供此声明函</w:t>
      </w:r>
    </w:p>
    <w:p w14:paraId="176A6A88">
      <w:pPr>
        <w:autoSpaceDN w:val="0"/>
        <w:spacing w:line="360" w:lineRule="auto"/>
        <w:jc w:val="center"/>
        <w:rPr>
          <w:b/>
          <w:bCs/>
          <w:sz w:val="24"/>
        </w:rPr>
      </w:pPr>
    </w:p>
    <w:p w14:paraId="7E062CEE">
      <w:pPr>
        <w:snapToGrid w:val="0"/>
        <w:spacing w:line="360" w:lineRule="auto"/>
        <w:jc w:val="center"/>
        <w:rPr>
          <w:b/>
          <w:bCs/>
          <w:sz w:val="24"/>
        </w:rPr>
      </w:pPr>
      <w:r>
        <w:rPr>
          <w:rFonts w:hint="eastAsia"/>
          <w:b/>
          <w:bCs/>
          <w:sz w:val="24"/>
        </w:rPr>
        <w:t>残疾人福利性单位声明函</w:t>
      </w:r>
    </w:p>
    <w:p w14:paraId="48107409">
      <w:pPr>
        <w:snapToGrid w:val="0"/>
        <w:spacing w:line="360" w:lineRule="auto"/>
        <w:ind w:firstLine="448" w:firstLineChars="200"/>
        <w:jc w:val="left"/>
        <w:rPr>
          <w:b/>
          <w:bCs/>
          <w:sz w:val="24"/>
        </w:rPr>
      </w:pPr>
    </w:p>
    <w:p w14:paraId="6EC14119">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A0D1FB6">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261894F4">
      <w:pPr>
        <w:snapToGrid w:val="0"/>
        <w:spacing w:line="360" w:lineRule="auto"/>
        <w:ind w:firstLine="448" w:firstLineChars="200"/>
        <w:jc w:val="left"/>
        <w:rPr>
          <w:bCs/>
          <w:sz w:val="24"/>
        </w:rPr>
      </w:pPr>
    </w:p>
    <w:p w14:paraId="46B69174">
      <w:pPr>
        <w:snapToGrid w:val="0"/>
        <w:spacing w:line="360" w:lineRule="auto"/>
        <w:ind w:firstLine="448" w:firstLineChars="200"/>
        <w:jc w:val="left"/>
        <w:rPr>
          <w:bCs/>
          <w:sz w:val="24"/>
        </w:rPr>
      </w:pPr>
    </w:p>
    <w:p w14:paraId="7636D513">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1B9C1E3C">
      <w:pPr>
        <w:snapToGrid w:val="0"/>
        <w:spacing w:line="360" w:lineRule="auto"/>
        <w:ind w:firstLine="448" w:firstLineChars="200"/>
        <w:jc w:val="left"/>
        <w:rPr>
          <w:bCs/>
          <w:sz w:val="24"/>
        </w:rPr>
      </w:pPr>
    </w:p>
    <w:p w14:paraId="7FD4BF69">
      <w:pPr>
        <w:snapToGrid w:val="0"/>
        <w:spacing w:line="360" w:lineRule="auto"/>
        <w:ind w:firstLine="448" w:firstLineChars="200"/>
        <w:jc w:val="left"/>
        <w:rPr>
          <w:sz w:val="24"/>
          <w:szCs w:val="21"/>
        </w:rPr>
      </w:pPr>
      <w:r>
        <w:rPr>
          <w:rFonts w:hint="eastAsia"/>
          <w:bCs/>
          <w:sz w:val="24"/>
        </w:rPr>
        <w:t xml:space="preserve">               日  期：</w:t>
      </w:r>
    </w:p>
    <w:p w14:paraId="7EB7CC58">
      <w:pPr>
        <w:snapToGrid w:val="0"/>
        <w:spacing w:line="360" w:lineRule="auto"/>
        <w:ind w:firstLine="448" w:firstLineChars="200"/>
        <w:jc w:val="left"/>
        <w:rPr>
          <w:sz w:val="24"/>
          <w:szCs w:val="21"/>
        </w:rPr>
      </w:pPr>
    </w:p>
    <w:p w14:paraId="1C7CE6EF">
      <w:pPr>
        <w:snapToGrid w:val="0"/>
        <w:spacing w:line="360" w:lineRule="auto"/>
        <w:ind w:firstLine="448" w:firstLineChars="200"/>
        <w:rPr>
          <w:sz w:val="24"/>
          <w:szCs w:val="21"/>
        </w:rPr>
      </w:pPr>
      <w:r>
        <w:rPr>
          <w:sz w:val="24"/>
          <w:szCs w:val="21"/>
        </w:rPr>
        <w:t>注：</w:t>
      </w:r>
    </w:p>
    <w:p w14:paraId="4E9899A0">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11AB1DDB">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1620BB8D">
      <w:pPr>
        <w:snapToGrid w:val="0"/>
        <w:spacing w:line="360" w:lineRule="auto"/>
        <w:ind w:firstLine="448" w:firstLineChars="200"/>
        <w:rPr>
          <w:color w:val="FF0000"/>
          <w:sz w:val="24"/>
          <w:szCs w:val="21"/>
        </w:rPr>
      </w:pPr>
    </w:p>
    <w:p w14:paraId="03C10077">
      <w:pPr>
        <w:snapToGrid w:val="0"/>
        <w:spacing w:line="360" w:lineRule="auto"/>
        <w:ind w:firstLine="448" w:firstLineChars="200"/>
        <w:jc w:val="left"/>
        <w:rPr>
          <w:sz w:val="24"/>
          <w:szCs w:val="21"/>
        </w:rPr>
      </w:pPr>
    </w:p>
    <w:p w14:paraId="7B1C45A4">
      <w:pPr>
        <w:spacing w:line="360" w:lineRule="auto"/>
        <w:ind w:right="84" w:firstLine="224" w:firstLineChars="100"/>
        <w:rPr>
          <w:position w:val="-40"/>
          <w:sz w:val="24"/>
        </w:rPr>
      </w:pPr>
    </w:p>
    <w:p w14:paraId="422472F1">
      <w:pPr>
        <w:spacing w:line="560" w:lineRule="exact"/>
        <w:jc w:val="center"/>
        <w:rPr>
          <w:sz w:val="24"/>
        </w:rPr>
      </w:pPr>
      <w:r>
        <w:rPr>
          <w:sz w:val="24"/>
        </w:rPr>
        <w:br w:type="page"/>
      </w:r>
    </w:p>
    <w:p w14:paraId="17D550B8">
      <w:pPr>
        <w:snapToGrid w:val="0"/>
        <w:spacing w:line="360" w:lineRule="auto"/>
        <w:rPr>
          <w:b/>
          <w:bCs/>
          <w:sz w:val="24"/>
        </w:rPr>
      </w:pPr>
      <w:r>
        <w:rPr>
          <w:b/>
          <w:sz w:val="24"/>
          <w:szCs w:val="21"/>
        </w:rPr>
        <w:t>附件1</w:t>
      </w:r>
      <w:r>
        <w:rPr>
          <w:rFonts w:hint="eastAsia"/>
          <w:b/>
          <w:sz w:val="24"/>
          <w:szCs w:val="21"/>
          <w:lang w:val="en-US" w:eastAsia="zh-CN"/>
        </w:rPr>
        <w:t>0</w:t>
      </w:r>
      <w:r>
        <w:rPr>
          <w:b/>
          <w:sz w:val="24"/>
          <w:szCs w:val="21"/>
        </w:rPr>
        <w:t>：</w:t>
      </w:r>
      <w:r>
        <w:rPr>
          <w:b/>
          <w:sz w:val="24"/>
        </w:rPr>
        <w:t>招标文件</w:t>
      </w:r>
      <w:r>
        <w:rPr>
          <w:b/>
          <w:bCs/>
          <w:sz w:val="24"/>
        </w:rPr>
        <w:t>评分因素及评标标准中要求的证明材料扫描件、方案等</w:t>
      </w:r>
    </w:p>
    <w:p w14:paraId="139A41DF">
      <w:pPr>
        <w:snapToGrid w:val="0"/>
        <w:spacing w:line="360" w:lineRule="auto"/>
        <w:rPr>
          <w:b/>
          <w:sz w:val="24"/>
          <w:szCs w:val="21"/>
        </w:rPr>
      </w:pPr>
      <w:r>
        <w:rPr>
          <w:b/>
          <w:bCs/>
          <w:sz w:val="24"/>
        </w:rPr>
        <w:t>附件1</w:t>
      </w:r>
      <w:r>
        <w:rPr>
          <w:rFonts w:hint="eastAsia"/>
          <w:b/>
          <w:bCs/>
          <w:sz w:val="24"/>
          <w:lang w:val="en-US" w:eastAsia="zh-CN"/>
        </w:rPr>
        <w:t>1</w:t>
      </w:r>
      <w:r>
        <w:rPr>
          <w:b/>
          <w:bCs/>
          <w:sz w:val="24"/>
        </w:rPr>
        <w:t>：</w:t>
      </w:r>
      <w:r>
        <w:rPr>
          <w:b/>
          <w:sz w:val="24"/>
        </w:rPr>
        <w:t>投标人认为需要提供的其他资料</w:t>
      </w: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63BD1B">
    <w:pPr>
      <w:pStyle w:val="14"/>
      <w:jc w:val="center"/>
    </w:pPr>
    <w:r>
      <w:rPr>
        <w:b/>
      </w:rPr>
      <w:fldChar w:fldCharType="begin"/>
    </w:r>
    <w:r>
      <w:rPr>
        <w:b/>
      </w:rPr>
      <w:instrText xml:space="preserve">PAGE  \* Arabic  \* MERGEFORMAT</w:instrText>
    </w:r>
    <w:r>
      <w:rPr>
        <w:b/>
      </w:rPr>
      <w:fldChar w:fldCharType="separate"/>
    </w:r>
    <w:r>
      <w:rPr>
        <w:b/>
        <w:lang w:val="zh-CN"/>
      </w:rPr>
      <w:t>13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C0AF51">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 w:val="1E8F2F8B"/>
    <w:rsid w:val="25625444"/>
    <w:rsid w:val="2CC467C9"/>
    <w:rsid w:val="48FA24B0"/>
    <w:rsid w:val="50C1401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50"/>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2"/>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1"/>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48"/>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11"/>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49"/>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Default Char"/>
    <w:link w:val="29"/>
    <w:qFormat/>
    <w:locked/>
    <w:uiPriority w:val="0"/>
    <w:rPr>
      <w:rFonts w:ascii="......." w:hAnsi="Calibri" w:eastAsia="......." w:cs="......."/>
      <w:color w:val="000000"/>
      <w:kern w:val="0"/>
      <w:sz w:val="24"/>
      <w:szCs w:val="24"/>
    </w:rPr>
  </w:style>
  <w:style w:type="character" w:customStyle="1" w:styleId="49">
    <w:name w:val="列出段落 Char"/>
    <w:link w:val="34"/>
    <w:qFormat/>
    <w:uiPriority w:val="34"/>
    <w:rPr>
      <w:rFonts w:ascii="Times New Roman" w:hAnsi="Times New Roman" w:eastAsia="宋体" w:cs="Times New Roman"/>
      <w:szCs w:val="20"/>
    </w:rPr>
  </w:style>
  <w:style w:type="character" w:customStyle="1" w:styleId="50">
    <w:name w:val="批注文字 Char"/>
    <w:basedOn w:val="24"/>
    <w:link w:val="5"/>
    <w:semiHidden/>
    <w:qFormat/>
    <w:uiPriority w:val="99"/>
    <w:rPr>
      <w:rFonts w:ascii="Times New Roman" w:hAnsi="Times New Roman" w:eastAsia="宋体" w:cs="Times New Roman"/>
      <w:szCs w:val="20"/>
    </w:rPr>
  </w:style>
  <w:style w:type="character" w:customStyle="1" w:styleId="51">
    <w:name w:val="批注主题 Char"/>
    <w:basedOn w:val="50"/>
    <w:link w:val="21"/>
    <w:semiHidden/>
    <w:qFormat/>
    <w:uiPriority w:val="99"/>
    <w:rPr>
      <w:rFonts w:ascii="Times New Roman" w:hAnsi="Times New Roman" w:eastAsia="宋体" w:cs="Times New Roman"/>
      <w:b/>
      <w:bCs/>
      <w:szCs w:val="20"/>
    </w:rPr>
  </w:style>
  <w:style w:type="character" w:customStyle="1" w:styleId="52">
    <w:name w:val="批注框文本 Char"/>
    <w:basedOn w:val="24"/>
    <w:link w:val="13"/>
    <w:semiHidden/>
    <w:qFormat/>
    <w:uiPriority w:val="99"/>
    <w:rPr>
      <w:rFonts w:ascii="Times New Roman" w:hAnsi="Times New Roman" w:eastAsia="宋体" w:cs="Times New Roman"/>
      <w:sz w:val="18"/>
      <w:szCs w:val="18"/>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E34004B-579C-4109-91B9-EB2DC788B243}">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61</Pages>
  <Words>6290</Words>
  <Characters>7266</Characters>
  <Lines>218</Lines>
  <Paragraphs>61</Paragraphs>
  <TotalTime>4</TotalTime>
  <ScaleCrop>false</ScaleCrop>
  <LinksUpToDate>false</LinksUpToDate>
  <CharactersWithSpaces>7364</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2025-01-23T03:21:00Z</dcterms:created>
  <dc:creator>未定义</dc:creator>
  <cp:lastModifiedBy>未定义</cp:lastModifiedBy>
  <dcterms:modified xsi:type="dcterms:W3CDTF">2025-12-10T06:01:29Z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2052-12.1.0.23542</vt:lpwstr>
  </property>
  <property fmtid="{D5CDD505-2E9C-101B-9397-08002B2CF9AE}" pid="4" name="ICV">
    <vt:lpwstr>9B9090A33E8B43B09ADC80B340174DEB_13</vt:lpwstr>
  </property>
</Properties>
</file>