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08B86">
      <w:pPr>
        <w:spacing w:line="360" w:lineRule="auto"/>
        <w:rPr>
          <w:rStyle w:val="8"/>
          <w:rFonts w:hint="default"/>
          <w:lang w:bidi="ar"/>
        </w:rPr>
      </w:pPr>
      <w:r>
        <w:rPr>
          <w:rStyle w:val="9"/>
          <w:rFonts w:hint="default"/>
          <w:lang w:bidi="ar"/>
        </w:rPr>
        <w:t>水龙头</w:t>
      </w:r>
      <w:r>
        <w:rPr>
          <w:rStyle w:val="8"/>
          <w:rFonts w:hint="default"/>
          <w:lang w:bidi="ar"/>
        </w:rPr>
        <w:t>：</w:t>
      </w:r>
    </w:p>
    <w:p w14:paraId="31248E5B">
      <w:pPr>
        <w:rPr>
          <w:rStyle w:val="8"/>
          <w:rFonts w:hint="default" w:ascii="Times New Roman" w:hAnsi="Times New Roman" w:cs="Times New Roman"/>
          <w:lang w:bidi="ar"/>
          <w:rPrChange w:id="0" w:author="李军" w:date="2025-11-06T09:57:46Z">
            <w:rPr>
              <w:rStyle w:val="8"/>
              <w:rFonts w:hint="default"/>
              <w:lang w:bidi="ar"/>
            </w:rPr>
          </w:rPrChange>
        </w:rPr>
      </w:pPr>
      <w:r>
        <w:rPr>
          <w:rStyle w:val="8"/>
          <w:rFonts w:hint="default" w:ascii="Times New Roman" w:hAnsi="Times New Roman" w:cs="Times New Roman"/>
          <w:lang w:bidi="ar"/>
          <w:rPrChange w:id="1" w:author="李军" w:date="2025-11-06T09:57:46Z">
            <w:rPr>
              <w:rStyle w:val="8"/>
              <w:rFonts w:hint="default"/>
              <w:lang w:bidi="ar"/>
            </w:rPr>
          </w:rPrChange>
        </w:rPr>
        <w:t>实验室专用铜芯喷塑三联水龙头，主体采用H63加厚铜管制作，整体高度≥585mm，重量≥1740g，直管管径Φ26*1.2mm，臂管管径Φ22*1.2mm，鹅颈管管径Φ19*1.0mm，可360°旋转，固定底座直径≥55mm，底座锁母与台面中间添加齿形止退垫，使连接后不易松动稳定性强，与台面安装牢固。涂层：高亮度环氧树脂涂层，耐腐蚀、耐热、防紫外线辐射。陶瓷阀芯90°旋转，使用寿命开关65万次以上。</w:t>
      </w:r>
    </w:p>
    <w:p w14:paraId="4D1544A5">
      <w:pPr>
        <w:rPr>
          <w:rStyle w:val="8"/>
          <w:rFonts w:hint="default" w:ascii="Times New Roman" w:hAnsi="Times New Roman" w:cs="Times New Roman"/>
          <w:lang w:bidi="ar"/>
          <w:rPrChange w:id="2" w:author="李军" w:date="2025-11-06T09:57:46Z">
            <w:rPr>
              <w:rStyle w:val="8"/>
              <w:rFonts w:hint="default"/>
              <w:lang w:bidi="ar"/>
            </w:rPr>
          </w:rPrChange>
        </w:rPr>
      </w:pPr>
      <w:r>
        <w:rPr>
          <w:rStyle w:val="8"/>
          <w:rFonts w:hint="default" w:ascii="Times New Roman" w:hAnsi="Times New Roman" w:cs="Times New Roman"/>
          <w:lang w:bidi="ar"/>
          <w:rPrChange w:id="3" w:author="李军" w:date="2025-11-06T09:57:46Z">
            <w:rPr>
              <w:rStyle w:val="8"/>
              <w:rFonts w:hint="default"/>
              <w:lang w:bidi="ar"/>
            </w:rPr>
          </w:rPrChange>
        </w:rPr>
        <w:t>（1）水龙头符合GB 18145-2014标准，水嘴开关寿命达到65万次以上；表面经不低于800h中性盐雾试验，结果为10级；在高温85℃，相对湿度50%下，1000h高温高湿测试无变化；加速耐侯性1000h，光泽保持率＞70%。</w:t>
      </w:r>
    </w:p>
    <w:p w14:paraId="26C868CA">
      <w:pPr>
        <w:rPr>
          <w:rStyle w:val="8"/>
          <w:rFonts w:hint="default" w:ascii="Times New Roman" w:hAnsi="Times New Roman" w:cs="Times New Roman"/>
          <w:lang w:bidi="ar"/>
          <w:rPrChange w:id="4" w:author="李军" w:date="2025-11-06T09:57:46Z">
            <w:rPr>
              <w:rStyle w:val="8"/>
              <w:rFonts w:hint="default"/>
              <w:lang w:bidi="ar"/>
            </w:rPr>
          </w:rPrChange>
        </w:rPr>
      </w:pPr>
      <w:r>
        <w:rPr>
          <w:rStyle w:val="8"/>
          <w:rFonts w:hint="default" w:ascii="Times New Roman" w:hAnsi="Times New Roman" w:cs="Times New Roman"/>
          <w:lang w:bidi="ar"/>
          <w:rPrChange w:id="5" w:author="李军" w:date="2025-11-06T09:57:46Z">
            <w:rPr>
              <w:rStyle w:val="8"/>
              <w:rFonts w:hint="default"/>
              <w:lang w:bidi="ar"/>
            </w:rPr>
          </w:rPrChange>
        </w:rPr>
        <w:t>（2）外观、表面性能、螺纹、耐压性能、密封性能、流量、寿命均符合 QB/T 1334-2013标准要求；50%压变时压缩强度≤47.5MPa；线性热膨胀≤33.5。</w:t>
      </w:r>
    </w:p>
    <w:p w14:paraId="7BF863FF">
      <w:pPr>
        <w:rPr>
          <w:rStyle w:val="8"/>
          <w:rFonts w:hint="default" w:ascii="Times New Roman" w:hAnsi="Times New Roman" w:cs="Times New Roman"/>
          <w:lang w:bidi="ar"/>
          <w:rPrChange w:id="6" w:author="李军" w:date="2025-11-06T09:57:46Z">
            <w:rPr>
              <w:rStyle w:val="8"/>
              <w:rFonts w:hint="default"/>
              <w:lang w:bidi="ar"/>
            </w:rPr>
          </w:rPrChange>
        </w:rPr>
      </w:pPr>
      <w:r>
        <w:rPr>
          <w:rStyle w:val="8"/>
          <w:rFonts w:hint="default" w:ascii="Times New Roman" w:hAnsi="Times New Roman" w:cs="Times New Roman"/>
          <w:lang w:bidi="ar"/>
          <w:rPrChange w:id="7" w:author="李军" w:date="2025-11-06T09:57:46Z">
            <w:rPr>
              <w:rStyle w:val="8"/>
              <w:rFonts w:hint="default"/>
              <w:lang w:bidi="ar"/>
            </w:rPr>
          </w:rPrChange>
        </w:rPr>
        <w:t>（3）耐污染性能：对N,N-二甲基甲酰胺、N-甲基甲酰胺、苯胺黑（水溶）、冰醋酸、丙二醇甲醚、丙烯晴等156种以上化</w:t>
      </w:r>
      <w:bookmarkStart w:id="0" w:name="_GoBack"/>
      <w:bookmarkEnd w:id="0"/>
      <w:r>
        <w:rPr>
          <w:rStyle w:val="8"/>
          <w:rFonts w:hint="default" w:ascii="Times New Roman" w:hAnsi="Times New Roman" w:cs="Times New Roman"/>
          <w:lang w:bidi="ar"/>
          <w:rPrChange w:id="7" w:author="李军" w:date="2025-11-06T09:57:46Z">
            <w:rPr>
              <w:rStyle w:val="8"/>
              <w:rFonts w:hint="default"/>
              <w:lang w:bidi="ar"/>
            </w:rPr>
          </w:rPrChange>
        </w:rPr>
        <w:t>学试剂测试，表面无明显变化。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军">
    <w15:presenceInfo w15:providerId="WPS Office" w15:userId="1290030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5D0"/>
    <w:rsid w:val="0010285D"/>
    <w:rsid w:val="0017325C"/>
    <w:rsid w:val="001E3C84"/>
    <w:rsid w:val="001F0BB1"/>
    <w:rsid w:val="00267047"/>
    <w:rsid w:val="003D1DC2"/>
    <w:rsid w:val="003D3E6F"/>
    <w:rsid w:val="003F075A"/>
    <w:rsid w:val="004B249D"/>
    <w:rsid w:val="00503EF6"/>
    <w:rsid w:val="00514516"/>
    <w:rsid w:val="0065039D"/>
    <w:rsid w:val="00657DE8"/>
    <w:rsid w:val="006770C0"/>
    <w:rsid w:val="00684972"/>
    <w:rsid w:val="00696A8C"/>
    <w:rsid w:val="006A774D"/>
    <w:rsid w:val="006B03C0"/>
    <w:rsid w:val="007031B7"/>
    <w:rsid w:val="00764933"/>
    <w:rsid w:val="007D6B31"/>
    <w:rsid w:val="007E1770"/>
    <w:rsid w:val="008855D0"/>
    <w:rsid w:val="00A156BE"/>
    <w:rsid w:val="00A473D7"/>
    <w:rsid w:val="00A92220"/>
    <w:rsid w:val="00B43CD0"/>
    <w:rsid w:val="00BD7DC1"/>
    <w:rsid w:val="00BF5436"/>
    <w:rsid w:val="00C45823"/>
    <w:rsid w:val="00CA3453"/>
    <w:rsid w:val="00CD5369"/>
    <w:rsid w:val="00CD5BF7"/>
    <w:rsid w:val="00E94FA0"/>
    <w:rsid w:val="00F35859"/>
    <w:rsid w:val="12C009F2"/>
    <w:rsid w:val="79BC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21"/>
    <w:basedOn w:val="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373</Words>
  <Characters>470</Characters>
  <Lines>3</Lines>
  <Paragraphs>1</Paragraphs>
  <TotalTime>1</TotalTime>
  <ScaleCrop>false</ScaleCrop>
  <LinksUpToDate>false</LinksUpToDate>
  <CharactersWithSpaces>473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2025-10-31T09:01:00Z</dcterms:created>
  <dc:creator>未定义</dc:creator>
  <cp:lastModifiedBy>李军</cp:lastModifiedBy>
  <dcterms:modified xsi:type="dcterms:W3CDTF">2025-11-06T01:58:24Z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eyJoZGlkIjoiODEyOTc2NTk1NTBiMTdkMjcxN2FhOTcwYTQ5NDAyNjQiLCJ1c2VySWQiOiI5NTc0NzM0MDAifQ==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9BCBED7387C440BE90ED57C015AC6E95_12</vt:lpwstr>
  </property>
</Properties>
</file>