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B1B253">
      <w:pPr>
        <w:rPr>
          <w:rFonts w:eastAsia="仿宋_GB2312"/>
          <w:sz w:val="84"/>
        </w:rPr>
      </w:pPr>
    </w:p>
    <w:p w14:paraId="4754B1AB">
      <w:pPr>
        <w:ind w:right="105"/>
        <w:jc w:val="right"/>
        <w:rPr>
          <w:rFonts w:eastAsia="黑体"/>
          <w:b/>
          <w:spacing w:val="40"/>
          <w:w w:val="66"/>
          <w:sz w:val="60"/>
          <w:szCs w:val="60"/>
        </w:rPr>
      </w:pPr>
      <w:r>
        <w:rPr>
          <w:rFonts w:hint="eastAsia" w:eastAsia="黑体"/>
          <w:b/>
          <w:spacing w:val="40"/>
          <w:w w:val="66"/>
          <w:sz w:val="60"/>
          <w:szCs w:val="60"/>
        </w:rPr>
        <w:t>天津中医药大学网络安全设备项目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p>
    <w:p w14:paraId="5DE8051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9100056">
      <w:pPr>
        <w:ind w:right="1025"/>
        <w:jc w:val="center"/>
        <w:rPr>
          <w:rFonts w:eastAsia="黑体"/>
          <w:b/>
          <w:spacing w:val="40"/>
          <w:w w:val="66"/>
          <w:sz w:val="60"/>
          <w:szCs w:val="60"/>
        </w:rPr>
      </w:pPr>
    </w:p>
    <w:p w14:paraId="76E229F4">
      <w:pPr>
        <w:jc w:val="center"/>
        <w:rPr>
          <w:rFonts w:eastAsia="黑体"/>
          <w:b/>
          <w:spacing w:val="40"/>
          <w:w w:val="66"/>
          <w:sz w:val="15"/>
          <w:szCs w:val="15"/>
        </w:rPr>
      </w:pPr>
      <w:r>
        <w:rPr>
          <w:rFonts w:eastAsia="黑体"/>
          <w:b/>
          <w:spacing w:val="40"/>
          <w:w w:val="66"/>
          <w:sz w:val="56"/>
          <w:szCs w:val="56"/>
        </w:rPr>
        <w:t xml:space="preserve">            </w:t>
      </w:r>
    </w:p>
    <w:p w14:paraId="19560CD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TGPC-2025-A-0373</w:t>
      </w:r>
      <w:r>
        <w:rPr>
          <w:rFonts w:eastAsia="黑体"/>
          <w:spacing w:val="40"/>
          <w:w w:val="66"/>
          <w:sz w:val="32"/>
          <w:szCs w:val="32"/>
        </w:rPr>
        <w:t>）</w:t>
      </w:r>
    </w:p>
    <w:p w14:paraId="32465866">
      <w:pPr>
        <w:rPr>
          <w:sz w:val="40"/>
        </w:rPr>
      </w:pPr>
    </w:p>
    <w:p w14:paraId="06165B66">
      <w:pPr>
        <w:rPr>
          <w:sz w:val="36"/>
        </w:rPr>
      </w:pPr>
    </w:p>
    <w:p w14:paraId="5A67FFAC">
      <w:pPr>
        <w:rPr>
          <w:sz w:val="36"/>
        </w:rPr>
      </w:pPr>
    </w:p>
    <w:p w14:paraId="55915F80">
      <w:pPr>
        <w:rPr>
          <w:sz w:val="36"/>
        </w:rPr>
      </w:pPr>
    </w:p>
    <w:p w14:paraId="28D9605B">
      <w:pPr>
        <w:rPr>
          <w:sz w:val="36"/>
        </w:rPr>
      </w:pPr>
    </w:p>
    <w:p w14:paraId="2811AE95">
      <w:pPr>
        <w:rPr>
          <w:sz w:val="36"/>
        </w:rPr>
      </w:pPr>
    </w:p>
    <w:p w14:paraId="06090688">
      <w:pPr>
        <w:rPr>
          <w:sz w:val="36"/>
        </w:rPr>
      </w:pPr>
    </w:p>
    <w:p w14:paraId="391ACD51">
      <w:pPr>
        <w:rPr>
          <w:sz w:val="36"/>
        </w:rPr>
      </w:pPr>
    </w:p>
    <w:p w14:paraId="2C62B06A">
      <w:pPr>
        <w:rPr>
          <w:sz w:val="36"/>
        </w:rPr>
      </w:pPr>
    </w:p>
    <w:p w14:paraId="137488B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5661F7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177EACF9">
      <w:pPr>
        <w:widowControl/>
        <w:jc w:val="left"/>
        <w:rPr>
          <w:rFonts w:eastAsia="仿宋_GB2312"/>
          <w:b/>
          <w:bCs/>
          <w:color w:val="333399"/>
          <w:kern w:val="0"/>
          <w:sz w:val="44"/>
          <w:szCs w:val="44"/>
        </w:rPr>
      </w:pPr>
    </w:p>
    <w:p w14:paraId="4376AB9F">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668EDAA6">
      <w:pPr>
        <w:ind w:firstLine="408" w:firstLineChars="100"/>
        <w:jc w:val="center"/>
        <w:rPr>
          <w:b/>
          <w:spacing w:val="20"/>
          <w:w w:val="80"/>
          <w:sz w:val="48"/>
          <w:szCs w:val="48"/>
        </w:rPr>
      </w:pPr>
      <w:r>
        <w:rPr>
          <w:b/>
          <w:spacing w:val="20"/>
          <w:w w:val="80"/>
          <w:sz w:val="48"/>
          <w:szCs w:val="48"/>
        </w:rPr>
        <w:t>目  录</w:t>
      </w:r>
    </w:p>
    <w:p w14:paraId="5B71AFFA">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3A7E1628">
      <w:pPr>
        <w:spacing w:line="560" w:lineRule="exact"/>
        <w:ind w:right="-141" w:rightChars="-73"/>
        <w:rPr>
          <w:b/>
          <w:sz w:val="24"/>
        </w:rPr>
      </w:pPr>
    </w:p>
    <w:p w14:paraId="0B772721">
      <w:pPr>
        <w:spacing w:line="560" w:lineRule="exact"/>
        <w:ind w:right="-141" w:rightChars="-73"/>
        <w:rPr>
          <w:b/>
          <w:sz w:val="24"/>
        </w:rPr>
      </w:pPr>
      <w:r>
        <w:rPr>
          <w:b/>
          <w:sz w:val="24"/>
        </w:rPr>
        <w:t xml:space="preserve">第二部分 </w:t>
      </w:r>
      <w:r>
        <w:rPr>
          <w:rFonts w:hint="eastAsia"/>
          <w:b/>
          <w:sz w:val="24"/>
        </w:rPr>
        <w:t xml:space="preserve"> 招标项目要求</w:t>
      </w:r>
    </w:p>
    <w:p w14:paraId="620E074D">
      <w:pPr>
        <w:spacing w:line="560" w:lineRule="exact"/>
        <w:ind w:right="-141" w:rightChars="-73"/>
        <w:rPr>
          <w:b/>
          <w:sz w:val="24"/>
        </w:rPr>
      </w:pPr>
    </w:p>
    <w:p w14:paraId="44318979">
      <w:pPr>
        <w:spacing w:line="560" w:lineRule="exact"/>
        <w:ind w:right="-141" w:rightChars="-73"/>
        <w:rPr>
          <w:b/>
          <w:sz w:val="24"/>
        </w:rPr>
      </w:pPr>
      <w:r>
        <w:rPr>
          <w:b/>
          <w:sz w:val="24"/>
        </w:rPr>
        <w:t xml:space="preserve">第三部分 </w:t>
      </w:r>
      <w:r>
        <w:rPr>
          <w:rFonts w:hint="eastAsia"/>
          <w:b/>
          <w:sz w:val="24"/>
        </w:rPr>
        <w:t xml:space="preserve"> 投标须知</w:t>
      </w:r>
    </w:p>
    <w:p w14:paraId="355141C3">
      <w:pPr>
        <w:spacing w:line="560" w:lineRule="exact"/>
        <w:ind w:right="-141" w:rightChars="-73"/>
        <w:rPr>
          <w:sz w:val="24"/>
        </w:rPr>
      </w:pPr>
    </w:p>
    <w:p w14:paraId="439A5F61">
      <w:pPr>
        <w:spacing w:line="560" w:lineRule="exact"/>
        <w:rPr>
          <w:b/>
          <w:sz w:val="24"/>
        </w:rPr>
      </w:pPr>
      <w:r>
        <w:rPr>
          <w:b/>
          <w:sz w:val="24"/>
        </w:rPr>
        <w:t xml:space="preserve">第四部分 </w:t>
      </w:r>
      <w:r>
        <w:rPr>
          <w:rFonts w:hint="eastAsia"/>
          <w:b/>
          <w:sz w:val="24"/>
        </w:rPr>
        <w:t xml:space="preserve"> </w:t>
      </w:r>
      <w:r>
        <w:rPr>
          <w:b/>
          <w:sz w:val="24"/>
        </w:rPr>
        <w:t>合同条款</w:t>
      </w:r>
    </w:p>
    <w:p w14:paraId="4D4B5E07">
      <w:pPr>
        <w:spacing w:line="560" w:lineRule="exact"/>
        <w:rPr>
          <w:sz w:val="24"/>
        </w:rPr>
      </w:pPr>
    </w:p>
    <w:p w14:paraId="6F3BD208">
      <w:pPr>
        <w:spacing w:line="560" w:lineRule="exact"/>
        <w:rPr>
          <w:sz w:val="24"/>
        </w:rPr>
      </w:pPr>
      <w:r>
        <w:rPr>
          <w:b/>
          <w:sz w:val="24"/>
        </w:rPr>
        <w:t xml:space="preserve">第五部分 </w:t>
      </w:r>
      <w:r>
        <w:rPr>
          <w:rFonts w:hint="eastAsia"/>
          <w:b/>
          <w:sz w:val="24"/>
        </w:rPr>
        <w:t xml:space="preserve"> </w:t>
      </w:r>
      <w:r>
        <w:rPr>
          <w:b/>
          <w:sz w:val="24"/>
        </w:rPr>
        <w:t>投标文件格式</w:t>
      </w:r>
    </w:p>
    <w:p w14:paraId="6A1639CD">
      <w:pPr>
        <w:rPr>
          <w:sz w:val="24"/>
        </w:rPr>
      </w:pPr>
    </w:p>
    <w:p w14:paraId="722C7590">
      <w:pPr>
        <w:rPr>
          <w:sz w:val="24"/>
        </w:rPr>
      </w:pPr>
    </w:p>
    <w:p w14:paraId="0B07AE41">
      <w:pPr>
        <w:rPr>
          <w:sz w:val="24"/>
        </w:rPr>
      </w:pPr>
    </w:p>
    <w:p w14:paraId="7ED10074">
      <w:pPr>
        <w:rPr>
          <w:sz w:val="24"/>
        </w:rPr>
      </w:pPr>
    </w:p>
    <w:p w14:paraId="3400EAA8">
      <w:pPr>
        <w:rPr>
          <w:sz w:val="24"/>
        </w:rPr>
      </w:pPr>
    </w:p>
    <w:p w14:paraId="6ACDF86E">
      <w:pPr>
        <w:rPr>
          <w:sz w:val="24"/>
        </w:rPr>
      </w:pPr>
    </w:p>
    <w:p w14:paraId="4857E37E">
      <w:pPr>
        <w:rPr>
          <w:b/>
        </w:rPr>
      </w:pPr>
    </w:p>
    <w:p w14:paraId="3EBD0868">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77ED2B51">
      <w:pPr>
        <w:pStyle w:val="13"/>
        <w:rPr>
          <w:rFonts w:ascii="Times New Roman" w:hAnsi="Times New Roman"/>
        </w:rPr>
      </w:pPr>
      <w:r>
        <w:rPr>
          <w:rFonts w:ascii="Times New Roman" w:hAnsi="Times New Roman"/>
        </w:rPr>
        <w:t>第一部分  投标邀请函</w:t>
      </w:r>
      <w:bookmarkEnd w:id="0"/>
    </w:p>
    <w:p w14:paraId="476FD34B">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受天津中医药大学委托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，对天津中医药大学网络安全设备项目实施政府采购。</w:t>
      </w:r>
      <w:r>
        <w:rPr>
          <w:rFonts w:ascii="Times New Roman" w:hAnsi="Times New Roman" w:eastAsia="宋体" w:cs="Times New Roman"/>
          <w:color w:val="auto"/>
          <w:szCs w:val="32"/>
        </w:rPr>
        <w:t>现欢迎合格的供应商参加投标。</w:t>
      </w:r>
    </w:p>
    <w:p w14:paraId="399DA0D9">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CD8880E">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392B10B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szCs w:val="32"/>
        </w:rPr>
        <w:t>天津中医药大学网络安全设备项目</w:t>
      </w:r>
    </w:p>
    <w:p w14:paraId="7CF75AC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TGPC-2025-A-0373</w:t>
      </w:r>
    </w:p>
    <w:p w14:paraId="56D9C13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5CB7DF2">
      <w:pPr>
        <w:tabs>
          <w:tab w:val="left" w:pos="210"/>
        </w:tabs>
        <w:autoSpaceDE w:val="0"/>
        <w:autoSpaceDN w:val="0"/>
        <w:adjustRightInd w:val="0"/>
        <w:spacing w:line="360" w:lineRule="auto"/>
        <w:ind w:firstLine="480" w:firstLineChars="200"/>
        <w:outlineLvl w:val="0"/>
        <w:rPr>
          <w:color w:val="auto"/>
          <w:sz w:val="24"/>
          <w:szCs w:val="24"/>
          <w:lang w:val="zh-CN"/>
        </w:rPr>
      </w:pPr>
      <w:r>
        <w:rPr>
          <w:rFonts w:hint="eastAsia"/>
          <w:color w:val="auto"/>
          <w:sz w:val="24"/>
          <w:szCs w:val="24"/>
          <w:lang w:val="zh-CN"/>
        </w:rPr>
        <w:t>第一包</w:t>
      </w:r>
      <w:r>
        <w:rPr>
          <w:rFonts w:hint="eastAsia"/>
          <w:color w:val="auto"/>
          <w:sz w:val="24"/>
          <w:szCs w:val="24"/>
        </w:rPr>
        <w:t>：</w:t>
      </w:r>
      <w:r>
        <w:rPr>
          <w:color w:val="auto"/>
          <w:sz w:val="24"/>
          <w:szCs w:val="24"/>
        </w:rPr>
        <w:t>WAF</w:t>
      </w:r>
      <w:r>
        <w:rPr>
          <w:rFonts w:hint="eastAsia"/>
          <w:color w:val="auto"/>
          <w:sz w:val="24"/>
          <w:szCs w:val="24"/>
        </w:rPr>
        <w:t>2</w:t>
      </w:r>
      <w:r>
        <w:rPr>
          <w:rFonts w:hint="eastAsia"/>
          <w:color w:val="auto"/>
          <w:sz w:val="24"/>
          <w:szCs w:val="24"/>
          <w:lang w:val="zh-CN"/>
        </w:rPr>
        <w:t>台</w:t>
      </w:r>
      <w:r>
        <w:rPr>
          <w:rFonts w:hint="eastAsia"/>
          <w:color w:val="auto"/>
          <w:sz w:val="24"/>
          <w:szCs w:val="24"/>
        </w:rPr>
        <w:t>，</w:t>
      </w:r>
      <w:r>
        <w:rPr>
          <w:rFonts w:hint="eastAsia"/>
          <w:color w:val="auto"/>
          <w:sz w:val="24"/>
          <w:szCs w:val="24"/>
          <w:lang w:val="zh-CN"/>
        </w:rPr>
        <w:t>合同履行期限：签订合同之日起15日内到货，货到之日起5日内安装（施工）完成；</w:t>
      </w:r>
    </w:p>
    <w:p w14:paraId="5AFFFE70">
      <w:pPr>
        <w:tabs>
          <w:tab w:val="left" w:pos="210"/>
        </w:tabs>
        <w:autoSpaceDE w:val="0"/>
        <w:autoSpaceDN w:val="0"/>
        <w:adjustRightInd w:val="0"/>
        <w:spacing w:line="360" w:lineRule="auto"/>
        <w:ind w:firstLine="480" w:firstLineChars="200"/>
        <w:outlineLvl w:val="0"/>
        <w:rPr>
          <w:color w:val="auto"/>
          <w:sz w:val="24"/>
          <w:szCs w:val="24"/>
          <w:lang w:val="zh-CN"/>
        </w:rPr>
      </w:pPr>
      <w:r>
        <w:rPr>
          <w:rFonts w:hint="eastAsia"/>
          <w:color w:val="auto"/>
          <w:sz w:val="24"/>
          <w:szCs w:val="24"/>
          <w:lang w:val="zh-CN"/>
        </w:rPr>
        <w:t>第二包：终端安全及防病毒系统1套，合同履行期限：签订合同之日起15日内到货，货到之日起5日内安装（施工）完成；</w:t>
      </w:r>
    </w:p>
    <w:p w14:paraId="07222F8D">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lang w:val="zh-CN"/>
        </w:rPr>
        <w:t>第</w:t>
      </w:r>
      <w:r>
        <w:rPr>
          <w:rFonts w:hint="eastAsia"/>
          <w:color w:val="auto"/>
          <w:sz w:val="24"/>
          <w:szCs w:val="24"/>
          <w:lang w:val="en-US" w:eastAsia="zh-CN"/>
        </w:rPr>
        <w:t>三</w:t>
      </w:r>
      <w:r>
        <w:rPr>
          <w:rFonts w:hint="eastAsia"/>
          <w:color w:val="auto"/>
          <w:sz w:val="24"/>
          <w:szCs w:val="24"/>
          <w:lang w:val="zh-CN"/>
        </w:rPr>
        <w:t>包：负载均衡2台，合同履行期限：签订合同之日起15日内到货，货到之日起5日内安装（施工）完成。</w:t>
      </w:r>
    </w:p>
    <w:p w14:paraId="10B374C8">
      <w:pPr>
        <w:tabs>
          <w:tab w:val="left" w:pos="210"/>
        </w:tabs>
        <w:autoSpaceDE w:val="0"/>
        <w:autoSpaceDN w:val="0"/>
        <w:adjustRightInd w:val="0"/>
        <w:spacing w:line="360" w:lineRule="auto"/>
        <w:ind w:firstLine="480" w:firstLineChars="200"/>
        <w:outlineLvl w:val="0"/>
        <w:rPr>
          <w:strike/>
          <w:color w:val="auto"/>
          <w:sz w:val="24"/>
          <w:szCs w:val="24"/>
        </w:rPr>
      </w:pPr>
      <w:r>
        <w:rPr>
          <w:color w:val="auto"/>
          <w:sz w:val="24"/>
          <w:szCs w:val="24"/>
          <w:lang w:val="zh-CN"/>
        </w:rPr>
        <w:t>本项目</w:t>
      </w:r>
      <w:r>
        <w:rPr>
          <w:rFonts w:hint="eastAsia"/>
          <w:color w:val="auto"/>
          <w:sz w:val="24"/>
          <w:szCs w:val="24"/>
          <w:lang w:val="zh-CN"/>
        </w:rPr>
        <w:t>不接受进口产品投标。</w:t>
      </w:r>
    </w:p>
    <w:p w14:paraId="0A4F11F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057FAE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第一包：500000元；</w:t>
      </w:r>
    </w:p>
    <w:p w14:paraId="7043519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第二包：310000元；</w:t>
      </w:r>
    </w:p>
    <w:p w14:paraId="43C0A2D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包：600000元。</w:t>
      </w:r>
    </w:p>
    <w:p w14:paraId="052106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559853D">
      <w:pPr>
        <w:pStyle w:val="25"/>
        <w:spacing w:line="360" w:lineRule="auto"/>
        <w:ind w:firstLine="480" w:firstLineChars="200"/>
        <w:rPr>
          <w:rFonts w:hint="eastAsia" w:ascii="Times New Roman" w:hAnsi="Times New Roman" w:eastAsia="宋体" w:cs="Times New Roman"/>
          <w:color w:val="auto"/>
        </w:rPr>
      </w:pPr>
      <w:bookmarkStart w:id="1" w:name="_Toc412903615"/>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1DE216B1">
      <w:pPr>
        <w:pStyle w:val="2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C14C70B">
      <w:pPr>
        <w:pStyle w:val="2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2CA4A19">
      <w:pPr>
        <w:pStyle w:val="2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49D3CBA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C30B6A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3E1F0451">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7CEF8E4">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C97E1A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ADC39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8A0EBD8">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4B70E1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2"/>
      <w:bookmarkStart w:id="3" w:name="OLE_LINK1"/>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5"/>
      <w:bookmarkStart w:id="6" w:name="OLE_LINK4"/>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3136D6D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4AA61B9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日，每日9:00至17:00（北京时间，法定节假日除外）。</w:t>
      </w:r>
    </w:p>
    <w:p w14:paraId="68EC318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FCC0E7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hint="eastAsia" w:ascii="Times New Roman" w:hAnsi="Times New Roman" w:eastAsia="宋体" w:cs="Times New Roman"/>
        </w:rPr>
        <w:t>http://tjgpc.zwfwb.tj.gov.cn</w:t>
      </w:r>
      <w:r>
        <w:rPr>
          <w:rStyle w:val="22"/>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8509B1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06936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D3ADF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60F29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F9248C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EB0DBD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9CF55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009B5F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07AEC0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B0B8223">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66FA88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C9CCF43">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7AB520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90D56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516545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0DDAE1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3CABE9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6BD0AD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E5DB14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8FE72C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bookmarkStart w:id="11" w:name="_GoBack"/>
      <w:r>
        <w:rPr>
          <w:rFonts w:ascii="Times New Roman" w:hAnsi="Times New Roman" w:eastAsia="宋体" w:cs="Times New Roman"/>
          <w:color w:val="auto"/>
        </w:rPr>
        <w:t>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bookmarkEnd w:id="11"/>
    </w:p>
    <w:p w14:paraId="4871656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傅耀、张艳</w:t>
      </w:r>
      <w:r>
        <w:rPr>
          <w:rFonts w:ascii="Times New Roman" w:hAnsi="Times New Roman" w:eastAsia="宋体" w:cs="Times New Roman"/>
          <w:color w:val="auto"/>
        </w:rPr>
        <w:t xml:space="preserve"> </w:t>
      </w:r>
    </w:p>
    <w:p w14:paraId="30CD2BA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4DA2BA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88FAE4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4B0EDA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7F335E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6B19B70">
      <w:pPr>
        <w:pStyle w:val="25"/>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260A3E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79CBCC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63A5E21">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天津中医药大学</w:t>
      </w:r>
    </w:p>
    <w:p w14:paraId="6862175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天津市静海区鄱阳湖路10号</w:t>
      </w:r>
    </w:p>
    <w:p w14:paraId="5B32954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王天瑞</w:t>
      </w:r>
    </w:p>
    <w:p w14:paraId="6B11B7A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（四）采购人联系电话：022-59596158 </w:t>
      </w:r>
    </w:p>
    <w:p w14:paraId="34901C0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0AD577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6D03CC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3A3B6C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联系部门：国有资产与实验室管理处</w:t>
      </w:r>
    </w:p>
    <w:p w14:paraId="4920F12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联系地址：天津市静海区鄱阳湖路10号</w:t>
      </w:r>
    </w:p>
    <w:p w14:paraId="01A9475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人：王天瑞</w:t>
      </w:r>
    </w:p>
    <w:p w14:paraId="0830270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022-59596158</w:t>
      </w:r>
    </w:p>
    <w:p w14:paraId="19F0FE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22396CC">
      <w:pPr>
        <w:pStyle w:val="2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w:t>
      </w:r>
      <w:r>
        <w:rPr>
          <w:rFonts w:hint="eastAsia" w:ascii="Times New Roman" w:hAnsi="Times New Roman" w:eastAsia="宋体" w:cs="Times New Roman"/>
          <w:color w:val="auto"/>
        </w:rPr>
        <w:t>三、公告期限</w:t>
      </w:r>
    </w:p>
    <w:p w14:paraId="0102DCE6">
      <w:pPr>
        <w:pStyle w:val="2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招标公告的公告期限为5个工作日。</w:t>
      </w:r>
    </w:p>
    <w:p w14:paraId="5F1FD8F0">
      <w:pPr>
        <w:pStyle w:val="2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十四、招标代理服务费</w:t>
      </w:r>
    </w:p>
    <w:p w14:paraId="26C046F6">
      <w:pPr>
        <w:pStyle w:val="2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本项目第二包不收取招标代理服务费。</w:t>
      </w:r>
    </w:p>
    <w:p w14:paraId="6461A60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本项目第一、三包按以下比例向中标供应商收取招标代理服务费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C946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1A8EC00">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010F790C">
            <w:pPr>
              <w:tabs>
                <w:tab w:val="left" w:pos="750"/>
                <w:tab w:val="left" w:pos="840"/>
              </w:tabs>
              <w:adjustRightInd w:val="0"/>
              <w:snapToGrid w:val="0"/>
              <w:jc w:val="center"/>
              <w:rPr>
                <w:sz w:val="24"/>
              </w:rPr>
            </w:pPr>
            <w:r>
              <w:rPr>
                <w:sz w:val="24"/>
              </w:rPr>
              <w:t>费率</w:t>
            </w:r>
          </w:p>
        </w:tc>
      </w:tr>
      <w:tr w14:paraId="1BAFC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6782D2">
            <w:pPr>
              <w:tabs>
                <w:tab w:val="left" w:pos="750"/>
                <w:tab w:val="left" w:pos="840"/>
              </w:tabs>
              <w:adjustRightInd w:val="0"/>
              <w:snapToGrid w:val="0"/>
              <w:jc w:val="center"/>
              <w:rPr>
                <w:sz w:val="24"/>
              </w:rPr>
            </w:pPr>
            <w:r>
              <w:rPr>
                <w:sz w:val="24"/>
              </w:rPr>
              <w:t>100以下</w:t>
            </w:r>
          </w:p>
        </w:tc>
        <w:tc>
          <w:tcPr>
            <w:tcW w:w="3657" w:type="dxa"/>
            <w:vAlign w:val="center"/>
          </w:tcPr>
          <w:p w14:paraId="624DFD66">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747D1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E7B5E0">
            <w:pPr>
              <w:tabs>
                <w:tab w:val="left" w:pos="750"/>
                <w:tab w:val="left" w:pos="840"/>
              </w:tabs>
              <w:adjustRightInd w:val="0"/>
              <w:snapToGrid w:val="0"/>
              <w:jc w:val="center"/>
              <w:rPr>
                <w:sz w:val="24"/>
              </w:rPr>
            </w:pPr>
            <w:r>
              <w:rPr>
                <w:sz w:val="24"/>
              </w:rPr>
              <w:t>100-500</w:t>
            </w:r>
          </w:p>
        </w:tc>
        <w:tc>
          <w:tcPr>
            <w:tcW w:w="3657" w:type="dxa"/>
            <w:vAlign w:val="center"/>
          </w:tcPr>
          <w:p w14:paraId="168B4CE6">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4CFE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0589CC">
            <w:pPr>
              <w:tabs>
                <w:tab w:val="left" w:pos="750"/>
                <w:tab w:val="left" w:pos="840"/>
              </w:tabs>
              <w:adjustRightInd w:val="0"/>
              <w:snapToGrid w:val="0"/>
              <w:jc w:val="center"/>
              <w:rPr>
                <w:sz w:val="24"/>
              </w:rPr>
            </w:pPr>
            <w:r>
              <w:rPr>
                <w:sz w:val="24"/>
              </w:rPr>
              <w:t>500-1000</w:t>
            </w:r>
          </w:p>
        </w:tc>
        <w:tc>
          <w:tcPr>
            <w:tcW w:w="3657" w:type="dxa"/>
            <w:vAlign w:val="center"/>
          </w:tcPr>
          <w:p w14:paraId="1E1BD17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0511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C0BB8B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39D1B5AF">
            <w:pPr>
              <w:tabs>
                <w:tab w:val="left" w:pos="750"/>
                <w:tab w:val="left" w:pos="840"/>
              </w:tabs>
              <w:adjustRightInd w:val="0"/>
              <w:snapToGrid w:val="0"/>
              <w:jc w:val="center"/>
              <w:rPr>
                <w:sz w:val="24"/>
              </w:rPr>
            </w:pPr>
            <w:r>
              <w:rPr>
                <w:sz w:val="24"/>
              </w:rPr>
              <w:t>0.5%</w:t>
            </w:r>
          </w:p>
        </w:tc>
      </w:tr>
      <w:tr w14:paraId="79BD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93AFB80">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1583FBC8">
            <w:pPr>
              <w:tabs>
                <w:tab w:val="left" w:pos="750"/>
                <w:tab w:val="left" w:pos="840"/>
              </w:tabs>
              <w:adjustRightInd w:val="0"/>
              <w:snapToGrid w:val="0"/>
              <w:jc w:val="center"/>
              <w:rPr>
                <w:sz w:val="24"/>
              </w:rPr>
            </w:pPr>
            <w:r>
              <w:rPr>
                <w:sz w:val="24"/>
              </w:rPr>
              <w:t>0.25%</w:t>
            </w:r>
          </w:p>
        </w:tc>
      </w:tr>
      <w:tr w14:paraId="0DC5F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61A7B9">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40A12CE">
            <w:pPr>
              <w:tabs>
                <w:tab w:val="left" w:pos="750"/>
                <w:tab w:val="left" w:pos="840"/>
              </w:tabs>
              <w:adjustRightInd w:val="0"/>
              <w:snapToGrid w:val="0"/>
              <w:jc w:val="center"/>
              <w:rPr>
                <w:sz w:val="24"/>
              </w:rPr>
            </w:pPr>
            <w:r>
              <w:rPr>
                <w:sz w:val="24"/>
              </w:rPr>
              <w:t>0.05%</w:t>
            </w:r>
          </w:p>
        </w:tc>
      </w:tr>
    </w:tbl>
    <w:p w14:paraId="1749EF9A">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r>
        <w:rPr>
          <w:sz w:val="24"/>
          <w:lang w:val="zh-CN"/>
        </w:rPr>
        <w:t>其中中标金额以《中标通知书》为准。</w:t>
      </w:r>
    </w:p>
    <w:p w14:paraId="56939312">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41D52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71B01D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F186AEE">
      <w:pPr>
        <w:pStyle w:val="25"/>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64CCA7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9305A5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482783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2DBA55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D55FF97">
      <w:pPr>
        <w:pStyle w:val="25"/>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5ACCEB26">
      <w:pPr>
        <w:pStyle w:val="25"/>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1EBDD3C">
      <w:pPr>
        <w:pStyle w:val="25"/>
        <w:spacing w:line="360" w:lineRule="auto"/>
        <w:ind w:firstLine="480" w:firstLineChars="200"/>
        <w:jc w:val="both"/>
        <w:rPr>
          <w:rFonts w:ascii="Times New Roman" w:hAnsi="Times New Roman" w:eastAsia="宋体" w:cs="Times New Roman"/>
          <w:color w:val="auto"/>
        </w:rPr>
      </w:pPr>
    </w:p>
    <w:p w14:paraId="3DDF23EB">
      <w:pPr>
        <w:pStyle w:val="25"/>
        <w:spacing w:line="360" w:lineRule="auto"/>
        <w:ind w:firstLine="480" w:firstLineChars="200"/>
        <w:jc w:val="both"/>
        <w:rPr>
          <w:rFonts w:ascii="Times New Roman" w:hAnsi="Times New Roman" w:eastAsia="宋体" w:cs="Times New Roman"/>
          <w:color w:val="auto"/>
        </w:rPr>
      </w:pPr>
    </w:p>
    <w:p w14:paraId="7BD85A47">
      <w:pPr>
        <w:pStyle w:val="25"/>
        <w:spacing w:line="360" w:lineRule="auto"/>
        <w:ind w:firstLine="480" w:firstLineChars="200"/>
        <w:jc w:val="both"/>
        <w:rPr>
          <w:rFonts w:ascii="Times New Roman" w:hAnsi="Times New Roman" w:eastAsia="宋体" w:cs="Times New Roman"/>
          <w:color w:val="auto"/>
        </w:rPr>
      </w:pPr>
    </w:p>
    <w:p w14:paraId="158293AC">
      <w:pPr>
        <w:pStyle w:val="25"/>
        <w:spacing w:line="360" w:lineRule="auto"/>
        <w:jc w:val="both"/>
        <w:rPr>
          <w:rFonts w:ascii="Times New Roman" w:hAnsi="Times New Roman" w:eastAsia="宋体" w:cs="Times New Roman"/>
          <w:color w:val="auto"/>
        </w:rPr>
      </w:pPr>
    </w:p>
    <w:p w14:paraId="2E7A068C">
      <w:pPr>
        <w:pStyle w:val="25"/>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w:t>
      </w:r>
    </w:p>
    <w:p w14:paraId="6E7796CC">
      <w:pPr>
        <w:pStyle w:val="25"/>
        <w:spacing w:line="360" w:lineRule="auto"/>
        <w:ind w:right="892"/>
        <w:rPr>
          <w:rFonts w:ascii="Times New Roman" w:hAnsi="Times New Roman" w:eastAsia="宋体" w:cs="Times New Roman"/>
          <w:color w:val="auto"/>
        </w:rPr>
      </w:pPr>
    </w:p>
    <w:p w14:paraId="0FE22511">
      <w:pPr>
        <w:pStyle w:val="25"/>
        <w:spacing w:line="360" w:lineRule="auto"/>
        <w:ind w:right="892"/>
        <w:rPr>
          <w:rFonts w:ascii="Times New Roman" w:hAnsi="Times New Roman" w:eastAsia="宋体" w:cs="Times New Roman"/>
          <w:color w:val="auto"/>
        </w:rPr>
      </w:pPr>
    </w:p>
    <w:p w14:paraId="5933A821">
      <w:pPr>
        <w:widowControl/>
        <w:jc w:val="left"/>
        <w:rPr>
          <w:kern w:val="0"/>
          <w:sz w:val="24"/>
          <w:szCs w:val="24"/>
        </w:rPr>
      </w:pPr>
      <w:r>
        <w:br w:type="page"/>
      </w:r>
    </w:p>
    <w:p w14:paraId="1D6B2A1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6D474FD">
      <w:pPr>
        <w:spacing w:line="360" w:lineRule="auto"/>
        <w:jc w:val="center"/>
        <w:rPr>
          <w:rFonts w:eastAsia="方正小标宋简体"/>
          <w:bCs/>
          <w:kern w:val="0"/>
          <w:sz w:val="24"/>
          <w:szCs w:val="24"/>
        </w:rPr>
      </w:pPr>
    </w:p>
    <w:p w14:paraId="2C03A41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37A8DBC">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1C136F">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D34BB47">
      <w:pPr>
        <w:spacing w:line="360" w:lineRule="auto"/>
        <w:jc w:val="center"/>
        <w:rPr>
          <w:rFonts w:eastAsia="方正小标宋简体"/>
          <w:spacing w:val="-10"/>
          <w:sz w:val="24"/>
          <w:szCs w:val="24"/>
        </w:rPr>
      </w:pPr>
    </w:p>
    <w:p w14:paraId="1004670E">
      <w:pPr>
        <w:spacing w:line="360" w:lineRule="auto"/>
        <w:jc w:val="center"/>
        <w:rPr>
          <w:rFonts w:eastAsia="方正小标宋简体"/>
          <w:spacing w:val="-10"/>
          <w:sz w:val="24"/>
          <w:szCs w:val="24"/>
        </w:rPr>
      </w:pPr>
    </w:p>
    <w:p w14:paraId="74624C4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6D0CB6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F23D7C8">
      <w:pPr>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8E7CC9E">
      <w:pPr>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519DA4E">
      <w:pPr>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0472E7D">
      <w:pPr>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0807B3E">
      <w:pPr>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473C41F">
      <w:pPr>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2C6FFA9">
      <w:pPr>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4550ACD">
      <w:pPr>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18E814C">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A0DCFE5">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7697AD5">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016264A">
      <w:pPr>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FDAF814">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34A196C">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E5DCBE9">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81AA4D3">
      <w:pPr>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9523AB1">
      <w:pPr>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B554B62">
      <w:pPr>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A859656">
      <w:pPr>
        <w:spacing w:line="360" w:lineRule="exact"/>
        <w:ind w:firstLine="480" w:firstLineChars="200"/>
        <w:rPr>
          <w:rFonts w:eastAsiaTheme="minorEastAsia"/>
          <w:sz w:val="24"/>
        </w:rPr>
      </w:pPr>
    </w:p>
    <w:p w14:paraId="7294C27F">
      <w:pPr>
        <w:adjustRightInd w:val="0"/>
        <w:snapToGrid w:val="0"/>
        <w:spacing w:line="400" w:lineRule="exact"/>
        <w:jc w:val="center"/>
        <w:rPr>
          <w:b/>
          <w:sz w:val="24"/>
          <w:szCs w:val="24"/>
        </w:rPr>
      </w:pPr>
      <w:r>
        <w:rPr>
          <w:b/>
          <w:sz w:val="24"/>
          <w:szCs w:val="24"/>
        </w:rPr>
        <w:t>诚信参与政府采购活动提示函</w:t>
      </w:r>
    </w:p>
    <w:p w14:paraId="44840187">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88CF9C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62F47BC">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5ECE4C1">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1210B0A">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EE7D167">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5092B49">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B7A369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A5469CC">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C6BF64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128EE5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ED42655">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11528D1">
      <w:pPr>
        <w:widowControl/>
        <w:jc w:val="left"/>
        <w:rPr>
          <w:b/>
          <w:bCs/>
          <w:kern w:val="28"/>
          <w:sz w:val="32"/>
          <w:szCs w:val="32"/>
          <w:lang w:val="zh-CN" w:eastAsia="zh-CN"/>
        </w:rPr>
      </w:pPr>
      <w:r>
        <w:br w:type="page"/>
      </w:r>
    </w:p>
    <w:p w14:paraId="5E96EF9B">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1"/>
    </w:p>
    <w:p w14:paraId="3F730272">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62041D48">
      <w:pPr>
        <w:spacing w:line="360" w:lineRule="auto"/>
        <w:ind w:firstLine="482" w:firstLineChars="200"/>
        <w:outlineLvl w:val="0"/>
        <w:rPr>
          <w:rFonts w:hint="eastAsia" w:eastAsia="宋体"/>
          <w:b/>
          <w:bCs/>
          <w:sz w:val="24"/>
          <w:lang w:eastAsia="zh-CN"/>
        </w:rPr>
      </w:pPr>
      <w:r>
        <w:rPr>
          <w:rFonts w:hint="eastAsia"/>
          <w:b/>
          <w:bCs/>
          <w:sz w:val="24"/>
        </w:rPr>
        <w:t>第一包</w:t>
      </w:r>
      <w:r>
        <w:rPr>
          <w:rFonts w:hint="eastAsia"/>
          <w:b/>
          <w:bCs/>
          <w:sz w:val="24"/>
          <w:lang w:eastAsia="zh-CN"/>
        </w:rPr>
        <w:t>：</w:t>
      </w:r>
    </w:p>
    <w:p w14:paraId="0F277296">
      <w:pPr>
        <w:spacing w:line="360" w:lineRule="auto"/>
        <w:ind w:firstLine="480" w:firstLineChars="200"/>
        <w:outlineLvl w:val="0"/>
        <w:rPr>
          <w:sz w:val="24"/>
        </w:rPr>
      </w:pPr>
      <w:r>
        <w:rPr>
          <w:rFonts w:hint="eastAsia"/>
          <w:sz w:val="24"/>
        </w:rPr>
        <w:t>一、项目背景</w:t>
      </w:r>
    </w:p>
    <w:p w14:paraId="5BFD515E">
      <w:pPr>
        <w:spacing w:line="360" w:lineRule="auto"/>
        <w:ind w:firstLine="480" w:firstLineChars="200"/>
        <w:outlineLvl w:val="0"/>
        <w:rPr>
          <w:sz w:val="24"/>
        </w:rPr>
      </w:pPr>
      <w:r>
        <w:rPr>
          <w:rFonts w:hint="eastAsia"/>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345B2DDA">
      <w:pPr>
        <w:spacing w:line="360" w:lineRule="auto"/>
        <w:ind w:firstLine="480" w:firstLineChars="200"/>
        <w:outlineLvl w:val="0"/>
        <w:rPr>
          <w:sz w:val="24"/>
        </w:rPr>
      </w:pPr>
      <w:r>
        <w:rPr>
          <w:rFonts w:hint="eastAsia"/>
          <w:sz w:val="24"/>
        </w:rPr>
        <w:t>本次项目需要采购web应用防火墙两台。我校网络安全设备大多超期服役，特别是web应用防火墙在近两年的使用中，多次出现设备级故障，每次故障均造成我校官网页面、校园出入管理、学生缴费、教师办公等核心业务陷于瘫痪状态，极大影响校园日常运转，因此我校亟需采购新型web应用防火墙两台，不仅解决现阶段设备隐患的问题，同时也为后续使用过程中规避单点故障做好准备，为我校中医药特色优势学科教学科研跨越发展提供切实有效的网络及数据安全保障。</w:t>
      </w:r>
    </w:p>
    <w:p w14:paraId="77FB44F8">
      <w:pPr>
        <w:spacing w:line="360" w:lineRule="auto"/>
        <w:ind w:firstLine="480" w:firstLineChars="200"/>
        <w:outlineLvl w:val="0"/>
        <w:rPr>
          <w:sz w:val="24"/>
        </w:rPr>
      </w:pPr>
      <w:r>
        <w:rPr>
          <w:rFonts w:hint="eastAsia"/>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176D10FA">
      <w:pPr>
        <w:spacing w:line="360" w:lineRule="auto"/>
        <w:ind w:firstLine="480" w:firstLineChars="200"/>
        <w:outlineLvl w:val="0"/>
        <w:rPr>
          <w:rFonts w:hint="eastAsia" w:eastAsia="宋体"/>
          <w:sz w:val="24"/>
          <w:lang w:eastAsia="zh-CN"/>
        </w:rPr>
      </w:pPr>
      <w:r>
        <w:rPr>
          <w:rFonts w:hint="eastAsia"/>
          <w:sz w:val="24"/>
        </w:rPr>
        <w:t>本项目属于工业</w:t>
      </w:r>
      <w:r>
        <w:rPr>
          <w:rFonts w:hint="eastAsia"/>
          <w:sz w:val="24"/>
          <w:lang w:eastAsia="zh-CN"/>
        </w:rPr>
        <w:t>。</w:t>
      </w:r>
    </w:p>
    <w:p w14:paraId="41BFE4B0">
      <w:pPr>
        <w:spacing w:line="360" w:lineRule="auto"/>
        <w:ind w:firstLine="480" w:firstLineChars="200"/>
        <w:outlineLvl w:val="0"/>
        <w:rPr>
          <w:sz w:val="24"/>
        </w:rPr>
      </w:pPr>
      <w:r>
        <w:rPr>
          <w:rFonts w:hint="eastAsia"/>
          <w:sz w:val="24"/>
        </w:rPr>
        <w:t>二、需求概述</w:t>
      </w:r>
    </w:p>
    <w:p w14:paraId="577D6135">
      <w:pPr>
        <w:spacing w:line="360" w:lineRule="auto"/>
        <w:ind w:firstLine="480" w:firstLineChars="200"/>
        <w:outlineLvl w:val="0"/>
        <w:rPr>
          <w:sz w:val="24"/>
        </w:rPr>
      </w:pPr>
      <w:r>
        <w:rPr>
          <w:rFonts w:hint="eastAsia"/>
          <w:sz w:val="24"/>
        </w:rPr>
        <w:t>1、需求分析要求</w:t>
      </w:r>
    </w:p>
    <w:p w14:paraId="3D8228E2">
      <w:pPr>
        <w:spacing w:line="360" w:lineRule="auto"/>
        <w:ind w:firstLine="480" w:firstLineChars="200"/>
        <w:outlineLvl w:val="0"/>
        <w:rPr>
          <w:sz w:val="24"/>
        </w:rPr>
      </w:pPr>
      <w:r>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14:paraId="2E94EC76">
      <w:pPr>
        <w:spacing w:line="360" w:lineRule="auto"/>
        <w:ind w:firstLine="480" w:firstLineChars="200"/>
        <w:outlineLvl w:val="0"/>
        <w:rPr>
          <w:sz w:val="24"/>
        </w:rPr>
      </w:pPr>
      <w:r>
        <w:rPr>
          <w:rFonts w:hint="eastAsia"/>
          <w:sz w:val="24"/>
        </w:rPr>
        <w:t>2、技术方案要求</w:t>
      </w:r>
    </w:p>
    <w:p w14:paraId="61D1311A">
      <w:pPr>
        <w:spacing w:line="360" w:lineRule="auto"/>
        <w:ind w:firstLine="480" w:firstLineChars="200"/>
        <w:outlineLvl w:val="0"/>
        <w:rPr>
          <w:sz w:val="24"/>
        </w:rPr>
      </w:pPr>
      <w:r>
        <w:rPr>
          <w:rFonts w:hint="eastAsia"/>
          <w:sz w:val="24"/>
        </w:rPr>
        <w:t>投标人提供完整的技术解决方案，包括所投设备的基本功能、技术架构、设计方案、实施方案等，能够满足采购人的技术要求。</w:t>
      </w:r>
    </w:p>
    <w:p w14:paraId="22C59979">
      <w:pPr>
        <w:spacing w:line="360" w:lineRule="auto"/>
        <w:ind w:firstLine="480" w:firstLineChars="200"/>
        <w:outlineLvl w:val="0"/>
        <w:rPr>
          <w:sz w:val="24"/>
        </w:rPr>
      </w:pPr>
      <w:r>
        <w:rPr>
          <w:rFonts w:hint="eastAsia"/>
          <w:sz w:val="24"/>
        </w:rPr>
        <w:t>3、图形化攻击路径展示方案要求</w:t>
      </w:r>
    </w:p>
    <w:p w14:paraId="087E30B0">
      <w:pPr>
        <w:spacing w:line="360" w:lineRule="auto"/>
        <w:ind w:firstLine="480" w:firstLineChars="200"/>
        <w:outlineLvl w:val="0"/>
        <w:rPr>
          <w:sz w:val="24"/>
        </w:rPr>
      </w:pPr>
      <w:r>
        <w:rPr>
          <w:rFonts w:hint="eastAsia"/>
          <w:sz w:val="24"/>
        </w:rPr>
        <w:t>投标人应对采购人对安全管理中心的需求进行详细分析，提供图形化攻击路径展示的技术设计方案，包括设计方案、实施方案、展示效果等，能够满足安全运营的基本要求。</w:t>
      </w:r>
    </w:p>
    <w:p w14:paraId="7AB21497">
      <w:pPr>
        <w:spacing w:line="360" w:lineRule="auto"/>
        <w:ind w:firstLine="480" w:firstLineChars="200"/>
        <w:outlineLvl w:val="0"/>
        <w:rPr>
          <w:sz w:val="24"/>
        </w:rPr>
      </w:pPr>
      <w:r>
        <w:rPr>
          <w:rFonts w:hint="eastAsia"/>
          <w:sz w:val="24"/>
        </w:rPr>
        <w:t>4、维保服务方案要求</w:t>
      </w:r>
    </w:p>
    <w:p w14:paraId="148CEF77">
      <w:pPr>
        <w:spacing w:line="360" w:lineRule="auto"/>
        <w:ind w:firstLine="480" w:firstLineChars="200"/>
        <w:outlineLvl w:val="0"/>
        <w:rPr>
          <w:sz w:val="24"/>
        </w:rPr>
      </w:pPr>
      <w:r>
        <w:rPr>
          <w:rFonts w:hint="eastAsia"/>
          <w:sz w:val="24"/>
        </w:rPr>
        <w:t>为了确保交付给采购人安全设备稳定、可靠运行，要求投标人保证高素质的技术人员、快捷的响应和充分的技术支持，提供优质可靠的维保服务方案。维保服务方案应包含供应商的运维模式、维护流程、服务标准等以及投标人/制造商的售后服务承诺。</w:t>
      </w:r>
    </w:p>
    <w:p w14:paraId="5FC849B2">
      <w:pPr>
        <w:autoSpaceDE w:val="0"/>
        <w:autoSpaceDN w:val="0"/>
        <w:spacing w:line="360" w:lineRule="auto"/>
        <w:ind w:firstLine="480" w:firstLineChars="200"/>
        <w:rPr>
          <w:bCs/>
          <w:sz w:val="24"/>
        </w:rPr>
      </w:pPr>
      <w:r>
        <w:rPr>
          <w:rFonts w:hint="eastAsia"/>
          <w:sz w:val="24"/>
        </w:rPr>
        <w:t>三</w:t>
      </w:r>
      <w:r>
        <w:rPr>
          <w:bCs/>
          <w:sz w:val="24"/>
        </w:rPr>
        <w:t>、技术要求</w:t>
      </w:r>
    </w:p>
    <w:p w14:paraId="4AEF7BD1">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32FCA329">
      <w:pPr>
        <w:spacing w:line="360" w:lineRule="auto"/>
        <w:ind w:firstLine="480" w:firstLineChars="200"/>
        <w:outlineLvl w:val="0"/>
        <w:rPr>
          <w:sz w:val="24"/>
        </w:rPr>
      </w:pPr>
      <w:r>
        <w:rPr>
          <w:rFonts w:hint="eastAsia"/>
          <w:sz w:val="24"/>
        </w:rPr>
        <w:t>（二）采购清单</w:t>
      </w:r>
    </w:p>
    <w:p w14:paraId="5A06B896">
      <w:pPr>
        <w:spacing w:line="360" w:lineRule="auto"/>
        <w:ind w:firstLine="480" w:firstLineChars="200"/>
        <w:outlineLvl w:val="0"/>
        <w:rPr>
          <w:sz w:val="24"/>
        </w:rPr>
      </w:pPr>
      <w:r>
        <w:rPr>
          <w:rFonts w:hint="eastAsia"/>
          <w:sz w:val="24"/>
        </w:rPr>
        <w:t>★1. 投标产品实质性要求</w:t>
      </w:r>
    </w:p>
    <w:p w14:paraId="4FBD480D">
      <w:pPr>
        <w:spacing w:line="360" w:lineRule="auto"/>
        <w:ind w:firstLine="480" w:firstLineChars="200"/>
        <w:outlineLvl w:val="0"/>
        <w:rPr>
          <w:sz w:val="24"/>
        </w:rPr>
      </w:pPr>
      <w:r>
        <w:rPr>
          <w:rFonts w:hint="eastAsia"/>
          <w:sz w:val="24"/>
        </w:rPr>
        <w:t>按照《关于调整网络安全专用产品安全管理有关事项的公告》，须提供所投WAF由具备资格的机构发放的安全认证合格或安全检测符合的证明材料扫描件，或仍在有效期内的《计算机信息系统安全专用产品销售许可证》扫描件。</w:t>
      </w:r>
    </w:p>
    <w:p w14:paraId="7873306A">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710"/>
        <w:gridCol w:w="6023"/>
      </w:tblGrid>
      <w:tr w14:paraId="0BCA5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0404B420">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53AA9E8F">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1EF9BF75">
            <w:pPr>
              <w:widowControl/>
              <w:jc w:val="center"/>
              <w:rPr>
                <w:rFonts w:cs="宋体"/>
                <w:kern w:val="0"/>
                <w:sz w:val="24"/>
                <w:szCs w:val="24"/>
              </w:rPr>
            </w:pPr>
            <w:r>
              <w:rPr>
                <w:rFonts w:hint="eastAsia" w:cs="宋体"/>
                <w:kern w:val="0"/>
                <w:sz w:val="24"/>
              </w:rPr>
              <w:t>数量</w:t>
            </w:r>
          </w:p>
        </w:tc>
        <w:tc>
          <w:tcPr>
            <w:tcW w:w="366" w:type="pct"/>
            <w:tcBorders>
              <w:top w:val="single" w:color="auto" w:sz="4" w:space="0"/>
              <w:left w:val="single" w:color="auto" w:sz="4" w:space="0"/>
              <w:bottom w:val="single" w:color="auto" w:sz="4" w:space="0"/>
              <w:right w:val="single" w:color="auto" w:sz="4" w:space="0"/>
            </w:tcBorders>
            <w:vAlign w:val="center"/>
          </w:tcPr>
          <w:p w14:paraId="7DE71814">
            <w:pPr>
              <w:widowControl/>
              <w:jc w:val="center"/>
              <w:rPr>
                <w:rFonts w:cs="宋体"/>
                <w:kern w:val="0"/>
                <w:sz w:val="24"/>
              </w:rPr>
            </w:pPr>
            <w:r>
              <w:rPr>
                <w:rFonts w:hint="eastAsia" w:cs="宋体"/>
                <w:kern w:val="0"/>
                <w:sz w:val="24"/>
              </w:rPr>
              <w:t>单位</w:t>
            </w:r>
          </w:p>
        </w:tc>
        <w:tc>
          <w:tcPr>
            <w:tcW w:w="3106" w:type="pct"/>
            <w:tcBorders>
              <w:top w:val="single" w:color="auto" w:sz="4" w:space="0"/>
              <w:left w:val="single" w:color="auto" w:sz="4" w:space="0"/>
              <w:bottom w:val="single" w:color="auto" w:sz="4" w:space="0"/>
              <w:right w:val="single" w:color="auto" w:sz="4" w:space="0"/>
            </w:tcBorders>
            <w:vAlign w:val="center"/>
          </w:tcPr>
          <w:p w14:paraId="5CCF932A">
            <w:pPr>
              <w:widowControl/>
              <w:jc w:val="center"/>
              <w:rPr>
                <w:rFonts w:cs="宋体"/>
                <w:kern w:val="0"/>
                <w:sz w:val="24"/>
                <w:szCs w:val="24"/>
              </w:rPr>
            </w:pPr>
            <w:r>
              <w:rPr>
                <w:rFonts w:hint="eastAsia" w:cs="宋体"/>
                <w:kern w:val="0"/>
                <w:sz w:val="24"/>
              </w:rPr>
              <w:t>需求条款</w:t>
            </w:r>
          </w:p>
        </w:tc>
      </w:tr>
      <w:tr w14:paraId="7823B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246F755B">
            <w:pPr>
              <w:widowControl/>
              <w:jc w:val="center"/>
              <w:rPr>
                <w:rFonts w:cs="宋体"/>
                <w:kern w:val="0"/>
                <w:sz w:val="24"/>
                <w:szCs w:val="21"/>
              </w:rPr>
            </w:pPr>
            <w:r>
              <w:rPr>
                <w:rFonts w:hint="eastAsia" w:cs="宋体"/>
                <w:kern w:val="0"/>
                <w:sz w:val="24"/>
                <w:szCs w:val="21"/>
              </w:rPr>
              <w:t>1</w:t>
            </w:r>
          </w:p>
        </w:tc>
        <w:tc>
          <w:tcPr>
            <w:tcW w:w="704" w:type="pct"/>
            <w:tcBorders>
              <w:top w:val="single" w:color="auto" w:sz="4" w:space="0"/>
              <w:left w:val="single" w:color="auto" w:sz="4" w:space="0"/>
              <w:bottom w:val="single" w:color="auto" w:sz="4" w:space="0"/>
              <w:right w:val="single" w:color="auto" w:sz="4" w:space="0"/>
            </w:tcBorders>
            <w:vAlign w:val="center"/>
          </w:tcPr>
          <w:p w14:paraId="6BD4526E">
            <w:pPr>
              <w:widowControl/>
              <w:jc w:val="center"/>
              <w:rPr>
                <w:rFonts w:cs="宋体"/>
                <w:kern w:val="0"/>
                <w:sz w:val="24"/>
                <w:szCs w:val="21"/>
              </w:rPr>
            </w:pPr>
            <w:r>
              <w:rPr>
                <w:rFonts w:hint="eastAsia"/>
                <w:sz w:val="24"/>
              </w:rPr>
              <w:t>▲</w:t>
            </w:r>
            <w:r>
              <w:rPr>
                <w:sz w:val="24"/>
              </w:rPr>
              <w:t>WAF</w:t>
            </w:r>
          </w:p>
        </w:tc>
        <w:tc>
          <w:tcPr>
            <w:tcW w:w="390" w:type="pct"/>
            <w:tcBorders>
              <w:top w:val="single" w:color="auto" w:sz="4" w:space="0"/>
              <w:left w:val="single" w:color="auto" w:sz="4" w:space="0"/>
              <w:bottom w:val="single" w:color="auto" w:sz="4" w:space="0"/>
              <w:right w:val="single" w:color="auto" w:sz="4" w:space="0"/>
            </w:tcBorders>
            <w:vAlign w:val="center"/>
          </w:tcPr>
          <w:p w14:paraId="0595381D">
            <w:pPr>
              <w:jc w:val="center"/>
              <w:rPr>
                <w:rFonts w:cs="宋体"/>
                <w:kern w:val="0"/>
                <w:sz w:val="24"/>
                <w:szCs w:val="21"/>
              </w:rPr>
            </w:pPr>
            <w:r>
              <w:rPr>
                <w:rFonts w:hint="eastAsia" w:cs="宋体"/>
                <w:kern w:val="0"/>
                <w:sz w:val="24"/>
                <w:szCs w:val="21"/>
              </w:rPr>
              <w:t>2</w:t>
            </w:r>
          </w:p>
        </w:tc>
        <w:tc>
          <w:tcPr>
            <w:tcW w:w="366" w:type="pct"/>
            <w:tcBorders>
              <w:top w:val="single" w:color="auto" w:sz="4" w:space="0"/>
              <w:left w:val="single" w:color="auto" w:sz="4" w:space="0"/>
              <w:bottom w:val="single" w:color="auto" w:sz="4" w:space="0"/>
              <w:right w:val="single" w:color="auto" w:sz="4" w:space="0"/>
            </w:tcBorders>
            <w:vAlign w:val="center"/>
          </w:tcPr>
          <w:p w14:paraId="17731C45">
            <w:pPr>
              <w:jc w:val="center"/>
              <w:rPr>
                <w:sz w:val="24"/>
                <w:szCs w:val="21"/>
              </w:rPr>
            </w:pPr>
            <w:r>
              <w:rPr>
                <w:sz w:val="24"/>
                <w:szCs w:val="21"/>
              </w:rPr>
              <w:t>台</w:t>
            </w:r>
          </w:p>
        </w:tc>
        <w:tc>
          <w:tcPr>
            <w:tcW w:w="3106" w:type="pct"/>
            <w:tcBorders>
              <w:top w:val="single" w:color="auto" w:sz="4" w:space="0"/>
              <w:left w:val="single" w:color="auto" w:sz="4" w:space="0"/>
              <w:bottom w:val="single" w:color="auto" w:sz="4" w:space="0"/>
              <w:right w:val="single" w:color="auto" w:sz="4" w:space="0"/>
            </w:tcBorders>
            <w:vAlign w:val="center"/>
          </w:tcPr>
          <w:p w14:paraId="76AF1393">
            <w:pPr>
              <w:rPr>
                <w:sz w:val="24"/>
                <w:szCs w:val="21"/>
              </w:rPr>
            </w:pPr>
            <w:r>
              <w:rPr>
                <w:rFonts w:hint="eastAsia"/>
                <w:sz w:val="24"/>
                <w:szCs w:val="21"/>
              </w:rPr>
              <w:t>★1、硬件要求：专用Web硬件防火墙，非防火墙、UTM、IPS设备，具备独立自主知识产权；标准机架式设备，内存不少于32G，CPU核数(虚拟核)不低于4核；配置2个USB接口,1个RJ45串口，1个千兆管理电口，1个HA接口；配置不少于8个千兆光口（满配千兆多模光模块），不少于4个万兆光口（满配万兆多模光模块），不少于6个千兆电口（要求配置3组Bypass功能）；硬盘存储空间不小于2T SATA+128G SSD，配置不少于2个接口扩展插槽；</w:t>
            </w:r>
          </w:p>
          <w:p w14:paraId="31CFCDCC">
            <w:pPr>
              <w:rPr>
                <w:sz w:val="24"/>
                <w:szCs w:val="21"/>
              </w:rPr>
            </w:pPr>
            <w:r>
              <w:rPr>
                <w:rFonts w:hint="eastAsia"/>
                <w:sz w:val="24"/>
                <w:szCs w:val="21"/>
              </w:rPr>
              <w:t>★2、性能要求：网络层吞吐量不低于20 Gbps，应用层吞吐量不低于6Gbps，并发连接数不少于130万；</w:t>
            </w:r>
          </w:p>
          <w:p w14:paraId="43CB9284">
            <w:pPr>
              <w:rPr>
                <w:sz w:val="24"/>
                <w:szCs w:val="21"/>
              </w:rPr>
            </w:pPr>
            <w:r>
              <w:rPr>
                <w:rFonts w:hint="eastAsia"/>
                <w:sz w:val="24"/>
                <w:szCs w:val="21"/>
              </w:rPr>
              <w:t>3、部署方式要求：1、支持旁路镜像、透明代理、透明桥、路由代理和反向代理部署；支持HA模式，支持配置信息同步、透明代理支持主/主模式；支持IPv4/IPv6协议双栈；</w:t>
            </w:r>
          </w:p>
          <w:p w14:paraId="581B2EC1">
            <w:pPr>
              <w:rPr>
                <w:sz w:val="24"/>
                <w:szCs w:val="21"/>
              </w:rPr>
            </w:pPr>
            <w:r>
              <w:rPr>
                <w:rFonts w:hint="eastAsia"/>
                <w:sz w:val="24"/>
                <w:szCs w:val="21"/>
              </w:rPr>
              <w:t>4、报告生成要求：支持按用户行为、攻击检测日志分析和节点运行状态等维度一键生成常规防护报告，并可自定义报告内容、统计周期与报告格式，其中报告格式不少于3种：PNG、PDF、HTML。并可按日、周、月等统计周期一键生成定时报告；</w:t>
            </w:r>
          </w:p>
          <w:p w14:paraId="55E90D65">
            <w:pPr>
              <w:rPr>
                <w:sz w:val="24"/>
                <w:szCs w:val="21"/>
              </w:rPr>
            </w:pPr>
            <w:r>
              <w:rPr>
                <w:rFonts w:hint="eastAsia"/>
                <w:sz w:val="24"/>
                <w:szCs w:val="21"/>
              </w:rPr>
              <w:t>★5、日志存储要求：支持日志本地与远程存储功能，支持日志使用Syslog、Email等方式进行输出。本地日志存储时间不少于6个月；</w:t>
            </w:r>
          </w:p>
          <w:p w14:paraId="0107CB92">
            <w:pPr>
              <w:rPr>
                <w:sz w:val="24"/>
                <w:szCs w:val="21"/>
              </w:rPr>
            </w:pPr>
            <w:r>
              <w:rPr>
                <w:rFonts w:hint="eastAsia"/>
                <w:sz w:val="24"/>
                <w:szCs w:val="21"/>
              </w:rPr>
              <w:t>6、虚拟补丁功能要求：支持虚拟补丁功能，系统内置大量如WebShell、用友命令执行、Microsoft远程代码执行等常见漏洞防护策略集，保护业务系统不受已知漏洞威胁；</w:t>
            </w:r>
          </w:p>
          <w:p w14:paraId="2077B38B">
            <w:pPr>
              <w:rPr>
                <w:sz w:val="24"/>
                <w:szCs w:val="21"/>
              </w:rPr>
            </w:pPr>
            <w:r>
              <w:rPr>
                <w:rFonts w:hint="eastAsia"/>
                <w:sz w:val="24"/>
                <w:szCs w:val="21"/>
              </w:rPr>
              <w:t>7、服务器响应信息检测要求：能够自动识别服务器错误信息包括：列目录、SQL报错、服务器异常信息等；</w:t>
            </w:r>
          </w:p>
          <w:p w14:paraId="7E47297E">
            <w:pPr>
              <w:rPr>
                <w:sz w:val="24"/>
                <w:szCs w:val="21"/>
              </w:rPr>
            </w:pPr>
            <w:r>
              <w:rPr>
                <w:rFonts w:hint="eastAsia"/>
                <w:sz w:val="24"/>
                <w:szCs w:val="21"/>
              </w:rPr>
              <w:t>8、风险识别要求：无需规则配置，可通过语义分析技术识别OWASP TOP 10所公布的WEB应用程序安全风险，如SQL注入、XSS、PHP反序列化、Java反序列化、PHP代码注入、Java代码注入、命令注入、CSRF、SSRF、ASP代码注入、模版注入、文件包含、文件上传等13种常见攻击类型，可根据攻击语法特征，智能生成攻击威胁等级。</w:t>
            </w:r>
          </w:p>
          <w:p w14:paraId="7C7422E2">
            <w:pPr>
              <w:rPr>
                <w:sz w:val="24"/>
                <w:szCs w:val="21"/>
              </w:rPr>
            </w:pPr>
            <w:r>
              <w:rPr>
                <w:rFonts w:hint="eastAsia"/>
                <w:sz w:val="24"/>
                <w:szCs w:val="21"/>
              </w:rPr>
              <w:t>9、拦截要求：支持针对一些可疑的攻击或大规模攻击，当超过命中自定义规则设置阈值时，可基于用户、IP、Session限频或拦截</w:t>
            </w:r>
          </w:p>
          <w:p w14:paraId="07C4EB73">
            <w:pPr>
              <w:rPr>
                <w:sz w:val="24"/>
                <w:szCs w:val="21"/>
              </w:rPr>
            </w:pPr>
            <w:r>
              <w:rPr>
                <w:rFonts w:hint="eastAsia"/>
                <w:sz w:val="24"/>
                <w:szCs w:val="21"/>
              </w:rPr>
              <w:t>10、漏洞防护能力要求：具备0day漏洞防护能力，检测攻击行为特征进行，实现告警和拦截。</w:t>
            </w:r>
          </w:p>
          <w:p w14:paraId="63E25937">
            <w:pPr>
              <w:rPr>
                <w:sz w:val="24"/>
                <w:szCs w:val="21"/>
              </w:rPr>
            </w:pPr>
            <w:r>
              <w:rPr>
                <w:rFonts w:hint="eastAsia"/>
                <w:sz w:val="24"/>
                <w:szCs w:val="21"/>
              </w:rPr>
              <w:t>11、攻击拦截要求：支持在客户端浏览器上打印攻击拦截事件ID，可通过拦截页面快速定位WAF服务是否可用及便于安全管理员快速定位误拦策略；</w:t>
            </w:r>
          </w:p>
          <w:p w14:paraId="6346356A">
            <w:pPr>
              <w:rPr>
                <w:sz w:val="24"/>
                <w:szCs w:val="21"/>
              </w:rPr>
            </w:pPr>
            <w:r>
              <w:rPr>
                <w:rFonts w:hint="eastAsia"/>
                <w:sz w:val="24"/>
                <w:szCs w:val="21"/>
              </w:rPr>
              <w:t>12、监控要求：支持设备信息实时监控，支持可视化展示CPU使用率、内存使用率、磁盘使用率、网络读写；</w:t>
            </w:r>
          </w:p>
          <w:p w14:paraId="10CDD054">
            <w:pPr>
              <w:rPr>
                <w:sz w:val="24"/>
                <w:szCs w:val="21"/>
              </w:rPr>
            </w:pPr>
            <w:r>
              <w:rPr>
                <w:rFonts w:hint="eastAsia"/>
                <w:sz w:val="24"/>
                <w:szCs w:val="21"/>
              </w:rPr>
              <w:t>13、页面定制要求：支持自定义Logo、平台名称、组织名称等，满足页面定制需求；</w:t>
            </w:r>
          </w:p>
          <w:p w14:paraId="20500B24">
            <w:pPr>
              <w:rPr>
                <w:sz w:val="24"/>
                <w:szCs w:val="21"/>
              </w:rPr>
            </w:pPr>
            <w:r>
              <w:rPr>
                <w:rFonts w:hint="eastAsia"/>
                <w:sz w:val="24"/>
                <w:szCs w:val="21"/>
              </w:rPr>
              <w:t>14、三权分立要求系统支持三权分立，内置系统审计员、安全管理员和系统管理员。支持自定义创建角色，并可按需赋予所有功能模块的增、删、改、查权限，并可限制访问IP；</w:t>
            </w:r>
          </w:p>
          <w:p w14:paraId="63EB4716">
            <w:pPr>
              <w:rPr>
                <w:sz w:val="24"/>
                <w:szCs w:val="21"/>
              </w:rPr>
            </w:pPr>
            <w:r>
              <w:rPr>
                <w:rFonts w:hint="eastAsia"/>
                <w:sz w:val="24"/>
                <w:szCs w:val="21"/>
              </w:rPr>
              <w:t>15、具备HTTP/1.X、HTTP/2和HTTPS报文解码能力，可对攻击者编码绕过行为进行有效识别。解码能力包括但不限于：HTML解码、Unicode解码、十六进制转换、斜杠反转义、二进制解码等不少于10种。能对10层的嵌套编码绕过行为进行有效检测与防护</w:t>
            </w:r>
          </w:p>
          <w:p w14:paraId="6FC81825">
            <w:pPr>
              <w:rPr>
                <w:sz w:val="24"/>
                <w:szCs w:val="21"/>
              </w:rPr>
            </w:pPr>
            <w:r>
              <w:rPr>
                <w:rFonts w:hint="eastAsia"/>
                <w:sz w:val="24"/>
                <w:szCs w:val="21"/>
              </w:rPr>
              <w:t>16、检测引擎支持自动区分注入型/非注入型攻击，可自动放行非注入型SQL、XSS等，避免业务请求包含完整SQL语言从而导致WAF大量误报；</w:t>
            </w:r>
          </w:p>
          <w:p w14:paraId="1362C31A">
            <w:pPr>
              <w:rPr>
                <w:sz w:val="24"/>
                <w:szCs w:val="21"/>
              </w:rPr>
            </w:pPr>
            <w:r>
              <w:rPr>
                <w:rFonts w:hint="eastAsia"/>
                <w:sz w:val="24"/>
                <w:szCs w:val="21"/>
              </w:rPr>
              <w:t>17、支持对记录并存储全量访问日志，并可通过Syslog外发，便于安全管理员分析异常事件；</w:t>
            </w:r>
          </w:p>
          <w:p w14:paraId="5332E809">
            <w:pPr>
              <w:rPr>
                <w:sz w:val="24"/>
                <w:szCs w:val="21"/>
              </w:rPr>
            </w:pPr>
            <w:r>
              <w:rPr>
                <w:rFonts w:hint="eastAsia"/>
                <w:sz w:val="24"/>
                <w:szCs w:val="21"/>
              </w:rPr>
              <w:t>18、支持对后端服务器健康状态检测，支持四层和七层健康检查，支持协议至少包含TCP、http和https三种，四层监控检查需要支持配置检查间隔、重试次数、响应超时时间等，七层健康检查需要额外支持配置业务的域名、端口、路径、响应码等；</w:t>
            </w:r>
          </w:p>
          <w:p w14:paraId="455801AE">
            <w:pPr>
              <w:rPr>
                <w:sz w:val="24"/>
                <w:szCs w:val="21"/>
              </w:rPr>
            </w:pPr>
            <w:r>
              <w:rPr>
                <w:rFonts w:hint="eastAsia"/>
                <w:sz w:val="24"/>
                <w:szCs w:val="21"/>
              </w:rPr>
              <w:t>19、支持基于路径的转发与防护策略配置，可将同域名下不同路径请求转发到后端不同服务器，并可配置不同的防护策略，便于安全管理员精细化管理；</w:t>
            </w:r>
          </w:p>
          <w:p w14:paraId="5EC00FCE">
            <w:pPr>
              <w:rPr>
                <w:sz w:val="24"/>
                <w:szCs w:val="21"/>
              </w:rPr>
            </w:pPr>
            <w:r>
              <w:rPr>
                <w:rFonts w:hint="eastAsia"/>
                <w:sz w:val="24"/>
                <w:szCs w:val="21"/>
              </w:rPr>
              <w:t>20、支持并开通全功能接口OpenAPI，可实现全功能的远程调用，可快速融入企业整体安全架构；</w:t>
            </w:r>
          </w:p>
          <w:p w14:paraId="59F2B741">
            <w:pPr>
              <w:rPr>
                <w:sz w:val="24"/>
                <w:szCs w:val="21"/>
              </w:rPr>
            </w:pPr>
            <w:r>
              <w:rPr>
                <w:rFonts w:hint="eastAsia"/>
                <w:sz w:val="24"/>
                <w:szCs w:val="21"/>
              </w:rPr>
              <w:t>★21、对接要求：支持按照校级网络安全管理中心接口规范要求实时上报Web应用防火墙告警及处置日志，提供加盖投标人公章的兼容性承诺函，明确承诺“支持按照校级网络安全管理中心接口规范要求实时上报告警及处置日志”；</w:t>
            </w:r>
          </w:p>
        </w:tc>
      </w:tr>
    </w:tbl>
    <w:p w14:paraId="5EB80C1D">
      <w:pPr>
        <w:spacing w:line="360" w:lineRule="auto"/>
        <w:ind w:firstLine="480" w:firstLineChars="200"/>
        <w:outlineLvl w:val="0"/>
        <w:rPr>
          <w:sz w:val="24"/>
        </w:rPr>
      </w:pPr>
      <w:r>
        <w:rPr>
          <w:rFonts w:hint="eastAsia"/>
          <w:sz w:val="24"/>
        </w:rPr>
        <w:t>注：</w:t>
      </w:r>
    </w:p>
    <w:p w14:paraId="2E71F83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05C9B01F">
      <w:pPr>
        <w:tabs>
          <w:tab w:val="left" w:pos="210"/>
        </w:tabs>
        <w:autoSpaceDE w:val="0"/>
        <w:autoSpaceDN w:val="0"/>
        <w:adjustRightInd w:val="0"/>
        <w:spacing w:line="360" w:lineRule="auto"/>
        <w:ind w:firstLine="482" w:firstLineChars="200"/>
        <w:outlineLvl w:val="0"/>
        <w:rPr>
          <w:b/>
          <w:bCs/>
          <w:sz w:val="24"/>
          <w:szCs w:val="24"/>
        </w:rPr>
      </w:pPr>
      <w:r>
        <w:rPr>
          <w:rFonts w:hint="eastAsia"/>
          <w:b/>
          <w:bCs/>
          <w:sz w:val="24"/>
          <w:szCs w:val="24"/>
          <w:lang w:val="en-US" w:eastAsia="zh-CN"/>
        </w:rPr>
        <w:t>四</w:t>
      </w:r>
      <w:r>
        <w:rPr>
          <w:b/>
          <w:bCs/>
          <w:sz w:val="24"/>
          <w:szCs w:val="24"/>
        </w:rPr>
        <w:t>、</w:t>
      </w:r>
      <w:r>
        <w:rPr>
          <w:rFonts w:hint="eastAsia"/>
          <w:b/>
          <w:bCs/>
          <w:sz w:val="24"/>
          <w:szCs w:val="24"/>
        </w:rPr>
        <w:t>商务要求</w:t>
      </w:r>
    </w:p>
    <w:p w14:paraId="1EE23522">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75459FB0">
      <w:pPr>
        <w:autoSpaceDE w:val="0"/>
        <w:autoSpaceDN w:val="0"/>
        <w:adjustRightInd w:val="0"/>
        <w:spacing w:line="360" w:lineRule="auto"/>
        <w:ind w:firstLine="480" w:firstLineChars="200"/>
        <w:rPr>
          <w:sz w:val="24"/>
        </w:rPr>
      </w:pPr>
      <w:r>
        <w:rPr>
          <w:rFonts w:hint="eastAsia"/>
          <w:sz w:val="24"/>
        </w:rPr>
        <w:t>1. 投标报价以人民币填列。</w:t>
      </w:r>
    </w:p>
    <w:p w14:paraId="418BAEDF">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2AD70BB9">
      <w:pPr>
        <w:autoSpaceDE w:val="0"/>
        <w:autoSpaceDN w:val="0"/>
        <w:adjustRightInd w:val="0"/>
        <w:spacing w:line="360" w:lineRule="auto"/>
        <w:ind w:firstLine="480" w:firstLineChars="200"/>
        <w:rPr>
          <w:sz w:val="24"/>
        </w:rPr>
      </w:pPr>
      <w:r>
        <w:rPr>
          <w:rFonts w:hint="eastAsia"/>
          <w:sz w:val="24"/>
        </w:rPr>
        <w:t>3. 验收及相关费用由投标人负责。</w:t>
      </w:r>
    </w:p>
    <w:p w14:paraId="09048CE2">
      <w:pPr>
        <w:spacing w:line="360" w:lineRule="auto"/>
        <w:ind w:firstLine="480" w:firstLineChars="200"/>
        <w:outlineLvl w:val="0"/>
        <w:rPr>
          <w:sz w:val="24"/>
        </w:rPr>
      </w:pPr>
      <w:r>
        <w:rPr>
          <w:rFonts w:hint="eastAsia"/>
          <w:sz w:val="24"/>
        </w:rPr>
        <w:t>（二）服务要求</w:t>
      </w:r>
    </w:p>
    <w:p w14:paraId="141AE62E">
      <w:pPr>
        <w:spacing w:line="360" w:lineRule="auto"/>
        <w:ind w:firstLine="480" w:firstLineChars="200"/>
        <w:outlineLvl w:val="0"/>
        <w:rPr>
          <w:sz w:val="24"/>
        </w:rPr>
      </w:pPr>
      <w:r>
        <w:rPr>
          <w:rFonts w:hint="eastAsia"/>
          <w:sz w:val="24"/>
        </w:rPr>
        <w:t>1. 提供所投产品至少5年的免费上门保修，终身维修。</w:t>
      </w:r>
    </w:p>
    <w:p w14:paraId="5980B591">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61541173">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039C3AD7">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4890C8C6">
      <w:pPr>
        <w:spacing w:line="360" w:lineRule="auto"/>
        <w:ind w:firstLine="480" w:firstLineChars="200"/>
        <w:outlineLvl w:val="0"/>
        <w:rPr>
          <w:sz w:val="24"/>
        </w:rPr>
      </w:pPr>
      <w:r>
        <w:rPr>
          <w:rFonts w:hint="eastAsia"/>
          <w:sz w:val="24"/>
        </w:rPr>
        <w:t>5. 提供现场技术培训。</w:t>
      </w:r>
    </w:p>
    <w:p w14:paraId="1A4F5E12">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597664DB">
      <w:pPr>
        <w:autoSpaceDE w:val="0"/>
        <w:autoSpaceDN w:val="0"/>
        <w:adjustRightInd w:val="0"/>
        <w:spacing w:line="360" w:lineRule="auto"/>
        <w:ind w:firstLine="480" w:firstLineChars="200"/>
        <w:rPr>
          <w:sz w:val="24"/>
        </w:rPr>
      </w:pPr>
      <w:r>
        <w:rPr>
          <w:rFonts w:hint="eastAsia"/>
          <w:sz w:val="24"/>
        </w:rPr>
        <w:t>1. 交货期：</w:t>
      </w:r>
    </w:p>
    <w:p w14:paraId="1B03C043">
      <w:pPr>
        <w:autoSpaceDE w:val="0"/>
        <w:autoSpaceDN w:val="0"/>
        <w:adjustRightInd w:val="0"/>
        <w:spacing w:line="360" w:lineRule="auto"/>
        <w:ind w:firstLine="480" w:firstLineChars="200"/>
        <w:rPr>
          <w:sz w:val="24"/>
        </w:rPr>
      </w:pPr>
      <w:r>
        <w:rPr>
          <w:rFonts w:hint="eastAsia"/>
          <w:sz w:val="24"/>
        </w:rPr>
        <w:t>货到时间：签订合同之日起15日内（特殊情况以合同为准）。</w:t>
      </w:r>
    </w:p>
    <w:p w14:paraId="1E95F382">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5F678C5E">
      <w:pPr>
        <w:autoSpaceDE w:val="0"/>
        <w:autoSpaceDN w:val="0"/>
        <w:adjustRightInd w:val="0"/>
        <w:spacing w:line="360" w:lineRule="auto"/>
        <w:ind w:firstLine="480" w:firstLineChars="200"/>
        <w:rPr>
          <w:sz w:val="24"/>
        </w:rPr>
      </w:pPr>
      <w:r>
        <w:rPr>
          <w:rFonts w:hint="eastAsia"/>
          <w:sz w:val="24"/>
        </w:rPr>
        <w:t>2. 交货地点：天津市静海区鄱阳湖路10号（特殊情况以合同为准）。</w:t>
      </w:r>
    </w:p>
    <w:p w14:paraId="1CB96ECC">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01A10FBA">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43DE4A7">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1EC15495">
      <w:pPr>
        <w:autoSpaceDE w:val="0"/>
        <w:autoSpaceDN w:val="0"/>
        <w:adjustRightInd w:val="0"/>
        <w:spacing w:line="360" w:lineRule="auto"/>
        <w:ind w:firstLine="480" w:firstLineChars="200"/>
        <w:rPr>
          <w:sz w:val="24"/>
        </w:rPr>
      </w:pPr>
      <w:r>
        <w:rPr>
          <w:rFonts w:hint="eastAsia"/>
          <w:sz w:val="24"/>
        </w:rPr>
        <w:t>签订合同后15日内预付合同总额的30%，货到现场安装、调试完毕，所有设备使用无质量问题，验收合格后15日内支付合同总额的70%（特殊情况以合同为准）。</w:t>
      </w:r>
    </w:p>
    <w:p w14:paraId="7704BE98">
      <w:pPr>
        <w:autoSpaceDE w:val="0"/>
        <w:autoSpaceDN w:val="0"/>
        <w:adjustRightInd w:val="0"/>
        <w:spacing w:line="360" w:lineRule="auto"/>
        <w:ind w:firstLine="480" w:firstLineChars="200"/>
        <w:rPr>
          <w:sz w:val="24"/>
        </w:rPr>
      </w:pPr>
      <w:r>
        <w:rPr>
          <w:rFonts w:hint="eastAsia"/>
          <w:sz w:val="24"/>
          <w:szCs w:val="24"/>
        </w:rPr>
        <w:t>★</w:t>
      </w:r>
      <w:r>
        <w:rPr>
          <w:rFonts w:hint="eastAsia"/>
          <w:sz w:val="24"/>
        </w:rPr>
        <w:t>（五）投标保证金和履约保证金</w:t>
      </w:r>
    </w:p>
    <w:p w14:paraId="7FEE622B">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108590A2">
      <w:pPr>
        <w:autoSpaceDE w:val="0"/>
        <w:autoSpaceDN w:val="0"/>
        <w:adjustRightInd w:val="0"/>
        <w:spacing w:line="360" w:lineRule="auto"/>
        <w:ind w:firstLine="480" w:firstLineChars="200"/>
        <w:rPr>
          <w:sz w:val="24"/>
        </w:rPr>
      </w:pPr>
      <w:r>
        <w:rPr>
          <w:rFonts w:hint="eastAsia"/>
          <w:sz w:val="24"/>
          <w:szCs w:val="24"/>
        </w:rPr>
        <w:t>★</w:t>
      </w:r>
      <w:r>
        <w:rPr>
          <w:rFonts w:hint="eastAsia"/>
          <w:sz w:val="24"/>
        </w:rPr>
        <w:t>（六）验收方法及标准</w:t>
      </w:r>
    </w:p>
    <w:p w14:paraId="6C157525">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573F288">
      <w:pPr>
        <w:spacing w:line="360" w:lineRule="auto"/>
        <w:ind w:firstLine="482" w:firstLineChars="200"/>
        <w:outlineLvl w:val="0"/>
        <w:rPr>
          <w:b/>
          <w:bCs/>
          <w:sz w:val="24"/>
        </w:rPr>
      </w:pPr>
      <w:r>
        <w:rPr>
          <w:rFonts w:hint="eastAsia"/>
          <w:b/>
          <w:bCs/>
          <w:sz w:val="24"/>
          <w:lang w:val="en-US" w:eastAsia="zh-CN"/>
        </w:rPr>
        <w:t>五</w:t>
      </w:r>
      <w:r>
        <w:rPr>
          <w:rFonts w:hint="eastAsia"/>
          <w:b/>
          <w:bCs/>
          <w:sz w:val="24"/>
        </w:rPr>
        <w:t>、评分因素及评标标准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0FDAC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98D4340">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99C4145">
            <w:pPr>
              <w:widowControl/>
              <w:snapToGrid w:val="0"/>
              <w:jc w:val="center"/>
              <w:rPr>
                <w:kern w:val="0"/>
                <w:sz w:val="24"/>
                <w:szCs w:val="24"/>
              </w:rPr>
            </w:pPr>
            <w:r>
              <w:rPr>
                <w:kern w:val="0"/>
                <w:sz w:val="24"/>
                <w:szCs w:val="24"/>
              </w:rPr>
              <w:t>分值</w:t>
            </w:r>
          </w:p>
        </w:tc>
      </w:tr>
      <w:tr w14:paraId="577ED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CF8C6C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2E58B1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08B3AAE8">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6DA61AFF">
            <w:pPr>
              <w:widowControl/>
              <w:snapToGrid w:val="0"/>
              <w:rPr>
                <w:kern w:val="0"/>
                <w:sz w:val="24"/>
                <w:szCs w:val="24"/>
              </w:rPr>
            </w:pPr>
            <w:r>
              <w:rPr>
                <w:rFonts w:hint="eastAsia"/>
                <w:kern w:val="0"/>
                <w:sz w:val="24"/>
                <w:szCs w:val="24"/>
              </w:rPr>
              <w:t>（2）投标报价得分=（评标基准价/投标报价）×30</w:t>
            </w:r>
          </w:p>
          <w:p w14:paraId="64C3E081">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7B05EC1B">
            <w:pPr>
              <w:widowControl/>
              <w:snapToGrid w:val="0"/>
              <w:jc w:val="center"/>
              <w:rPr>
                <w:kern w:val="0"/>
                <w:sz w:val="24"/>
                <w:szCs w:val="24"/>
              </w:rPr>
            </w:pPr>
            <w:r>
              <w:rPr>
                <w:rFonts w:hint="eastAsia"/>
                <w:kern w:val="0"/>
                <w:sz w:val="24"/>
                <w:szCs w:val="24"/>
              </w:rPr>
              <w:t>30</w:t>
            </w:r>
          </w:p>
        </w:tc>
      </w:tr>
      <w:tr w14:paraId="7DFB5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BAC809F">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14:paraId="042E8586">
            <w:pPr>
              <w:widowControl/>
              <w:snapToGrid w:val="0"/>
              <w:jc w:val="center"/>
              <w:rPr>
                <w:kern w:val="0"/>
                <w:sz w:val="24"/>
                <w:szCs w:val="24"/>
              </w:rPr>
            </w:pPr>
            <w:r>
              <w:rPr>
                <w:rFonts w:hint="eastAsia"/>
                <w:kern w:val="0"/>
                <w:sz w:val="24"/>
                <w:szCs w:val="24"/>
              </w:rPr>
              <w:t>分值</w:t>
            </w:r>
          </w:p>
        </w:tc>
      </w:tr>
      <w:tr w14:paraId="56AB7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30697A9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60688BC">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5EAC9B7A">
            <w:pPr>
              <w:snapToGrid w:val="0"/>
              <w:rPr>
                <w:bCs/>
                <w:sz w:val="24"/>
              </w:rPr>
            </w:pPr>
            <w:r>
              <w:rPr>
                <w:rFonts w:hint="eastAsia"/>
                <w:bCs/>
                <w:sz w:val="24"/>
              </w:rPr>
              <w:t>（1）提供与所投产品相关的知识产权证书扫描件。具备1份证书得2分，最多4分；</w:t>
            </w:r>
          </w:p>
          <w:p w14:paraId="02F90270">
            <w:pPr>
              <w:snapToGrid w:val="0"/>
              <w:rPr>
                <w:bCs/>
                <w:sz w:val="24"/>
              </w:rPr>
            </w:pPr>
            <w:r>
              <w:rPr>
                <w:bCs/>
                <w:sz w:val="24"/>
              </w:rPr>
              <w:t>（</w:t>
            </w:r>
            <w:r>
              <w:rPr>
                <w:rFonts w:hint="eastAsia"/>
                <w:bCs/>
                <w:sz w:val="24"/>
              </w:rPr>
              <w:t>2</w:t>
            </w:r>
            <w:r>
              <w:rPr>
                <w:bCs/>
                <w:sz w:val="24"/>
              </w:rPr>
              <w:t>）所投产品具备</w:t>
            </w:r>
            <w:r>
              <w:rPr>
                <w:rFonts w:hint="eastAsia"/>
                <w:bCs/>
                <w:sz w:val="24"/>
              </w:rPr>
              <w:t>EAL3+级别认证证书，提供证书扫描件得2分。</w:t>
            </w:r>
          </w:p>
        </w:tc>
        <w:tc>
          <w:tcPr>
            <w:tcW w:w="1010" w:type="dxa"/>
            <w:shd w:val="clear" w:color="auto" w:fill="auto"/>
            <w:vAlign w:val="center"/>
          </w:tcPr>
          <w:p w14:paraId="783A5F3E">
            <w:pPr>
              <w:widowControl/>
              <w:snapToGrid w:val="0"/>
              <w:jc w:val="center"/>
              <w:rPr>
                <w:kern w:val="0"/>
                <w:sz w:val="24"/>
                <w:szCs w:val="24"/>
              </w:rPr>
            </w:pPr>
            <w:r>
              <w:rPr>
                <w:rFonts w:hint="eastAsia"/>
                <w:kern w:val="0"/>
                <w:sz w:val="24"/>
                <w:szCs w:val="24"/>
              </w:rPr>
              <w:t>6</w:t>
            </w:r>
          </w:p>
        </w:tc>
      </w:tr>
      <w:tr w14:paraId="0498C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34AED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DCB744A">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14:paraId="3349E049">
            <w:pPr>
              <w:widowControl/>
              <w:snapToGrid w:val="0"/>
              <w:rPr>
                <w:kern w:val="0"/>
                <w:sz w:val="24"/>
                <w:szCs w:val="24"/>
              </w:rPr>
            </w:pPr>
            <w:r>
              <w:rPr>
                <w:rFonts w:hint="eastAsia"/>
                <w:kern w:val="0"/>
                <w:sz w:val="24"/>
                <w:szCs w:val="24"/>
              </w:rPr>
              <w:t>完全满足无偏离的得34分；</w:t>
            </w:r>
          </w:p>
          <w:p w14:paraId="32E28C4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劣于招标文件要求或未做应答的不足17条的，每出现1条以上情形减2分</w:t>
            </w:r>
          </w:p>
          <w:p w14:paraId="35805189">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劣于招标文件要求或未做应答≥17条的，本项得0分</w:t>
            </w:r>
          </w:p>
        </w:tc>
        <w:tc>
          <w:tcPr>
            <w:tcW w:w="1010" w:type="dxa"/>
            <w:shd w:val="clear" w:color="auto" w:fill="auto"/>
            <w:vAlign w:val="center"/>
          </w:tcPr>
          <w:p w14:paraId="2739EF00">
            <w:pPr>
              <w:widowControl/>
              <w:snapToGrid w:val="0"/>
              <w:jc w:val="center"/>
              <w:rPr>
                <w:kern w:val="0"/>
                <w:sz w:val="24"/>
                <w:szCs w:val="24"/>
              </w:rPr>
            </w:pPr>
            <w:r>
              <w:rPr>
                <w:rFonts w:hint="eastAsia"/>
                <w:kern w:val="0"/>
                <w:sz w:val="24"/>
                <w:szCs w:val="24"/>
              </w:rPr>
              <w:t>34</w:t>
            </w:r>
          </w:p>
        </w:tc>
      </w:tr>
      <w:tr w14:paraId="4E7AA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D7797AE">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14:paraId="02F12615">
            <w:pPr>
              <w:widowControl/>
              <w:snapToGrid w:val="0"/>
              <w:jc w:val="center"/>
              <w:rPr>
                <w:kern w:val="0"/>
                <w:sz w:val="24"/>
                <w:szCs w:val="24"/>
              </w:rPr>
            </w:pPr>
            <w:r>
              <w:rPr>
                <w:rFonts w:hint="eastAsia"/>
                <w:kern w:val="0"/>
                <w:sz w:val="24"/>
                <w:szCs w:val="24"/>
              </w:rPr>
              <w:t>分值</w:t>
            </w:r>
          </w:p>
        </w:tc>
      </w:tr>
      <w:tr w14:paraId="554F8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CD37174">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B2E07D6">
            <w:pPr>
              <w:widowControl/>
              <w:snapToGrid w:val="0"/>
              <w:jc w:val="center"/>
              <w:rPr>
                <w:kern w:val="0"/>
                <w:sz w:val="24"/>
                <w:szCs w:val="24"/>
              </w:rPr>
            </w:pPr>
            <w:r>
              <w:rPr>
                <w:rFonts w:hint="eastAsia"/>
                <w:kern w:val="0"/>
                <w:sz w:val="24"/>
                <w:szCs w:val="24"/>
              </w:rPr>
              <w:t>需求分析方案评价</w:t>
            </w:r>
          </w:p>
        </w:tc>
        <w:tc>
          <w:tcPr>
            <w:tcW w:w="7087" w:type="dxa"/>
            <w:shd w:val="clear" w:color="auto" w:fill="auto"/>
            <w:vAlign w:val="center"/>
          </w:tcPr>
          <w:p w14:paraId="7C268053">
            <w:pPr>
              <w:widowControl/>
              <w:snapToGrid w:val="0"/>
              <w:rPr>
                <w:kern w:val="0"/>
                <w:sz w:val="24"/>
                <w:szCs w:val="24"/>
              </w:rPr>
            </w:pPr>
            <w:r>
              <w:rPr>
                <w:rFonts w:hint="eastAsia"/>
                <w:kern w:val="0"/>
                <w:sz w:val="24"/>
                <w:szCs w:val="24"/>
              </w:rPr>
              <w:t>至少包含用户现状和防护需求描述，防护范围说明，网络拓扑图等内容</w:t>
            </w:r>
          </w:p>
          <w:p w14:paraId="4C9A6AD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7959E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DEEEF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3B170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76646F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19AA63A">
            <w:pPr>
              <w:widowControl/>
              <w:snapToGrid w:val="0"/>
              <w:jc w:val="center"/>
              <w:rPr>
                <w:kern w:val="0"/>
                <w:sz w:val="24"/>
                <w:szCs w:val="24"/>
              </w:rPr>
            </w:pPr>
            <w:r>
              <w:rPr>
                <w:rFonts w:hint="eastAsia"/>
                <w:kern w:val="0"/>
                <w:sz w:val="24"/>
                <w:szCs w:val="24"/>
              </w:rPr>
              <w:t>9</w:t>
            </w:r>
          </w:p>
        </w:tc>
      </w:tr>
      <w:tr w14:paraId="2BF8B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0792B2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038F410E">
            <w:pPr>
              <w:widowControl/>
              <w:snapToGrid w:val="0"/>
              <w:jc w:val="center"/>
              <w:rPr>
                <w:sz w:val="24"/>
              </w:rPr>
            </w:pPr>
            <w:r>
              <w:rPr>
                <w:rFonts w:hint="eastAsia"/>
                <w:sz w:val="24"/>
              </w:rPr>
              <w:t>技术方案</w:t>
            </w:r>
          </w:p>
          <w:p w14:paraId="5E766793">
            <w:pPr>
              <w:widowControl/>
              <w:snapToGrid w:val="0"/>
              <w:jc w:val="center"/>
              <w:rPr>
                <w:kern w:val="0"/>
                <w:sz w:val="24"/>
                <w:szCs w:val="24"/>
              </w:rPr>
            </w:pPr>
            <w:r>
              <w:rPr>
                <w:rFonts w:hint="eastAsia"/>
                <w:sz w:val="24"/>
              </w:rPr>
              <w:t>评价</w:t>
            </w:r>
          </w:p>
        </w:tc>
        <w:tc>
          <w:tcPr>
            <w:tcW w:w="7087" w:type="dxa"/>
            <w:shd w:val="clear" w:color="auto" w:fill="auto"/>
            <w:vAlign w:val="center"/>
          </w:tcPr>
          <w:p w14:paraId="6CF775EC">
            <w:pPr>
              <w:widowControl/>
              <w:snapToGrid w:val="0"/>
              <w:rPr>
                <w:kern w:val="0"/>
                <w:sz w:val="24"/>
                <w:szCs w:val="24"/>
              </w:rPr>
            </w:pPr>
            <w:r>
              <w:rPr>
                <w:rFonts w:hint="eastAsia"/>
                <w:kern w:val="0"/>
                <w:sz w:val="24"/>
                <w:szCs w:val="24"/>
              </w:rPr>
              <w:t>至少包含网络及数据安全整体技术方案、web应用安全防护体系架构图等内容</w:t>
            </w:r>
          </w:p>
          <w:p w14:paraId="5AB4F71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8E0ACA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D4E56C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0C786E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497507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877B410">
            <w:pPr>
              <w:widowControl/>
              <w:snapToGrid w:val="0"/>
              <w:jc w:val="center"/>
              <w:rPr>
                <w:kern w:val="0"/>
                <w:sz w:val="24"/>
                <w:szCs w:val="24"/>
              </w:rPr>
            </w:pPr>
            <w:r>
              <w:rPr>
                <w:rFonts w:hint="eastAsia"/>
                <w:kern w:val="0"/>
                <w:sz w:val="24"/>
                <w:szCs w:val="24"/>
              </w:rPr>
              <w:t>9</w:t>
            </w:r>
          </w:p>
        </w:tc>
      </w:tr>
      <w:tr w14:paraId="50862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0F8BED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085135E">
            <w:pPr>
              <w:widowControl/>
              <w:snapToGrid w:val="0"/>
              <w:jc w:val="center"/>
              <w:rPr>
                <w:sz w:val="24"/>
              </w:rPr>
            </w:pPr>
            <w:r>
              <w:rPr>
                <w:rFonts w:hint="eastAsia"/>
                <w:sz w:val="24"/>
              </w:rPr>
              <w:t>图形化攻击路径展示方案</w:t>
            </w:r>
          </w:p>
        </w:tc>
        <w:tc>
          <w:tcPr>
            <w:tcW w:w="7087" w:type="dxa"/>
            <w:shd w:val="clear" w:color="auto" w:fill="auto"/>
            <w:vAlign w:val="center"/>
          </w:tcPr>
          <w:p w14:paraId="449B4BE8">
            <w:pPr>
              <w:widowControl/>
              <w:snapToGrid w:val="0"/>
              <w:rPr>
                <w:kern w:val="0"/>
                <w:sz w:val="24"/>
                <w:szCs w:val="24"/>
              </w:rPr>
            </w:pPr>
            <w:r>
              <w:rPr>
                <w:rFonts w:hint="eastAsia"/>
                <w:kern w:val="0"/>
                <w:sz w:val="24"/>
                <w:szCs w:val="24"/>
              </w:rPr>
              <w:t>至少包含提供图形化攻击路径展示的技术设计方案，包括设计方案、实施方案、展示效果等</w:t>
            </w:r>
          </w:p>
          <w:p w14:paraId="12B21FE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F426DA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0CBD6E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DD707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491599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F3B9724">
            <w:pPr>
              <w:widowControl/>
              <w:snapToGrid w:val="0"/>
              <w:jc w:val="center"/>
              <w:rPr>
                <w:kern w:val="0"/>
                <w:sz w:val="24"/>
                <w:szCs w:val="24"/>
              </w:rPr>
            </w:pPr>
            <w:r>
              <w:rPr>
                <w:rFonts w:hint="eastAsia"/>
                <w:kern w:val="0"/>
                <w:sz w:val="24"/>
                <w:szCs w:val="24"/>
              </w:rPr>
              <w:t>6</w:t>
            </w:r>
          </w:p>
        </w:tc>
      </w:tr>
      <w:tr w14:paraId="19421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BB0277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B567228">
            <w:pPr>
              <w:widowControl/>
              <w:snapToGrid w:val="0"/>
              <w:jc w:val="center"/>
              <w:rPr>
                <w:sz w:val="24"/>
              </w:rPr>
            </w:pPr>
            <w:r>
              <w:rPr>
                <w:rFonts w:hint="eastAsia"/>
                <w:sz w:val="24"/>
              </w:rPr>
              <w:t>维保服务方案评价</w:t>
            </w:r>
          </w:p>
        </w:tc>
        <w:tc>
          <w:tcPr>
            <w:tcW w:w="7087" w:type="dxa"/>
            <w:shd w:val="clear" w:color="auto" w:fill="auto"/>
            <w:vAlign w:val="center"/>
          </w:tcPr>
          <w:p w14:paraId="7DC63AF5">
            <w:pPr>
              <w:widowControl/>
              <w:snapToGrid w:val="0"/>
              <w:rPr>
                <w:kern w:val="0"/>
                <w:sz w:val="24"/>
                <w:szCs w:val="24"/>
              </w:rPr>
            </w:pPr>
            <w:r>
              <w:rPr>
                <w:rFonts w:hint="eastAsia"/>
                <w:kern w:val="0"/>
                <w:sz w:val="24"/>
                <w:szCs w:val="24"/>
              </w:rPr>
              <w:t>至少包含供应商的运维模式、维护流程、服务标准等以及投标人/制造商的售后服务承诺</w:t>
            </w:r>
          </w:p>
          <w:p w14:paraId="5226740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19EBD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DF921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C1976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2F9B81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5EF5D92">
            <w:pPr>
              <w:widowControl/>
              <w:snapToGrid w:val="0"/>
              <w:jc w:val="center"/>
              <w:rPr>
                <w:kern w:val="0"/>
                <w:sz w:val="24"/>
                <w:szCs w:val="24"/>
              </w:rPr>
            </w:pPr>
            <w:r>
              <w:rPr>
                <w:rFonts w:hint="eastAsia"/>
                <w:kern w:val="0"/>
                <w:sz w:val="24"/>
                <w:szCs w:val="24"/>
              </w:rPr>
              <w:t>6</w:t>
            </w:r>
          </w:p>
        </w:tc>
      </w:tr>
    </w:tbl>
    <w:p w14:paraId="649F2EF1">
      <w:pPr>
        <w:spacing w:line="360" w:lineRule="auto"/>
        <w:ind w:firstLine="482" w:firstLineChars="200"/>
        <w:outlineLvl w:val="0"/>
        <w:rPr>
          <w:b/>
          <w:bCs/>
          <w:sz w:val="24"/>
        </w:rPr>
      </w:pPr>
      <w:r>
        <w:rPr>
          <w:rFonts w:hint="eastAsia"/>
          <w:b/>
          <w:bCs/>
          <w:sz w:val="24"/>
          <w:lang w:val="en-US" w:eastAsia="zh-CN"/>
        </w:rPr>
        <w:t>六</w:t>
      </w:r>
      <w:r>
        <w:rPr>
          <w:rFonts w:hint="eastAsia"/>
          <w:b/>
          <w:bCs/>
          <w:sz w:val="24"/>
        </w:rPr>
        <w:t>、投标文件内容要求</w:t>
      </w:r>
    </w:p>
    <w:p w14:paraId="28B43817">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113EB2F">
      <w:pPr>
        <w:tabs>
          <w:tab w:val="left" w:pos="210"/>
        </w:tabs>
        <w:autoSpaceDE w:val="0"/>
        <w:autoSpaceDN w:val="0"/>
        <w:adjustRightInd w:val="0"/>
        <w:spacing w:line="360" w:lineRule="auto"/>
        <w:ind w:firstLine="480" w:firstLineChars="200"/>
        <w:outlineLvl w:val="0"/>
        <w:rPr>
          <w:rFonts w:hint="eastAsia"/>
          <w:sz w:val="24"/>
          <w:szCs w:val="24"/>
        </w:rPr>
      </w:pPr>
      <w:r>
        <w:rPr>
          <w:rFonts w:hint="eastAsia"/>
          <w:sz w:val="24"/>
        </w:rPr>
        <w:t>（二）</w:t>
      </w:r>
      <w:r>
        <w:rPr>
          <w:sz w:val="24"/>
        </w:rPr>
        <w:t>投标文件</w:t>
      </w:r>
      <w:r>
        <w:rPr>
          <w:rFonts w:hint="eastAsia"/>
          <w:sz w:val="24"/>
        </w:rPr>
        <w:t>格式参照第五部分“投标文件格式”。</w:t>
      </w:r>
    </w:p>
    <w:p w14:paraId="49BF8845">
      <w:pPr>
        <w:rPr>
          <w:rFonts w:hint="eastAsia"/>
          <w:sz w:val="24"/>
          <w:szCs w:val="24"/>
        </w:rPr>
      </w:pPr>
      <w:r>
        <w:rPr>
          <w:rFonts w:hint="eastAsia"/>
          <w:sz w:val="24"/>
          <w:szCs w:val="24"/>
        </w:rPr>
        <w:br w:type="page"/>
      </w:r>
    </w:p>
    <w:p w14:paraId="6F661B00">
      <w:pPr>
        <w:tabs>
          <w:tab w:val="left" w:pos="210"/>
        </w:tabs>
        <w:autoSpaceDE w:val="0"/>
        <w:autoSpaceDN w:val="0"/>
        <w:adjustRightInd w:val="0"/>
        <w:spacing w:line="360" w:lineRule="auto"/>
        <w:ind w:firstLine="482" w:firstLineChars="200"/>
        <w:outlineLvl w:val="0"/>
        <w:rPr>
          <w:b/>
          <w:bCs/>
          <w:sz w:val="24"/>
          <w:szCs w:val="24"/>
        </w:rPr>
      </w:pPr>
      <w:r>
        <w:rPr>
          <w:rFonts w:hint="eastAsia"/>
          <w:b/>
          <w:bCs/>
          <w:sz w:val="24"/>
          <w:szCs w:val="24"/>
        </w:rPr>
        <w:t>第二包</w:t>
      </w:r>
    </w:p>
    <w:p w14:paraId="736A960C">
      <w:pPr>
        <w:spacing w:line="360" w:lineRule="auto"/>
        <w:ind w:firstLine="480" w:firstLineChars="200"/>
        <w:outlineLvl w:val="0"/>
        <w:rPr>
          <w:sz w:val="24"/>
        </w:rPr>
      </w:pPr>
      <w:r>
        <w:rPr>
          <w:rFonts w:hint="eastAsia"/>
          <w:sz w:val="24"/>
        </w:rPr>
        <w:t>一、项目背景</w:t>
      </w:r>
    </w:p>
    <w:p w14:paraId="17E7D648">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69C65E7B">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当前我校主机防护能力较为薄弱。学校的党政、教务、科研、财务等各业务部门使用的OA系统、科研系统等关键业务系统全部运行在运维管理的服务器或虚拟机等主机环境中，涉及到校内海量的高价值数据，是黑客一直觊觎的目标，黑客组织一旦发起攻击，主机及关键业务承受沦陷的风险加重。主机的入侵检测和安全防御被视为网络安全纵深防御的最后一公里，所以做好主机遭受的攻击行为实时检测和有效的安全响应很有必要。因此本次拟采购一套终端防病毒系统，实现对服务器的实时监控，及时查杀病毒、扫描修复漏洞，全方位保障服务器的安全运行。</w:t>
      </w:r>
    </w:p>
    <w:p w14:paraId="6777B18E">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2014C80B">
      <w:pPr>
        <w:spacing w:line="360" w:lineRule="auto"/>
        <w:ind w:firstLine="480" w:firstLineChars="200"/>
        <w:outlineLvl w:val="0"/>
        <w:rPr>
          <w:rFonts w:hint="eastAsia" w:eastAsia="宋体"/>
          <w:sz w:val="24"/>
          <w:lang w:eastAsia="zh-CN"/>
        </w:rPr>
      </w:pPr>
      <w:r>
        <w:rPr>
          <w:rFonts w:hint="eastAsia"/>
          <w:sz w:val="24"/>
        </w:rPr>
        <w:t>本项目属于工业</w:t>
      </w:r>
      <w:r>
        <w:rPr>
          <w:rFonts w:hint="eastAsia"/>
          <w:sz w:val="24"/>
          <w:lang w:eastAsia="zh-CN"/>
        </w:rPr>
        <w:t>。</w:t>
      </w:r>
    </w:p>
    <w:p w14:paraId="73599D37">
      <w:pPr>
        <w:spacing w:line="360" w:lineRule="auto"/>
        <w:ind w:firstLine="480" w:firstLineChars="200"/>
        <w:outlineLvl w:val="0"/>
        <w:rPr>
          <w:sz w:val="24"/>
        </w:rPr>
      </w:pPr>
      <w:r>
        <w:rPr>
          <w:rFonts w:hint="eastAsia"/>
          <w:sz w:val="24"/>
        </w:rPr>
        <w:t>二、需求概述</w:t>
      </w:r>
    </w:p>
    <w:p w14:paraId="2CCD474D">
      <w:pPr>
        <w:spacing w:line="360" w:lineRule="auto"/>
        <w:ind w:firstLine="480" w:firstLineChars="200"/>
        <w:outlineLvl w:val="0"/>
        <w:rPr>
          <w:sz w:val="24"/>
        </w:rPr>
      </w:pPr>
      <w:r>
        <w:rPr>
          <w:rFonts w:hint="eastAsia"/>
          <w:sz w:val="24"/>
        </w:rPr>
        <w:t>1、需求分析要求</w:t>
      </w:r>
    </w:p>
    <w:p w14:paraId="5FA0C764">
      <w:pPr>
        <w:spacing w:line="360" w:lineRule="auto"/>
        <w:ind w:firstLine="480" w:firstLineChars="200"/>
        <w:outlineLvl w:val="0"/>
        <w:rPr>
          <w:sz w:val="24"/>
        </w:rPr>
      </w:pPr>
      <w:r>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14:paraId="00AB7F74">
      <w:pPr>
        <w:spacing w:line="360" w:lineRule="auto"/>
        <w:ind w:firstLine="480" w:firstLineChars="200"/>
        <w:outlineLvl w:val="0"/>
        <w:rPr>
          <w:sz w:val="24"/>
        </w:rPr>
      </w:pPr>
      <w:r>
        <w:rPr>
          <w:rFonts w:hint="eastAsia"/>
          <w:sz w:val="24"/>
        </w:rPr>
        <w:t>2、技术方案要求</w:t>
      </w:r>
    </w:p>
    <w:p w14:paraId="7C0986F6">
      <w:pPr>
        <w:spacing w:line="360" w:lineRule="auto"/>
        <w:ind w:firstLine="480" w:firstLineChars="200"/>
        <w:outlineLvl w:val="0"/>
        <w:rPr>
          <w:sz w:val="24"/>
        </w:rPr>
      </w:pPr>
      <w:r>
        <w:rPr>
          <w:rFonts w:hint="eastAsia"/>
          <w:sz w:val="24"/>
        </w:rPr>
        <w:t>投标人提供完整的技术解决方案，包括所投设备的基本功能、技术架构、设计方案、实施方案等，能够满足采购人的技术要求。</w:t>
      </w:r>
    </w:p>
    <w:p w14:paraId="038DA7C3">
      <w:pPr>
        <w:spacing w:line="360" w:lineRule="auto"/>
        <w:ind w:firstLine="480" w:firstLineChars="200"/>
        <w:outlineLvl w:val="0"/>
        <w:rPr>
          <w:sz w:val="24"/>
        </w:rPr>
      </w:pPr>
      <w:r>
        <w:rPr>
          <w:rFonts w:hint="eastAsia"/>
          <w:sz w:val="24"/>
        </w:rPr>
        <w:t>3、图形化攻击路径展示方案要求</w:t>
      </w:r>
    </w:p>
    <w:p w14:paraId="66DD7BB5">
      <w:pPr>
        <w:spacing w:line="360" w:lineRule="auto"/>
        <w:ind w:firstLine="480" w:firstLineChars="200"/>
        <w:outlineLvl w:val="0"/>
        <w:rPr>
          <w:sz w:val="24"/>
        </w:rPr>
      </w:pPr>
      <w:r>
        <w:rPr>
          <w:rFonts w:hint="eastAsia"/>
          <w:sz w:val="24"/>
        </w:rPr>
        <w:t>投标人应对采购人对安全管理中心的需求进行详细分析，提供图形化攻击路径展示的技术设计方案，包括设计方案、实施方案、展示效果等，能够满足安全运营的基本要求。</w:t>
      </w:r>
    </w:p>
    <w:p w14:paraId="191DAF71">
      <w:pPr>
        <w:spacing w:line="360" w:lineRule="auto"/>
        <w:ind w:firstLine="480" w:firstLineChars="200"/>
        <w:outlineLvl w:val="0"/>
        <w:rPr>
          <w:sz w:val="24"/>
        </w:rPr>
      </w:pPr>
      <w:r>
        <w:rPr>
          <w:rFonts w:hint="eastAsia"/>
          <w:sz w:val="24"/>
        </w:rPr>
        <w:t>4、维保服务方案要求</w:t>
      </w:r>
    </w:p>
    <w:p w14:paraId="0C65E159">
      <w:pPr>
        <w:spacing w:line="360" w:lineRule="auto"/>
        <w:ind w:firstLine="480" w:firstLineChars="200"/>
        <w:outlineLvl w:val="0"/>
        <w:rPr>
          <w:sz w:val="24"/>
        </w:rPr>
      </w:pPr>
      <w:r>
        <w:rPr>
          <w:rFonts w:hint="eastAsia"/>
          <w:sz w:val="24"/>
        </w:rPr>
        <w:t>为了确保交付给采购人安全设备稳定、可靠运行，要求投标人保证高素质的技术人员、快捷的响应和充分的技术支持，提供优质可靠的维保服务方案。维保服务方案应包含供应商的运维模式、维护流程、服务标准等以及投标人/制造商的售后服务承诺。</w:t>
      </w:r>
    </w:p>
    <w:p w14:paraId="623A0F85">
      <w:pPr>
        <w:autoSpaceDE w:val="0"/>
        <w:autoSpaceDN w:val="0"/>
        <w:spacing w:line="360" w:lineRule="auto"/>
        <w:ind w:firstLine="480" w:firstLineChars="200"/>
        <w:rPr>
          <w:bCs/>
          <w:sz w:val="24"/>
        </w:rPr>
      </w:pPr>
      <w:r>
        <w:rPr>
          <w:rFonts w:hint="eastAsia"/>
          <w:sz w:val="24"/>
        </w:rPr>
        <w:t>三</w:t>
      </w:r>
      <w:r>
        <w:rPr>
          <w:bCs/>
          <w:sz w:val="24"/>
        </w:rPr>
        <w:t>、技术要求</w:t>
      </w:r>
    </w:p>
    <w:p w14:paraId="49D7CAEE">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05F9BFAC">
      <w:pPr>
        <w:spacing w:line="360" w:lineRule="auto"/>
        <w:ind w:firstLine="480" w:firstLineChars="200"/>
        <w:outlineLvl w:val="0"/>
        <w:rPr>
          <w:sz w:val="24"/>
        </w:rPr>
      </w:pPr>
      <w:r>
        <w:rPr>
          <w:rFonts w:hint="eastAsia"/>
          <w:sz w:val="24"/>
        </w:rPr>
        <w:t>（二）采购清单</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710"/>
        <w:gridCol w:w="6023"/>
      </w:tblGrid>
      <w:tr w14:paraId="1A8D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4A166600">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514BA272">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0FDFCCC5">
            <w:pPr>
              <w:widowControl/>
              <w:jc w:val="center"/>
              <w:rPr>
                <w:rFonts w:cs="宋体"/>
                <w:kern w:val="0"/>
                <w:sz w:val="24"/>
                <w:szCs w:val="24"/>
              </w:rPr>
            </w:pPr>
            <w:r>
              <w:rPr>
                <w:rFonts w:hint="eastAsia" w:cs="宋体"/>
                <w:kern w:val="0"/>
                <w:sz w:val="24"/>
              </w:rPr>
              <w:t>数量</w:t>
            </w:r>
          </w:p>
        </w:tc>
        <w:tc>
          <w:tcPr>
            <w:tcW w:w="366" w:type="pct"/>
            <w:tcBorders>
              <w:top w:val="single" w:color="auto" w:sz="4" w:space="0"/>
              <w:left w:val="single" w:color="auto" w:sz="4" w:space="0"/>
              <w:bottom w:val="single" w:color="auto" w:sz="4" w:space="0"/>
              <w:right w:val="single" w:color="auto" w:sz="4" w:space="0"/>
            </w:tcBorders>
            <w:vAlign w:val="center"/>
          </w:tcPr>
          <w:p w14:paraId="0B6D46F5">
            <w:pPr>
              <w:widowControl/>
              <w:jc w:val="center"/>
              <w:rPr>
                <w:rFonts w:cs="宋体"/>
                <w:kern w:val="0"/>
                <w:sz w:val="24"/>
              </w:rPr>
            </w:pPr>
            <w:r>
              <w:rPr>
                <w:rFonts w:hint="eastAsia" w:cs="宋体"/>
                <w:kern w:val="0"/>
                <w:sz w:val="24"/>
              </w:rPr>
              <w:t>单位</w:t>
            </w:r>
          </w:p>
        </w:tc>
        <w:tc>
          <w:tcPr>
            <w:tcW w:w="3106" w:type="pct"/>
            <w:tcBorders>
              <w:top w:val="single" w:color="auto" w:sz="4" w:space="0"/>
              <w:left w:val="single" w:color="auto" w:sz="4" w:space="0"/>
              <w:bottom w:val="single" w:color="auto" w:sz="4" w:space="0"/>
              <w:right w:val="single" w:color="auto" w:sz="4" w:space="0"/>
            </w:tcBorders>
            <w:vAlign w:val="center"/>
          </w:tcPr>
          <w:p w14:paraId="62A5317F">
            <w:pPr>
              <w:widowControl/>
              <w:jc w:val="center"/>
              <w:rPr>
                <w:rFonts w:cs="宋体"/>
                <w:kern w:val="0"/>
                <w:sz w:val="24"/>
                <w:szCs w:val="24"/>
              </w:rPr>
            </w:pPr>
            <w:r>
              <w:rPr>
                <w:rFonts w:hint="eastAsia" w:cs="宋体"/>
                <w:kern w:val="0"/>
                <w:sz w:val="24"/>
              </w:rPr>
              <w:t>需求条款</w:t>
            </w:r>
          </w:p>
        </w:tc>
      </w:tr>
      <w:tr w14:paraId="7031C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6B4A419">
            <w:pPr>
              <w:widowControl/>
              <w:jc w:val="center"/>
              <w:rPr>
                <w:rFonts w:cs="宋体"/>
                <w:kern w:val="0"/>
                <w:sz w:val="24"/>
                <w:szCs w:val="21"/>
              </w:rPr>
            </w:pPr>
            <w:r>
              <w:rPr>
                <w:rFonts w:hint="eastAsia" w:cs="宋体"/>
                <w:kern w:val="0"/>
                <w:sz w:val="24"/>
                <w:szCs w:val="21"/>
              </w:rPr>
              <w:t>1</w:t>
            </w:r>
          </w:p>
        </w:tc>
        <w:tc>
          <w:tcPr>
            <w:tcW w:w="704" w:type="pct"/>
            <w:tcBorders>
              <w:top w:val="single" w:color="auto" w:sz="4" w:space="0"/>
              <w:left w:val="single" w:color="auto" w:sz="4" w:space="0"/>
              <w:bottom w:val="single" w:color="auto" w:sz="4" w:space="0"/>
              <w:right w:val="single" w:color="auto" w:sz="4" w:space="0"/>
            </w:tcBorders>
            <w:vAlign w:val="center"/>
          </w:tcPr>
          <w:p w14:paraId="69A6E1A6">
            <w:pPr>
              <w:widowControl/>
              <w:jc w:val="center"/>
              <w:rPr>
                <w:rFonts w:cs="宋体"/>
                <w:kern w:val="0"/>
                <w:sz w:val="24"/>
                <w:szCs w:val="21"/>
              </w:rPr>
            </w:pPr>
            <w:r>
              <w:rPr>
                <w:rFonts w:hint="eastAsia"/>
                <w:sz w:val="24"/>
              </w:rPr>
              <w:t>▲</w:t>
            </w:r>
            <w:r>
              <w:rPr>
                <w:rFonts w:hint="eastAsia" w:cs="宋体"/>
                <w:kern w:val="0"/>
                <w:sz w:val="24"/>
                <w:szCs w:val="21"/>
              </w:rPr>
              <w:t>终端安全及防病毒系统</w:t>
            </w:r>
          </w:p>
        </w:tc>
        <w:tc>
          <w:tcPr>
            <w:tcW w:w="390" w:type="pct"/>
            <w:tcBorders>
              <w:top w:val="single" w:color="auto" w:sz="4" w:space="0"/>
              <w:left w:val="single" w:color="auto" w:sz="4" w:space="0"/>
              <w:bottom w:val="single" w:color="auto" w:sz="4" w:space="0"/>
              <w:right w:val="single" w:color="auto" w:sz="4" w:space="0"/>
            </w:tcBorders>
            <w:vAlign w:val="center"/>
          </w:tcPr>
          <w:p w14:paraId="677DD4E8">
            <w:pPr>
              <w:jc w:val="center"/>
              <w:rPr>
                <w:rFonts w:cs="宋体"/>
                <w:kern w:val="0"/>
                <w:sz w:val="24"/>
                <w:szCs w:val="21"/>
              </w:rPr>
            </w:pPr>
            <w:r>
              <w:rPr>
                <w:rFonts w:hint="eastAsia" w:cs="宋体"/>
                <w:kern w:val="0"/>
                <w:sz w:val="24"/>
                <w:szCs w:val="21"/>
              </w:rPr>
              <w:t>1</w:t>
            </w:r>
          </w:p>
        </w:tc>
        <w:tc>
          <w:tcPr>
            <w:tcW w:w="366" w:type="pct"/>
            <w:tcBorders>
              <w:top w:val="single" w:color="auto" w:sz="4" w:space="0"/>
              <w:left w:val="single" w:color="auto" w:sz="4" w:space="0"/>
              <w:bottom w:val="single" w:color="auto" w:sz="4" w:space="0"/>
              <w:right w:val="single" w:color="auto" w:sz="4" w:space="0"/>
            </w:tcBorders>
            <w:vAlign w:val="center"/>
          </w:tcPr>
          <w:p w14:paraId="1697E249">
            <w:pPr>
              <w:jc w:val="center"/>
              <w:rPr>
                <w:sz w:val="24"/>
                <w:szCs w:val="21"/>
              </w:rPr>
            </w:pPr>
            <w:r>
              <w:rPr>
                <w:rFonts w:hint="eastAsia"/>
                <w:sz w:val="24"/>
                <w:szCs w:val="21"/>
              </w:rPr>
              <w:t>套</w:t>
            </w:r>
          </w:p>
        </w:tc>
        <w:tc>
          <w:tcPr>
            <w:tcW w:w="3106" w:type="pct"/>
            <w:tcBorders>
              <w:top w:val="single" w:color="auto" w:sz="4" w:space="0"/>
              <w:left w:val="single" w:color="auto" w:sz="4" w:space="0"/>
              <w:bottom w:val="single" w:color="auto" w:sz="4" w:space="0"/>
              <w:right w:val="single" w:color="auto" w:sz="4" w:space="0"/>
            </w:tcBorders>
            <w:vAlign w:val="center"/>
          </w:tcPr>
          <w:p w14:paraId="65780CED">
            <w:pPr>
              <w:rPr>
                <w:sz w:val="24"/>
                <w:szCs w:val="21"/>
              </w:rPr>
            </w:pPr>
            <w:r>
              <w:rPr>
                <w:rFonts w:hint="eastAsia"/>
                <w:sz w:val="24"/>
                <w:szCs w:val="21"/>
              </w:rPr>
              <w:t>★1、数量及功能要求：主机安全agent节点授权不少于100个，主机安全管理平台1套，包括资产清点、风险发现、入侵检测、合规基线、内存后门、病毒查杀、文件完整性、外联检测等功能；</w:t>
            </w:r>
          </w:p>
          <w:p w14:paraId="43E73F0B">
            <w:pPr>
              <w:rPr>
                <w:sz w:val="24"/>
                <w:szCs w:val="21"/>
              </w:rPr>
            </w:pPr>
            <w:r>
              <w:rPr>
                <w:rFonts w:hint="eastAsia"/>
                <w:sz w:val="24"/>
                <w:szCs w:val="21"/>
              </w:rPr>
              <w:t>★2、客户端安装要求：客户端agent需支持windows（2008、2008R2、2012、2012R2、2016、2019等）、linux（RedHat5、6、7、8 ，CentOS5、6、7、8等）、操作系统（麒麟、统信、红旗等）。</w:t>
            </w:r>
          </w:p>
          <w:p w14:paraId="1E9D5C9C">
            <w:pPr>
              <w:rPr>
                <w:sz w:val="24"/>
                <w:szCs w:val="21"/>
              </w:rPr>
            </w:pPr>
            <w:r>
              <w:rPr>
                <w:rFonts w:hint="eastAsia"/>
                <w:sz w:val="24"/>
                <w:szCs w:val="21"/>
              </w:rPr>
              <w:t>3、管理模式要求：采集C/S模式，管理B/S模式；支持权限管理和角色管理。能够支持登录产品采用双因子认证的方式，增强重保期间账号的安全性。客户端和服务端通信采用加密方式传输以及身份验证机制。</w:t>
            </w:r>
          </w:p>
          <w:p w14:paraId="2D0986EC">
            <w:pPr>
              <w:rPr>
                <w:sz w:val="24"/>
                <w:szCs w:val="21"/>
              </w:rPr>
            </w:pPr>
            <w:r>
              <w:rPr>
                <w:rFonts w:hint="eastAsia"/>
                <w:sz w:val="24"/>
                <w:szCs w:val="21"/>
              </w:rPr>
              <w:t>4、业务保障要求：客户端agent安装后不得改动Linux系统原有系统文件和内核模块，保证原系统的稳定性，以免造成宕机、蓝屏等重大影响。</w:t>
            </w:r>
          </w:p>
          <w:p w14:paraId="5EFF6875">
            <w:pPr>
              <w:rPr>
                <w:sz w:val="24"/>
                <w:szCs w:val="21"/>
              </w:rPr>
            </w:pPr>
            <w:r>
              <w:rPr>
                <w:rFonts w:hint="eastAsia"/>
                <w:sz w:val="24"/>
                <w:szCs w:val="21"/>
              </w:rPr>
              <w:t>5、Agent管理要求：具备推送Agent升级功能，并支持限制升级的速度；具备设置Agent日志运行级别，可下载Agent详细运行报告。</w:t>
            </w:r>
          </w:p>
          <w:p w14:paraId="28B7FFE3">
            <w:pPr>
              <w:rPr>
                <w:sz w:val="24"/>
                <w:szCs w:val="21"/>
              </w:rPr>
            </w:pPr>
            <w:r>
              <w:rPr>
                <w:rFonts w:hint="eastAsia"/>
                <w:sz w:val="24"/>
                <w:szCs w:val="21"/>
              </w:rPr>
              <w:t>●6、Agent探活要求：支持采用配置ping或nmap的方式对离线的主机进行探测，用以辅助分析主机离线原因；具备手动探测和定时自动探测两种方式，并提供离线原因说明。</w:t>
            </w:r>
          </w:p>
          <w:p w14:paraId="50C07285">
            <w:pPr>
              <w:rPr>
                <w:sz w:val="24"/>
                <w:szCs w:val="21"/>
              </w:rPr>
            </w:pPr>
            <w:r>
              <w:rPr>
                <w:rFonts w:hint="eastAsia"/>
                <w:sz w:val="24"/>
                <w:szCs w:val="21"/>
              </w:rPr>
              <w:t>7、报表系统要求：具备安全巡检报表（支持Word和Html等格式，导出全部主机的Agent管理、风险发现和入侵检测模块等内容）、合规基线报表等报表模板，支持生成报表文件，支持下载历史生成的报表。</w:t>
            </w:r>
          </w:p>
          <w:p w14:paraId="39A34F38">
            <w:pPr>
              <w:rPr>
                <w:sz w:val="24"/>
                <w:szCs w:val="21"/>
              </w:rPr>
            </w:pPr>
            <w:r>
              <w:rPr>
                <w:rFonts w:hint="eastAsia"/>
                <w:sz w:val="24"/>
                <w:szCs w:val="21"/>
              </w:rPr>
              <w:t>●8、资产标签配置要求：支持资产标签自动更新，可配置进程或应用匹配到指定信息后自动标记标签属性，方便资产运维管理。</w:t>
            </w:r>
          </w:p>
          <w:p w14:paraId="466EA58C">
            <w:pPr>
              <w:rPr>
                <w:sz w:val="24"/>
                <w:szCs w:val="21"/>
              </w:rPr>
            </w:pPr>
            <w:r>
              <w:rPr>
                <w:rFonts w:hint="eastAsia"/>
                <w:sz w:val="24"/>
                <w:szCs w:val="21"/>
              </w:rPr>
              <w:t>9、主机发现要求：具备未知资产扫描发现功能，支持控制扫描速率，包括并发扫描数量，每秒最大发包数量，每次下发间隔。</w:t>
            </w:r>
          </w:p>
          <w:p w14:paraId="3EB3C71F">
            <w:pPr>
              <w:rPr>
                <w:sz w:val="24"/>
                <w:szCs w:val="21"/>
              </w:rPr>
            </w:pPr>
            <w:r>
              <w:rPr>
                <w:rFonts w:hint="eastAsia"/>
                <w:sz w:val="24"/>
                <w:szCs w:val="21"/>
              </w:rPr>
              <w:t>10、基础信息清点要求：具备发现主机基本信息功能，支持定期获取并记录主机基本信息，包括主机IP、主机状态、主机名、操作系统；支持发现系统启动项、计划任务、环境变量、内核模块信息等，支持发现主机硬件信息，包括CPU、磁盘大小、磁盘使用率、内存大小、内存使用率、系统负载等；</w:t>
            </w:r>
          </w:p>
          <w:p w14:paraId="2D7650BB">
            <w:pPr>
              <w:rPr>
                <w:sz w:val="24"/>
                <w:szCs w:val="21"/>
              </w:rPr>
            </w:pPr>
            <w:r>
              <w:rPr>
                <w:rFonts w:hint="eastAsia"/>
                <w:sz w:val="24"/>
                <w:szCs w:val="21"/>
              </w:rPr>
              <w:t>11、数据库清点要求：具备发现主机数据库信息功能，包括主机IP、数据库名、版本、监听端口、运行用户等信息。</w:t>
            </w:r>
          </w:p>
          <w:p w14:paraId="36191F3E">
            <w:pPr>
              <w:rPr>
                <w:sz w:val="24"/>
                <w:szCs w:val="21"/>
              </w:rPr>
            </w:pPr>
            <w:r>
              <w:rPr>
                <w:rFonts w:hint="eastAsia"/>
                <w:sz w:val="24"/>
                <w:szCs w:val="21"/>
              </w:rPr>
              <w:t>12、Windows系统注册表清点要求：具备发现Windows系统注册表功能，包括与安全相关的重要表项值：路径，名称，类型，数据，风险描述等。</w:t>
            </w:r>
          </w:p>
          <w:p w14:paraId="5F029655">
            <w:pPr>
              <w:rPr>
                <w:sz w:val="24"/>
                <w:szCs w:val="21"/>
              </w:rPr>
            </w:pPr>
            <w:r>
              <w:rPr>
                <w:rFonts w:hint="eastAsia"/>
                <w:sz w:val="24"/>
                <w:szCs w:val="21"/>
              </w:rPr>
              <w:t>●13、Windows域账号清点要求：具备发现Windows域账号功能，发现并统计域账号使用的登录信息，包括：所属域名，账号最近登录时间，账号类型，主目录，最近登录主机名，最近登录主机IP。</w:t>
            </w:r>
          </w:p>
          <w:p w14:paraId="45432AD6">
            <w:pPr>
              <w:rPr>
                <w:sz w:val="24"/>
                <w:szCs w:val="21"/>
              </w:rPr>
            </w:pPr>
            <w:r>
              <w:rPr>
                <w:rFonts w:hint="eastAsia"/>
                <w:sz w:val="24"/>
                <w:szCs w:val="21"/>
              </w:rPr>
              <w:t>14、安装包和类库清点要求：具备发现系统安装包功能，包括：RPM包、DPKG包、Jar包等详细信息。</w:t>
            </w:r>
          </w:p>
          <w:p w14:paraId="2E40A306">
            <w:pPr>
              <w:rPr>
                <w:sz w:val="24"/>
                <w:szCs w:val="21"/>
              </w:rPr>
            </w:pPr>
            <w:r>
              <w:rPr>
                <w:rFonts w:hint="eastAsia"/>
                <w:sz w:val="24"/>
                <w:szCs w:val="21"/>
              </w:rPr>
              <w:t>15、进程端口清点要求：具备发现主机的进程、端口信息功能，包括进程状态、进程路径、运行用户、PID等信息，支持显示端口对应的主机，主机IP、协议、PID、运行用户等信息。</w:t>
            </w:r>
          </w:p>
          <w:p w14:paraId="4BEA7EE6">
            <w:pPr>
              <w:rPr>
                <w:sz w:val="24"/>
                <w:szCs w:val="21"/>
              </w:rPr>
            </w:pPr>
            <w:r>
              <w:rPr>
                <w:rFonts w:hint="eastAsia"/>
                <w:sz w:val="24"/>
                <w:szCs w:val="21"/>
              </w:rPr>
              <w:t>16、账户清点要求：包括账号UID、GID、账号状态、root权限等。支持发现账号公钥Key使用情况的详细信息，包括公钥值、加密类型、使用账号数等。</w:t>
            </w:r>
          </w:p>
          <w:p w14:paraId="6EC7654B">
            <w:pPr>
              <w:rPr>
                <w:sz w:val="24"/>
                <w:szCs w:val="21"/>
              </w:rPr>
            </w:pPr>
            <w:r>
              <w:rPr>
                <w:rFonts w:hint="eastAsia"/>
                <w:sz w:val="24"/>
                <w:szCs w:val="21"/>
              </w:rPr>
              <w:t>17、Web信息清点要求：包括Web应用框架、Web应用，Web站点；Web应用框架信息，包括框架名、框架语言、框架版本、应用路径等；Web站点信息，包括域名、服务类型、站点端口、运行用户、主目录、拥有者权限等。</w:t>
            </w:r>
          </w:p>
          <w:p w14:paraId="08E517B2">
            <w:pPr>
              <w:rPr>
                <w:sz w:val="24"/>
                <w:szCs w:val="21"/>
              </w:rPr>
            </w:pPr>
            <w:r>
              <w:rPr>
                <w:rFonts w:hint="eastAsia"/>
                <w:sz w:val="24"/>
                <w:szCs w:val="21"/>
              </w:rPr>
              <w:t>●18、自定义资产要求：支持通过自定义应用指纹，识别自研应用或未支持清点应用。</w:t>
            </w:r>
          </w:p>
          <w:p w14:paraId="0A4FB1B5">
            <w:pPr>
              <w:rPr>
                <w:sz w:val="24"/>
                <w:szCs w:val="21"/>
              </w:rPr>
            </w:pPr>
            <w:r>
              <w:rPr>
                <w:rFonts w:hint="eastAsia"/>
                <w:sz w:val="24"/>
                <w:szCs w:val="21"/>
              </w:rPr>
              <w:t>19、风险扫描统计要求：支持自动化对主机进行全面的安全扫描，支持根据用户实际需要，手动按主机、按分组、按风险项为单位的风险扫描或执行全量全面的风险扫描，支持以评级评分体系的方式简要直观评价当前安全态势。</w:t>
            </w:r>
          </w:p>
          <w:p w14:paraId="538FE58E">
            <w:pPr>
              <w:rPr>
                <w:sz w:val="24"/>
                <w:szCs w:val="21"/>
              </w:rPr>
            </w:pPr>
            <w:r>
              <w:rPr>
                <w:rFonts w:hint="eastAsia"/>
                <w:sz w:val="24"/>
                <w:szCs w:val="21"/>
              </w:rPr>
              <w:t>●20、安全补丁要求：支持自动化定时扫描主机中未安装的安全补丁，提供补丁的权威解释、扫描验信息及命令级的修复建议，提供精细化的补丁风险特征标识。支持自动化检查安全补丁与主机运行进程间的依赖、调用关系，可辅助运维人员分析补丁对业务的影响情况。支持自定义修复建议，并查看补丁的修复历史和修复工时统计信息。</w:t>
            </w:r>
          </w:p>
          <w:p w14:paraId="14161D37">
            <w:pPr>
              <w:rPr>
                <w:sz w:val="24"/>
                <w:szCs w:val="21"/>
              </w:rPr>
            </w:pPr>
            <w:r>
              <w:rPr>
                <w:rFonts w:hint="eastAsia"/>
                <w:sz w:val="24"/>
                <w:szCs w:val="21"/>
              </w:rPr>
              <w:t>21、漏洞检测要求：支持发现主机存在的高危安全漏洞，提供漏洞的风险描述、影响范围、验证信息、修复建议及互联网的EXP公开信息等。支持在不影响主机安全运行的情况下，提供漏洞POC验证脚本，精确验证漏洞存在的真实性。支持针对特定漏洞、特定主机、特定业务组进行扫描。实现针对同类、同应用漏洞的专项检测。</w:t>
            </w:r>
          </w:p>
          <w:p w14:paraId="692FC009">
            <w:pPr>
              <w:rPr>
                <w:sz w:val="24"/>
                <w:szCs w:val="21"/>
              </w:rPr>
            </w:pPr>
            <w:r>
              <w:rPr>
                <w:rFonts w:hint="eastAsia"/>
                <w:sz w:val="24"/>
                <w:szCs w:val="21"/>
              </w:rPr>
              <w:t>●22、弱密码检测要求：支持弱密码检测，对于检测结果中弱密码的密码值进行隐藏，具备控制是否明文显示功能，且具备展示弱密码修复历史的功能。</w:t>
            </w:r>
          </w:p>
          <w:p w14:paraId="18D51C70">
            <w:pPr>
              <w:rPr>
                <w:sz w:val="24"/>
                <w:szCs w:val="21"/>
              </w:rPr>
            </w:pPr>
            <w:r>
              <w:rPr>
                <w:rFonts w:hint="eastAsia"/>
                <w:sz w:val="24"/>
                <w:szCs w:val="21"/>
              </w:rPr>
              <w:t>23、系统风险检查要求：支持周期性对系统配置风险进行扫描。可详细展示风险描述、检测结果验证、修复影响、修复建议等。</w:t>
            </w:r>
          </w:p>
          <w:p w14:paraId="707FB363">
            <w:pPr>
              <w:rPr>
                <w:sz w:val="24"/>
                <w:szCs w:val="21"/>
              </w:rPr>
            </w:pPr>
            <w:r>
              <w:rPr>
                <w:rFonts w:hint="eastAsia"/>
                <w:sz w:val="24"/>
                <w:szCs w:val="21"/>
              </w:rPr>
              <w:t>24、应用风险检查要求：具备web应用、数据库及其他应用的配置缺陷的检测能力，可详细展示应用风险程度、风险项名、风险描述、验证信息及修复建议等；</w:t>
            </w:r>
          </w:p>
          <w:p w14:paraId="534ABF27">
            <w:pPr>
              <w:rPr>
                <w:sz w:val="24"/>
                <w:szCs w:val="21"/>
              </w:rPr>
            </w:pPr>
            <w:r>
              <w:rPr>
                <w:rFonts w:hint="eastAsia"/>
                <w:sz w:val="24"/>
                <w:szCs w:val="21"/>
              </w:rPr>
              <w:t>25、账户风险检查要求：支持周期性对系统账号风险进行扫描。可详细展示账号风险程度、风险项名、风险描述、验证信息及修复建议等。</w:t>
            </w:r>
          </w:p>
          <w:p w14:paraId="2C229DB3">
            <w:pPr>
              <w:rPr>
                <w:sz w:val="24"/>
                <w:szCs w:val="21"/>
              </w:rPr>
            </w:pPr>
            <w:r>
              <w:rPr>
                <w:rFonts w:hint="eastAsia"/>
                <w:sz w:val="24"/>
                <w:szCs w:val="21"/>
              </w:rPr>
              <w:t>●26、异常登录检测要求：支持实时发现异常登录行为，通过对登录事件进行实时监控，结合用户自定义监控规则，至少包括：登录地点，登录时间，登录IP、登录账号；支持检测目标主机系统登录日志配置和采集是否正常，展示日志监控状态和登录日志具体路径。</w:t>
            </w:r>
          </w:p>
          <w:p w14:paraId="14869C9B">
            <w:pPr>
              <w:rPr>
                <w:sz w:val="24"/>
                <w:szCs w:val="21"/>
              </w:rPr>
            </w:pPr>
            <w:r>
              <w:rPr>
                <w:rFonts w:hint="eastAsia"/>
                <w:sz w:val="24"/>
                <w:szCs w:val="21"/>
              </w:rPr>
              <w:t>27、暴力破解检测要求：实时发现暴力破解行为，支持Linux和Windows系统暴力破解，以及VSFTPD、WINRM等多种服务，并支持自动封堵。并具备加入白名单和永久封停功能。</w:t>
            </w:r>
          </w:p>
          <w:p w14:paraId="51B4230D">
            <w:pPr>
              <w:rPr>
                <w:sz w:val="24"/>
                <w:szCs w:val="21"/>
              </w:rPr>
            </w:pPr>
            <w:r>
              <w:rPr>
                <w:rFonts w:hint="eastAsia"/>
                <w:sz w:val="24"/>
                <w:szCs w:val="21"/>
              </w:rPr>
              <w:t>28、可疑操作检测要求：实时发现系统可疑操作行为，包括受影响主机、发现时间、操作内容、登录主机、登录账号，并具备自定义监控规则功能。</w:t>
            </w:r>
          </w:p>
          <w:p w14:paraId="25CA921E">
            <w:pPr>
              <w:rPr>
                <w:sz w:val="24"/>
                <w:szCs w:val="21"/>
              </w:rPr>
            </w:pPr>
            <w:r>
              <w:rPr>
                <w:rFonts w:hint="eastAsia"/>
                <w:sz w:val="24"/>
                <w:szCs w:val="21"/>
              </w:rPr>
              <w:t>●29、Web后门检测要求：支持发现系统Web后门，包括发现时间、受影响主机、Web后门类型、文件路径等；支持配置开启NFS挂载的网站目录识别，且支持按照单台主机开启/关闭，防止引发消耗资源过大的性能问题。</w:t>
            </w:r>
          </w:p>
          <w:p w14:paraId="18C5339F">
            <w:pPr>
              <w:rPr>
                <w:sz w:val="24"/>
                <w:szCs w:val="21"/>
              </w:rPr>
            </w:pPr>
            <w:r>
              <w:rPr>
                <w:rFonts w:hint="eastAsia"/>
                <w:sz w:val="24"/>
                <w:szCs w:val="21"/>
              </w:rPr>
              <w:t>30、反弹shell检测要求：具备反弹shell检测功能，通过对用户进程行为进行实时监控，及时发现非法操作产生的反弹Shell行为，并提供反弹Shell的详细进程树。</w:t>
            </w:r>
          </w:p>
          <w:p w14:paraId="223978B6">
            <w:pPr>
              <w:rPr>
                <w:sz w:val="24"/>
                <w:szCs w:val="21"/>
              </w:rPr>
            </w:pPr>
            <w:r>
              <w:rPr>
                <w:rFonts w:hint="eastAsia"/>
                <w:sz w:val="24"/>
                <w:szCs w:val="21"/>
              </w:rPr>
              <w:t>31、本地提权检测要求：具备本地提权检测功能，通过对进程行为进行实时监控，实时发现进程提权行为。实时发现本地提权事件，包括发现时间、受影响主机、提权进程、提权用户等。</w:t>
            </w:r>
          </w:p>
          <w:p w14:paraId="3465090B">
            <w:pPr>
              <w:rPr>
                <w:sz w:val="24"/>
                <w:szCs w:val="21"/>
              </w:rPr>
            </w:pPr>
            <w:r>
              <w:rPr>
                <w:rFonts w:hint="eastAsia"/>
                <w:sz w:val="24"/>
                <w:szCs w:val="21"/>
              </w:rPr>
              <w:t>32、Web命令执行检测要求：具备web命令执行检测功能，通过实时监控进程的异常命令执行行为，对于符合WebRCE特征的行为进行实时告警，并提供进程执行的详细进程树信息。</w:t>
            </w:r>
          </w:p>
          <w:p w14:paraId="35806234">
            <w:pPr>
              <w:rPr>
                <w:sz w:val="24"/>
                <w:szCs w:val="21"/>
              </w:rPr>
            </w:pPr>
            <w:r>
              <w:rPr>
                <w:rFonts w:hint="eastAsia"/>
                <w:sz w:val="24"/>
                <w:szCs w:val="21"/>
              </w:rPr>
              <w:t>33、安全响应要求：支持对发现的入侵行为进行响应处理，提供登录封停/解封、进程阻断、文件隔离/还原/删除、IP封禁/解封、端口封禁/解封等响应处理能力。</w:t>
            </w:r>
          </w:p>
          <w:p w14:paraId="5B2B00FE">
            <w:pPr>
              <w:rPr>
                <w:sz w:val="24"/>
                <w:szCs w:val="21"/>
              </w:rPr>
            </w:pPr>
            <w:r>
              <w:rPr>
                <w:rFonts w:hint="eastAsia"/>
                <w:sz w:val="24"/>
                <w:szCs w:val="21"/>
              </w:rPr>
              <w:t>●34、基线支持要求：标准支持：支持国际CIS检测标准（Level1、Level2），及国内等级保护检测标准（等保二级、三级）。应用安全基线应至少支持Apache、Tomcat、Weblogic、Nginx等常见中间件产品及版本。数据库安全基线应至少支持Oracle、MySQL等常见数据库产品且支持需要数据库凭据的基线检查。具备创建系统基线检查功能，可展示检查详情，包括检查内容、检查结果、修复建议等。支持windows（2008、2008R2、2012、2012R2、2016、2019等）、linux（RedHat5、6、7、8 、CentOS5、6、7、8）及操作系统。</w:t>
            </w:r>
          </w:p>
          <w:p w14:paraId="0992CAB8">
            <w:pPr>
              <w:rPr>
                <w:sz w:val="24"/>
                <w:szCs w:val="21"/>
              </w:rPr>
            </w:pPr>
            <w:r>
              <w:rPr>
                <w:rFonts w:hint="eastAsia"/>
                <w:sz w:val="24"/>
                <w:szCs w:val="21"/>
              </w:rPr>
              <w:t>35、病毒查杀要求：支持实时监控病毒进程启动的行为，及时发现并检测病毒，采用云查杀方式，避免通过扫描的方式增加系统负载。支持对病毒进行下载分析，进程阻断、文件隔离和文件删除等操作，支持将非病毒文件加入白名单。支持自定义配置自动处理策略，病毒文件可被自动隔离。支持目标主机本地加装病毒引擎，进行本地扫描和病毒查杀功能。</w:t>
            </w:r>
          </w:p>
          <w:p w14:paraId="03896051">
            <w:pPr>
              <w:rPr>
                <w:sz w:val="24"/>
                <w:szCs w:val="21"/>
              </w:rPr>
            </w:pPr>
            <w:r>
              <w:rPr>
                <w:rFonts w:hint="eastAsia"/>
                <w:sz w:val="24"/>
                <w:szCs w:val="21"/>
              </w:rPr>
              <w:t>36、文件完整性要求：支持采用定时扫描和实时检测两种方式，对文件的新增、修改、删除、权限变更等变化行为进行告警。支持一键自动学习并引用web站点目录，并支持配置根据文件变化数量和危险程度进行告警。</w:t>
            </w:r>
          </w:p>
          <w:p w14:paraId="449D8884">
            <w:pPr>
              <w:rPr>
                <w:sz w:val="24"/>
                <w:szCs w:val="21"/>
              </w:rPr>
            </w:pPr>
            <w:r>
              <w:rPr>
                <w:rFonts w:hint="eastAsia"/>
                <w:sz w:val="24"/>
                <w:szCs w:val="21"/>
              </w:rPr>
              <w:t>37、内存webshell检测要求：支持实时检测在内存中加载网站恶意文件，无任何本地文件、恶意代码注入的检测。需要展示内存对应的类名、父类名、所属类加载器、内存对应大小、MD5信息等</w:t>
            </w:r>
          </w:p>
          <w:p w14:paraId="22F14DFE">
            <w:pPr>
              <w:rPr>
                <w:sz w:val="24"/>
                <w:szCs w:val="21"/>
              </w:rPr>
            </w:pPr>
            <w:r>
              <w:rPr>
                <w:rFonts w:hint="eastAsia"/>
                <w:sz w:val="24"/>
                <w:szCs w:val="21"/>
              </w:rPr>
              <w:t>38、文件下载要求：对于内存Webshell类型事件，支持下载内存中dump出的class文件，并直接对class文件进行反编译处理，还原为源代码文件，方便分析判断。</w:t>
            </w:r>
          </w:p>
          <w:p w14:paraId="58DA787E">
            <w:pPr>
              <w:rPr>
                <w:sz w:val="24"/>
                <w:szCs w:val="21"/>
              </w:rPr>
            </w:pPr>
            <w:r>
              <w:rPr>
                <w:rFonts w:hint="eastAsia"/>
                <w:sz w:val="24"/>
                <w:szCs w:val="21"/>
              </w:rPr>
              <w:t>39、外联监控要求：支持对主机外联行为进行监控，可选择预置的ip和域名情报库，并支持通过Excel模板的方式一键导入自定义ip和域名情报。</w:t>
            </w:r>
          </w:p>
          <w:p w14:paraId="12953BC9">
            <w:pPr>
              <w:rPr>
                <w:sz w:val="24"/>
                <w:szCs w:val="21"/>
              </w:rPr>
            </w:pPr>
            <w:r>
              <w:rPr>
                <w:rFonts w:hint="eastAsia"/>
                <w:sz w:val="24"/>
                <w:szCs w:val="21"/>
              </w:rPr>
              <w:t>★40、对接要求：支持按照校级网络安全管理中心接口规范要求实时上报终端安全及防病毒系统的告警及处置日志，提供加盖投标人公章的兼容性承诺函，明确承诺“支持按照校级网络安全管理中心接口规范要求实时上报告警及处置日志”；</w:t>
            </w:r>
          </w:p>
        </w:tc>
      </w:tr>
    </w:tbl>
    <w:p w14:paraId="181366DA">
      <w:pPr>
        <w:spacing w:line="360" w:lineRule="auto"/>
        <w:ind w:firstLine="480" w:firstLineChars="200"/>
        <w:outlineLvl w:val="0"/>
        <w:rPr>
          <w:sz w:val="24"/>
        </w:rPr>
      </w:pPr>
      <w:r>
        <w:rPr>
          <w:rFonts w:hint="eastAsia"/>
          <w:sz w:val="24"/>
        </w:rPr>
        <w:t>注：</w:t>
      </w:r>
    </w:p>
    <w:p w14:paraId="60B2A164">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08DC791">
      <w:pPr>
        <w:tabs>
          <w:tab w:val="left" w:pos="210"/>
        </w:tabs>
        <w:autoSpaceDE w:val="0"/>
        <w:autoSpaceDN w:val="0"/>
        <w:adjustRightInd w:val="0"/>
        <w:spacing w:line="360" w:lineRule="auto"/>
        <w:ind w:firstLine="482" w:firstLineChars="200"/>
        <w:outlineLvl w:val="0"/>
        <w:rPr>
          <w:b/>
          <w:bCs/>
          <w:sz w:val="24"/>
          <w:szCs w:val="24"/>
        </w:rPr>
      </w:pPr>
      <w:r>
        <w:rPr>
          <w:rFonts w:hint="eastAsia"/>
          <w:b/>
          <w:bCs/>
          <w:sz w:val="24"/>
          <w:szCs w:val="24"/>
          <w:lang w:val="en-US" w:eastAsia="zh-CN"/>
        </w:rPr>
        <w:t>四</w:t>
      </w:r>
      <w:r>
        <w:rPr>
          <w:b/>
          <w:bCs/>
          <w:sz w:val="24"/>
          <w:szCs w:val="24"/>
        </w:rPr>
        <w:t>、</w:t>
      </w:r>
      <w:r>
        <w:rPr>
          <w:rFonts w:hint="eastAsia"/>
          <w:b/>
          <w:bCs/>
          <w:sz w:val="24"/>
          <w:szCs w:val="24"/>
        </w:rPr>
        <w:t>商务要求</w:t>
      </w:r>
    </w:p>
    <w:p w14:paraId="3B52886A">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0A9AA1A8">
      <w:pPr>
        <w:autoSpaceDE w:val="0"/>
        <w:autoSpaceDN w:val="0"/>
        <w:adjustRightInd w:val="0"/>
        <w:spacing w:line="360" w:lineRule="auto"/>
        <w:ind w:firstLine="480" w:firstLineChars="200"/>
        <w:rPr>
          <w:sz w:val="24"/>
        </w:rPr>
      </w:pPr>
      <w:r>
        <w:rPr>
          <w:rFonts w:hint="eastAsia"/>
          <w:sz w:val="24"/>
        </w:rPr>
        <w:t>1. 投标报价以人民币填列。</w:t>
      </w:r>
    </w:p>
    <w:p w14:paraId="4656F0EA">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78E5130F">
      <w:pPr>
        <w:autoSpaceDE w:val="0"/>
        <w:autoSpaceDN w:val="0"/>
        <w:adjustRightInd w:val="0"/>
        <w:spacing w:line="360" w:lineRule="auto"/>
        <w:ind w:firstLine="480" w:firstLineChars="200"/>
        <w:rPr>
          <w:sz w:val="24"/>
        </w:rPr>
      </w:pPr>
      <w:r>
        <w:rPr>
          <w:rFonts w:hint="eastAsia"/>
          <w:sz w:val="24"/>
        </w:rPr>
        <w:t>3. 验收及相关费用由投标人负责。</w:t>
      </w:r>
    </w:p>
    <w:p w14:paraId="5E5C0167">
      <w:pPr>
        <w:spacing w:line="360" w:lineRule="auto"/>
        <w:ind w:firstLine="480" w:firstLineChars="200"/>
        <w:outlineLvl w:val="0"/>
        <w:rPr>
          <w:sz w:val="24"/>
        </w:rPr>
      </w:pPr>
      <w:r>
        <w:rPr>
          <w:rFonts w:hint="eastAsia"/>
          <w:sz w:val="24"/>
        </w:rPr>
        <w:t>（二）服务要求</w:t>
      </w:r>
    </w:p>
    <w:p w14:paraId="15991604">
      <w:pPr>
        <w:spacing w:line="360" w:lineRule="auto"/>
        <w:ind w:firstLine="480" w:firstLineChars="200"/>
        <w:outlineLvl w:val="0"/>
        <w:rPr>
          <w:sz w:val="24"/>
        </w:rPr>
      </w:pPr>
      <w:r>
        <w:rPr>
          <w:rFonts w:hint="eastAsia"/>
          <w:sz w:val="24"/>
        </w:rPr>
        <w:t>1. 提供所投产品至少5年的免费上门保修，终身维修。</w:t>
      </w:r>
    </w:p>
    <w:p w14:paraId="3E3637BE">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795FBF8A">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21A65777">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144D9C90">
      <w:pPr>
        <w:spacing w:line="360" w:lineRule="auto"/>
        <w:ind w:firstLine="480" w:firstLineChars="200"/>
        <w:outlineLvl w:val="0"/>
        <w:rPr>
          <w:sz w:val="24"/>
        </w:rPr>
      </w:pPr>
      <w:r>
        <w:rPr>
          <w:rFonts w:hint="eastAsia"/>
          <w:sz w:val="24"/>
        </w:rPr>
        <w:t>5. 提供现场技术培训。</w:t>
      </w:r>
    </w:p>
    <w:p w14:paraId="5D32F25A">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4FD27771">
      <w:pPr>
        <w:autoSpaceDE w:val="0"/>
        <w:autoSpaceDN w:val="0"/>
        <w:adjustRightInd w:val="0"/>
        <w:spacing w:line="360" w:lineRule="auto"/>
        <w:ind w:firstLine="480" w:firstLineChars="200"/>
        <w:rPr>
          <w:sz w:val="24"/>
        </w:rPr>
      </w:pPr>
      <w:r>
        <w:rPr>
          <w:rFonts w:hint="eastAsia"/>
          <w:sz w:val="24"/>
        </w:rPr>
        <w:t>1. 交货期：</w:t>
      </w:r>
    </w:p>
    <w:p w14:paraId="499C9D93">
      <w:pPr>
        <w:autoSpaceDE w:val="0"/>
        <w:autoSpaceDN w:val="0"/>
        <w:adjustRightInd w:val="0"/>
        <w:spacing w:line="360" w:lineRule="auto"/>
        <w:ind w:firstLine="480" w:firstLineChars="200"/>
        <w:rPr>
          <w:sz w:val="24"/>
        </w:rPr>
      </w:pPr>
      <w:r>
        <w:rPr>
          <w:rFonts w:hint="eastAsia"/>
          <w:sz w:val="24"/>
        </w:rPr>
        <w:t>货到时间：签订合同之日起15日内（特殊情况以合同为准）。</w:t>
      </w:r>
    </w:p>
    <w:p w14:paraId="3C62F095">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53CED059">
      <w:pPr>
        <w:autoSpaceDE w:val="0"/>
        <w:autoSpaceDN w:val="0"/>
        <w:adjustRightInd w:val="0"/>
        <w:spacing w:line="360" w:lineRule="auto"/>
        <w:ind w:firstLine="480" w:firstLineChars="200"/>
        <w:rPr>
          <w:sz w:val="24"/>
        </w:rPr>
      </w:pPr>
      <w:r>
        <w:rPr>
          <w:rFonts w:hint="eastAsia"/>
          <w:sz w:val="24"/>
        </w:rPr>
        <w:t>2. 交货地点：天津市静海区鄱阳湖路10号（特殊情况以合同为准）。</w:t>
      </w:r>
    </w:p>
    <w:p w14:paraId="1C5DEEE0">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40A30D32">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26F6B61">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1A6DD6BE">
      <w:pPr>
        <w:autoSpaceDE w:val="0"/>
        <w:autoSpaceDN w:val="0"/>
        <w:adjustRightInd w:val="0"/>
        <w:spacing w:line="360" w:lineRule="auto"/>
        <w:ind w:firstLine="480" w:firstLineChars="200"/>
        <w:rPr>
          <w:sz w:val="24"/>
        </w:rPr>
      </w:pPr>
      <w:r>
        <w:rPr>
          <w:rFonts w:hint="eastAsia"/>
          <w:sz w:val="24"/>
        </w:rPr>
        <w:t>签订合同后15日内预付合同总额的30%，货到现场安装、调试完毕，所有设备使用无质量问题，验收合格后15日内支付合同总额的70%（特殊情况以合同为准）。</w:t>
      </w:r>
    </w:p>
    <w:p w14:paraId="7330286A">
      <w:pPr>
        <w:autoSpaceDE w:val="0"/>
        <w:autoSpaceDN w:val="0"/>
        <w:adjustRightInd w:val="0"/>
        <w:spacing w:line="360" w:lineRule="auto"/>
        <w:ind w:firstLine="480" w:firstLineChars="200"/>
        <w:rPr>
          <w:sz w:val="24"/>
        </w:rPr>
      </w:pPr>
      <w:r>
        <w:rPr>
          <w:rFonts w:hint="eastAsia"/>
          <w:sz w:val="24"/>
          <w:szCs w:val="24"/>
        </w:rPr>
        <w:t>★</w:t>
      </w:r>
      <w:r>
        <w:rPr>
          <w:rFonts w:hint="eastAsia"/>
          <w:sz w:val="24"/>
        </w:rPr>
        <w:t>（五）投标保证金和履约保证金</w:t>
      </w:r>
    </w:p>
    <w:p w14:paraId="64DA209C">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2EA9A00A">
      <w:pPr>
        <w:autoSpaceDE w:val="0"/>
        <w:autoSpaceDN w:val="0"/>
        <w:adjustRightInd w:val="0"/>
        <w:spacing w:line="360" w:lineRule="auto"/>
        <w:ind w:firstLine="480" w:firstLineChars="200"/>
        <w:rPr>
          <w:sz w:val="24"/>
        </w:rPr>
      </w:pPr>
      <w:r>
        <w:rPr>
          <w:rFonts w:hint="eastAsia"/>
          <w:sz w:val="24"/>
          <w:szCs w:val="24"/>
        </w:rPr>
        <w:t>★</w:t>
      </w:r>
      <w:r>
        <w:rPr>
          <w:rFonts w:hint="eastAsia"/>
          <w:sz w:val="24"/>
        </w:rPr>
        <w:t>（六）验收方法及标准</w:t>
      </w:r>
    </w:p>
    <w:p w14:paraId="53512988">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3FB9FFAF">
      <w:pPr>
        <w:spacing w:line="360" w:lineRule="auto"/>
        <w:ind w:firstLine="482" w:firstLineChars="200"/>
        <w:outlineLvl w:val="0"/>
        <w:rPr>
          <w:b/>
          <w:bCs/>
          <w:sz w:val="24"/>
        </w:rPr>
      </w:pPr>
      <w:r>
        <w:rPr>
          <w:rFonts w:hint="eastAsia"/>
          <w:b/>
          <w:bCs/>
          <w:sz w:val="24"/>
          <w:lang w:val="en-US" w:eastAsia="zh-CN"/>
        </w:rPr>
        <w:t>五</w:t>
      </w:r>
      <w:r>
        <w:rPr>
          <w:rFonts w:hint="eastAsia"/>
          <w:b/>
          <w:bCs/>
          <w:sz w:val="24"/>
        </w:rPr>
        <w:t>、评分因素及评标标准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2AEF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D5EB68C">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158C3951">
            <w:pPr>
              <w:widowControl/>
              <w:snapToGrid w:val="0"/>
              <w:jc w:val="center"/>
              <w:rPr>
                <w:kern w:val="0"/>
                <w:sz w:val="24"/>
                <w:szCs w:val="24"/>
              </w:rPr>
            </w:pPr>
            <w:r>
              <w:rPr>
                <w:kern w:val="0"/>
                <w:sz w:val="24"/>
                <w:szCs w:val="24"/>
              </w:rPr>
              <w:t>分值</w:t>
            </w:r>
          </w:p>
        </w:tc>
      </w:tr>
      <w:tr w14:paraId="18B6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986F08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04B9AC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24056FD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8A782A8">
            <w:pPr>
              <w:widowControl/>
              <w:snapToGrid w:val="0"/>
              <w:rPr>
                <w:kern w:val="0"/>
                <w:sz w:val="24"/>
                <w:szCs w:val="24"/>
              </w:rPr>
            </w:pPr>
            <w:r>
              <w:rPr>
                <w:rFonts w:hint="eastAsia"/>
                <w:kern w:val="0"/>
                <w:sz w:val="24"/>
                <w:szCs w:val="24"/>
              </w:rPr>
              <w:t>（2）投标报价得分=（评标基准价/投标报价）×30</w:t>
            </w:r>
          </w:p>
          <w:p w14:paraId="7C6E04E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043A0F51">
            <w:pPr>
              <w:widowControl/>
              <w:snapToGrid w:val="0"/>
              <w:jc w:val="center"/>
              <w:rPr>
                <w:kern w:val="0"/>
                <w:sz w:val="24"/>
                <w:szCs w:val="24"/>
              </w:rPr>
            </w:pPr>
            <w:r>
              <w:rPr>
                <w:rFonts w:hint="eastAsia"/>
                <w:kern w:val="0"/>
                <w:sz w:val="24"/>
                <w:szCs w:val="24"/>
              </w:rPr>
              <w:t>30</w:t>
            </w:r>
          </w:p>
        </w:tc>
      </w:tr>
      <w:tr w14:paraId="2D8AF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A7F4F3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29</w:t>
            </w:r>
            <w:r>
              <w:rPr>
                <w:kern w:val="0"/>
                <w:sz w:val="24"/>
                <w:szCs w:val="24"/>
              </w:rPr>
              <w:t>分）</w:t>
            </w:r>
          </w:p>
        </w:tc>
        <w:tc>
          <w:tcPr>
            <w:tcW w:w="1010" w:type="dxa"/>
            <w:shd w:val="clear" w:color="auto" w:fill="auto"/>
            <w:vAlign w:val="center"/>
          </w:tcPr>
          <w:p w14:paraId="510031A8">
            <w:pPr>
              <w:widowControl/>
              <w:snapToGrid w:val="0"/>
              <w:jc w:val="center"/>
              <w:rPr>
                <w:kern w:val="0"/>
                <w:sz w:val="24"/>
                <w:szCs w:val="24"/>
              </w:rPr>
            </w:pPr>
            <w:r>
              <w:rPr>
                <w:rFonts w:hint="eastAsia"/>
                <w:kern w:val="0"/>
                <w:sz w:val="24"/>
                <w:szCs w:val="24"/>
              </w:rPr>
              <w:t>分值</w:t>
            </w:r>
          </w:p>
        </w:tc>
      </w:tr>
      <w:tr w14:paraId="356E0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D9D877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AEE15A3">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14:paraId="79DAFEEA">
            <w:pPr>
              <w:snapToGrid w:val="0"/>
              <w:rPr>
                <w:bCs/>
                <w:sz w:val="24"/>
              </w:rPr>
            </w:pPr>
            <w:r>
              <w:rPr>
                <w:rFonts w:hint="eastAsia"/>
                <w:bCs/>
                <w:sz w:val="24"/>
              </w:rPr>
              <w:t>提供所投产品的技术支撑材料扫描件，上述技术支撑材料能证明所投产品标注“●”的参数满足招标文件要求，每证明1条得1分，最多9分。</w:t>
            </w:r>
          </w:p>
          <w:p w14:paraId="18B7016D">
            <w:pPr>
              <w:snapToGrid w:val="0"/>
              <w:rPr>
                <w:bCs/>
                <w:sz w:val="24"/>
              </w:rPr>
            </w:pPr>
            <w:r>
              <w:rPr>
                <w:rFonts w:hint="eastAsia"/>
                <w:bCs/>
                <w:sz w:val="24"/>
              </w:rPr>
              <w:t>技术支撑材料是指具有CMA标识的检测/检验/试验/测试报告，或加盖所投产品制造商公章的技术证明材料。</w:t>
            </w:r>
          </w:p>
          <w:p w14:paraId="0B375DEA">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14:paraId="2C1E2B19">
            <w:pPr>
              <w:widowControl/>
              <w:snapToGrid w:val="0"/>
              <w:jc w:val="center"/>
              <w:rPr>
                <w:kern w:val="0"/>
                <w:sz w:val="24"/>
                <w:szCs w:val="24"/>
              </w:rPr>
            </w:pPr>
            <w:r>
              <w:rPr>
                <w:rFonts w:hint="eastAsia"/>
                <w:kern w:val="0"/>
                <w:sz w:val="24"/>
                <w:szCs w:val="24"/>
              </w:rPr>
              <w:t xml:space="preserve">9 </w:t>
            </w:r>
          </w:p>
        </w:tc>
      </w:tr>
      <w:tr w14:paraId="62CE7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F8FC78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ADA0A4F">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14:paraId="07CF0A8C">
            <w:pPr>
              <w:widowControl/>
              <w:snapToGrid w:val="0"/>
              <w:rPr>
                <w:kern w:val="0"/>
                <w:sz w:val="24"/>
                <w:szCs w:val="24"/>
              </w:rPr>
            </w:pPr>
            <w:r>
              <w:rPr>
                <w:rFonts w:hint="eastAsia"/>
                <w:kern w:val="0"/>
                <w:sz w:val="24"/>
                <w:szCs w:val="24"/>
              </w:rPr>
              <w:t>完全满足无偏离的得20分；</w:t>
            </w:r>
          </w:p>
          <w:p w14:paraId="66EB898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劣于招标文件要求或未做应答的不足20条的，每出现1条以上情形减1分</w:t>
            </w:r>
          </w:p>
          <w:p w14:paraId="78B58F9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劣于招标文件要求或未做应答≥20条的，本项得0分</w:t>
            </w:r>
          </w:p>
        </w:tc>
        <w:tc>
          <w:tcPr>
            <w:tcW w:w="1010" w:type="dxa"/>
            <w:shd w:val="clear" w:color="auto" w:fill="auto"/>
            <w:vAlign w:val="center"/>
          </w:tcPr>
          <w:p w14:paraId="6568238D">
            <w:pPr>
              <w:widowControl/>
              <w:snapToGrid w:val="0"/>
              <w:jc w:val="center"/>
              <w:rPr>
                <w:kern w:val="0"/>
                <w:sz w:val="24"/>
                <w:szCs w:val="24"/>
              </w:rPr>
            </w:pPr>
            <w:r>
              <w:rPr>
                <w:rFonts w:hint="eastAsia"/>
                <w:kern w:val="0"/>
                <w:sz w:val="24"/>
                <w:szCs w:val="24"/>
              </w:rPr>
              <w:t>20</w:t>
            </w:r>
          </w:p>
        </w:tc>
      </w:tr>
      <w:tr w14:paraId="30B70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8A436B2">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41</w:t>
            </w:r>
            <w:r>
              <w:rPr>
                <w:kern w:val="0"/>
                <w:sz w:val="24"/>
                <w:szCs w:val="24"/>
              </w:rPr>
              <w:t>分）</w:t>
            </w:r>
          </w:p>
        </w:tc>
        <w:tc>
          <w:tcPr>
            <w:tcW w:w="1010" w:type="dxa"/>
            <w:shd w:val="clear" w:color="auto" w:fill="auto"/>
            <w:vAlign w:val="center"/>
          </w:tcPr>
          <w:p w14:paraId="066E6E50">
            <w:pPr>
              <w:widowControl/>
              <w:snapToGrid w:val="0"/>
              <w:jc w:val="center"/>
              <w:rPr>
                <w:kern w:val="0"/>
                <w:sz w:val="24"/>
                <w:szCs w:val="24"/>
              </w:rPr>
            </w:pPr>
            <w:r>
              <w:rPr>
                <w:rFonts w:hint="eastAsia"/>
                <w:kern w:val="0"/>
                <w:sz w:val="24"/>
                <w:szCs w:val="24"/>
              </w:rPr>
              <w:t>分值</w:t>
            </w:r>
          </w:p>
        </w:tc>
      </w:tr>
      <w:tr w14:paraId="052A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200798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854FD87">
            <w:pPr>
              <w:widowControl/>
              <w:snapToGrid w:val="0"/>
              <w:jc w:val="center"/>
              <w:rPr>
                <w:kern w:val="0"/>
                <w:sz w:val="24"/>
                <w:szCs w:val="24"/>
              </w:rPr>
            </w:pPr>
            <w:r>
              <w:rPr>
                <w:rFonts w:hint="eastAsia"/>
                <w:kern w:val="0"/>
                <w:sz w:val="24"/>
                <w:szCs w:val="24"/>
              </w:rPr>
              <w:t>需求分析评价</w:t>
            </w:r>
          </w:p>
        </w:tc>
        <w:tc>
          <w:tcPr>
            <w:tcW w:w="7087" w:type="dxa"/>
            <w:shd w:val="clear" w:color="auto" w:fill="auto"/>
            <w:vAlign w:val="center"/>
          </w:tcPr>
          <w:p w14:paraId="040EF454">
            <w:pPr>
              <w:widowControl/>
              <w:snapToGrid w:val="0"/>
              <w:rPr>
                <w:kern w:val="0"/>
                <w:sz w:val="24"/>
                <w:szCs w:val="24"/>
              </w:rPr>
            </w:pPr>
            <w:r>
              <w:rPr>
                <w:rFonts w:hint="eastAsia"/>
                <w:kern w:val="0"/>
                <w:sz w:val="24"/>
                <w:szCs w:val="24"/>
              </w:rPr>
              <w:t>至少包含本项目涉及的业务现状进行充分描述，能够提供详细的现状分析、需求分析，提供项目涉及的网络拓扑结构、业务系统清单等</w:t>
            </w:r>
          </w:p>
          <w:p w14:paraId="2CBA38F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0F0D31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516EBE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3EBD0F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5BBE2FC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112A86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22C0C0F">
            <w:pPr>
              <w:widowControl/>
              <w:snapToGrid w:val="0"/>
              <w:jc w:val="center"/>
              <w:rPr>
                <w:kern w:val="0"/>
                <w:sz w:val="24"/>
                <w:szCs w:val="24"/>
              </w:rPr>
            </w:pPr>
            <w:r>
              <w:rPr>
                <w:rFonts w:hint="eastAsia"/>
                <w:kern w:val="0"/>
                <w:sz w:val="24"/>
                <w:szCs w:val="24"/>
              </w:rPr>
              <w:t>12</w:t>
            </w:r>
          </w:p>
        </w:tc>
      </w:tr>
      <w:tr w14:paraId="3D38D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D05B8D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2E10035">
            <w:pPr>
              <w:widowControl/>
              <w:snapToGrid w:val="0"/>
              <w:jc w:val="center"/>
              <w:rPr>
                <w:sz w:val="24"/>
              </w:rPr>
            </w:pPr>
            <w:r>
              <w:rPr>
                <w:rFonts w:hint="eastAsia"/>
                <w:sz w:val="24"/>
              </w:rPr>
              <w:t>技术方案</w:t>
            </w:r>
          </w:p>
          <w:p w14:paraId="75AD2996">
            <w:pPr>
              <w:widowControl/>
              <w:snapToGrid w:val="0"/>
              <w:jc w:val="center"/>
              <w:rPr>
                <w:kern w:val="0"/>
                <w:sz w:val="24"/>
                <w:szCs w:val="24"/>
              </w:rPr>
            </w:pPr>
            <w:r>
              <w:rPr>
                <w:rFonts w:hint="eastAsia"/>
                <w:sz w:val="24"/>
              </w:rPr>
              <w:t>评价</w:t>
            </w:r>
          </w:p>
        </w:tc>
        <w:tc>
          <w:tcPr>
            <w:tcW w:w="7087" w:type="dxa"/>
            <w:shd w:val="clear" w:color="auto" w:fill="auto"/>
            <w:vAlign w:val="center"/>
          </w:tcPr>
          <w:p w14:paraId="00C18246">
            <w:pPr>
              <w:widowControl/>
              <w:snapToGrid w:val="0"/>
              <w:rPr>
                <w:kern w:val="0"/>
                <w:sz w:val="24"/>
                <w:szCs w:val="24"/>
              </w:rPr>
            </w:pPr>
            <w:r>
              <w:rPr>
                <w:rFonts w:hint="eastAsia"/>
                <w:kern w:val="0"/>
                <w:sz w:val="24"/>
                <w:szCs w:val="24"/>
              </w:rPr>
              <w:t>至少包含所投设备的基本功能、技术架构、设计方案、实施方案等</w:t>
            </w:r>
          </w:p>
          <w:p w14:paraId="4E214B1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3CC4FED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065FA4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5D6706E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0CB3E4E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94BD3D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0BED329">
            <w:pPr>
              <w:widowControl/>
              <w:snapToGrid w:val="0"/>
              <w:jc w:val="center"/>
              <w:rPr>
                <w:kern w:val="0"/>
                <w:sz w:val="24"/>
                <w:szCs w:val="24"/>
              </w:rPr>
            </w:pPr>
            <w:r>
              <w:rPr>
                <w:rFonts w:hint="eastAsia"/>
                <w:kern w:val="0"/>
                <w:sz w:val="24"/>
                <w:szCs w:val="24"/>
              </w:rPr>
              <w:t>12</w:t>
            </w:r>
          </w:p>
        </w:tc>
      </w:tr>
      <w:tr w14:paraId="1BA71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CE6D00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CE51989">
            <w:pPr>
              <w:widowControl/>
              <w:snapToGrid w:val="0"/>
              <w:jc w:val="center"/>
              <w:rPr>
                <w:sz w:val="24"/>
              </w:rPr>
            </w:pPr>
            <w:r>
              <w:rPr>
                <w:rFonts w:hint="eastAsia"/>
                <w:sz w:val="24"/>
              </w:rPr>
              <w:t>图形化攻击路径展示方案</w:t>
            </w:r>
          </w:p>
        </w:tc>
        <w:tc>
          <w:tcPr>
            <w:tcW w:w="7087" w:type="dxa"/>
            <w:shd w:val="clear" w:color="auto" w:fill="auto"/>
            <w:vAlign w:val="center"/>
          </w:tcPr>
          <w:p w14:paraId="382BE12E">
            <w:pPr>
              <w:widowControl/>
              <w:snapToGrid w:val="0"/>
              <w:rPr>
                <w:kern w:val="0"/>
                <w:sz w:val="24"/>
                <w:szCs w:val="24"/>
              </w:rPr>
            </w:pPr>
            <w:r>
              <w:rPr>
                <w:rFonts w:hint="eastAsia"/>
                <w:kern w:val="0"/>
                <w:sz w:val="24"/>
                <w:szCs w:val="24"/>
              </w:rPr>
              <w:t>至少包含提供图形化攻击路径展示的技术设计方案，包括设计方案、实施方案、展示效果等</w:t>
            </w:r>
          </w:p>
          <w:p w14:paraId="61F8A27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177F60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084A8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375A27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7855F1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0F5844F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839B525">
            <w:pPr>
              <w:widowControl/>
              <w:snapToGrid w:val="0"/>
              <w:jc w:val="center"/>
              <w:rPr>
                <w:kern w:val="0"/>
                <w:sz w:val="24"/>
                <w:szCs w:val="24"/>
              </w:rPr>
            </w:pPr>
            <w:r>
              <w:rPr>
                <w:rFonts w:hint="eastAsia"/>
                <w:kern w:val="0"/>
                <w:sz w:val="24"/>
                <w:szCs w:val="24"/>
              </w:rPr>
              <w:t>12</w:t>
            </w:r>
          </w:p>
        </w:tc>
      </w:tr>
      <w:tr w14:paraId="16895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410AB8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19BD07E">
            <w:pPr>
              <w:widowControl/>
              <w:snapToGrid w:val="0"/>
              <w:jc w:val="center"/>
              <w:rPr>
                <w:sz w:val="24"/>
              </w:rPr>
            </w:pPr>
            <w:r>
              <w:rPr>
                <w:rFonts w:hint="eastAsia"/>
                <w:sz w:val="24"/>
              </w:rPr>
              <w:t>维保服务方案评价</w:t>
            </w:r>
          </w:p>
        </w:tc>
        <w:tc>
          <w:tcPr>
            <w:tcW w:w="7087" w:type="dxa"/>
            <w:shd w:val="clear" w:color="auto" w:fill="auto"/>
            <w:vAlign w:val="center"/>
          </w:tcPr>
          <w:p w14:paraId="2D81A85F">
            <w:pPr>
              <w:widowControl/>
              <w:snapToGrid w:val="0"/>
              <w:rPr>
                <w:kern w:val="0"/>
                <w:sz w:val="24"/>
                <w:szCs w:val="24"/>
              </w:rPr>
            </w:pPr>
            <w:r>
              <w:rPr>
                <w:rFonts w:hint="eastAsia"/>
                <w:kern w:val="0"/>
                <w:sz w:val="24"/>
                <w:szCs w:val="24"/>
              </w:rPr>
              <w:t>至少包含供应商的运维模式、维护流程、服务标准等以及投标人/制造商的售后服务承诺</w:t>
            </w:r>
          </w:p>
          <w:p w14:paraId="014333E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2E336E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E173EE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A3417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2B16C3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4处瑕疵</w:t>
            </w:r>
            <w:r>
              <w:rPr>
                <w:kern w:val="0"/>
                <w:sz w:val="24"/>
                <w:szCs w:val="24"/>
              </w:rPr>
              <w:t>：</w:t>
            </w:r>
            <w:r>
              <w:rPr>
                <w:rFonts w:hint="eastAsia"/>
                <w:kern w:val="0"/>
                <w:sz w:val="24"/>
                <w:szCs w:val="24"/>
              </w:rPr>
              <w:t>1</w:t>
            </w:r>
            <w:r>
              <w:rPr>
                <w:kern w:val="0"/>
                <w:sz w:val="24"/>
                <w:szCs w:val="24"/>
              </w:rPr>
              <w:t>分；</w:t>
            </w:r>
          </w:p>
          <w:p w14:paraId="1AFC78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5处及以上瑕疵</w:t>
            </w:r>
            <w:r>
              <w:rPr>
                <w:kern w:val="0"/>
                <w:sz w:val="24"/>
                <w:szCs w:val="24"/>
              </w:rPr>
              <w:t>：0分；</w:t>
            </w:r>
          </w:p>
          <w:p w14:paraId="05F2C7F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C0D650F">
            <w:pPr>
              <w:widowControl/>
              <w:snapToGrid w:val="0"/>
              <w:jc w:val="center"/>
              <w:rPr>
                <w:kern w:val="0"/>
                <w:sz w:val="24"/>
                <w:szCs w:val="24"/>
              </w:rPr>
            </w:pPr>
            <w:r>
              <w:rPr>
                <w:rFonts w:hint="eastAsia"/>
                <w:kern w:val="0"/>
                <w:sz w:val="24"/>
                <w:szCs w:val="24"/>
              </w:rPr>
              <w:t>5</w:t>
            </w:r>
          </w:p>
        </w:tc>
      </w:tr>
    </w:tbl>
    <w:p w14:paraId="1527C9DD">
      <w:pPr>
        <w:spacing w:line="360" w:lineRule="auto"/>
        <w:ind w:firstLine="482" w:firstLineChars="200"/>
        <w:outlineLvl w:val="0"/>
        <w:rPr>
          <w:b/>
          <w:bCs/>
          <w:sz w:val="24"/>
        </w:rPr>
      </w:pPr>
      <w:r>
        <w:rPr>
          <w:rFonts w:hint="eastAsia"/>
          <w:b/>
          <w:bCs/>
          <w:sz w:val="24"/>
          <w:lang w:val="en-US" w:eastAsia="zh-CN"/>
        </w:rPr>
        <w:t>六</w:t>
      </w:r>
      <w:r>
        <w:rPr>
          <w:rFonts w:hint="eastAsia"/>
          <w:b/>
          <w:bCs/>
          <w:sz w:val="24"/>
        </w:rPr>
        <w:t>、投标文件内容要求</w:t>
      </w:r>
    </w:p>
    <w:p w14:paraId="43A6C6E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4A63F37">
      <w:pPr>
        <w:tabs>
          <w:tab w:val="left" w:pos="210"/>
        </w:tabs>
        <w:autoSpaceDE w:val="0"/>
        <w:autoSpaceDN w:val="0"/>
        <w:adjustRightInd w:val="0"/>
        <w:spacing w:line="360" w:lineRule="auto"/>
        <w:ind w:firstLine="480" w:firstLineChars="200"/>
        <w:outlineLvl w:val="0"/>
        <w:rPr>
          <w:rFonts w:hint="eastAsia"/>
          <w:sz w:val="24"/>
          <w:szCs w:val="24"/>
        </w:rPr>
      </w:pPr>
      <w:r>
        <w:rPr>
          <w:rFonts w:hint="eastAsia"/>
          <w:sz w:val="24"/>
        </w:rPr>
        <w:t>（二）</w:t>
      </w:r>
      <w:r>
        <w:rPr>
          <w:sz w:val="24"/>
        </w:rPr>
        <w:t>投标文件</w:t>
      </w:r>
      <w:r>
        <w:rPr>
          <w:rFonts w:hint="eastAsia"/>
          <w:sz w:val="24"/>
        </w:rPr>
        <w:t>格式参照第五部分“投标文件格式”。</w:t>
      </w:r>
    </w:p>
    <w:p w14:paraId="38CF21F1">
      <w:pPr>
        <w:rPr>
          <w:rFonts w:hint="eastAsia"/>
          <w:sz w:val="24"/>
          <w:szCs w:val="24"/>
        </w:rPr>
      </w:pPr>
      <w:r>
        <w:rPr>
          <w:rFonts w:hint="eastAsia"/>
          <w:sz w:val="24"/>
          <w:szCs w:val="24"/>
        </w:rPr>
        <w:br w:type="page"/>
      </w:r>
    </w:p>
    <w:p w14:paraId="6FD4EC7F">
      <w:pPr>
        <w:tabs>
          <w:tab w:val="left" w:pos="210"/>
        </w:tabs>
        <w:autoSpaceDE w:val="0"/>
        <w:autoSpaceDN w:val="0"/>
        <w:adjustRightInd w:val="0"/>
        <w:spacing w:line="360" w:lineRule="auto"/>
        <w:ind w:firstLine="482" w:firstLineChars="200"/>
        <w:outlineLvl w:val="0"/>
        <w:rPr>
          <w:rFonts w:hint="eastAsia" w:eastAsia="宋体"/>
          <w:sz w:val="24"/>
          <w:szCs w:val="24"/>
          <w:lang w:val="en-US" w:eastAsia="zh-CN"/>
        </w:rPr>
      </w:pPr>
      <w:r>
        <w:rPr>
          <w:rFonts w:hint="eastAsia"/>
          <w:b/>
          <w:bCs/>
          <w:sz w:val="24"/>
          <w:szCs w:val="24"/>
        </w:rPr>
        <w:t>第</w:t>
      </w:r>
      <w:r>
        <w:rPr>
          <w:rFonts w:hint="eastAsia"/>
          <w:b/>
          <w:bCs/>
          <w:sz w:val="24"/>
          <w:szCs w:val="24"/>
          <w:lang w:val="en-US" w:eastAsia="zh-CN"/>
        </w:rPr>
        <w:t>三</w:t>
      </w:r>
      <w:r>
        <w:rPr>
          <w:rFonts w:hint="eastAsia"/>
          <w:b/>
          <w:bCs/>
          <w:sz w:val="24"/>
          <w:szCs w:val="24"/>
        </w:rPr>
        <w:t>包</w:t>
      </w:r>
      <w:r>
        <w:rPr>
          <w:rFonts w:hint="eastAsia"/>
          <w:b/>
          <w:bCs/>
          <w:sz w:val="24"/>
          <w:szCs w:val="24"/>
          <w:lang w:val="en-US" w:eastAsia="zh-CN"/>
        </w:rPr>
        <w:t>:</w:t>
      </w:r>
    </w:p>
    <w:p w14:paraId="3526900A">
      <w:pPr>
        <w:spacing w:line="360" w:lineRule="auto"/>
        <w:ind w:firstLine="480" w:firstLineChars="200"/>
        <w:outlineLvl w:val="0"/>
        <w:rPr>
          <w:sz w:val="24"/>
        </w:rPr>
      </w:pPr>
      <w:r>
        <w:rPr>
          <w:rFonts w:hint="eastAsia"/>
          <w:sz w:val="24"/>
        </w:rPr>
        <w:t>一、项目背景</w:t>
      </w:r>
    </w:p>
    <w:p w14:paraId="0D7536C8">
      <w:pPr>
        <w:spacing w:line="360" w:lineRule="auto"/>
        <w:ind w:firstLine="480" w:firstLineChars="200"/>
        <w:rPr>
          <w:rFonts w:ascii="宋体" w:hAnsi="宋体" w:cs="宋体"/>
          <w:sz w:val="24"/>
        </w:rPr>
      </w:pPr>
      <w:r>
        <w:rPr>
          <w:rFonts w:hint="eastAsia" w:ascii="宋体" w:hAnsi="宋体" w:cs="宋体"/>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6B7080D4">
      <w:pPr>
        <w:spacing w:line="360" w:lineRule="auto"/>
        <w:ind w:firstLine="480" w:firstLineChars="200"/>
        <w:rPr>
          <w:rFonts w:ascii="宋体" w:hAnsi="宋体" w:cs="宋体"/>
          <w:sz w:val="24"/>
        </w:rPr>
      </w:pPr>
      <w:r>
        <w:rPr>
          <w:rFonts w:hint="eastAsia" w:ascii="宋体" w:hAnsi="宋体" w:cs="宋体"/>
          <w:sz w:val="24"/>
        </w:rPr>
        <w:t>我校出口有3条运营商专线和1条教育网专线，校园活跃用户居多，访问的各类应用错综复杂，应针对不同类型的应用进行自动化出口选择，用以实现快速响应式业务访问。因此需要采购两台负载均衡设备对出口链路实现流量的智能分配与负载分担，提高网络出口的利用率，保障我校师生的正常教学和生活的使用，同时保障我校各类业务的稳定运行。</w:t>
      </w:r>
    </w:p>
    <w:p w14:paraId="0BB71EA7">
      <w:pPr>
        <w:spacing w:line="360" w:lineRule="auto"/>
        <w:ind w:firstLine="480" w:firstLineChars="200"/>
        <w:rPr>
          <w:rFonts w:ascii="宋体" w:hAnsi="宋体"/>
          <w:sz w:val="24"/>
        </w:rPr>
      </w:pPr>
      <w:r>
        <w:rPr>
          <w:rFonts w:hint="eastAsia" w:ascii="宋体" w:hAnsi="宋体" w:cs="宋体"/>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2980D631">
      <w:pPr>
        <w:spacing w:line="360" w:lineRule="auto"/>
        <w:ind w:firstLine="480" w:firstLineChars="200"/>
        <w:outlineLvl w:val="0"/>
        <w:rPr>
          <w:sz w:val="24"/>
        </w:rPr>
      </w:pPr>
      <w:r>
        <w:rPr>
          <w:rFonts w:hint="eastAsia"/>
          <w:sz w:val="24"/>
        </w:rPr>
        <w:t>本项目属于工业</w:t>
      </w:r>
    </w:p>
    <w:p w14:paraId="32E48239">
      <w:pPr>
        <w:spacing w:line="360" w:lineRule="auto"/>
        <w:ind w:firstLine="482" w:firstLineChars="200"/>
        <w:outlineLvl w:val="0"/>
        <w:rPr>
          <w:b/>
          <w:bCs/>
          <w:sz w:val="24"/>
        </w:rPr>
      </w:pPr>
      <w:r>
        <w:rPr>
          <w:rFonts w:hint="eastAsia"/>
          <w:b/>
          <w:bCs/>
          <w:sz w:val="24"/>
        </w:rPr>
        <w:t>二、需求概述</w:t>
      </w:r>
    </w:p>
    <w:p w14:paraId="3AE126C1">
      <w:pPr>
        <w:spacing w:line="360" w:lineRule="auto"/>
        <w:ind w:firstLine="480" w:firstLineChars="200"/>
        <w:outlineLvl w:val="0"/>
        <w:rPr>
          <w:sz w:val="24"/>
        </w:rPr>
      </w:pPr>
      <w:r>
        <w:rPr>
          <w:rFonts w:hint="eastAsia"/>
          <w:sz w:val="24"/>
        </w:rPr>
        <w:t>1、需求分析要求</w:t>
      </w:r>
    </w:p>
    <w:p w14:paraId="79712A7D">
      <w:pPr>
        <w:spacing w:line="360" w:lineRule="auto"/>
        <w:ind w:firstLine="480" w:firstLineChars="200"/>
        <w:outlineLvl w:val="0"/>
        <w:rPr>
          <w:sz w:val="24"/>
        </w:rPr>
      </w:pPr>
      <w:r>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14:paraId="49B21009">
      <w:pPr>
        <w:spacing w:line="360" w:lineRule="auto"/>
        <w:ind w:firstLine="480" w:firstLineChars="200"/>
        <w:outlineLvl w:val="0"/>
        <w:rPr>
          <w:sz w:val="24"/>
        </w:rPr>
      </w:pPr>
      <w:r>
        <w:rPr>
          <w:rFonts w:hint="eastAsia"/>
          <w:sz w:val="24"/>
        </w:rPr>
        <w:t>2、技术方案要求</w:t>
      </w:r>
    </w:p>
    <w:p w14:paraId="156A4540">
      <w:pPr>
        <w:spacing w:line="360" w:lineRule="auto"/>
        <w:ind w:firstLine="480" w:firstLineChars="200"/>
        <w:outlineLvl w:val="0"/>
        <w:rPr>
          <w:sz w:val="24"/>
        </w:rPr>
      </w:pPr>
      <w:r>
        <w:rPr>
          <w:rFonts w:hint="eastAsia"/>
          <w:sz w:val="24"/>
        </w:rPr>
        <w:t>投标人提供完整的技术解决方案，包括所投设备的基本功能、技术架构、设计方案、实施方案等，能够满足采购人的技术要求。</w:t>
      </w:r>
    </w:p>
    <w:p w14:paraId="1EC9B65D">
      <w:pPr>
        <w:spacing w:line="360" w:lineRule="auto"/>
        <w:ind w:firstLine="480" w:firstLineChars="200"/>
        <w:outlineLvl w:val="0"/>
        <w:rPr>
          <w:sz w:val="24"/>
        </w:rPr>
      </w:pPr>
      <w:r>
        <w:rPr>
          <w:rFonts w:hint="eastAsia"/>
          <w:sz w:val="24"/>
        </w:rPr>
        <w:t>3、图形化攻击路径展示方案要求</w:t>
      </w:r>
    </w:p>
    <w:p w14:paraId="19B22041">
      <w:pPr>
        <w:spacing w:line="360" w:lineRule="auto"/>
        <w:ind w:firstLine="480" w:firstLineChars="200"/>
        <w:outlineLvl w:val="0"/>
        <w:rPr>
          <w:sz w:val="24"/>
        </w:rPr>
      </w:pPr>
      <w:r>
        <w:rPr>
          <w:rFonts w:hint="eastAsia"/>
          <w:sz w:val="24"/>
        </w:rPr>
        <w:t>投标人应对采购人对安全管理中心的需求进行详细分析，提供图形化攻击路径展示的技术设计方案，包括设计方案、实施方案、展示效果等，能够满足安全运营的基本要求。</w:t>
      </w:r>
    </w:p>
    <w:p w14:paraId="72E5932A">
      <w:pPr>
        <w:spacing w:line="360" w:lineRule="auto"/>
        <w:ind w:firstLine="480" w:firstLineChars="200"/>
        <w:outlineLvl w:val="0"/>
        <w:rPr>
          <w:sz w:val="24"/>
        </w:rPr>
      </w:pPr>
      <w:r>
        <w:rPr>
          <w:rFonts w:hint="eastAsia"/>
          <w:sz w:val="24"/>
        </w:rPr>
        <w:t>4、维保服务方案要求</w:t>
      </w:r>
    </w:p>
    <w:p w14:paraId="471720DE">
      <w:pPr>
        <w:spacing w:line="360" w:lineRule="auto"/>
        <w:ind w:firstLine="480" w:firstLineChars="200"/>
        <w:outlineLvl w:val="0"/>
        <w:rPr>
          <w:sz w:val="24"/>
        </w:rPr>
      </w:pPr>
      <w:r>
        <w:rPr>
          <w:rFonts w:hint="eastAsia"/>
          <w:sz w:val="24"/>
        </w:rPr>
        <w:t>为了确保交付给采购人安全设备稳定、可靠运行，要求投标人保证高素质的技术人员、快捷的响应和充分的技术支持，提供优质可靠的维保服务方案。维保服务方案应包含供应商的运维模式、维护流程、服务标准等以及投标人/制造商的售后服务承诺。</w:t>
      </w:r>
    </w:p>
    <w:p w14:paraId="7E936AE8">
      <w:pPr>
        <w:autoSpaceDE w:val="0"/>
        <w:autoSpaceDN w:val="0"/>
        <w:spacing w:line="360" w:lineRule="auto"/>
        <w:ind w:firstLine="482" w:firstLineChars="200"/>
        <w:rPr>
          <w:b/>
          <w:bCs/>
          <w:sz w:val="24"/>
        </w:rPr>
      </w:pPr>
      <w:r>
        <w:rPr>
          <w:rFonts w:hint="eastAsia"/>
          <w:b/>
          <w:bCs/>
          <w:sz w:val="24"/>
        </w:rPr>
        <w:t>三</w:t>
      </w:r>
      <w:r>
        <w:rPr>
          <w:b/>
          <w:bCs/>
          <w:sz w:val="24"/>
        </w:rPr>
        <w:t>、技术要求</w:t>
      </w:r>
    </w:p>
    <w:p w14:paraId="2A9185B4">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528C81A2">
      <w:pPr>
        <w:spacing w:line="360" w:lineRule="auto"/>
        <w:ind w:firstLine="480" w:firstLineChars="200"/>
        <w:outlineLvl w:val="0"/>
        <w:rPr>
          <w:sz w:val="24"/>
        </w:rPr>
      </w:pPr>
      <w:r>
        <w:rPr>
          <w:rFonts w:hint="eastAsia"/>
          <w:sz w:val="24"/>
        </w:rPr>
        <w:t>（二）采购清单</w:t>
      </w:r>
    </w:p>
    <w:p w14:paraId="1E639961">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488AB00">
      <w:pPr>
        <w:spacing w:line="360" w:lineRule="auto"/>
        <w:ind w:firstLine="480" w:firstLineChars="200"/>
        <w:outlineLvl w:val="0"/>
        <w:rPr>
          <w:kern w:val="0"/>
          <w:sz w:val="24"/>
          <w:szCs w:val="24"/>
        </w:rPr>
      </w:pPr>
      <w:r>
        <w:rPr>
          <w:rFonts w:hint="eastAsia"/>
          <w:kern w:val="0"/>
          <w:sz w:val="24"/>
          <w:szCs w:val="24"/>
        </w:rPr>
        <w:t>按照《关于调整网络安全专用产品安全管理有关事项的公告》，须提供所投产品由具备资格的机构发放的安全认证合格或安全检测符合的证明材料扫描件，或仍在有效期内的《计算机信息系统安全专用产品销售许可证》扫描件。</w:t>
      </w:r>
    </w:p>
    <w:p w14:paraId="109C7DD0">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710"/>
        <w:gridCol w:w="6023"/>
      </w:tblGrid>
      <w:tr w14:paraId="6F109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01100348">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4FCDE9C2">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48D8E775">
            <w:pPr>
              <w:widowControl/>
              <w:jc w:val="center"/>
              <w:rPr>
                <w:rFonts w:cs="宋体"/>
                <w:kern w:val="0"/>
                <w:sz w:val="24"/>
                <w:szCs w:val="24"/>
              </w:rPr>
            </w:pPr>
            <w:r>
              <w:rPr>
                <w:rFonts w:hint="eastAsia" w:cs="宋体"/>
                <w:kern w:val="0"/>
                <w:sz w:val="24"/>
              </w:rPr>
              <w:t>数量</w:t>
            </w:r>
          </w:p>
        </w:tc>
        <w:tc>
          <w:tcPr>
            <w:tcW w:w="366" w:type="pct"/>
            <w:tcBorders>
              <w:top w:val="single" w:color="auto" w:sz="4" w:space="0"/>
              <w:left w:val="single" w:color="auto" w:sz="4" w:space="0"/>
              <w:bottom w:val="single" w:color="auto" w:sz="4" w:space="0"/>
              <w:right w:val="single" w:color="auto" w:sz="4" w:space="0"/>
            </w:tcBorders>
            <w:vAlign w:val="center"/>
          </w:tcPr>
          <w:p w14:paraId="11757688">
            <w:pPr>
              <w:widowControl/>
              <w:jc w:val="center"/>
              <w:rPr>
                <w:rFonts w:cs="宋体"/>
                <w:kern w:val="0"/>
                <w:sz w:val="24"/>
              </w:rPr>
            </w:pPr>
            <w:r>
              <w:rPr>
                <w:rFonts w:hint="eastAsia" w:cs="宋体"/>
                <w:kern w:val="0"/>
                <w:sz w:val="24"/>
              </w:rPr>
              <w:t>单位</w:t>
            </w:r>
          </w:p>
        </w:tc>
        <w:tc>
          <w:tcPr>
            <w:tcW w:w="3106" w:type="pct"/>
            <w:tcBorders>
              <w:top w:val="single" w:color="auto" w:sz="4" w:space="0"/>
              <w:left w:val="single" w:color="auto" w:sz="4" w:space="0"/>
              <w:bottom w:val="single" w:color="auto" w:sz="4" w:space="0"/>
              <w:right w:val="single" w:color="auto" w:sz="4" w:space="0"/>
            </w:tcBorders>
            <w:vAlign w:val="center"/>
          </w:tcPr>
          <w:p w14:paraId="3FA490D2">
            <w:pPr>
              <w:widowControl/>
              <w:jc w:val="center"/>
              <w:rPr>
                <w:rFonts w:cs="宋体"/>
                <w:kern w:val="0"/>
                <w:sz w:val="24"/>
                <w:szCs w:val="24"/>
              </w:rPr>
            </w:pPr>
            <w:r>
              <w:rPr>
                <w:rFonts w:hint="eastAsia" w:cs="宋体"/>
                <w:kern w:val="0"/>
                <w:sz w:val="24"/>
              </w:rPr>
              <w:t>需求条款</w:t>
            </w:r>
          </w:p>
        </w:tc>
      </w:tr>
      <w:tr w14:paraId="662D9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6AFEA72D">
            <w:pPr>
              <w:widowControl/>
              <w:jc w:val="center"/>
              <w:rPr>
                <w:rFonts w:cs="宋体"/>
                <w:kern w:val="0"/>
                <w:sz w:val="24"/>
                <w:szCs w:val="21"/>
              </w:rPr>
            </w:pPr>
            <w:r>
              <w:rPr>
                <w:rFonts w:hint="eastAsia" w:cs="宋体"/>
                <w:kern w:val="0"/>
                <w:sz w:val="24"/>
                <w:szCs w:val="21"/>
              </w:rPr>
              <w:t>1</w:t>
            </w:r>
          </w:p>
        </w:tc>
        <w:tc>
          <w:tcPr>
            <w:tcW w:w="704" w:type="pct"/>
            <w:tcBorders>
              <w:top w:val="single" w:color="auto" w:sz="4" w:space="0"/>
              <w:left w:val="single" w:color="auto" w:sz="4" w:space="0"/>
              <w:bottom w:val="single" w:color="auto" w:sz="4" w:space="0"/>
              <w:right w:val="single" w:color="auto" w:sz="4" w:space="0"/>
            </w:tcBorders>
            <w:vAlign w:val="center"/>
          </w:tcPr>
          <w:p w14:paraId="28800A73">
            <w:pPr>
              <w:widowControl/>
              <w:jc w:val="center"/>
              <w:rPr>
                <w:rFonts w:cs="宋体"/>
                <w:kern w:val="0"/>
                <w:sz w:val="24"/>
                <w:szCs w:val="21"/>
              </w:rPr>
            </w:pPr>
            <w:r>
              <w:rPr>
                <w:rFonts w:hint="eastAsia"/>
                <w:sz w:val="24"/>
              </w:rPr>
              <w:t>▲</w:t>
            </w:r>
            <w:r>
              <w:rPr>
                <w:rFonts w:hint="eastAsia" w:cs="宋体"/>
                <w:kern w:val="0"/>
                <w:sz w:val="24"/>
                <w:szCs w:val="21"/>
              </w:rPr>
              <w:t>负载均衡</w:t>
            </w:r>
          </w:p>
        </w:tc>
        <w:tc>
          <w:tcPr>
            <w:tcW w:w="390" w:type="pct"/>
            <w:tcBorders>
              <w:top w:val="single" w:color="auto" w:sz="4" w:space="0"/>
              <w:left w:val="single" w:color="auto" w:sz="4" w:space="0"/>
              <w:bottom w:val="single" w:color="auto" w:sz="4" w:space="0"/>
              <w:right w:val="single" w:color="auto" w:sz="4" w:space="0"/>
            </w:tcBorders>
            <w:vAlign w:val="center"/>
          </w:tcPr>
          <w:p w14:paraId="6D1426B8">
            <w:pPr>
              <w:jc w:val="center"/>
              <w:rPr>
                <w:rFonts w:cs="宋体"/>
                <w:kern w:val="0"/>
                <w:sz w:val="24"/>
                <w:szCs w:val="21"/>
              </w:rPr>
            </w:pPr>
            <w:r>
              <w:rPr>
                <w:rFonts w:hint="eastAsia" w:cs="宋体"/>
                <w:kern w:val="0"/>
                <w:sz w:val="24"/>
                <w:szCs w:val="21"/>
              </w:rPr>
              <w:t>2</w:t>
            </w:r>
          </w:p>
        </w:tc>
        <w:tc>
          <w:tcPr>
            <w:tcW w:w="366" w:type="pct"/>
            <w:tcBorders>
              <w:top w:val="single" w:color="auto" w:sz="4" w:space="0"/>
              <w:left w:val="single" w:color="auto" w:sz="4" w:space="0"/>
              <w:bottom w:val="single" w:color="auto" w:sz="4" w:space="0"/>
              <w:right w:val="single" w:color="auto" w:sz="4" w:space="0"/>
            </w:tcBorders>
            <w:vAlign w:val="center"/>
          </w:tcPr>
          <w:p w14:paraId="68469184">
            <w:pPr>
              <w:jc w:val="center"/>
              <w:rPr>
                <w:sz w:val="24"/>
                <w:szCs w:val="21"/>
              </w:rPr>
            </w:pPr>
            <w:r>
              <w:rPr>
                <w:rFonts w:hint="eastAsia"/>
                <w:sz w:val="24"/>
                <w:szCs w:val="21"/>
              </w:rPr>
              <w:t>台</w:t>
            </w:r>
          </w:p>
        </w:tc>
        <w:tc>
          <w:tcPr>
            <w:tcW w:w="3106" w:type="pct"/>
            <w:tcBorders>
              <w:top w:val="single" w:color="auto" w:sz="4" w:space="0"/>
              <w:left w:val="single" w:color="auto" w:sz="4" w:space="0"/>
              <w:bottom w:val="single" w:color="auto" w:sz="4" w:space="0"/>
              <w:right w:val="single" w:color="auto" w:sz="4" w:space="0"/>
            </w:tcBorders>
            <w:vAlign w:val="center"/>
          </w:tcPr>
          <w:p w14:paraId="5AE8D656">
            <w:pPr>
              <w:rPr>
                <w:sz w:val="24"/>
                <w:szCs w:val="21"/>
              </w:rPr>
            </w:pPr>
            <w:r>
              <w:rPr>
                <w:rFonts w:hint="eastAsia"/>
                <w:sz w:val="24"/>
                <w:szCs w:val="21"/>
              </w:rPr>
              <w:t>★1.</w:t>
            </w:r>
            <w:r>
              <w:rPr>
                <w:rFonts w:hint="eastAsia"/>
              </w:rPr>
              <w:t xml:space="preserve"> </w:t>
            </w:r>
            <w:r>
              <w:rPr>
                <w:rFonts w:hint="eastAsia"/>
                <w:sz w:val="24"/>
                <w:szCs w:val="21"/>
              </w:rPr>
              <w:t>系统应支持x86 架构；专业负载均衡设备；配置双主控板模式；要求不小于5U机架式设备。每个主控板提供不少于1个CONSOLE、2个USB2.0接口、1个10/100/1000BASE-T管理网口。</w:t>
            </w:r>
          </w:p>
          <w:p w14:paraId="5F73A44B">
            <w:pPr>
              <w:rPr>
                <w:sz w:val="24"/>
                <w:szCs w:val="21"/>
              </w:rPr>
            </w:pPr>
            <w:r>
              <w:rPr>
                <w:rFonts w:hint="eastAsia"/>
                <w:sz w:val="24"/>
                <w:szCs w:val="21"/>
              </w:rPr>
              <w:t>★2.</w:t>
            </w:r>
            <w:r>
              <w:rPr>
                <w:rFonts w:hint="eastAsia"/>
                <w:sz w:val="24"/>
                <w:szCs w:val="21"/>
              </w:rPr>
              <w:tab/>
            </w:r>
            <w:r>
              <w:rPr>
                <w:rFonts w:hint="eastAsia"/>
                <w:sz w:val="24"/>
                <w:szCs w:val="21"/>
              </w:rPr>
              <w:t>配置不少于16个10GBASE-R/1000BASE-X以太网光接口（SFPplus）、4个40GE以太网光接口（QSFP+）；配置不少于3块800W通用交流电源模块。</w:t>
            </w:r>
          </w:p>
          <w:p w14:paraId="7E60E1B3">
            <w:pPr>
              <w:rPr>
                <w:sz w:val="24"/>
                <w:szCs w:val="21"/>
              </w:rPr>
            </w:pPr>
            <w:r>
              <w:rPr>
                <w:rFonts w:hint="eastAsia"/>
                <w:sz w:val="24"/>
                <w:szCs w:val="21"/>
              </w:rPr>
              <w:t>★3.</w:t>
            </w:r>
            <w:r>
              <w:rPr>
                <w:rFonts w:hint="eastAsia"/>
                <w:sz w:val="24"/>
                <w:szCs w:val="21"/>
              </w:rPr>
              <w:tab/>
            </w:r>
            <w:r>
              <w:rPr>
                <w:rFonts w:hint="eastAsia"/>
                <w:sz w:val="24"/>
                <w:szCs w:val="21"/>
              </w:rPr>
              <w:t>最大整机吞吐量不低于320Gbps；最大并发连接数不低于6000万。</w:t>
            </w:r>
          </w:p>
          <w:p w14:paraId="365A0D0A">
            <w:pPr>
              <w:rPr>
                <w:sz w:val="24"/>
                <w:szCs w:val="21"/>
              </w:rPr>
            </w:pPr>
            <w:r>
              <w:rPr>
                <w:rFonts w:hint="eastAsia"/>
                <w:sz w:val="24"/>
                <w:szCs w:val="21"/>
              </w:rPr>
              <w:t>4.</w:t>
            </w:r>
            <w:r>
              <w:rPr>
                <w:rFonts w:hint="eastAsia"/>
                <w:sz w:val="24"/>
                <w:szCs w:val="21"/>
              </w:rPr>
              <w:tab/>
            </w:r>
            <w:r>
              <w:rPr>
                <w:rFonts w:hint="eastAsia"/>
                <w:sz w:val="24"/>
                <w:szCs w:val="21"/>
              </w:rPr>
              <w:t>含产品保修5年。</w:t>
            </w:r>
          </w:p>
          <w:p w14:paraId="0B9D06EF">
            <w:pPr>
              <w:rPr>
                <w:sz w:val="24"/>
                <w:szCs w:val="21"/>
              </w:rPr>
            </w:pPr>
            <w:r>
              <w:rPr>
                <w:rFonts w:hint="eastAsia"/>
                <w:sz w:val="24"/>
                <w:szCs w:val="21"/>
              </w:rPr>
              <w:t>5.</w:t>
            </w:r>
            <w:r>
              <w:rPr>
                <w:rFonts w:hint="eastAsia"/>
                <w:sz w:val="24"/>
                <w:szCs w:val="21"/>
              </w:rPr>
              <w:tab/>
            </w:r>
            <w:r>
              <w:rPr>
                <w:rFonts w:hint="eastAsia"/>
                <w:sz w:val="24"/>
                <w:szCs w:val="21"/>
              </w:rPr>
              <w:t>支持多功能合一同时支持链路负载均衡、服务器负载均衡和全局负载均衡的功能,无需额外购买相应授权。</w:t>
            </w:r>
          </w:p>
          <w:p w14:paraId="7118CA86">
            <w:pPr>
              <w:rPr>
                <w:sz w:val="24"/>
                <w:szCs w:val="21"/>
              </w:rPr>
            </w:pPr>
            <w:r>
              <w:rPr>
                <w:rFonts w:hint="eastAsia"/>
                <w:sz w:val="24"/>
                <w:szCs w:val="21"/>
              </w:rPr>
              <w:t>6.</w:t>
            </w:r>
            <w:r>
              <w:rPr>
                <w:rFonts w:hint="eastAsia"/>
                <w:sz w:val="24"/>
                <w:szCs w:val="21"/>
              </w:rPr>
              <w:tab/>
            </w:r>
            <w:r>
              <w:rPr>
                <w:rFonts w:hint="eastAsia"/>
                <w:sz w:val="24"/>
                <w:szCs w:val="21"/>
              </w:rPr>
              <w:t>支持轮询算法、比率算法、拓扑算法、备用地址算法、丢包算法、最小连接数算法、最小往返延时算法、最小连接速率算法、最小跳数算法、最小包速率算法、最大带宽利用率算法。</w:t>
            </w:r>
          </w:p>
          <w:p w14:paraId="2B8CE220">
            <w:pPr>
              <w:rPr>
                <w:sz w:val="24"/>
                <w:szCs w:val="21"/>
              </w:rPr>
            </w:pPr>
            <w:r>
              <w:rPr>
                <w:rFonts w:hint="eastAsia"/>
                <w:sz w:val="24"/>
                <w:szCs w:val="21"/>
              </w:rPr>
              <w:t>7.</w:t>
            </w:r>
            <w:r>
              <w:rPr>
                <w:rFonts w:hint="eastAsia"/>
                <w:sz w:val="24"/>
                <w:szCs w:val="21"/>
              </w:rPr>
              <w:tab/>
            </w:r>
            <w:r>
              <w:rPr>
                <w:rFonts w:hint="eastAsia"/>
                <w:sz w:val="24"/>
                <w:szCs w:val="21"/>
              </w:rPr>
              <w:t>健康检查类型包括ICMP、TCP、TCP_ECV、UDP、TCP被动、HTTP、HTTPS、FIX、SSL、SOAP、HTTP被动、RADIUS、LDAP、WAP、DNS、IMAP、POP3、SMTP、FTP、EXTERNAL、数据库等。</w:t>
            </w:r>
          </w:p>
          <w:p w14:paraId="43381DB8">
            <w:pPr>
              <w:rPr>
                <w:sz w:val="24"/>
                <w:szCs w:val="21"/>
              </w:rPr>
            </w:pPr>
            <w:r>
              <w:rPr>
                <w:rFonts w:hint="eastAsia"/>
                <w:sz w:val="24"/>
                <w:szCs w:val="21"/>
              </w:rPr>
              <w:t>8.</w:t>
            </w:r>
            <w:r>
              <w:rPr>
                <w:rFonts w:hint="eastAsia"/>
                <w:sz w:val="24"/>
                <w:szCs w:val="21"/>
              </w:rPr>
              <w:tab/>
            </w:r>
            <w:r>
              <w:rPr>
                <w:rFonts w:hint="eastAsia"/>
                <w:sz w:val="24"/>
                <w:szCs w:val="21"/>
              </w:rPr>
              <w:t>DNS server支持A记录,AAAA记录，CNAME记录，MX记录、NS记录、TXT记录、CAA记录、SRV记录；支持主域名服务器、从域名服务器和转发域名服务器。支持DNS防火墙功能。</w:t>
            </w:r>
          </w:p>
          <w:p w14:paraId="0B8C33E7">
            <w:pPr>
              <w:rPr>
                <w:sz w:val="24"/>
                <w:szCs w:val="21"/>
              </w:rPr>
            </w:pPr>
            <w:r>
              <w:rPr>
                <w:rFonts w:hint="eastAsia"/>
                <w:sz w:val="24"/>
                <w:szCs w:val="21"/>
              </w:rPr>
              <w:t>9.</w:t>
            </w:r>
            <w:r>
              <w:rPr>
                <w:rFonts w:hint="eastAsia"/>
                <w:sz w:val="24"/>
                <w:szCs w:val="21"/>
              </w:rPr>
              <w:tab/>
            </w:r>
            <w:r>
              <w:rPr>
                <w:rFonts w:hint="eastAsia"/>
                <w:sz w:val="24"/>
                <w:szCs w:val="21"/>
              </w:rPr>
              <w:t>内置SSL卸载模块，SSL工作减轻服务器负担。支持服务器CA证书导入，提供证书单向和双向认证，双向认证支持透传客户端证书给后台服务器。</w:t>
            </w:r>
          </w:p>
          <w:p w14:paraId="2B2F24B0">
            <w:pPr>
              <w:rPr>
                <w:sz w:val="24"/>
                <w:szCs w:val="21"/>
              </w:rPr>
            </w:pPr>
            <w:r>
              <w:rPr>
                <w:rFonts w:hint="eastAsia"/>
                <w:sz w:val="24"/>
                <w:szCs w:val="21"/>
              </w:rPr>
              <w:t>10.</w:t>
            </w:r>
            <w:r>
              <w:rPr>
                <w:rFonts w:hint="eastAsia"/>
                <w:sz w:val="24"/>
                <w:szCs w:val="21"/>
              </w:rPr>
              <w:tab/>
            </w:r>
            <w:r>
              <w:rPr>
                <w:rFonts w:hint="eastAsia"/>
                <w:sz w:val="24"/>
                <w:szCs w:val="21"/>
              </w:rPr>
              <w:t>利用读写分离技术实现数据库负载且无需在服务器上安装任何插件或软件。通过对数据库操作请求做内容解析，将其中的写操作调度到指定服务器，减少服务器压力，提高数据库资源利用率，提升业务响应速度。</w:t>
            </w:r>
          </w:p>
          <w:p w14:paraId="6B012C66">
            <w:pPr>
              <w:rPr>
                <w:sz w:val="24"/>
                <w:szCs w:val="21"/>
              </w:rPr>
            </w:pPr>
            <w:r>
              <w:rPr>
                <w:rFonts w:hint="eastAsia"/>
                <w:sz w:val="24"/>
                <w:szCs w:val="21"/>
              </w:rPr>
              <w:t>11.</w:t>
            </w:r>
            <w:r>
              <w:rPr>
                <w:rFonts w:hint="eastAsia"/>
                <w:sz w:val="24"/>
                <w:szCs w:val="21"/>
              </w:rPr>
              <w:tab/>
            </w:r>
            <w:r>
              <w:rPr>
                <w:rFonts w:hint="eastAsia"/>
                <w:sz w:val="24"/>
                <w:szCs w:val="21"/>
              </w:rPr>
              <w:t>地址库包含国内ISP地址库、全国地址库和全球地址库，支持地址库手动导入，支持地址库查询。</w:t>
            </w:r>
          </w:p>
          <w:p w14:paraId="01FC006D">
            <w:pPr>
              <w:rPr>
                <w:sz w:val="24"/>
                <w:szCs w:val="21"/>
              </w:rPr>
            </w:pPr>
            <w:r>
              <w:rPr>
                <w:rFonts w:hint="eastAsia"/>
                <w:sz w:val="24"/>
                <w:szCs w:val="21"/>
              </w:rPr>
              <w:t>12.</w:t>
            </w:r>
            <w:r>
              <w:rPr>
                <w:rFonts w:hint="eastAsia"/>
                <w:sz w:val="24"/>
                <w:szCs w:val="21"/>
              </w:rPr>
              <w:tab/>
            </w:r>
            <w:r>
              <w:rPr>
                <w:rFonts w:hint="eastAsia"/>
                <w:sz w:val="24"/>
                <w:szCs w:val="21"/>
              </w:rPr>
              <w:t>支持页面加速功能支持CSS加速功能，支持内嵌CSS,合并CSS,最小化CSS；支持JavaScript加速功能，支持内嵌JS，合并JS，最小化JS；支持HTML加速功能，支持去除空白，去除注释。</w:t>
            </w:r>
          </w:p>
          <w:p w14:paraId="07029D91">
            <w:pPr>
              <w:rPr>
                <w:sz w:val="24"/>
                <w:szCs w:val="21"/>
              </w:rPr>
            </w:pPr>
            <w:r>
              <w:rPr>
                <w:rFonts w:hint="eastAsia"/>
                <w:sz w:val="24"/>
                <w:szCs w:val="21"/>
              </w:rPr>
              <w:t>13.</w:t>
            </w:r>
            <w:r>
              <w:rPr>
                <w:rFonts w:hint="eastAsia"/>
                <w:sz w:val="24"/>
                <w:szCs w:val="21"/>
              </w:rPr>
              <w:tab/>
            </w:r>
            <w:r>
              <w:rPr>
                <w:rFonts w:hint="eastAsia"/>
                <w:sz w:val="24"/>
                <w:szCs w:val="21"/>
              </w:rPr>
              <w:t>支持网络防火墙功能，支持基于源地址、源区域、源端口、目的地址、目的区域、服务、时间进行访问控制。</w:t>
            </w:r>
          </w:p>
          <w:p w14:paraId="62698642">
            <w:pPr>
              <w:rPr>
                <w:sz w:val="24"/>
                <w:szCs w:val="21"/>
              </w:rPr>
            </w:pPr>
            <w:r>
              <w:rPr>
                <w:rFonts w:hint="eastAsia"/>
                <w:sz w:val="24"/>
                <w:szCs w:val="21"/>
              </w:rPr>
              <w:t>14.</w:t>
            </w:r>
            <w:r>
              <w:rPr>
                <w:rFonts w:hint="eastAsia"/>
                <w:sz w:val="24"/>
                <w:szCs w:val="21"/>
              </w:rPr>
              <w:tab/>
            </w:r>
            <w:r>
              <w:rPr>
                <w:rFonts w:hint="eastAsia"/>
                <w:sz w:val="24"/>
                <w:szCs w:val="21"/>
              </w:rPr>
              <w:t>支持提供四七层抗DDoS攻击功能。支持IP、ICMP、TCP、UDP、DNS、HTTP、HTTPS、NTP、SIP。</w:t>
            </w:r>
          </w:p>
          <w:p w14:paraId="0FC08EDE">
            <w:pPr>
              <w:rPr>
                <w:sz w:val="24"/>
                <w:szCs w:val="21"/>
              </w:rPr>
            </w:pPr>
            <w:r>
              <w:rPr>
                <w:rFonts w:hint="eastAsia"/>
                <w:sz w:val="24"/>
                <w:szCs w:val="21"/>
              </w:rPr>
              <w:t>15.</w:t>
            </w:r>
            <w:r>
              <w:rPr>
                <w:rFonts w:hint="eastAsia"/>
                <w:sz w:val="24"/>
                <w:szCs w:val="21"/>
              </w:rPr>
              <w:tab/>
            </w:r>
            <w:r>
              <w:rPr>
                <w:rFonts w:hint="eastAsia"/>
                <w:sz w:val="24"/>
                <w:szCs w:val="21"/>
              </w:rPr>
              <w:t>提供漏洞扫描功能。设备内置漏洞特征库，可针对应用服务器或者整个IP网段进行定向扫描分析，发现服务器操作系统漏洞并生成漏洞分析报告。</w:t>
            </w:r>
          </w:p>
          <w:p w14:paraId="1AFC2011">
            <w:pPr>
              <w:rPr>
                <w:sz w:val="24"/>
                <w:szCs w:val="21"/>
              </w:rPr>
            </w:pPr>
            <w:r>
              <w:rPr>
                <w:rFonts w:hint="eastAsia"/>
                <w:sz w:val="24"/>
                <w:szCs w:val="21"/>
              </w:rPr>
              <w:t>16.</w:t>
            </w:r>
            <w:r>
              <w:rPr>
                <w:rFonts w:hint="eastAsia"/>
                <w:sz w:val="24"/>
                <w:szCs w:val="21"/>
              </w:rPr>
              <w:tab/>
            </w:r>
            <w:r>
              <w:rPr>
                <w:rFonts w:hint="eastAsia"/>
                <w:sz w:val="24"/>
                <w:szCs w:val="21"/>
              </w:rPr>
              <w:t>支持HTTP2网关部署，在不改变web服务器的情况下将对外服务协议从HTTP1.1/1.0升级至HTTP/2，提升终端用户使用体验和业务安全性。</w:t>
            </w:r>
          </w:p>
          <w:p w14:paraId="6D501495">
            <w:pPr>
              <w:rPr>
                <w:sz w:val="24"/>
                <w:szCs w:val="21"/>
              </w:rPr>
            </w:pPr>
            <w:r>
              <w:rPr>
                <w:rFonts w:hint="eastAsia"/>
                <w:sz w:val="24"/>
                <w:szCs w:val="21"/>
              </w:rPr>
              <w:t>17.</w:t>
            </w:r>
            <w:r>
              <w:rPr>
                <w:rFonts w:hint="eastAsia"/>
                <w:sz w:val="24"/>
                <w:szCs w:val="21"/>
              </w:rPr>
              <w:tab/>
            </w:r>
            <w:r>
              <w:rPr>
                <w:rFonts w:hint="eastAsia"/>
                <w:sz w:val="24"/>
                <w:szCs w:val="21"/>
              </w:rPr>
              <w:t>支持标准的RESTful等形式的API接口，可与主流的自动化运维工具对接，实现日常运维配置包括自动化网络配置、NTP服务、SNMP服务等初始化参数。</w:t>
            </w:r>
          </w:p>
          <w:p w14:paraId="6E32D8C5">
            <w:pPr>
              <w:rPr>
                <w:sz w:val="24"/>
                <w:szCs w:val="21"/>
              </w:rPr>
            </w:pPr>
            <w:r>
              <w:rPr>
                <w:rFonts w:hint="eastAsia"/>
                <w:sz w:val="24"/>
                <w:szCs w:val="21"/>
              </w:rPr>
              <w:t>18.具备IPV6/IPV4双栈接入，支持NAT66、NAT64、NAT46、DNS64可对过渡型网络进行负载均衡。</w:t>
            </w:r>
          </w:p>
          <w:p w14:paraId="5983A376">
            <w:pPr>
              <w:rPr>
                <w:sz w:val="24"/>
                <w:szCs w:val="21"/>
              </w:rPr>
            </w:pPr>
            <w:r>
              <w:rPr>
                <w:rFonts w:hint="eastAsia"/>
                <w:sz w:val="24"/>
                <w:szCs w:val="21"/>
              </w:rPr>
              <w:t>19.支持主域名服务器、从域名服务器和转发域名服务器。</w:t>
            </w:r>
          </w:p>
          <w:p w14:paraId="6D7ED55A">
            <w:pPr>
              <w:rPr>
                <w:sz w:val="24"/>
                <w:szCs w:val="21"/>
              </w:rPr>
            </w:pPr>
            <w:r>
              <w:rPr>
                <w:rFonts w:hint="eastAsia"/>
                <w:sz w:val="24"/>
                <w:szCs w:val="21"/>
              </w:rPr>
              <w:t>20.支持X-forward-for，将客户端IP添加地址到 HTTP 请求报文的 X-forward-for 扩展头中，便于后期溯源。</w:t>
            </w:r>
          </w:p>
          <w:p w14:paraId="25CC4B4D">
            <w:pPr>
              <w:rPr>
                <w:sz w:val="24"/>
                <w:szCs w:val="21"/>
              </w:rPr>
            </w:pPr>
            <w:r>
              <w:rPr>
                <w:rFonts w:hint="eastAsia"/>
                <w:sz w:val="24"/>
                <w:szCs w:val="21"/>
              </w:rPr>
              <w:t>21.支持TCP连接复用功能，降低服务器频繁三次握手的资源消耗，减少服务器端的工作负荷，提升业务效率。</w:t>
            </w:r>
          </w:p>
          <w:p w14:paraId="41D6BBE9">
            <w:pPr>
              <w:rPr>
                <w:sz w:val="24"/>
                <w:szCs w:val="21"/>
              </w:rPr>
            </w:pPr>
            <w:r>
              <w:rPr>
                <w:rFonts w:hint="eastAsia"/>
                <w:sz w:val="24"/>
                <w:szCs w:val="21"/>
              </w:rPr>
              <w:t>22.提供服务器过载保护功能，可针对服务器负载状态如新建连接数、并发连接数进行智能保护，如果达到保护阈值新的访问请求会自动迁移至其他服务器，支持服务器温暖上线和软关机、平滑退出功能。</w:t>
            </w:r>
          </w:p>
          <w:p w14:paraId="574819C8">
            <w:pPr>
              <w:rPr>
                <w:sz w:val="24"/>
                <w:szCs w:val="21"/>
              </w:rPr>
            </w:pPr>
            <w:r>
              <w:rPr>
                <w:rFonts w:hint="eastAsia"/>
                <w:sz w:val="24"/>
                <w:szCs w:val="21"/>
              </w:rPr>
              <w:t>23.支持服务器健康检查主动健康检查和被动健康检查相结合的方式。</w:t>
            </w:r>
          </w:p>
          <w:p w14:paraId="19FEA4FA">
            <w:pPr>
              <w:rPr>
                <w:sz w:val="24"/>
                <w:szCs w:val="21"/>
              </w:rPr>
            </w:pPr>
            <w:r>
              <w:rPr>
                <w:rFonts w:hint="eastAsia"/>
                <w:sz w:val="24"/>
                <w:szCs w:val="21"/>
              </w:rPr>
              <w:t>★24.管理要求：支持按照校级网络安全管理中心接口规范要求实时上报负载均衡设备告警及处置日志，提供加盖投标人公章的兼容性承诺函，明确承诺“支持按照校级网络安全管理中心接口规范要求实时上报告警及处置日志”</w:t>
            </w:r>
          </w:p>
        </w:tc>
      </w:tr>
    </w:tbl>
    <w:p w14:paraId="6BC4DDB7">
      <w:pPr>
        <w:spacing w:line="360" w:lineRule="auto"/>
        <w:ind w:firstLine="480" w:firstLineChars="200"/>
        <w:outlineLvl w:val="0"/>
        <w:rPr>
          <w:sz w:val="24"/>
        </w:rPr>
      </w:pPr>
      <w:r>
        <w:rPr>
          <w:rFonts w:hint="eastAsia"/>
          <w:sz w:val="24"/>
        </w:rPr>
        <w:t>注：</w:t>
      </w:r>
    </w:p>
    <w:p w14:paraId="5705BD12">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787545E">
      <w:pPr>
        <w:tabs>
          <w:tab w:val="left" w:pos="210"/>
        </w:tabs>
        <w:autoSpaceDE w:val="0"/>
        <w:autoSpaceDN w:val="0"/>
        <w:adjustRightInd w:val="0"/>
        <w:spacing w:line="360" w:lineRule="auto"/>
        <w:ind w:firstLine="482" w:firstLineChars="200"/>
        <w:outlineLvl w:val="0"/>
        <w:rPr>
          <w:b/>
          <w:bCs/>
          <w:sz w:val="24"/>
          <w:szCs w:val="24"/>
        </w:rPr>
      </w:pPr>
      <w:r>
        <w:rPr>
          <w:rFonts w:hint="eastAsia"/>
          <w:b/>
          <w:bCs/>
          <w:sz w:val="24"/>
          <w:szCs w:val="24"/>
          <w:lang w:val="en-US" w:eastAsia="zh-CN"/>
        </w:rPr>
        <w:t>四</w:t>
      </w:r>
      <w:r>
        <w:rPr>
          <w:b/>
          <w:bCs/>
          <w:sz w:val="24"/>
          <w:szCs w:val="24"/>
        </w:rPr>
        <w:t>、</w:t>
      </w:r>
      <w:r>
        <w:rPr>
          <w:rFonts w:hint="eastAsia"/>
          <w:b/>
          <w:bCs/>
          <w:sz w:val="24"/>
          <w:szCs w:val="24"/>
        </w:rPr>
        <w:t>商务要求</w:t>
      </w:r>
    </w:p>
    <w:p w14:paraId="4AD37988">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6C0DDA44">
      <w:pPr>
        <w:autoSpaceDE w:val="0"/>
        <w:autoSpaceDN w:val="0"/>
        <w:adjustRightInd w:val="0"/>
        <w:spacing w:line="360" w:lineRule="auto"/>
        <w:ind w:firstLine="480" w:firstLineChars="200"/>
        <w:rPr>
          <w:sz w:val="24"/>
        </w:rPr>
      </w:pPr>
      <w:r>
        <w:rPr>
          <w:rFonts w:hint="eastAsia"/>
          <w:sz w:val="24"/>
        </w:rPr>
        <w:t>1. 投标报价以人民币填列。</w:t>
      </w:r>
    </w:p>
    <w:p w14:paraId="20FD4FB5">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3BD5335F">
      <w:pPr>
        <w:autoSpaceDE w:val="0"/>
        <w:autoSpaceDN w:val="0"/>
        <w:adjustRightInd w:val="0"/>
        <w:spacing w:line="360" w:lineRule="auto"/>
        <w:ind w:firstLine="480" w:firstLineChars="200"/>
        <w:rPr>
          <w:sz w:val="24"/>
        </w:rPr>
      </w:pPr>
      <w:r>
        <w:rPr>
          <w:rFonts w:hint="eastAsia"/>
          <w:sz w:val="24"/>
        </w:rPr>
        <w:t>3. 验收及相关费用由投标人负责。</w:t>
      </w:r>
    </w:p>
    <w:p w14:paraId="705EC399">
      <w:pPr>
        <w:spacing w:line="360" w:lineRule="auto"/>
        <w:ind w:firstLine="480" w:firstLineChars="200"/>
        <w:outlineLvl w:val="0"/>
        <w:rPr>
          <w:sz w:val="24"/>
        </w:rPr>
      </w:pPr>
      <w:r>
        <w:rPr>
          <w:rFonts w:hint="eastAsia"/>
          <w:sz w:val="24"/>
        </w:rPr>
        <w:t>（二）服务要求</w:t>
      </w:r>
    </w:p>
    <w:p w14:paraId="086E43FF">
      <w:pPr>
        <w:spacing w:line="360" w:lineRule="auto"/>
        <w:ind w:firstLine="480" w:firstLineChars="200"/>
        <w:outlineLvl w:val="0"/>
        <w:rPr>
          <w:sz w:val="24"/>
        </w:rPr>
      </w:pPr>
      <w:r>
        <w:rPr>
          <w:rFonts w:hint="eastAsia"/>
          <w:sz w:val="24"/>
        </w:rPr>
        <w:t>1. 提供所投产品至少5年的免费上门保修，终身维修。</w:t>
      </w:r>
    </w:p>
    <w:p w14:paraId="447B59AA">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21F12611">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32B83E11">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1ED24371">
      <w:pPr>
        <w:spacing w:line="360" w:lineRule="auto"/>
        <w:ind w:firstLine="480" w:firstLineChars="200"/>
        <w:outlineLvl w:val="0"/>
        <w:rPr>
          <w:sz w:val="24"/>
        </w:rPr>
      </w:pPr>
      <w:r>
        <w:rPr>
          <w:rFonts w:hint="eastAsia"/>
          <w:sz w:val="24"/>
        </w:rPr>
        <w:t>5. 提供现场技术培训。</w:t>
      </w:r>
    </w:p>
    <w:p w14:paraId="1609868E">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3F06D60B">
      <w:pPr>
        <w:autoSpaceDE w:val="0"/>
        <w:autoSpaceDN w:val="0"/>
        <w:adjustRightInd w:val="0"/>
        <w:spacing w:line="360" w:lineRule="auto"/>
        <w:ind w:firstLine="480" w:firstLineChars="200"/>
        <w:rPr>
          <w:sz w:val="24"/>
        </w:rPr>
      </w:pPr>
      <w:r>
        <w:rPr>
          <w:rFonts w:hint="eastAsia"/>
          <w:sz w:val="24"/>
        </w:rPr>
        <w:t>1. 交货期：</w:t>
      </w:r>
    </w:p>
    <w:p w14:paraId="5E076A64">
      <w:pPr>
        <w:autoSpaceDE w:val="0"/>
        <w:autoSpaceDN w:val="0"/>
        <w:adjustRightInd w:val="0"/>
        <w:spacing w:line="360" w:lineRule="auto"/>
        <w:ind w:firstLine="480" w:firstLineChars="200"/>
        <w:rPr>
          <w:sz w:val="24"/>
        </w:rPr>
      </w:pPr>
      <w:r>
        <w:rPr>
          <w:rFonts w:hint="eastAsia"/>
          <w:sz w:val="24"/>
        </w:rPr>
        <w:t>货到时间：签订合同之日起15日内（特殊情况以合同为准）。</w:t>
      </w:r>
    </w:p>
    <w:p w14:paraId="59A7290C">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206964AD">
      <w:pPr>
        <w:autoSpaceDE w:val="0"/>
        <w:autoSpaceDN w:val="0"/>
        <w:adjustRightInd w:val="0"/>
        <w:spacing w:line="360" w:lineRule="auto"/>
        <w:ind w:firstLine="480" w:firstLineChars="200"/>
        <w:rPr>
          <w:sz w:val="24"/>
        </w:rPr>
      </w:pPr>
      <w:r>
        <w:rPr>
          <w:rFonts w:hint="eastAsia"/>
          <w:sz w:val="24"/>
        </w:rPr>
        <w:t>2. 交货地点：天津市静海区鄱阳湖路10号（特殊情况以合同为准）。</w:t>
      </w:r>
    </w:p>
    <w:p w14:paraId="08DAE00D">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1666C766">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CF5606C">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763FBEB6">
      <w:pPr>
        <w:autoSpaceDE w:val="0"/>
        <w:autoSpaceDN w:val="0"/>
        <w:adjustRightInd w:val="0"/>
        <w:spacing w:line="360" w:lineRule="auto"/>
        <w:ind w:firstLine="480" w:firstLineChars="200"/>
        <w:rPr>
          <w:sz w:val="24"/>
        </w:rPr>
      </w:pPr>
      <w:r>
        <w:rPr>
          <w:rFonts w:hint="eastAsia"/>
          <w:sz w:val="24"/>
        </w:rPr>
        <w:t>签订合同后15日内预付合同总额的30%，货到现场安装、调试完毕，所有设备使用无质量问题，验收合格后15日内支付合同总额的70%（特殊情况以合同为准）。</w:t>
      </w:r>
    </w:p>
    <w:p w14:paraId="4B5F1F5F">
      <w:pPr>
        <w:autoSpaceDE w:val="0"/>
        <w:autoSpaceDN w:val="0"/>
        <w:adjustRightInd w:val="0"/>
        <w:spacing w:line="360" w:lineRule="auto"/>
        <w:ind w:firstLine="480" w:firstLineChars="200"/>
        <w:rPr>
          <w:sz w:val="24"/>
        </w:rPr>
      </w:pPr>
      <w:r>
        <w:rPr>
          <w:rFonts w:hint="eastAsia"/>
          <w:sz w:val="24"/>
          <w:szCs w:val="24"/>
        </w:rPr>
        <w:t>★</w:t>
      </w:r>
      <w:r>
        <w:rPr>
          <w:rFonts w:hint="eastAsia"/>
          <w:sz w:val="24"/>
        </w:rPr>
        <w:t>（五）投标保证金和履约保证金</w:t>
      </w:r>
    </w:p>
    <w:p w14:paraId="7B962D31">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5F076DEE">
      <w:pPr>
        <w:autoSpaceDE w:val="0"/>
        <w:autoSpaceDN w:val="0"/>
        <w:adjustRightInd w:val="0"/>
        <w:spacing w:line="360" w:lineRule="auto"/>
        <w:ind w:firstLine="480" w:firstLineChars="200"/>
        <w:rPr>
          <w:sz w:val="24"/>
        </w:rPr>
      </w:pPr>
      <w:r>
        <w:rPr>
          <w:rFonts w:hint="eastAsia"/>
          <w:sz w:val="24"/>
          <w:szCs w:val="24"/>
        </w:rPr>
        <w:t>★</w:t>
      </w:r>
      <w:r>
        <w:rPr>
          <w:rFonts w:hint="eastAsia"/>
          <w:sz w:val="24"/>
        </w:rPr>
        <w:t>（六）验收方法及标准</w:t>
      </w:r>
    </w:p>
    <w:p w14:paraId="766BF054">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30BF60E1">
      <w:pPr>
        <w:spacing w:line="360" w:lineRule="auto"/>
        <w:ind w:firstLine="482" w:firstLineChars="200"/>
        <w:outlineLvl w:val="0"/>
        <w:rPr>
          <w:b/>
          <w:bCs/>
          <w:sz w:val="24"/>
        </w:rPr>
      </w:pPr>
      <w:r>
        <w:rPr>
          <w:rFonts w:hint="eastAsia"/>
          <w:b/>
          <w:bCs/>
          <w:sz w:val="24"/>
          <w:lang w:val="en-US" w:eastAsia="zh-CN"/>
        </w:rPr>
        <w:t>五</w:t>
      </w:r>
      <w:r>
        <w:rPr>
          <w:rFonts w:hint="eastAsia"/>
          <w:b/>
          <w:bCs/>
          <w:sz w:val="24"/>
        </w:rPr>
        <w:t>、评分因素及评标标准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233F4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0026A42">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3F34721">
            <w:pPr>
              <w:widowControl/>
              <w:snapToGrid w:val="0"/>
              <w:jc w:val="center"/>
              <w:rPr>
                <w:kern w:val="0"/>
                <w:sz w:val="24"/>
                <w:szCs w:val="24"/>
              </w:rPr>
            </w:pPr>
            <w:r>
              <w:rPr>
                <w:kern w:val="0"/>
                <w:sz w:val="24"/>
                <w:szCs w:val="24"/>
              </w:rPr>
              <w:t>分值</w:t>
            </w:r>
          </w:p>
        </w:tc>
      </w:tr>
      <w:tr w14:paraId="47CA9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D747EE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54C903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0B251CC4">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5289CAB1">
            <w:pPr>
              <w:widowControl/>
              <w:snapToGrid w:val="0"/>
              <w:rPr>
                <w:kern w:val="0"/>
                <w:sz w:val="24"/>
                <w:szCs w:val="24"/>
              </w:rPr>
            </w:pPr>
            <w:r>
              <w:rPr>
                <w:rFonts w:hint="eastAsia"/>
                <w:kern w:val="0"/>
                <w:sz w:val="24"/>
                <w:szCs w:val="24"/>
              </w:rPr>
              <w:t>（2）投标报价得分=（评标基准价/投标报价）×30</w:t>
            </w:r>
          </w:p>
          <w:p w14:paraId="3B33B3D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14D4084C">
            <w:pPr>
              <w:widowControl/>
              <w:snapToGrid w:val="0"/>
              <w:jc w:val="center"/>
              <w:rPr>
                <w:kern w:val="0"/>
                <w:sz w:val="24"/>
                <w:szCs w:val="24"/>
              </w:rPr>
            </w:pPr>
            <w:r>
              <w:rPr>
                <w:rFonts w:hint="eastAsia"/>
                <w:kern w:val="0"/>
                <w:sz w:val="24"/>
                <w:szCs w:val="24"/>
              </w:rPr>
              <w:t>30</w:t>
            </w:r>
          </w:p>
        </w:tc>
      </w:tr>
      <w:tr w14:paraId="18488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7C904E2">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14:paraId="2C6C89B5">
            <w:pPr>
              <w:widowControl/>
              <w:snapToGrid w:val="0"/>
              <w:jc w:val="center"/>
              <w:rPr>
                <w:kern w:val="0"/>
                <w:sz w:val="24"/>
                <w:szCs w:val="24"/>
              </w:rPr>
            </w:pPr>
            <w:r>
              <w:rPr>
                <w:rFonts w:hint="eastAsia"/>
                <w:kern w:val="0"/>
                <w:sz w:val="24"/>
                <w:szCs w:val="24"/>
              </w:rPr>
              <w:t>分值</w:t>
            </w:r>
          </w:p>
        </w:tc>
      </w:tr>
      <w:tr w14:paraId="0932A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5230DE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7C9F74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98941F1">
            <w:pPr>
              <w:snapToGrid w:val="0"/>
              <w:rPr>
                <w:bCs/>
                <w:sz w:val="24"/>
              </w:rPr>
            </w:pPr>
            <w:r>
              <w:rPr>
                <w:bCs/>
                <w:sz w:val="24"/>
              </w:rPr>
              <w:t>所投产品具备</w:t>
            </w:r>
            <w:r>
              <w:rPr>
                <w:rFonts w:hint="eastAsia"/>
                <w:bCs/>
                <w:sz w:val="24"/>
              </w:rPr>
              <w:t>中国网络安全审查认证和市场监管大数据中心（原中国网络安全审查技术与认证中心）颁发的IT产品信息安全认证证书，提供证书扫描件得2分。</w:t>
            </w:r>
          </w:p>
        </w:tc>
        <w:tc>
          <w:tcPr>
            <w:tcW w:w="1010" w:type="dxa"/>
            <w:shd w:val="clear" w:color="auto" w:fill="auto"/>
            <w:vAlign w:val="center"/>
          </w:tcPr>
          <w:p w14:paraId="11C2762C">
            <w:pPr>
              <w:widowControl/>
              <w:snapToGrid w:val="0"/>
              <w:jc w:val="center"/>
              <w:rPr>
                <w:kern w:val="0"/>
                <w:sz w:val="24"/>
                <w:szCs w:val="24"/>
              </w:rPr>
            </w:pPr>
            <w:r>
              <w:rPr>
                <w:rFonts w:hint="eastAsia"/>
                <w:kern w:val="0"/>
                <w:sz w:val="24"/>
                <w:szCs w:val="24"/>
              </w:rPr>
              <w:t>2</w:t>
            </w:r>
          </w:p>
        </w:tc>
      </w:tr>
      <w:tr w14:paraId="7D905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16EFFD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B0D5EA0">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14:paraId="0670122B">
            <w:pPr>
              <w:widowControl/>
              <w:snapToGrid w:val="0"/>
              <w:rPr>
                <w:kern w:val="0"/>
                <w:sz w:val="24"/>
                <w:szCs w:val="24"/>
              </w:rPr>
            </w:pPr>
            <w:r>
              <w:rPr>
                <w:rFonts w:hint="eastAsia"/>
                <w:kern w:val="0"/>
                <w:sz w:val="24"/>
                <w:szCs w:val="24"/>
              </w:rPr>
              <w:t>完全满足无偏离的得20分；</w:t>
            </w:r>
          </w:p>
          <w:p w14:paraId="1E17A2C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劣于招标文件要求或未做应答的不足20条的，每出现1条以上情形减1分</w:t>
            </w:r>
          </w:p>
          <w:p w14:paraId="19CF2FE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劣于招标文件要求或未做应答≥20条的，本项得0分</w:t>
            </w:r>
          </w:p>
        </w:tc>
        <w:tc>
          <w:tcPr>
            <w:tcW w:w="1010" w:type="dxa"/>
            <w:shd w:val="clear" w:color="auto" w:fill="auto"/>
            <w:vAlign w:val="center"/>
          </w:tcPr>
          <w:p w14:paraId="4D1BB876">
            <w:pPr>
              <w:widowControl/>
              <w:snapToGrid w:val="0"/>
              <w:jc w:val="center"/>
              <w:rPr>
                <w:kern w:val="0"/>
                <w:sz w:val="24"/>
                <w:szCs w:val="24"/>
              </w:rPr>
            </w:pPr>
            <w:r>
              <w:rPr>
                <w:rFonts w:hint="eastAsia"/>
                <w:kern w:val="0"/>
                <w:sz w:val="24"/>
                <w:szCs w:val="24"/>
              </w:rPr>
              <w:t>20</w:t>
            </w:r>
          </w:p>
        </w:tc>
      </w:tr>
      <w:tr w14:paraId="2D6AF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7F3D323">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48</w:t>
            </w:r>
            <w:r>
              <w:rPr>
                <w:kern w:val="0"/>
                <w:sz w:val="24"/>
                <w:szCs w:val="24"/>
              </w:rPr>
              <w:t>分）</w:t>
            </w:r>
          </w:p>
        </w:tc>
        <w:tc>
          <w:tcPr>
            <w:tcW w:w="1010" w:type="dxa"/>
            <w:shd w:val="clear" w:color="auto" w:fill="auto"/>
            <w:vAlign w:val="center"/>
          </w:tcPr>
          <w:p w14:paraId="680FA3DC">
            <w:pPr>
              <w:widowControl/>
              <w:snapToGrid w:val="0"/>
              <w:jc w:val="center"/>
              <w:rPr>
                <w:kern w:val="0"/>
                <w:sz w:val="24"/>
                <w:szCs w:val="24"/>
              </w:rPr>
            </w:pPr>
            <w:r>
              <w:rPr>
                <w:rFonts w:hint="eastAsia"/>
                <w:kern w:val="0"/>
                <w:sz w:val="24"/>
                <w:szCs w:val="24"/>
              </w:rPr>
              <w:t>分值</w:t>
            </w:r>
          </w:p>
        </w:tc>
      </w:tr>
      <w:tr w14:paraId="3AE12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88047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00D0344">
            <w:pPr>
              <w:widowControl/>
              <w:snapToGrid w:val="0"/>
              <w:jc w:val="center"/>
              <w:rPr>
                <w:sz w:val="24"/>
              </w:rPr>
            </w:pPr>
            <w:r>
              <w:rPr>
                <w:rFonts w:hint="eastAsia"/>
                <w:sz w:val="24"/>
              </w:rPr>
              <w:t>需求分析评价</w:t>
            </w:r>
          </w:p>
        </w:tc>
        <w:tc>
          <w:tcPr>
            <w:tcW w:w="7087" w:type="dxa"/>
            <w:shd w:val="clear" w:color="auto" w:fill="auto"/>
            <w:vAlign w:val="center"/>
          </w:tcPr>
          <w:p w14:paraId="273C184D">
            <w:pPr>
              <w:widowControl/>
              <w:snapToGrid w:val="0"/>
              <w:rPr>
                <w:kern w:val="0"/>
                <w:sz w:val="24"/>
                <w:szCs w:val="24"/>
              </w:rPr>
            </w:pPr>
            <w:r>
              <w:rPr>
                <w:rFonts w:hint="eastAsia"/>
                <w:kern w:val="0"/>
                <w:sz w:val="24"/>
                <w:szCs w:val="24"/>
              </w:rPr>
              <w:t>至少包含对本项目涉及的业务现状进行充分描述，能够提供详细的现状分析、需求分析，提供项目涉及的网络拓扑结构、业务系统清单等</w:t>
            </w:r>
          </w:p>
          <w:p w14:paraId="100DE17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47EA332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1A4F471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2D3AF3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46F179E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0EFB1D3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D40D5B5">
            <w:pPr>
              <w:widowControl/>
              <w:snapToGrid w:val="0"/>
              <w:jc w:val="center"/>
              <w:rPr>
                <w:kern w:val="0"/>
                <w:sz w:val="24"/>
                <w:szCs w:val="24"/>
              </w:rPr>
            </w:pPr>
            <w:r>
              <w:rPr>
                <w:rFonts w:hint="eastAsia"/>
                <w:kern w:val="0"/>
                <w:sz w:val="24"/>
                <w:szCs w:val="24"/>
              </w:rPr>
              <w:t>12</w:t>
            </w:r>
          </w:p>
        </w:tc>
      </w:tr>
      <w:tr w14:paraId="4E8FE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E88045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26B10FB">
            <w:pPr>
              <w:widowControl/>
              <w:snapToGrid w:val="0"/>
              <w:jc w:val="center"/>
              <w:rPr>
                <w:sz w:val="24"/>
              </w:rPr>
            </w:pPr>
            <w:r>
              <w:rPr>
                <w:rFonts w:hint="eastAsia"/>
                <w:sz w:val="24"/>
              </w:rPr>
              <w:t>技术方案</w:t>
            </w:r>
          </w:p>
          <w:p w14:paraId="6DACA345">
            <w:pPr>
              <w:widowControl/>
              <w:snapToGrid w:val="0"/>
              <w:jc w:val="center"/>
              <w:rPr>
                <w:kern w:val="0"/>
                <w:sz w:val="24"/>
                <w:szCs w:val="24"/>
              </w:rPr>
            </w:pPr>
            <w:r>
              <w:rPr>
                <w:rFonts w:hint="eastAsia"/>
                <w:sz w:val="24"/>
              </w:rPr>
              <w:t>评价</w:t>
            </w:r>
          </w:p>
        </w:tc>
        <w:tc>
          <w:tcPr>
            <w:tcW w:w="7087" w:type="dxa"/>
            <w:shd w:val="clear" w:color="auto" w:fill="auto"/>
            <w:vAlign w:val="center"/>
          </w:tcPr>
          <w:p w14:paraId="3BD737D4">
            <w:pPr>
              <w:widowControl/>
              <w:snapToGrid w:val="0"/>
              <w:rPr>
                <w:kern w:val="0"/>
                <w:sz w:val="24"/>
                <w:szCs w:val="24"/>
              </w:rPr>
            </w:pPr>
            <w:r>
              <w:rPr>
                <w:rFonts w:hint="eastAsia"/>
                <w:kern w:val="0"/>
                <w:sz w:val="24"/>
                <w:szCs w:val="24"/>
              </w:rPr>
              <w:t>至少包含所投设备的基本功能、技术架构、设计方案、实施方案等</w:t>
            </w:r>
          </w:p>
          <w:p w14:paraId="45FC81B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6D53EA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F6811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11F681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68D0B9C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04AA8D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ABC122F">
            <w:pPr>
              <w:widowControl/>
              <w:snapToGrid w:val="0"/>
              <w:jc w:val="center"/>
              <w:rPr>
                <w:kern w:val="0"/>
                <w:sz w:val="24"/>
                <w:szCs w:val="24"/>
              </w:rPr>
            </w:pPr>
            <w:r>
              <w:rPr>
                <w:rFonts w:hint="eastAsia"/>
                <w:kern w:val="0"/>
                <w:sz w:val="24"/>
                <w:szCs w:val="24"/>
              </w:rPr>
              <w:t>12</w:t>
            </w:r>
          </w:p>
        </w:tc>
      </w:tr>
      <w:tr w14:paraId="48C08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51B11C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110D000">
            <w:pPr>
              <w:widowControl/>
              <w:snapToGrid w:val="0"/>
              <w:jc w:val="center"/>
              <w:rPr>
                <w:sz w:val="24"/>
              </w:rPr>
            </w:pPr>
            <w:r>
              <w:rPr>
                <w:rFonts w:hint="eastAsia"/>
                <w:sz w:val="24"/>
              </w:rPr>
              <w:t>图形化攻击路径展示方案</w:t>
            </w:r>
          </w:p>
        </w:tc>
        <w:tc>
          <w:tcPr>
            <w:tcW w:w="7087" w:type="dxa"/>
            <w:shd w:val="clear" w:color="auto" w:fill="auto"/>
            <w:vAlign w:val="center"/>
          </w:tcPr>
          <w:p w14:paraId="1F0160FF">
            <w:pPr>
              <w:widowControl/>
              <w:snapToGrid w:val="0"/>
              <w:rPr>
                <w:kern w:val="0"/>
                <w:sz w:val="24"/>
                <w:szCs w:val="24"/>
              </w:rPr>
            </w:pPr>
            <w:r>
              <w:rPr>
                <w:rFonts w:hint="eastAsia"/>
                <w:kern w:val="0"/>
                <w:sz w:val="24"/>
                <w:szCs w:val="24"/>
              </w:rPr>
              <w:t>至少包含提供图形化攻击路径展示的技术设计方案，包括设计方案、实施方案、展示效果等</w:t>
            </w:r>
          </w:p>
          <w:p w14:paraId="48CDDAA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128540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548F7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58F1306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57BC10C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0B20EBE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B554963">
            <w:pPr>
              <w:widowControl/>
              <w:snapToGrid w:val="0"/>
              <w:jc w:val="center"/>
              <w:rPr>
                <w:kern w:val="0"/>
                <w:sz w:val="24"/>
                <w:szCs w:val="24"/>
              </w:rPr>
            </w:pPr>
            <w:r>
              <w:rPr>
                <w:rFonts w:hint="eastAsia"/>
                <w:kern w:val="0"/>
                <w:sz w:val="24"/>
                <w:szCs w:val="24"/>
              </w:rPr>
              <w:t>12</w:t>
            </w:r>
          </w:p>
        </w:tc>
      </w:tr>
      <w:tr w14:paraId="16D59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B8365E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0D51BFD">
            <w:pPr>
              <w:widowControl/>
              <w:snapToGrid w:val="0"/>
              <w:jc w:val="center"/>
              <w:rPr>
                <w:sz w:val="24"/>
              </w:rPr>
            </w:pPr>
            <w:r>
              <w:rPr>
                <w:rFonts w:hint="eastAsia"/>
                <w:sz w:val="24"/>
              </w:rPr>
              <w:t>维保服务方案评价</w:t>
            </w:r>
          </w:p>
        </w:tc>
        <w:tc>
          <w:tcPr>
            <w:tcW w:w="7087" w:type="dxa"/>
            <w:shd w:val="clear" w:color="auto" w:fill="auto"/>
            <w:vAlign w:val="center"/>
          </w:tcPr>
          <w:p w14:paraId="2CA1FE53">
            <w:pPr>
              <w:widowControl/>
              <w:snapToGrid w:val="0"/>
              <w:rPr>
                <w:kern w:val="0"/>
                <w:sz w:val="24"/>
                <w:szCs w:val="24"/>
              </w:rPr>
            </w:pPr>
            <w:r>
              <w:rPr>
                <w:rFonts w:hint="eastAsia"/>
                <w:kern w:val="0"/>
                <w:sz w:val="24"/>
                <w:szCs w:val="24"/>
              </w:rPr>
              <w:t>至少包含供应商的运维模式、维护流程、服务标准等以及投标人/制造商的售后服务承诺</w:t>
            </w:r>
          </w:p>
          <w:p w14:paraId="22E5E87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619254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5AD984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096A91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47A931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443AD29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092275D">
            <w:pPr>
              <w:widowControl/>
              <w:snapToGrid w:val="0"/>
              <w:jc w:val="center"/>
              <w:rPr>
                <w:kern w:val="0"/>
                <w:sz w:val="24"/>
                <w:szCs w:val="24"/>
              </w:rPr>
            </w:pPr>
            <w:r>
              <w:rPr>
                <w:rFonts w:hint="eastAsia"/>
                <w:kern w:val="0"/>
                <w:sz w:val="24"/>
                <w:szCs w:val="24"/>
              </w:rPr>
              <w:t>12</w:t>
            </w:r>
          </w:p>
        </w:tc>
      </w:tr>
    </w:tbl>
    <w:p w14:paraId="17EFFB2D">
      <w:pPr>
        <w:spacing w:line="360" w:lineRule="auto"/>
        <w:ind w:firstLine="482" w:firstLineChars="200"/>
        <w:outlineLvl w:val="0"/>
        <w:rPr>
          <w:b/>
          <w:bCs/>
          <w:sz w:val="24"/>
        </w:rPr>
      </w:pPr>
      <w:r>
        <w:rPr>
          <w:rFonts w:hint="eastAsia"/>
          <w:b/>
          <w:bCs/>
          <w:sz w:val="24"/>
          <w:lang w:val="en-US" w:eastAsia="zh-CN"/>
        </w:rPr>
        <w:t>六</w:t>
      </w:r>
      <w:r>
        <w:rPr>
          <w:rFonts w:hint="eastAsia"/>
          <w:b/>
          <w:bCs/>
          <w:sz w:val="24"/>
        </w:rPr>
        <w:t>、投标文件内容要求</w:t>
      </w:r>
    </w:p>
    <w:p w14:paraId="71FB1C80">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831AE7B">
      <w:pPr>
        <w:tabs>
          <w:tab w:val="left" w:pos="210"/>
        </w:tabs>
        <w:autoSpaceDE w:val="0"/>
        <w:autoSpaceDN w:val="0"/>
        <w:adjustRightInd w:val="0"/>
        <w:spacing w:line="360" w:lineRule="auto"/>
        <w:ind w:firstLine="480" w:firstLineChars="200"/>
        <w:outlineLvl w:val="0"/>
        <w:rPr>
          <w:rFonts w:hint="eastAsia"/>
          <w:sz w:val="24"/>
          <w:szCs w:val="24"/>
        </w:rPr>
      </w:pPr>
      <w:r>
        <w:rPr>
          <w:rFonts w:hint="eastAsia"/>
          <w:sz w:val="24"/>
        </w:rPr>
        <w:t>（二）</w:t>
      </w:r>
      <w:r>
        <w:rPr>
          <w:sz w:val="24"/>
        </w:rPr>
        <w:t>投标文件</w:t>
      </w:r>
      <w:r>
        <w:rPr>
          <w:rFonts w:hint="eastAsia"/>
          <w:sz w:val="24"/>
        </w:rPr>
        <w:t>格式参照第五部分“投标文件格式”。</w:t>
      </w:r>
    </w:p>
    <w:p w14:paraId="61991CB1">
      <w:pPr>
        <w:spacing w:line="360" w:lineRule="auto"/>
        <w:ind w:firstLine="480" w:firstLineChars="200"/>
        <w:outlineLvl w:val="0"/>
        <w:rPr>
          <w:sz w:val="24"/>
        </w:rPr>
      </w:pPr>
      <w:r>
        <w:rPr>
          <w:sz w:val="24"/>
          <w:u w:val="single"/>
        </w:rPr>
        <w:br w:type="page"/>
      </w:r>
    </w:p>
    <w:p w14:paraId="2A8C8E7F">
      <w:pPr>
        <w:pStyle w:val="13"/>
        <w:rPr>
          <w:rFonts w:ascii="Times New Roman" w:hAnsi="Times New Roman"/>
        </w:rPr>
      </w:pPr>
      <w:r>
        <w:rPr>
          <w:rFonts w:hint="eastAsia" w:ascii="Times New Roman" w:hAnsi="Times New Roman"/>
        </w:rPr>
        <w:t>第三部分  投标须知</w:t>
      </w:r>
    </w:p>
    <w:p w14:paraId="73F6C8B0">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2B938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DB7CD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D515BB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78D0610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51BE6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09ADBC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07CCE5C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0CB42F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2236D43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2400C9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BFD6D2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0BD00B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CEF97F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E00698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7CDE1E4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7D45C37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1012202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2AC981A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884DB8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3CCAD74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8E2700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3C0C96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0C50DC8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CF7DED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2D708A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D2253B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BB8F74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6AD2102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4C0695F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279810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76D1AB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E30E69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03C91E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59A73E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D9CD98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4A3D1E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184C99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975E2F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294C0C2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92C99F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3766DD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4B226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0FCDA42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8EF8CE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天津市政府采购网（www.tjgp.gov.cn）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31191B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1B8DE7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9DCAF0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D609AC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D1F07B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C4AEFD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605663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98522D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898B50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CE354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29D97A9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37BF8A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C69A08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0503D4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5875B53">
      <w:pPr>
        <w:pStyle w:val="25"/>
        <w:spacing w:line="360" w:lineRule="auto"/>
        <w:ind w:firstLine="480" w:firstLineChars="200"/>
        <w:jc w:val="both"/>
        <w:rPr>
          <w:rFonts w:ascii="Times New Roman" w:hAnsi="Times New Roman" w:eastAsia="宋体" w:cs="Times New Roman"/>
          <w:color w:val="auto"/>
        </w:rPr>
      </w:pPr>
    </w:p>
    <w:p w14:paraId="4158C075">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74F6CF7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185D1D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6E19482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6D6A2B1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494B055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442530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690C5C0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0ADE9CA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55CB86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FFEAC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5E28E2A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2337E2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4B927EB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6DDF37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D412A5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1CC81E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2F0A0C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F5A910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0D9F4F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4A55E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4B6F8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33CFAB8">
      <w:pPr>
        <w:pStyle w:val="25"/>
        <w:spacing w:line="360" w:lineRule="auto"/>
        <w:ind w:firstLine="480" w:firstLineChars="200"/>
        <w:jc w:val="both"/>
        <w:rPr>
          <w:rFonts w:ascii="Times New Roman" w:hAnsi="Times New Roman" w:eastAsia="宋体" w:cs="Times New Roman"/>
          <w:color w:val="auto"/>
        </w:rPr>
      </w:pPr>
    </w:p>
    <w:p w14:paraId="06DC54EE">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28EE21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43651A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A5B8F1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0A595B8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969374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E6AB5E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BEEC3A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492497B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6C2672B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6F01B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518A6E7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E6D452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08AA26B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0A27F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0BD8D5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385BFD9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7466F1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F61788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6E8D275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5913446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2505CA6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062F8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53B924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162914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7EA8C4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7119180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B4BE46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3F81C19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4C5B0B0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2F074EA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1B7EAB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2E2B3E3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6DBB982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09F0B55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7D704CA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AD53D4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412E5C9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4BD42A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EF88C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4A373559">
      <w:pPr>
        <w:pStyle w:val="25"/>
        <w:spacing w:line="360" w:lineRule="auto"/>
        <w:ind w:firstLine="480" w:firstLineChars="200"/>
        <w:jc w:val="both"/>
        <w:rPr>
          <w:rFonts w:ascii="Times New Roman" w:hAnsi="Times New Roman" w:eastAsia="宋体" w:cs="Times New Roman"/>
          <w:color w:val="auto"/>
        </w:rPr>
      </w:pPr>
    </w:p>
    <w:p w14:paraId="7B1CEB8F">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060356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63D6B3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11964B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5A1A4D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E60A80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735F9C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65EA2B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BA06F6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D3407A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5F9DFBE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4B1757F">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6F60D41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F2E93F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FF62B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4683153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767E8FE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21D25D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DE4282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200004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5A7072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531975E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4898CF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A0B0CA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B960E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A4DE0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533C64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8BA204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B4EBFD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5F3F696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C8D99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F92C90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FF189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9368D8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2B0071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A965C5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123D4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328378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C4DA8C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09B084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959D6E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5002A4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2D6620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CD58B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9CD13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58A70A0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5F4252B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3FD36F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1713687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5F07C68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15D1BCB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5DD752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04CA54D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6B00932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2FAA1D1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44A5EFF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1D0592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693AADB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D8FD45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221D9B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A72944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8FAE34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CD2F29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0EF5FC6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DE8B4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3770DA4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277D4E2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53F7DB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44CA57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5042D2F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1C198A15">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1543AEDD">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1221607E">
      <w:pPr>
        <w:pStyle w:val="25"/>
        <w:spacing w:line="360" w:lineRule="auto"/>
        <w:ind w:firstLine="480" w:firstLineChars="200"/>
        <w:jc w:val="both"/>
        <w:rPr>
          <w:rFonts w:ascii="Times New Roman" w:hAnsi="Times New Roman" w:eastAsia="宋体" w:cs="Times New Roman"/>
          <w:color w:val="auto"/>
        </w:rPr>
      </w:pPr>
    </w:p>
    <w:p w14:paraId="772D4647">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511967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6325183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2DEC69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435610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701E12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8EB3DA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931F52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3BA3A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F7D144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548144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D10CFE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A98428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82E534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F99135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14CD0B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512DE3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461F40D">
      <w:pPr>
        <w:pStyle w:val="25"/>
        <w:spacing w:line="360" w:lineRule="auto"/>
        <w:ind w:firstLine="480" w:firstLineChars="200"/>
        <w:jc w:val="both"/>
        <w:rPr>
          <w:b/>
          <w:bCs/>
          <w:kern w:val="28"/>
          <w:sz w:val="32"/>
          <w:szCs w:val="32"/>
        </w:rPr>
      </w:pPr>
      <w:r>
        <w:br w:type="page"/>
      </w:r>
    </w:p>
    <w:p w14:paraId="4A5DA5D3">
      <w:pPr>
        <w:pStyle w:val="13"/>
        <w:rPr>
          <w:rFonts w:ascii="Times New Roman" w:hAnsi="Times New Roman"/>
        </w:rPr>
      </w:pPr>
      <w:r>
        <w:rPr>
          <w:rFonts w:hint="eastAsia" w:ascii="Times New Roman" w:hAnsi="Times New Roman"/>
        </w:rPr>
        <w:t>第四部分  合同条款</w:t>
      </w:r>
    </w:p>
    <w:p w14:paraId="7B9520B0">
      <w:pPr>
        <w:pStyle w:val="5"/>
        <w:spacing w:after="0"/>
        <w:jc w:val="center"/>
        <w:rPr>
          <w:b/>
          <w:bCs/>
          <w:spacing w:val="-20"/>
          <w:kern w:val="44"/>
          <w:sz w:val="48"/>
          <w:szCs w:val="48"/>
        </w:rPr>
      </w:pPr>
    </w:p>
    <w:p w14:paraId="16DDC3AD">
      <w:pPr>
        <w:pStyle w:val="5"/>
        <w:spacing w:after="0"/>
        <w:jc w:val="center"/>
        <w:rPr>
          <w:b/>
          <w:bCs/>
          <w:spacing w:val="-20"/>
          <w:kern w:val="44"/>
          <w:sz w:val="48"/>
          <w:szCs w:val="48"/>
        </w:rPr>
      </w:pPr>
    </w:p>
    <w:p w14:paraId="713F27CD">
      <w:pPr>
        <w:pStyle w:val="5"/>
        <w:spacing w:after="0"/>
        <w:jc w:val="center"/>
        <w:rPr>
          <w:b/>
          <w:bCs/>
          <w:spacing w:val="-20"/>
          <w:kern w:val="44"/>
          <w:sz w:val="48"/>
          <w:szCs w:val="48"/>
        </w:rPr>
      </w:pPr>
    </w:p>
    <w:p w14:paraId="2D105891">
      <w:pPr>
        <w:pStyle w:val="5"/>
        <w:spacing w:after="0"/>
        <w:jc w:val="center"/>
        <w:rPr>
          <w:b/>
          <w:bCs/>
          <w:spacing w:val="-20"/>
          <w:kern w:val="44"/>
          <w:sz w:val="48"/>
          <w:szCs w:val="48"/>
        </w:rPr>
      </w:pPr>
      <w:r>
        <w:rPr>
          <w:b/>
          <w:bCs/>
          <w:spacing w:val="-20"/>
          <w:kern w:val="44"/>
          <w:sz w:val="48"/>
          <w:szCs w:val="48"/>
        </w:rPr>
        <w:t>政府采购货物买卖合同</w:t>
      </w:r>
    </w:p>
    <w:p w14:paraId="147CFF5C">
      <w:pPr>
        <w:rPr>
          <w:b/>
          <w:bCs/>
          <w:spacing w:val="-20"/>
          <w:kern w:val="44"/>
          <w:sz w:val="40"/>
          <w:szCs w:val="40"/>
        </w:rPr>
      </w:pPr>
    </w:p>
    <w:p w14:paraId="5178FA27">
      <w:pPr>
        <w:rPr>
          <w:b/>
          <w:bCs/>
          <w:spacing w:val="-20"/>
          <w:kern w:val="44"/>
          <w:sz w:val="40"/>
          <w:szCs w:val="40"/>
        </w:rPr>
      </w:pPr>
    </w:p>
    <w:p w14:paraId="244314B5">
      <w:pPr>
        <w:rPr>
          <w:b/>
          <w:bCs/>
          <w:spacing w:val="-20"/>
          <w:kern w:val="44"/>
          <w:sz w:val="40"/>
          <w:szCs w:val="40"/>
        </w:rPr>
      </w:pPr>
    </w:p>
    <w:p w14:paraId="2C94706A">
      <w:pPr>
        <w:spacing w:line="360" w:lineRule="auto"/>
        <w:ind w:left="420" w:leftChars="200"/>
        <w:rPr>
          <w:sz w:val="32"/>
          <w:szCs w:val="32"/>
        </w:rPr>
      </w:pPr>
      <w:r>
        <w:rPr>
          <w:kern w:val="0"/>
          <w:sz w:val="32"/>
          <w:szCs w:val="32"/>
        </w:rPr>
        <w:t>项目名称：</w:t>
      </w:r>
      <w:r>
        <w:rPr>
          <w:sz w:val="32"/>
          <w:szCs w:val="32"/>
          <w:u w:val="single"/>
        </w:rPr>
        <w:t xml:space="preserve">                             </w:t>
      </w:r>
    </w:p>
    <w:p w14:paraId="66E61B2C">
      <w:pPr>
        <w:spacing w:line="360" w:lineRule="auto"/>
        <w:ind w:left="420" w:leftChars="200"/>
        <w:rPr>
          <w:sz w:val="32"/>
          <w:szCs w:val="32"/>
          <w:u w:val="single"/>
        </w:rPr>
      </w:pPr>
      <w:r>
        <w:rPr>
          <w:sz w:val="32"/>
          <w:szCs w:val="32"/>
        </w:rPr>
        <w:t>合同编号：</w:t>
      </w:r>
      <w:r>
        <w:rPr>
          <w:sz w:val="32"/>
          <w:szCs w:val="32"/>
          <w:u w:val="single"/>
        </w:rPr>
        <w:t xml:space="preserve">                             </w:t>
      </w:r>
    </w:p>
    <w:p w14:paraId="54CCC002">
      <w:pPr>
        <w:spacing w:line="360" w:lineRule="auto"/>
        <w:ind w:left="420" w:leftChars="200"/>
        <w:rPr>
          <w:sz w:val="32"/>
          <w:szCs w:val="32"/>
        </w:rPr>
      </w:pPr>
      <w:r>
        <w:rPr>
          <w:sz w:val="32"/>
          <w:szCs w:val="32"/>
        </w:rPr>
        <w:t>甲    方：</w:t>
      </w:r>
      <w:r>
        <w:rPr>
          <w:sz w:val="32"/>
          <w:szCs w:val="32"/>
          <w:u w:val="single"/>
        </w:rPr>
        <w:t xml:space="preserve">                             </w:t>
      </w:r>
    </w:p>
    <w:p w14:paraId="64E99868">
      <w:pPr>
        <w:spacing w:line="360" w:lineRule="auto"/>
        <w:ind w:left="420" w:leftChars="200"/>
        <w:rPr>
          <w:sz w:val="32"/>
          <w:szCs w:val="32"/>
          <w:u w:val="single"/>
        </w:rPr>
      </w:pPr>
      <w:r>
        <w:rPr>
          <w:sz w:val="32"/>
          <w:szCs w:val="32"/>
        </w:rPr>
        <w:t>乙    方：</w:t>
      </w:r>
      <w:r>
        <w:rPr>
          <w:sz w:val="32"/>
          <w:szCs w:val="32"/>
          <w:u w:val="single"/>
        </w:rPr>
        <w:t xml:space="preserve">                             </w:t>
      </w:r>
    </w:p>
    <w:p w14:paraId="1B66FAEE">
      <w:pPr>
        <w:spacing w:line="360" w:lineRule="auto"/>
        <w:ind w:left="420" w:leftChars="200"/>
        <w:rPr>
          <w:sz w:val="32"/>
          <w:szCs w:val="32"/>
        </w:rPr>
      </w:pPr>
      <w:r>
        <w:rPr>
          <w:sz w:val="32"/>
          <w:szCs w:val="32"/>
        </w:rPr>
        <w:t>签订时间：</w:t>
      </w:r>
      <w:r>
        <w:rPr>
          <w:sz w:val="32"/>
          <w:szCs w:val="32"/>
          <w:u w:val="single"/>
        </w:rPr>
        <w:t xml:space="preserve">                             </w:t>
      </w:r>
    </w:p>
    <w:p w14:paraId="533FC46A">
      <w:pPr>
        <w:rPr>
          <w:szCs w:val="24"/>
        </w:rPr>
      </w:pPr>
    </w:p>
    <w:p w14:paraId="18C2740E">
      <w:pPr>
        <w:rPr>
          <w:rFonts w:eastAsia="黑体"/>
          <w:sz w:val="44"/>
          <w:szCs w:val="44"/>
        </w:rPr>
      </w:pPr>
      <w:r>
        <w:rPr>
          <w:rFonts w:eastAsia="黑体"/>
          <w:sz w:val="44"/>
          <w:szCs w:val="44"/>
        </w:rPr>
        <w:br w:type="page"/>
      </w:r>
    </w:p>
    <w:p w14:paraId="7C7E4A76">
      <w:pPr>
        <w:rPr>
          <w:rFonts w:eastAsia="黑体"/>
          <w:sz w:val="44"/>
          <w:szCs w:val="44"/>
        </w:rPr>
      </w:pPr>
    </w:p>
    <w:p w14:paraId="3D9ABB6C">
      <w:pPr>
        <w:rPr>
          <w:rFonts w:eastAsia="黑体"/>
          <w:sz w:val="44"/>
          <w:szCs w:val="44"/>
        </w:rPr>
      </w:pPr>
    </w:p>
    <w:p w14:paraId="6B786F69">
      <w:pPr>
        <w:jc w:val="center"/>
        <w:rPr>
          <w:rFonts w:eastAsia="黑体"/>
          <w:sz w:val="44"/>
          <w:szCs w:val="44"/>
        </w:rPr>
      </w:pPr>
      <w:r>
        <w:rPr>
          <w:rFonts w:eastAsia="黑体"/>
          <w:sz w:val="44"/>
          <w:szCs w:val="44"/>
        </w:rPr>
        <w:t>使 用 说 明</w:t>
      </w:r>
    </w:p>
    <w:p w14:paraId="03D357A5">
      <w:pPr>
        <w:ind w:firstLine="640" w:firstLineChars="200"/>
        <w:rPr>
          <w:rFonts w:eastAsia="仿宋_GB2312"/>
          <w:sz w:val="32"/>
          <w:szCs w:val="32"/>
        </w:rPr>
      </w:pPr>
    </w:p>
    <w:p w14:paraId="0A2D64DC">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1FE91C64">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1D4ECE59">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056AD8B3">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7991B625">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28BBF45E">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6BAB3E16">
      <w:pPr>
        <w:pStyle w:val="2"/>
        <w:adjustRightInd w:val="0"/>
        <w:snapToGrid w:val="0"/>
        <w:spacing w:line="400" w:lineRule="exact"/>
        <w:jc w:val="center"/>
        <w:rPr>
          <w:rFonts w:ascii="Times New Roman" w:hAnsi="Times New Roman" w:eastAsia="黑体" w:cs="Times New Roman"/>
          <w:b w:val="0"/>
          <w:bCs w:val="0"/>
          <w:sz w:val="28"/>
          <w:szCs w:val="28"/>
        </w:rPr>
      </w:pPr>
    </w:p>
    <w:p w14:paraId="68E3AB1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BD179AD">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1CB2DEEB">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955F544">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15650E7B">
      <w:pPr>
        <w:spacing w:line="400" w:lineRule="exact"/>
        <w:rPr>
          <w:sz w:val="24"/>
          <w:szCs w:val="24"/>
        </w:rPr>
      </w:pPr>
    </w:p>
    <w:p w14:paraId="149FE5BC">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E5221FB">
      <w:pPr>
        <w:numPr>
          <w:ilvl w:val="0"/>
          <w:numId w:val="1"/>
        </w:numPr>
        <w:adjustRightInd w:val="0"/>
        <w:snapToGrid w:val="0"/>
        <w:spacing w:line="360" w:lineRule="auto"/>
        <w:ind w:firstLine="448" w:firstLineChars="200"/>
        <w:rPr>
          <w:b/>
          <w:sz w:val="24"/>
          <w:szCs w:val="24"/>
        </w:rPr>
      </w:pPr>
      <w:r>
        <w:rPr>
          <w:b/>
          <w:sz w:val="24"/>
          <w:szCs w:val="24"/>
        </w:rPr>
        <w:t>项目信息</w:t>
      </w:r>
    </w:p>
    <w:p w14:paraId="4D486238">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6437F60">
      <w:pPr>
        <w:pStyle w:val="6"/>
        <w:tabs>
          <w:tab w:val="left" w:pos="999"/>
        </w:tabs>
        <w:adjustRightInd w:val="0"/>
        <w:snapToGrid w:val="0"/>
        <w:spacing w:line="360" w:lineRule="auto"/>
      </w:pPr>
      <w:r>
        <w:t xml:space="preserve">         采购项目编号：</w:t>
      </w:r>
      <w:r>
        <w:rPr>
          <w:u w:val="single"/>
        </w:rPr>
        <w:t xml:space="preserve">                                          </w:t>
      </w:r>
    </w:p>
    <w:p w14:paraId="30A1992C">
      <w:pPr>
        <w:pStyle w:val="6"/>
        <w:adjustRightInd w:val="0"/>
        <w:snapToGrid w:val="0"/>
        <w:spacing w:line="360" w:lineRule="auto"/>
        <w:ind w:firstLine="448" w:firstLineChars="200"/>
      </w:pPr>
      <w:r>
        <w:t>（2）采购计划编号：</w:t>
      </w:r>
      <w:r>
        <w:rPr>
          <w:u w:val="single"/>
        </w:rPr>
        <w:t xml:space="preserve">                                          </w:t>
      </w:r>
      <w:r>
        <w:t xml:space="preserve"> </w:t>
      </w:r>
    </w:p>
    <w:p w14:paraId="53AEACEB">
      <w:pPr>
        <w:adjustRightInd w:val="0"/>
        <w:snapToGrid w:val="0"/>
        <w:spacing w:line="360" w:lineRule="auto"/>
        <w:ind w:firstLine="448" w:firstLineChars="200"/>
        <w:rPr>
          <w:sz w:val="24"/>
          <w:szCs w:val="24"/>
        </w:rPr>
      </w:pPr>
      <w:r>
        <w:rPr>
          <w:sz w:val="24"/>
          <w:szCs w:val="24"/>
        </w:rPr>
        <w:t>（3）项目内容：</w:t>
      </w:r>
    </w:p>
    <w:p w14:paraId="1DF4ECBD">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2E142AEB">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0DE2E85A">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532CDEB0">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6FD38E65">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1D374A83">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5844D3D4">
      <w:pPr>
        <w:pStyle w:val="49"/>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58C4EFD6">
      <w:pPr>
        <w:pStyle w:val="49"/>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7B32BD6F">
      <w:pPr>
        <w:pStyle w:val="49"/>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0F44ACF7">
      <w:pPr>
        <w:pStyle w:val="49"/>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0B2BA702">
      <w:pPr>
        <w:pStyle w:val="49"/>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61D5D882">
      <w:pPr>
        <w:pStyle w:val="49"/>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1FA412F1">
      <w:pPr>
        <w:pStyle w:val="49"/>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4857B58F">
      <w:pPr>
        <w:pStyle w:val="49"/>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081CC0D6">
      <w:pPr>
        <w:pStyle w:val="49"/>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3DEBE277">
      <w:pPr>
        <w:pStyle w:val="49"/>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D07DD0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E9551B3">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90E164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F7112B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1F068F0">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88548E5">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65188FE9">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280E9B5E">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27A168EF">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64FB02AE">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0D463B14">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4A165411">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8C7658F">
      <w:pPr>
        <w:pStyle w:val="49"/>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02DF3F4F">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170BD841">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12C5F4A5">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4FF48357">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423BD27D">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7BC00429">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199F8D1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06BD61F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6B0CAA24">
      <w:pPr>
        <w:tabs>
          <w:tab w:val="left" w:pos="740"/>
        </w:tabs>
        <w:adjustRightInd w:val="0"/>
        <w:snapToGrid w:val="0"/>
        <w:spacing w:line="360" w:lineRule="auto"/>
        <w:rPr>
          <w:sz w:val="24"/>
          <w:szCs w:val="24"/>
        </w:rPr>
      </w:pPr>
      <w:r>
        <w:rPr>
          <w:sz w:val="24"/>
          <w:szCs w:val="24"/>
        </w:rPr>
        <w:t xml:space="preserve">          是否涉及环境标志产品：</w:t>
      </w:r>
    </w:p>
    <w:p w14:paraId="6F56430E">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10FFBAE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59D024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08C1511">
      <w:pPr>
        <w:pStyle w:val="49"/>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4F18519C">
      <w:pPr>
        <w:pStyle w:val="49"/>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149B7DD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E6EB076">
      <w:pPr>
        <w:pStyle w:val="49"/>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DC0400B">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0F26E2D3">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51A3F96A">
      <w:pPr>
        <w:numPr>
          <w:ilvl w:val="0"/>
          <w:numId w:val="1"/>
        </w:numPr>
        <w:adjustRightInd w:val="0"/>
        <w:snapToGrid w:val="0"/>
        <w:spacing w:line="360" w:lineRule="auto"/>
        <w:ind w:firstLine="448" w:firstLineChars="200"/>
        <w:rPr>
          <w:b/>
          <w:sz w:val="24"/>
          <w:szCs w:val="24"/>
        </w:rPr>
      </w:pPr>
      <w:r>
        <w:rPr>
          <w:b/>
          <w:sz w:val="24"/>
          <w:szCs w:val="24"/>
        </w:rPr>
        <w:t>合同金额</w:t>
      </w:r>
    </w:p>
    <w:p w14:paraId="30B28AC9">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6206490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6837985D">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18E32C2B">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E61162B">
      <w:pPr>
        <w:adjustRightInd w:val="0"/>
        <w:snapToGrid w:val="0"/>
        <w:spacing w:line="360" w:lineRule="auto"/>
        <w:rPr>
          <w:sz w:val="24"/>
          <w:szCs w:val="24"/>
        </w:rPr>
      </w:pPr>
      <w:r>
        <w:rPr>
          <w:sz w:val="24"/>
          <w:szCs w:val="24"/>
        </w:rPr>
        <w:t xml:space="preserve">    （注：固定单价合同应填写单价和最高限价）</w:t>
      </w:r>
    </w:p>
    <w:p w14:paraId="0E41BC5D">
      <w:pPr>
        <w:adjustRightInd w:val="0"/>
        <w:snapToGrid w:val="0"/>
        <w:spacing w:line="360" w:lineRule="auto"/>
        <w:rPr>
          <w:sz w:val="24"/>
          <w:szCs w:val="24"/>
        </w:rPr>
      </w:pPr>
      <w:r>
        <w:rPr>
          <w:sz w:val="24"/>
          <w:szCs w:val="24"/>
        </w:rPr>
        <w:t xml:space="preserve">    （2）合同定价方式（采用组合定价方式的，可以勾选多项）：</w:t>
      </w:r>
    </w:p>
    <w:p w14:paraId="18AB4C73">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04A1194C">
      <w:pPr>
        <w:pStyle w:val="48"/>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7A22B6C1">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3890F6A">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2DA7572F">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29082637">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022C16E8">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71B66816">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160CB5A4">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24DF8A4D">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2C2D8B18">
      <w:pPr>
        <w:pStyle w:val="49"/>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223DDC79">
      <w:pPr>
        <w:pStyle w:val="49"/>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58FEE12D">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5F9C8027">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10F28732">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5F7A9D32">
      <w:pPr>
        <w:numPr>
          <w:ilvl w:val="0"/>
          <w:numId w:val="1"/>
        </w:numPr>
        <w:adjustRightInd w:val="0"/>
        <w:snapToGrid w:val="0"/>
        <w:spacing w:line="360" w:lineRule="auto"/>
        <w:ind w:firstLine="448" w:firstLineChars="200"/>
        <w:rPr>
          <w:b/>
          <w:sz w:val="24"/>
          <w:szCs w:val="24"/>
        </w:rPr>
      </w:pPr>
      <w:r>
        <w:rPr>
          <w:b/>
          <w:sz w:val="24"/>
          <w:szCs w:val="24"/>
        </w:rPr>
        <w:t>合同验收</w:t>
      </w:r>
    </w:p>
    <w:p w14:paraId="6CE8CDB7">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309BE604">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E398B04">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1CC4D1D">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7B73D69">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2BB153B9">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8BE362B">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5025A29A">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2E707704">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4E056852">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78233CB">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3E28F7A0">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1A0E541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6B08D563">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32599FCE">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05AB2BCE">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62B3936D">
      <w:pPr>
        <w:pStyle w:val="49"/>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0C112DC1">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1B00A05">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74BDE7EC">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2EAACFE3">
      <w:pPr>
        <w:adjustRightInd w:val="0"/>
        <w:snapToGrid w:val="0"/>
        <w:spacing w:line="360" w:lineRule="auto"/>
        <w:ind w:firstLine="448" w:firstLineChars="200"/>
        <w:rPr>
          <w:sz w:val="24"/>
          <w:szCs w:val="24"/>
        </w:rPr>
      </w:pPr>
      <w:r>
        <w:rPr>
          <w:sz w:val="24"/>
          <w:szCs w:val="24"/>
        </w:rPr>
        <w:t>（1）政府采购合同协议书及其变更、补充协议</w:t>
      </w:r>
    </w:p>
    <w:p w14:paraId="20869FE0">
      <w:pPr>
        <w:adjustRightInd w:val="0"/>
        <w:snapToGrid w:val="0"/>
        <w:spacing w:line="360" w:lineRule="auto"/>
        <w:ind w:firstLine="448" w:firstLineChars="200"/>
        <w:rPr>
          <w:sz w:val="24"/>
          <w:szCs w:val="24"/>
        </w:rPr>
      </w:pPr>
      <w:r>
        <w:rPr>
          <w:sz w:val="24"/>
          <w:szCs w:val="24"/>
        </w:rPr>
        <w:t>（2）政府采购合同专用条款</w:t>
      </w:r>
    </w:p>
    <w:p w14:paraId="0C0CCCAF">
      <w:pPr>
        <w:adjustRightInd w:val="0"/>
        <w:snapToGrid w:val="0"/>
        <w:spacing w:line="360" w:lineRule="auto"/>
        <w:ind w:firstLine="448" w:firstLineChars="200"/>
        <w:rPr>
          <w:sz w:val="24"/>
          <w:szCs w:val="24"/>
        </w:rPr>
      </w:pPr>
      <w:r>
        <w:rPr>
          <w:sz w:val="24"/>
          <w:szCs w:val="24"/>
        </w:rPr>
        <w:t>（3）政府采购合同通用条款</w:t>
      </w:r>
    </w:p>
    <w:p w14:paraId="53E1FF86">
      <w:pPr>
        <w:adjustRightInd w:val="0"/>
        <w:snapToGrid w:val="0"/>
        <w:spacing w:line="360" w:lineRule="auto"/>
        <w:ind w:firstLine="448" w:firstLineChars="200"/>
        <w:rPr>
          <w:sz w:val="24"/>
          <w:szCs w:val="24"/>
        </w:rPr>
      </w:pPr>
      <w:r>
        <w:rPr>
          <w:sz w:val="24"/>
          <w:szCs w:val="24"/>
        </w:rPr>
        <w:t>（4）中标（成交）通知书</w:t>
      </w:r>
    </w:p>
    <w:p w14:paraId="31D6BC77">
      <w:pPr>
        <w:adjustRightInd w:val="0"/>
        <w:snapToGrid w:val="0"/>
        <w:spacing w:line="360" w:lineRule="auto"/>
        <w:ind w:firstLine="448" w:firstLineChars="200"/>
        <w:rPr>
          <w:sz w:val="24"/>
          <w:szCs w:val="24"/>
        </w:rPr>
      </w:pPr>
      <w:r>
        <w:rPr>
          <w:sz w:val="24"/>
          <w:szCs w:val="24"/>
        </w:rPr>
        <w:t>（5）投标（响应）文件</w:t>
      </w:r>
    </w:p>
    <w:p w14:paraId="2AE6AEEC">
      <w:pPr>
        <w:adjustRightInd w:val="0"/>
        <w:snapToGrid w:val="0"/>
        <w:spacing w:line="360" w:lineRule="auto"/>
        <w:ind w:firstLine="448" w:firstLineChars="200"/>
        <w:rPr>
          <w:sz w:val="24"/>
          <w:szCs w:val="24"/>
        </w:rPr>
      </w:pPr>
      <w:r>
        <w:rPr>
          <w:sz w:val="24"/>
          <w:szCs w:val="24"/>
        </w:rPr>
        <w:t>（6）采购文件</w:t>
      </w:r>
    </w:p>
    <w:p w14:paraId="5588C8B9">
      <w:pPr>
        <w:adjustRightInd w:val="0"/>
        <w:snapToGrid w:val="0"/>
        <w:spacing w:line="360" w:lineRule="auto"/>
        <w:ind w:firstLine="448" w:firstLineChars="200"/>
        <w:rPr>
          <w:sz w:val="24"/>
          <w:szCs w:val="24"/>
        </w:rPr>
      </w:pPr>
      <w:r>
        <w:rPr>
          <w:sz w:val="24"/>
          <w:szCs w:val="24"/>
        </w:rPr>
        <w:t>（7）有关技术文件，图纸</w:t>
      </w:r>
    </w:p>
    <w:p w14:paraId="1393C7CB">
      <w:pPr>
        <w:pStyle w:val="49"/>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725B008E">
      <w:pPr>
        <w:numPr>
          <w:ilvl w:val="0"/>
          <w:numId w:val="1"/>
        </w:numPr>
        <w:adjustRightInd w:val="0"/>
        <w:snapToGrid w:val="0"/>
        <w:spacing w:line="360" w:lineRule="auto"/>
        <w:ind w:firstLine="448" w:firstLineChars="200"/>
        <w:rPr>
          <w:b/>
          <w:sz w:val="24"/>
          <w:szCs w:val="24"/>
        </w:rPr>
      </w:pPr>
      <w:r>
        <w:rPr>
          <w:b/>
          <w:sz w:val="24"/>
          <w:szCs w:val="24"/>
        </w:rPr>
        <w:t>合同生效</w:t>
      </w:r>
    </w:p>
    <w:p w14:paraId="4B233BE5">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16B5E50F">
      <w:pPr>
        <w:numPr>
          <w:ilvl w:val="0"/>
          <w:numId w:val="1"/>
        </w:numPr>
        <w:adjustRightInd w:val="0"/>
        <w:snapToGrid w:val="0"/>
        <w:spacing w:line="360" w:lineRule="auto"/>
        <w:ind w:firstLine="448" w:firstLineChars="200"/>
        <w:rPr>
          <w:b/>
          <w:sz w:val="24"/>
          <w:szCs w:val="24"/>
        </w:rPr>
      </w:pPr>
      <w:r>
        <w:rPr>
          <w:b/>
          <w:sz w:val="24"/>
          <w:szCs w:val="24"/>
        </w:rPr>
        <w:t>合同份数</w:t>
      </w:r>
    </w:p>
    <w:p w14:paraId="3006762A">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707C8C73">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33B9AE2A">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E2901B1">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4275A8F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05C3350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3313B6F4">
            <w:pPr>
              <w:adjustRightInd w:val="0"/>
              <w:snapToGrid w:val="0"/>
              <w:spacing w:line="300" w:lineRule="exact"/>
              <w:jc w:val="center"/>
              <w:rPr>
                <w:szCs w:val="24"/>
              </w:rPr>
            </w:pPr>
            <w:r>
              <w:rPr>
                <w:szCs w:val="21"/>
              </w:rPr>
              <w:t>乙方（供应商）</w:t>
            </w:r>
          </w:p>
        </w:tc>
      </w:tr>
      <w:tr w14:paraId="74CD4BB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BDCE84B">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3FA3451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7675D6E">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5A918FED">
            <w:pPr>
              <w:adjustRightInd w:val="0"/>
              <w:snapToGrid w:val="0"/>
              <w:spacing w:line="300" w:lineRule="exact"/>
              <w:jc w:val="center"/>
              <w:rPr>
                <w:spacing w:val="20"/>
                <w:szCs w:val="21"/>
              </w:rPr>
            </w:pPr>
          </w:p>
        </w:tc>
      </w:tr>
      <w:tr w14:paraId="686D5AD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6E1131A0">
            <w:pPr>
              <w:adjustRightInd w:val="0"/>
              <w:snapToGrid w:val="0"/>
              <w:spacing w:line="300" w:lineRule="exact"/>
              <w:jc w:val="center"/>
              <w:rPr>
                <w:szCs w:val="21"/>
              </w:rPr>
            </w:pPr>
            <w:r>
              <w:rPr>
                <w:szCs w:val="21"/>
              </w:rPr>
              <w:t>法定代表人</w:t>
            </w:r>
          </w:p>
          <w:p w14:paraId="23CDF8BA">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215717D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B11C0F9">
            <w:pPr>
              <w:adjustRightInd w:val="0"/>
              <w:snapToGrid w:val="0"/>
              <w:spacing w:line="300" w:lineRule="exact"/>
              <w:jc w:val="center"/>
              <w:rPr>
                <w:szCs w:val="21"/>
              </w:rPr>
            </w:pPr>
            <w:r>
              <w:rPr>
                <w:szCs w:val="21"/>
              </w:rPr>
              <w:t>法定代表人</w:t>
            </w:r>
          </w:p>
          <w:p w14:paraId="4FED94E7">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70CB13E6">
            <w:pPr>
              <w:adjustRightInd w:val="0"/>
              <w:snapToGrid w:val="0"/>
              <w:spacing w:line="300" w:lineRule="exact"/>
              <w:jc w:val="center"/>
              <w:rPr>
                <w:szCs w:val="21"/>
              </w:rPr>
            </w:pPr>
          </w:p>
        </w:tc>
      </w:tr>
      <w:tr w14:paraId="497452A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7C874283">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618345A8">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C21D347">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438E3855">
            <w:pPr>
              <w:adjustRightInd w:val="0"/>
              <w:snapToGrid w:val="0"/>
              <w:spacing w:line="300" w:lineRule="exact"/>
              <w:jc w:val="center"/>
              <w:rPr>
                <w:spacing w:val="20"/>
                <w:szCs w:val="21"/>
              </w:rPr>
            </w:pPr>
          </w:p>
        </w:tc>
      </w:tr>
      <w:tr w14:paraId="3AF7F6C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79B37DC">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0A6DDE0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87084D0">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7CEBD836">
            <w:pPr>
              <w:adjustRightInd w:val="0"/>
              <w:snapToGrid w:val="0"/>
              <w:spacing w:line="300" w:lineRule="exact"/>
              <w:jc w:val="center"/>
              <w:rPr>
                <w:spacing w:val="20"/>
                <w:szCs w:val="21"/>
              </w:rPr>
            </w:pPr>
          </w:p>
        </w:tc>
      </w:tr>
      <w:tr w14:paraId="2EB686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EDA488A">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6A725D4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061625B">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66B48162">
            <w:pPr>
              <w:adjustRightInd w:val="0"/>
              <w:snapToGrid w:val="0"/>
              <w:spacing w:line="300" w:lineRule="exact"/>
              <w:jc w:val="center"/>
              <w:rPr>
                <w:spacing w:val="20"/>
                <w:szCs w:val="21"/>
              </w:rPr>
            </w:pPr>
          </w:p>
        </w:tc>
      </w:tr>
      <w:tr w14:paraId="5DD1B25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335A4F0">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79F540C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79EADB0">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3D0472B5">
            <w:pPr>
              <w:adjustRightInd w:val="0"/>
              <w:snapToGrid w:val="0"/>
              <w:spacing w:line="300" w:lineRule="exact"/>
              <w:jc w:val="center"/>
              <w:rPr>
                <w:spacing w:val="20"/>
                <w:szCs w:val="21"/>
              </w:rPr>
            </w:pPr>
          </w:p>
        </w:tc>
      </w:tr>
      <w:tr w14:paraId="517D357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E587F5E">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4DC4976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9E532E7">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3B71D157">
            <w:pPr>
              <w:adjustRightInd w:val="0"/>
              <w:snapToGrid w:val="0"/>
              <w:spacing w:line="300" w:lineRule="exact"/>
              <w:jc w:val="center"/>
              <w:rPr>
                <w:spacing w:val="20"/>
                <w:szCs w:val="21"/>
              </w:rPr>
            </w:pPr>
          </w:p>
        </w:tc>
      </w:tr>
      <w:tr w14:paraId="5420AE7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33B21FC">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6F99FC5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939B862">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2CA795B3">
            <w:pPr>
              <w:adjustRightInd w:val="0"/>
              <w:snapToGrid w:val="0"/>
              <w:spacing w:line="300" w:lineRule="exact"/>
              <w:jc w:val="center"/>
              <w:rPr>
                <w:spacing w:val="20"/>
                <w:szCs w:val="21"/>
              </w:rPr>
            </w:pPr>
          </w:p>
        </w:tc>
      </w:tr>
      <w:tr w14:paraId="1DE5C36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715923E">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734C314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11B99AB">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43FAF80A">
            <w:pPr>
              <w:adjustRightInd w:val="0"/>
              <w:snapToGrid w:val="0"/>
              <w:spacing w:line="300" w:lineRule="exact"/>
              <w:jc w:val="center"/>
              <w:rPr>
                <w:spacing w:val="20"/>
                <w:szCs w:val="21"/>
              </w:rPr>
            </w:pPr>
          </w:p>
        </w:tc>
      </w:tr>
      <w:tr w14:paraId="4EEA3DB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6FCD188">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8978BF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4FA93E1">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0EEE9E02">
            <w:pPr>
              <w:adjustRightInd w:val="0"/>
              <w:snapToGrid w:val="0"/>
              <w:spacing w:line="300" w:lineRule="exact"/>
              <w:jc w:val="center"/>
              <w:rPr>
                <w:spacing w:val="20"/>
                <w:szCs w:val="21"/>
              </w:rPr>
            </w:pPr>
          </w:p>
        </w:tc>
      </w:tr>
      <w:tr w14:paraId="414AF8E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3F9F271">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315F532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6100EE2">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2A110EEE">
            <w:pPr>
              <w:adjustRightInd w:val="0"/>
              <w:snapToGrid w:val="0"/>
              <w:spacing w:line="300" w:lineRule="exact"/>
              <w:jc w:val="center"/>
              <w:rPr>
                <w:spacing w:val="20"/>
                <w:szCs w:val="21"/>
              </w:rPr>
            </w:pPr>
          </w:p>
        </w:tc>
      </w:tr>
      <w:tr w14:paraId="7ABA2AC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2FB8F89">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1D8C80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B0F103">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083D2A8A">
            <w:pPr>
              <w:adjustRightInd w:val="0"/>
              <w:snapToGrid w:val="0"/>
              <w:spacing w:line="300" w:lineRule="exact"/>
              <w:jc w:val="center"/>
              <w:rPr>
                <w:spacing w:val="20"/>
                <w:szCs w:val="21"/>
              </w:rPr>
            </w:pPr>
          </w:p>
        </w:tc>
      </w:tr>
      <w:tr w14:paraId="6A8E3C6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DCAF50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59C876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7C8FA51">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83A695B">
            <w:pPr>
              <w:adjustRightInd w:val="0"/>
              <w:snapToGrid w:val="0"/>
              <w:spacing w:line="300" w:lineRule="exact"/>
              <w:jc w:val="center"/>
              <w:rPr>
                <w:spacing w:val="20"/>
                <w:szCs w:val="21"/>
              </w:rPr>
            </w:pPr>
          </w:p>
        </w:tc>
      </w:tr>
      <w:tr w14:paraId="63AA88A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5D40EB85">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42ECC15C">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47FF834B">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55AA2F8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400B0DF4">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5E1BC1A7">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298BB820">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324F89D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EFF4AB6">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5F5B33D">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2025AE46">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390CAFA8">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727E0DF2">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40DE7661">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FFBA273">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4249442C">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0EC4F3D1">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7B1C187E">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1D4BF5B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48CE4861">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4C6452E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0FDB0FC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4D9AA7E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45A959A8">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55AC960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206D3FD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A5D063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F03968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532148A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3669E0CC">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5A99C150">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2FFE7B9C">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44B8F7E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433073BE">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77AC33BE">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33669C0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674FD50D">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5E0BEE3C">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6BEF86C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65FC9A8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146A5801">
      <w:pPr>
        <w:pStyle w:val="49"/>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63C5FA7E">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7E44C599">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4D9E2A12">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67CB060F">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2A46C035">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23B83716">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110A5DB0">
      <w:pPr>
        <w:autoSpaceDE w:val="0"/>
        <w:autoSpaceDN w:val="0"/>
        <w:adjustRightInd w:val="0"/>
        <w:snapToGrid w:val="0"/>
        <w:spacing w:line="360" w:lineRule="auto"/>
        <w:ind w:firstLine="448" w:firstLineChars="200"/>
        <w:jc w:val="left"/>
        <w:rPr>
          <w:sz w:val="24"/>
          <w:szCs w:val="24"/>
        </w:rPr>
      </w:pPr>
      <w:r>
        <w:rPr>
          <w:sz w:val="24"/>
          <w:szCs w:val="24"/>
        </w:rPr>
        <w:t>8.2 保证</w:t>
      </w:r>
    </w:p>
    <w:p w14:paraId="04734667">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6D10CF8F">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200B07B8">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44280CEF">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210CA929">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68385E5C">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70AD187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34B0152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0A6E12C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544EBDB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0C47085D">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6EDBB412">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55481FEC">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777E893B">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46404F76">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003A2CB6">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431AB6D3">
      <w:pPr>
        <w:pStyle w:val="5"/>
        <w:adjustRightInd w:val="0"/>
        <w:snapToGrid w:val="0"/>
        <w:spacing w:after="0" w:line="360" w:lineRule="auto"/>
        <w:ind w:firstLine="448" w:firstLineChars="200"/>
        <w:rPr>
          <w:b/>
          <w:bCs/>
          <w:sz w:val="24"/>
          <w:szCs w:val="24"/>
        </w:rPr>
      </w:pPr>
      <w:r>
        <w:rPr>
          <w:b/>
          <w:bCs/>
          <w:sz w:val="24"/>
          <w:szCs w:val="24"/>
        </w:rPr>
        <w:t>13. 履约保证金</w:t>
      </w:r>
    </w:p>
    <w:p w14:paraId="0F2EC7D1">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1C8EF0DE">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35D75AC2">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68698244">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1F91879B">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4B7CD6F0">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35866305">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002BD0D1">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1CAC233">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3297227C">
      <w:pPr>
        <w:pStyle w:val="49"/>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6793B6A8">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1DB8C1BB">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22D0C538">
      <w:pPr>
        <w:adjustRightInd w:val="0"/>
        <w:snapToGrid w:val="0"/>
        <w:spacing w:line="360" w:lineRule="auto"/>
        <w:ind w:firstLine="448" w:firstLineChars="200"/>
        <w:jc w:val="left"/>
        <w:rPr>
          <w:b/>
          <w:bCs/>
          <w:sz w:val="24"/>
          <w:szCs w:val="24"/>
        </w:rPr>
      </w:pPr>
      <w:r>
        <w:rPr>
          <w:b/>
          <w:bCs/>
          <w:sz w:val="24"/>
          <w:szCs w:val="24"/>
        </w:rPr>
        <w:t>15. 违约责任</w:t>
      </w:r>
    </w:p>
    <w:p w14:paraId="23A503FB">
      <w:pPr>
        <w:adjustRightInd w:val="0"/>
        <w:snapToGrid w:val="0"/>
        <w:spacing w:line="360" w:lineRule="auto"/>
        <w:ind w:firstLine="448" w:firstLineChars="200"/>
        <w:jc w:val="left"/>
        <w:rPr>
          <w:bCs/>
          <w:sz w:val="24"/>
          <w:szCs w:val="24"/>
        </w:rPr>
      </w:pPr>
      <w:r>
        <w:rPr>
          <w:bCs/>
          <w:sz w:val="24"/>
          <w:szCs w:val="24"/>
        </w:rPr>
        <w:t>15.1质量瑕疵的违约责任</w:t>
      </w:r>
    </w:p>
    <w:p w14:paraId="78A29718">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7ED382E0">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62B23595">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2EDB89B4">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402CC36F">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3307DEC6">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08B0B343">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02213E74">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293688F7">
      <w:pPr>
        <w:adjustRightInd w:val="0"/>
        <w:snapToGrid w:val="0"/>
        <w:spacing w:line="360" w:lineRule="auto"/>
        <w:ind w:firstLine="448" w:firstLineChars="200"/>
        <w:jc w:val="left"/>
        <w:rPr>
          <w:sz w:val="24"/>
          <w:szCs w:val="24"/>
        </w:rPr>
      </w:pPr>
      <w:r>
        <w:rPr>
          <w:sz w:val="24"/>
          <w:szCs w:val="24"/>
        </w:rPr>
        <w:t xml:space="preserve">    16.1合同的变更</w:t>
      </w:r>
    </w:p>
    <w:p w14:paraId="67C41164">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5A6F8C64">
      <w:pPr>
        <w:adjustRightInd w:val="0"/>
        <w:snapToGrid w:val="0"/>
        <w:spacing w:line="360" w:lineRule="auto"/>
        <w:ind w:firstLine="448" w:firstLineChars="200"/>
        <w:jc w:val="left"/>
        <w:rPr>
          <w:sz w:val="24"/>
          <w:szCs w:val="24"/>
        </w:rPr>
      </w:pPr>
      <w:r>
        <w:rPr>
          <w:sz w:val="24"/>
          <w:szCs w:val="24"/>
        </w:rPr>
        <w:t>16.2合同的中止</w:t>
      </w:r>
    </w:p>
    <w:p w14:paraId="3228C115">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17EA8AA4">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1F5BDBE">
      <w:pPr>
        <w:pStyle w:val="49"/>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65D34B28">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2895C6D5">
      <w:pPr>
        <w:adjustRightInd w:val="0"/>
        <w:snapToGrid w:val="0"/>
        <w:spacing w:line="360" w:lineRule="auto"/>
        <w:ind w:firstLine="448" w:firstLineChars="200"/>
        <w:jc w:val="left"/>
        <w:rPr>
          <w:sz w:val="24"/>
          <w:szCs w:val="24"/>
        </w:rPr>
      </w:pPr>
      <w:r>
        <w:rPr>
          <w:sz w:val="24"/>
          <w:szCs w:val="24"/>
        </w:rPr>
        <w:t>16.3合同的终止</w:t>
      </w:r>
    </w:p>
    <w:p w14:paraId="28705E7B">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3595C352">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7AD8B1EA">
      <w:pPr>
        <w:pStyle w:val="49"/>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38064331">
      <w:pPr>
        <w:pStyle w:val="49"/>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98358E3">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31A69E6">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7C9E6FF7">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6F9E3DFC">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450DA87F">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3C769C5A">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549B5939">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2EAA19A">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26EE09E8">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43131367">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2410A1BA">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5F5AE4E2">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74CC914B">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370A9B80">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AE744C6">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584C9EA4">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9FA32AA">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47BE3CBA">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69666E6B">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51C72D9F">
      <w:pPr>
        <w:pStyle w:val="49"/>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7DD46426">
      <w:pPr>
        <w:pStyle w:val="49"/>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5A2560B8">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294B2538">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7E8675D3">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2617E613">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1EB597FC">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078A017D">
      <w:pPr>
        <w:adjustRightInd w:val="0"/>
        <w:snapToGrid w:val="0"/>
        <w:jc w:val="center"/>
        <w:rPr>
          <w:rFonts w:eastAsia="黑体"/>
          <w:sz w:val="28"/>
          <w:szCs w:val="28"/>
        </w:rPr>
      </w:pPr>
    </w:p>
    <w:p w14:paraId="7993AEBA">
      <w:pPr>
        <w:adjustRightInd w:val="0"/>
        <w:snapToGrid w:val="0"/>
        <w:jc w:val="center"/>
        <w:rPr>
          <w:rFonts w:eastAsia="黑体"/>
          <w:sz w:val="28"/>
          <w:szCs w:val="28"/>
        </w:rPr>
      </w:pPr>
    </w:p>
    <w:p w14:paraId="2B831041">
      <w:pPr>
        <w:adjustRightInd w:val="0"/>
        <w:snapToGrid w:val="0"/>
        <w:jc w:val="center"/>
        <w:rPr>
          <w:rFonts w:eastAsia="黑体"/>
          <w:sz w:val="28"/>
          <w:szCs w:val="28"/>
        </w:rPr>
      </w:pPr>
      <w:r>
        <w:rPr>
          <w:rFonts w:eastAsia="黑体"/>
          <w:sz w:val="28"/>
          <w:szCs w:val="28"/>
        </w:rPr>
        <w:br w:type="page"/>
      </w:r>
    </w:p>
    <w:p w14:paraId="6033F332">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7D7EBAE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7B80FBD9">
            <w:pPr>
              <w:adjustRightInd w:val="0"/>
              <w:snapToGrid w:val="0"/>
              <w:jc w:val="center"/>
              <w:rPr>
                <w:szCs w:val="21"/>
              </w:rPr>
            </w:pPr>
            <w:r>
              <w:rPr>
                <w:szCs w:val="21"/>
              </w:rPr>
              <w:t>第二节</w:t>
            </w:r>
          </w:p>
          <w:p w14:paraId="04B1D115">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62C951B9">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18A65C01">
            <w:pPr>
              <w:adjustRightInd w:val="0"/>
              <w:snapToGrid w:val="0"/>
              <w:jc w:val="left"/>
              <w:rPr>
                <w:szCs w:val="21"/>
              </w:rPr>
            </w:pPr>
          </w:p>
        </w:tc>
      </w:tr>
      <w:tr w14:paraId="1D5C38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260008CC">
            <w:pPr>
              <w:adjustRightInd w:val="0"/>
              <w:snapToGrid w:val="0"/>
              <w:jc w:val="center"/>
              <w:rPr>
                <w:szCs w:val="21"/>
              </w:rPr>
            </w:pPr>
            <w:r>
              <w:rPr>
                <w:szCs w:val="21"/>
              </w:rPr>
              <w:t>第二节</w:t>
            </w:r>
          </w:p>
          <w:p w14:paraId="7A7C356D">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5CA6BFD8">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F927CCA">
            <w:pPr>
              <w:adjustRightInd w:val="0"/>
              <w:snapToGrid w:val="0"/>
              <w:jc w:val="left"/>
              <w:rPr>
                <w:szCs w:val="21"/>
              </w:rPr>
            </w:pPr>
          </w:p>
        </w:tc>
      </w:tr>
      <w:tr w14:paraId="741B6D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4004BB4">
            <w:pPr>
              <w:adjustRightInd w:val="0"/>
              <w:snapToGrid w:val="0"/>
              <w:jc w:val="center"/>
              <w:rPr>
                <w:szCs w:val="21"/>
              </w:rPr>
            </w:pPr>
            <w:r>
              <w:rPr>
                <w:szCs w:val="21"/>
              </w:rPr>
              <w:t>第二节</w:t>
            </w:r>
          </w:p>
          <w:p w14:paraId="542AE757">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24912DCB">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759C060B">
            <w:pPr>
              <w:adjustRightInd w:val="0"/>
              <w:snapToGrid w:val="0"/>
              <w:jc w:val="left"/>
              <w:rPr>
                <w:szCs w:val="21"/>
              </w:rPr>
            </w:pPr>
          </w:p>
        </w:tc>
      </w:tr>
      <w:tr w14:paraId="5A29FEA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A78FF58">
            <w:pPr>
              <w:adjustRightInd w:val="0"/>
              <w:snapToGrid w:val="0"/>
              <w:jc w:val="center"/>
              <w:rPr>
                <w:szCs w:val="21"/>
              </w:rPr>
            </w:pPr>
            <w:r>
              <w:rPr>
                <w:szCs w:val="21"/>
              </w:rPr>
              <w:t>第二节</w:t>
            </w:r>
          </w:p>
          <w:p w14:paraId="40473E7A">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2FB6D0A8">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069D86D2">
            <w:pPr>
              <w:adjustRightInd w:val="0"/>
              <w:snapToGrid w:val="0"/>
              <w:jc w:val="left"/>
              <w:rPr>
                <w:szCs w:val="21"/>
              </w:rPr>
            </w:pPr>
          </w:p>
        </w:tc>
      </w:tr>
      <w:tr w14:paraId="727DF9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4231DB0">
            <w:pPr>
              <w:adjustRightInd w:val="0"/>
              <w:snapToGrid w:val="0"/>
              <w:jc w:val="center"/>
              <w:rPr>
                <w:szCs w:val="21"/>
              </w:rPr>
            </w:pPr>
            <w:r>
              <w:rPr>
                <w:szCs w:val="21"/>
              </w:rPr>
              <w:t>第二节</w:t>
            </w:r>
          </w:p>
          <w:p w14:paraId="3B3A80CB">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39D0F3E7">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CD55238">
            <w:pPr>
              <w:adjustRightInd w:val="0"/>
              <w:snapToGrid w:val="0"/>
              <w:jc w:val="left"/>
              <w:rPr>
                <w:szCs w:val="21"/>
              </w:rPr>
            </w:pPr>
          </w:p>
        </w:tc>
      </w:tr>
      <w:tr w14:paraId="5B51A3B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9FC3AA1">
            <w:pPr>
              <w:adjustRightInd w:val="0"/>
              <w:snapToGrid w:val="0"/>
              <w:jc w:val="center"/>
              <w:rPr>
                <w:szCs w:val="21"/>
              </w:rPr>
            </w:pPr>
            <w:r>
              <w:rPr>
                <w:szCs w:val="21"/>
              </w:rPr>
              <w:t>第二节</w:t>
            </w:r>
          </w:p>
          <w:p w14:paraId="55EE7A94">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08E1F988">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3A1E5F8D">
            <w:pPr>
              <w:adjustRightInd w:val="0"/>
              <w:snapToGrid w:val="0"/>
              <w:jc w:val="left"/>
              <w:rPr>
                <w:szCs w:val="21"/>
              </w:rPr>
            </w:pPr>
          </w:p>
        </w:tc>
      </w:tr>
      <w:tr w14:paraId="0C32899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742FEDF2">
            <w:pPr>
              <w:adjustRightInd w:val="0"/>
              <w:snapToGrid w:val="0"/>
              <w:jc w:val="center"/>
              <w:rPr>
                <w:szCs w:val="21"/>
              </w:rPr>
            </w:pPr>
            <w:r>
              <w:rPr>
                <w:szCs w:val="21"/>
              </w:rPr>
              <w:t>第二节</w:t>
            </w:r>
          </w:p>
          <w:p w14:paraId="19230EFB">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646F4763">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564FF73C">
            <w:pPr>
              <w:rPr>
                <w:szCs w:val="24"/>
              </w:rPr>
            </w:pPr>
          </w:p>
        </w:tc>
      </w:tr>
      <w:tr w14:paraId="2B6B3C4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65F3579E">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47A46F3C">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75F97687">
            <w:pPr>
              <w:rPr>
                <w:szCs w:val="24"/>
              </w:rPr>
            </w:pPr>
          </w:p>
        </w:tc>
      </w:tr>
      <w:tr w14:paraId="083DB53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5B1101FF">
            <w:pPr>
              <w:adjustRightInd w:val="0"/>
              <w:snapToGrid w:val="0"/>
              <w:jc w:val="center"/>
              <w:rPr>
                <w:szCs w:val="21"/>
              </w:rPr>
            </w:pPr>
            <w:r>
              <w:rPr>
                <w:szCs w:val="21"/>
              </w:rPr>
              <w:t>第二节</w:t>
            </w:r>
          </w:p>
          <w:p w14:paraId="0BDB2D31">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73E37307">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2924E304">
            <w:pPr>
              <w:rPr>
                <w:szCs w:val="24"/>
              </w:rPr>
            </w:pPr>
          </w:p>
        </w:tc>
      </w:tr>
      <w:tr w14:paraId="610E25E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4869DF20">
            <w:pPr>
              <w:adjustRightInd w:val="0"/>
              <w:snapToGrid w:val="0"/>
              <w:jc w:val="center"/>
              <w:rPr>
                <w:szCs w:val="21"/>
              </w:rPr>
            </w:pPr>
            <w:r>
              <w:rPr>
                <w:szCs w:val="21"/>
              </w:rPr>
              <w:t>第二节</w:t>
            </w:r>
          </w:p>
          <w:p w14:paraId="2CA0B416">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34069A1E">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5AC8AE68">
            <w:pPr>
              <w:rPr>
                <w:szCs w:val="24"/>
              </w:rPr>
            </w:pPr>
          </w:p>
        </w:tc>
      </w:tr>
      <w:tr w14:paraId="03811C4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3072676">
            <w:pPr>
              <w:adjustRightInd w:val="0"/>
              <w:snapToGrid w:val="0"/>
              <w:jc w:val="center"/>
              <w:rPr>
                <w:szCs w:val="21"/>
              </w:rPr>
            </w:pPr>
            <w:r>
              <w:rPr>
                <w:szCs w:val="21"/>
              </w:rPr>
              <w:t>第二节</w:t>
            </w:r>
          </w:p>
          <w:p w14:paraId="1A33C13D">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4665D83">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4DFCFC0D">
            <w:pPr>
              <w:autoSpaceDE w:val="0"/>
              <w:autoSpaceDN w:val="0"/>
              <w:adjustRightInd w:val="0"/>
              <w:snapToGrid w:val="0"/>
              <w:ind w:firstLine="388" w:firstLineChars="200"/>
              <w:jc w:val="left"/>
              <w:rPr>
                <w:szCs w:val="21"/>
              </w:rPr>
            </w:pPr>
          </w:p>
        </w:tc>
      </w:tr>
      <w:tr w14:paraId="3D0A3B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345F181">
            <w:pPr>
              <w:adjustRightInd w:val="0"/>
              <w:snapToGrid w:val="0"/>
              <w:jc w:val="center"/>
              <w:rPr>
                <w:szCs w:val="21"/>
              </w:rPr>
            </w:pPr>
            <w:r>
              <w:rPr>
                <w:szCs w:val="21"/>
              </w:rPr>
              <w:t>第二节</w:t>
            </w:r>
          </w:p>
          <w:p w14:paraId="03B1ABC5">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10206344">
            <w:pPr>
              <w:adjustRightInd w:val="0"/>
              <w:snapToGrid w:val="0"/>
              <w:jc w:val="left"/>
              <w:rPr>
                <w:szCs w:val="21"/>
              </w:rPr>
            </w:pPr>
            <w:r>
              <w:rPr>
                <w:szCs w:val="21"/>
              </w:rPr>
              <w:t>货物质量缺陷</w:t>
            </w:r>
          </w:p>
          <w:p w14:paraId="4A2EF335">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3767B842">
            <w:pPr>
              <w:adjustRightInd w:val="0"/>
              <w:snapToGrid w:val="0"/>
              <w:jc w:val="left"/>
              <w:rPr>
                <w:szCs w:val="21"/>
              </w:rPr>
            </w:pPr>
          </w:p>
        </w:tc>
      </w:tr>
      <w:tr w14:paraId="39A3D1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AB0C237">
            <w:pPr>
              <w:snapToGrid w:val="0"/>
              <w:jc w:val="center"/>
              <w:rPr>
                <w:szCs w:val="21"/>
              </w:rPr>
            </w:pPr>
            <w:r>
              <w:rPr>
                <w:szCs w:val="21"/>
              </w:rPr>
              <w:t>第二节</w:t>
            </w:r>
          </w:p>
          <w:p w14:paraId="5A88CC98">
            <w:pPr>
              <w:pStyle w:val="49"/>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27D6F74A">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ECAA96B">
            <w:pPr>
              <w:adjustRightInd w:val="0"/>
              <w:snapToGrid w:val="0"/>
              <w:jc w:val="left"/>
              <w:rPr>
                <w:szCs w:val="21"/>
              </w:rPr>
            </w:pPr>
          </w:p>
        </w:tc>
      </w:tr>
      <w:tr w14:paraId="5E146FD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5E32869F">
            <w:pPr>
              <w:adjustRightInd w:val="0"/>
              <w:snapToGrid w:val="0"/>
              <w:jc w:val="center"/>
              <w:rPr>
                <w:szCs w:val="21"/>
              </w:rPr>
            </w:pPr>
            <w:r>
              <w:rPr>
                <w:szCs w:val="21"/>
              </w:rPr>
              <w:t>第二节</w:t>
            </w:r>
          </w:p>
          <w:p w14:paraId="6CEE2DF3">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2BD7929C">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34E699B8">
            <w:pPr>
              <w:adjustRightInd w:val="0"/>
              <w:snapToGrid w:val="0"/>
              <w:jc w:val="left"/>
              <w:rPr>
                <w:szCs w:val="21"/>
              </w:rPr>
            </w:pPr>
          </w:p>
        </w:tc>
      </w:tr>
      <w:tr w14:paraId="5FD13BD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0A106166">
            <w:pPr>
              <w:adjustRightInd w:val="0"/>
              <w:snapToGrid w:val="0"/>
              <w:jc w:val="center"/>
              <w:rPr>
                <w:szCs w:val="21"/>
              </w:rPr>
            </w:pPr>
            <w:r>
              <w:rPr>
                <w:szCs w:val="21"/>
              </w:rPr>
              <w:t>第二节</w:t>
            </w:r>
          </w:p>
          <w:p w14:paraId="31E11097">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1C5D9A0A">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19D8A31F">
            <w:pPr>
              <w:adjustRightInd w:val="0"/>
              <w:snapToGrid w:val="0"/>
              <w:jc w:val="left"/>
              <w:rPr>
                <w:szCs w:val="21"/>
              </w:rPr>
            </w:pPr>
          </w:p>
        </w:tc>
      </w:tr>
      <w:tr w14:paraId="643F56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DD2D468">
            <w:pPr>
              <w:adjustRightInd w:val="0"/>
              <w:snapToGrid w:val="0"/>
              <w:jc w:val="center"/>
              <w:rPr>
                <w:szCs w:val="21"/>
              </w:rPr>
            </w:pPr>
            <w:r>
              <w:rPr>
                <w:szCs w:val="21"/>
              </w:rPr>
              <w:t>第二节</w:t>
            </w:r>
          </w:p>
          <w:p w14:paraId="46A1A253">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386F5729">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667AE6E8">
            <w:pPr>
              <w:adjustRightInd w:val="0"/>
              <w:snapToGrid w:val="0"/>
              <w:jc w:val="left"/>
              <w:rPr>
                <w:szCs w:val="21"/>
              </w:rPr>
            </w:pPr>
          </w:p>
        </w:tc>
      </w:tr>
      <w:tr w14:paraId="74E7BCE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592D2CEA">
            <w:pPr>
              <w:adjustRightInd w:val="0"/>
              <w:snapToGrid w:val="0"/>
              <w:jc w:val="center"/>
              <w:rPr>
                <w:szCs w:val="21"/>
              </w:rPr>
            </w:pPr>
            <w:r>
              <w:rPr>
                <w:szCs w:val="21"/>
              </w:rPr>
              <w:t>第二节</w:t>
            </w:r>
          </w:p>
          <w:p w14:paraId="611F393B">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0A4A1281">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12D564A">
            <w:pPr>
              <w:adjustRightInd w:val="0"/>
              <w:snapToGrid w:val="0"/>
              <w:jc w:val="left"/>
              <w:rPr>
                <w:szCs w:val="21"/>
              </w:rPr>
            </w:pPr>
          </w:p>
        </w:tc>
      </w:tr>
      <w:tr w14:paraId="7C544C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0C20EA4">
            <w:pPr>
              <w:adjustRightInd w:val="0"/>
              <w:snapToGrid w:val="0"/>
              <w:jc w:val="center"/>
              <w:rPr>
                <w:szCs w:val="21"/>
              </w:rPr>
            </w:pPr>
            <w:r>
              <w:rPr>
                <w:szCs w:val="21"/>
              </w:rPr>
              <w:t>第二节</w:t>
            </w:r>
          </w:p>
          <w:p w14:paraId="406AFEE0">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13615415">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30FD37C">
            <w:pPr>
              <w:adjustRightInd w:val="0"/>
              <w:snapToGrid w:val="0"/>
              <w:jc w:val="left"/>
              <w:rPr>
                <w:szCs w:val="21"/>
              </w:rPr>
            </w:pPr>
          </w:p>
        </w:tc>
      </w:tr>
      <w:tr w14:paraId="4112A4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2CE312">
            <w:pPr>
              <w:adjustRightInd w:val="0"/>
              <w:snapToGrid w:val="0"/>
              <w:jc w:val="center"/>
              <w:rPr>
                <w:szCs w:val="21"/>
              </w:rPr>
            </w:pPr>
            <w:r>
              <w:rPr>
                <w:szCs w:val="21"/>
              </w:rPr>
              <w:t>第二节</w:t>
            </w:r>
          </w:p>
          <w:p w14:paraId="3EB5FEE0">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31B4B81">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17022C95">
            <w:pPr>
              <w:adjustRightInd w:val="0"/>
              <w:snapToGrid w:val="0"/>
              <w:jc w:val="left"/>
              <w:rPr>
                <w:szCs w:val="21"/>
              </w:rPr>
            </w:pPr>
          </w:p>
        </w:tc>
      </w:tr>
      <w:tr w14:paraId="431B5B8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704C6E9">
            <w:pPr>
              <w:adjustRightInd w:val="0"/>
              <w:snapToGrid w:val="0"/>
              <w:jc w:val="center"/>
              <w:rPr>
                <w:szCs w:val="21"/>
              </w:rPr>
            </w:pPr>
            <w:r>
              <w:rPr>
                <w:szCs w:val="21"/>
              </w:rPr>
              <w:t>第二节</w:t>
            </w:r>
          </w:p>
          <w:p w14:paraId="6CAB97D1">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75842DEC">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778C8836">
            <w:pPr>
              <w:adjustRightInd w:val="0"/>
              <w:snapToGrid w:val="0"/>
              <w:jc w:val="left"/>
              <w:rPr>
                <w:szCs w:val="21"/>
              </w:rPr>
            </w:pPr>
          </w:p>
        </w:tc>
      </w:tr>
      <w:tr w14:paraId="2A8FCAE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52F7046">
            <w:pPr>
              <w:adjustRightInd w:val="0"/>
              <w:snapToGrid w:val="0"/>
              <w:jc w:val="center"/>
              <w:rPr>
                <w:szCs w:val="21"/>
              </w:rPr>
            </w:pPr>
            <w:r>
              <w:rPr>
                <w:szCs w:val="21"/>
              </w:rPr>
              <w:t>第二节</w:t>
            </w:r>
          </w:p>
          <w:p w14:paraId="23FC0A75">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7C564FEC">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4B4B3CCB">
            <w:pPr>
              <w:adjustRightInd w:val="0"/>
              <w:snapToGrid w:val="0"/>
              <w:jc w:val="left"/>
              <w:rPr>
                <w:szCs w:val="21"/>
                <w:u w:val="single"/>
              </w:rPr>
            </w:pPr>
          </w:p>
        </w:tc>
      </w:tr>
      <w:tr w14:paraId="7E0E134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542351C">
            <w:pPr>
              <w:adjustRightInd w:val="0"/>
              <w:snapToGrid w:val="0"/>
              <w:jc w:val="center"/>
              <w:rPr>
                <w:szCs w:val="21"/>
              </w:rPr>
            </w:pPr>
            <w:r>
              <w:rPr>
                <w:szCs w:val="21"/>
              </w:rPr>
              <w:t>第二节</w:t>
            </w:r>
          </w:p>
          <w:p w14:paraId="56F5A3DF">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3354741D">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25B7CEDB">
            <w:pPr>
              <w:adjustRightInd w:val="0"/>
              <w:snapToGrid w:val="0"/>
              <w:jc w:val="left"/>
              <w:rPr>
                <w:szCs w:val="21"/>
                <w:u w:val="single"/>
              </w:rPr>
            </w:pPr>
          </w:p>
        </w:tc>
      </w:tr>
      <w:tr w14:paraId="74FAA89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35E90E74">
            <w:pPr>
              <w:adjustRightInd w:val="0"/>
              <w:snapToGrid w:val="0"/>
              <w:jc w:val="center"/>
              <w:rPr>
                <w:szCs w:val="21"/>
              </w:rPr>
            </w:pPr>
            <w:r>
              <w:rPr>
                <w:szCs w:val="21"/>
              </w:rPr>
              <w:t>第二节</w:t>
            </w:r>
          </w:p>
          <w:p w14:paraId="29091092">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49E87966">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52ECF18C">
            <w:pPr>
              <w:adjustRightInd w:val="0"/>
              <w:snapToGrid w:val="0"/>
              <w:jc w:val="left"/>
              <w:rPr>
                <w:szCs w:val="21"/>
                <w:u w:val="single"/>
              </w:rPr>
            </w:pPr>
          </w:p>
        </w:tc>
      </w:tr>
      <w:tr w14:paraId="16666A3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73B58807">
            <w:pPr>
              <w:adjustRightInd w:val="0"/>
              <w:snapToGrid w:val="0"/>
              <w:jc w:val="center"/>
              <w:rPr>
                <w:szCs w:val="21"/>
              </w:rPr>
            </w:pPr>
            <w:r>
              <w:rPr>
                <w:szCs w:val="21"/>
              </w:rPr>
              <w:t>第二节</w:t>
            </w:r>
          </w:p>
          <w:p w14:paraId="2ACE8075">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660AA557">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4A2E0721">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69DBB2AF">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7331A20B">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50A301F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50B7BDE6">
            <w:pPr>
              <w:adjustRightInd w:val="0"/>
              <w:snapToGrid w:val="0"/>
              <w:jc w:val="center"/>
              <w:rPr>
                <w:szCs w:val="21"/>
              </w:rPr>
            </w:pPr>
            <w:r>
              <w:rPr>
                <w:szCs w:val="21"/>
              </w:rPr>
              <w:t>第二节</w:t>
            </w:r>
          </w:p>
          <w:p w14:paraId="4D9741D8">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79112A20">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03C237A6">
            <w:pPr>
              <w:adjustRightInd w:val="0"/>
              <w:snapToGrid w:val="0"/>
              <w:jc w:val="left"/>
              <w:rPr>
                <w:szCs w:val="21"/>
              </w:rPr>
            </w:pPr>
          </w:p>
        </w:tc>
      </w:tr>
    </w:tbl>
    <w:p w14:paraId="448E5E97">
      <w:pPr>
        <w:tabs>
          <w:tab w:val="left" w:pos="360"/>
        </w:tabs>
        <w:spacing w:line="520" w:lineRule="exact"/>
        <w:ind w:firstLine="383" w:firstLineChars="171"/>
        <w:rPr>
          <w:sz w:val="24"/>
          <w:szCs w:val="24"/>
        </w:rPr>
      </w:pPr>
    </w:p>
    <w:p w14:paraId="658BA8BB">
      <w:pPr>
        <w:autoSpaceDE w:val="0"/>
        <w:autoSpaceDN w:val="0"/>
        <w:adjustRightInd w:val="0"/>
        <w:spacing w:line="360" w:lineRule="auto"/>
        <w:ind w:firstLine="448" w:firstLineChars="200"/>
        <w:rPr>
          <w:sz w:val="24"/>
        </w:rPr>
      </w:pPr>
    </w:p>
    <w:p w14:paraId="630C06D2">
      <w:pPr>
        <w:widowControl/>
        <w:jc w:val="left"/>
        <w:rPr>
          <w:b/>
          <w:bCs/>
          <w:kern w:val="28"/>
          <w:sz w:val="32"/>
          <w:szCs w:val="32"/>
          <w:lang w:val="zh-CN" w:eastAsia="zh-CN"/>
        </w:rPr>
      </w:pPr>
      <w:r>
        <w:br w:type="page"/>
      </w:r>
    </w:p>
    <w:p w14:paraId="0B2B385E">
      <w:pPr>
        <w:pStyle w:val="13"/>
        <w:rPr>
          <w:rFonts w:ascii="Times New Roman" w:hAnsi="Times New Roman"/>
        </w:rPr>
      </w:pPr>
      <w:r>
        <w:rPr>
          <w:rFonts w:hint="eastAsia" w:ascii="Times New Roman" w:hAnsi="Times New Roman"/>
        </w:rPr>
        <w:t>第五部分  投标文件格式</w:t>
      </w:r>
    </w:p>
    <w:p w14:paraId="5097F040">
      <w:pPr>
        <w:autoSpaceDN w:val="0"/>
        <w:spacing w:line="360" w:lineRule="auto"/>
        <w:jc w:val="center"/>
        <w:rPr>
          <w:b/>
          <w:bCs/>
          <w:sz w:val="24"/>
        </w:rPr>
      </w:pPr>
      <w:r>
        <w:rPr>
          <w:rFonts w:hint="eastAsia"/>
          <w:b/>
          <w:bCs/>
          <w:sz w:val="24"/>
        </w:rPr>
        <w:t>投标文件封面格式</w:t>
      </w:r>
    </w:p>
    <w:p w14:paraId="0E4040B8">
      <w:pPr>
        <w:autoSpaceDE w:val="0"/>
        <w:autoSpaceDN w:val="0"/>
        <w:adjustRightInd w:val="0"/>
        <w:spacing w:line="520" w:lineRule="exact"/>
      </w:pPr>
    </w:p>
    <w:p w14:paraId="4107D94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F1717A9">
      <w:pPr>
        <w:autoSpaceDE w:val="0"/>
        <w:autoSpaceDN w:val="0"/>
        <w:adjustRightInd w:val="0"/>
        <w:spacing w:line="520" w:lineRule="exact"/>
        <w:rPr>
          <w:b/>
          <w:kern w:val="0"/>
          <w:sz w:val="24"/>
        </w:rPr>
      </w:pPr>
    </w:p>
    <w:p w14:paraId="15BC2BD2">
      <w:pPr>
        <w:autoSpaceDE w:val="0"/>
        <w:autoSpaceDN w:val="0"/>
        <w:adjustRightInd w:val="0"/>
        <w:spacing w:line="520" w:lineRule="exact"/>
        <w:rPr>
          <w:b/>
          <w:kern w:val="0"/>
          <w:sz w:val="24"/>
        </w:rPr>
      </w:pPr>
    </w:p>
    <w:p w14:paraId="7120C719">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46D5C110">
      <w:pPr>
        <w:autoSpaceDE w:val="0"/>
        <w:autoSpaceDN w:val="0"/>
        <w:adjustRightInd w:val="0"/>
        <w:spacing w:line="520" w:lineRule="exact"/>
        <w:rPr>
          <w:b/>
          <w:kern w:val="0"/>
          <w:sz w:val="36"/>
          <w:szCs w:val="36"/>
        </w:rPr>
      </w:pPr>
    </w:p>
    <w:p w14:paraId="0C4DABD7">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CE38516">
      <w:pPr>
        <w:spacing w:before="85" w:beforeLines="30" w:after="199" w:afterLines="70" w:line="540" w:lineRule="exact"/>
        <w:ind w:left="582" w:leftChars="300"/>
        <w:rPr>
          <w:b/>
          <w:sz w:val="34"/>
          <w:szCs w:val="34"/>
        </w:rPr>
      </w:pPr>
      <w:r>
        <w:rPr>
          <w:rFonts w:hint="eastAsia"/>
          <w:b/>
          <w:sz w:val="34"/>
          <w:szCs w:val="34"/>
        </w:rPr>
        <w:t>项目编号：</w:t>
      </w:r>
    </w:p>
    <w:p w14:paraId="2C3B8FCB">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FE0C1ED">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152AF5E0">
      <w:pPr>
        <w:spacing w:before="85" w:beforeLines="30" w:after="199" w:afterLines="70" w:line="540" w:lineRule="exact"/>
        <w:ind w:left="582" w:leftChars="300"/>
        <w:rPr>
          <w:b/>
          <w:sz w:val="34"/>
          <w:szCs w:val="34"/>
        </w:rPr>
      </w:pPr>
      <w:r>
        <w:rPr>
          <w:rFonts w:hint="eastAsia"/>
          <w:b/>
          <w:sz w:val="34"/>
          <w:szCs w:val="34"/>
        </w:rPr>
        <w:t>投标单位名称：</w:t>
      </w:r>
    </w:p>
    <w:p w14:paraId="52E32E16">
      <w:pPr>
        <w:spacing w:before="85" w:beforeLines="30" w:after="199" w:afterLines="70" w:line="540" w:lineRule="exact"/>
        <w:ind w:left="582" w:leftChars="300"/>
        <w:rPr>
          <w:b/>
          <w:sz w:val="34"/>
          <w:szCs w:val="34"/>
        </w:rPr>
      </w:pPr>
    </w:p>
    <w:p w14:paraId="4F782681">
      <w:pPr>
        <w:spacing w:before="85" w:beforeLines="30" w:after="199" w:afterLines="70" w:line="540" w:lineRule="exact"/>
        <w:ind w:left="582" w:leftChars="300"/>
        <w:rPr>
          <w:b/>
          <w:sz w:val="34"/>
          <w:szCs w:val="34"/>
        </w:rPr>
      </w:pPr>
    </w:p>
    <w:p w14:paraId="0CDAB008">
      <w:pPr>
        <w:spacing w:before="85" w:beforeLines="30" w:after="199" w:afterLines="70" w:line="540" w:lineRule="exact"/>
        <w:ind w:left="582" w:leftChars="300"/>
        <w:rPr>
          <w:b/>
          <w:sz w:val="34"/>
          <w:szCs w:val="34"/>
        </w:rPr>
      </w:pPr>
    </w:p>
    <w:p w14:paraId="6AAC7A77">
      <w:pPr>
        <w:spacing w:before="85" w:beforeLines="30" w:after="199" w:afterLines="70" w:line="540" w:lineRule="exact"/>
        <w:ind w:left="582" w:leftChars="300"/>
        <w:rPr>
          <w:b/>
          <w:sz w:val="34"/>
          <w:szCs w:val="34"/>
        </w:rPr>
      </w:pPr>
    </w:p>
    <w:p w14:paraId="11D218E0">
      <w:pPr>
        <w:spacing w:before="85" w:beforeLines="30" w:after="199" w:afterLines="70" w:line="540" w:lineRule="exact"/>
        <w:ind w:left="582" w:leftChars="300"/>
        <w:rPr>
          <w:b/>
          <w:bCs/>
          <w:sz w:val="24"/>
        </w:rPr>
      </w:pPr>
      <w:r>
        <w:rPr>
          <w:rFonts w:hint="eastAsia"/>
          <w:b/>
          <w:sz w:val="34"/>
          <w:szCs w:val="34"/>
        </w:rPr>
        <w:t>投标日期：   年   月   日</w:t>
      </w:r>
    </w:p>
    <w:p w14:paraId="7DFBA8B7">
      <w:pPr>
        <w:widowControl/>
        <w:jc w:val="left"/>
        <w:rPr>
          <w:b/>
          <w:bCs/>
          <w:sz w:val="24"/>
        </w:rPr>
      </w:pPr>
      <w:r>
        <w:rPr>
          <w:b/>
          <w:bCs/>
          <w:sz w:val="24"/>
        </w:rPr>
        <w:br w:type="page"/>
      </w:r>
    </w:p>
    <w:p w14:paraId="259BADBD">
      <w:pPr>
        <w:autoSpaceDN w:val="0"/>
        <w:spacing w:line="360" w:lineRule="auto"/>
        <w:jc w:val="center"/>
        <w:rPr>
          <w:b/>
          <w:bCs/>
          <w:sz w:val="24"/>
        </w:rPr>
      </w:pPr>
      <w:r>
        <w:rPr>
          <w:rFonts w:hint="eastAsia"/>
          <w:b/>
          <w:bCs/>
          <w:sz w:val="24"/>
        </w:rPr>
        <w:t>投标文件目录格式</w:t>
      </w:r>
    </w:p>
    <w:p w14:paraId="4BE0BF4C">
      <w:pPr>
        <w:autoSpaceDN w:val="0"/>
        <w:spacing w:line="360" w:lineRule="auto"/>
        <w:jc w:val="center"/>
        <w:rPr>
          <w:b/>
          <w:bCs/>
          <w:sz w:val="24"/>
        </w:rPr>
      </w:pPr>
      <w:r>
        <w:rPr>
          <w:rFonts w:hint="eastAsia"/>
          <w:b/>
          <w:bCs/>
          <w:sz w:val="24"/>
        </w:rPr>
        <w:t>（投标人自行编制）</w:t>
      </w:r>
    </w:p>
    <w:p w14:paraId="755B9E3C">
      <w:pPr>
        <w:widowControl/>
        <w:jc w:val="center"/>
        <w:rPr>
          <w:b/>
          <w:sz w:val="24"/>
        </w:rPr>
      </w:pPr>
    </w:p>
    <w:p w14:paraId="2B5C4E2E">
      <w:pPr>
        <w:widowControl/>
        <w:jc w:val="left"/>
        <w:rPr>
          <w:b/>
          <w:sz w:val="24"/>
        </w:rPr>
      </w:pPr>
      <w:r>
        <w:rPr>
          <w:b/>
          <w:sz w:val="24"/>
        </w:rPr>
        <w:br w:type="page"/>
      </w:r>
    </w:p>
    <w:p w14:paraId="37BCAAFD">
      <w:pPr>
        <w:widowControl/>
        <w:jc w:val="center"/>
        <w:rPr>
          <w:b/>
          <w:sz w:val="24"/>
        </w:rPr>
      </w:pPr>
      <w:r>
        <w:rPr>
          <w:rFonts w:hint="eastAsia"/>
          <w:b/>
          <w:sz w:val="24"/>
        </w:rPr>
        <w:t>评分因素及评标标准页码检索</w:t>
      </w:r>
    </w:p>
    <w:p w14:paraId="248BA57A">
      <w:pPr>
        <w:widowControl/>
        <w:jc w:val="center"/>
        <w:rPr>
          <w:b/>
          <w:sz w:val="24"/>
        </w:rPr>
      </w:pPr>
      <w:r>
        <w:rPr>
          <w:b/>
          <w:bCs/>
          <w:sz w:val="24"/>
        </w:rPr>
        <w:t>（需投标人按招标文件“评分因素及评标标准”中每个评分项逐项列明页码）</w:t>
      </w:r>
    </w:p>
    <w:p w14:paraId="52D533CE">
      <w:pPr>
        <w:widowControl/>
        <w:jc w:val="center"/>
        <w:rPr>
          <w:b/>
          <w:sz w:val="24"/>
        </w:rPr>
      </w:pPr>
    </w:p>
    <w:p w14:paraId="564195B8">
      <w:pPr>
        <w:widowControl/>
        <w:jc w:val="left"/>
        <w:rPr>
          <w:sz w:val="24"/>
        </w:rPr>
      </w:pPr>
      <w:r>
        <w:rPr>
          <w:sz w:val="24"/>
        </w:rPr>
        <w:br w:type="page"/>
      </w:r>
    </w:p>
    <w:p w14:paraId="0D437339">
      <w:pPr>
        <w:tabs>
          <w:tab w:val="left" w:pos="360"/>
        </w:tabs>
        <w:spacing w:line="360" w:lineRule="auto"/>
        <w:rPr>
          <w:b/>
          <w:sz w:val="24"/>
        </w:rPr>
      </w:pPr>
      <w:r>
        <w:rPr>
          <w:b/>
          <w:sz w:val="24"/>
        </w:rPr>
        <w:t>附件1</w:t>
      </w:r>
    </w:p>
    <w:p w14:paraId="0D9B527D">
      <w:pPr>
        <w:autoSpaceDN w:val="0"/>
        <w:spacing w:line="360" w:lineRule="auto"/>
        <w:jc w:val="center"/>
        <w:rPr>
          <w:b/>
          <w:bCs/>
          <w:sz w:val="24"/>
        </w:rPr>
      </w:pPr>
      <w:r>
        <w:rPr>
          <w:b/>
          <w:bCs/>
          <w:sz w:val="24"/>
        </w:rPr>
        <w:t>投标书</w:t>
      </w:r>
    </w:p>
    <w:p w14:paraId="10AC443E">
      <w:pPr>
        <w:spacing w:line="360" w:lineRule="auto"/>
        <w:rPr>
          <w:sz w:val="24"/>
        </w:rPr>
      </w:pPr>
      <w:r>
        <w:rPr>
          <w:sz w:val="24"/>
        </w:rPr>
        <w:t>致：天津市政府采购中心</w:t>
      </w:r>
    </w:p>
    <w:p w14:paraId="13A6528C">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59B054E0">
      <w:pPr>
        <w:spacing w:line="360" w:lineRule="auto"/>
        <w:ind w:firstLine="448" w:firstLineChars="200"/>
        <w:rPr>
          <w:sz w:val="24"/>
        </w:rPr>
      </w:pPr>
      <w:r>
        <w:rPr>
          <w:sz w:val="24"/>
        </w:rPr>
        <w:t>据此函，签字代表宣布同意如下：</w:t>
      </w:r>
    </w:p>
    <w:p w14:paraId="4F6DA11D">
      <w:pPr>
        <w:spacing w:line="360" w:lineRule="auto"/>
        <w:ind w:firstLine="448" w:firstLineChars="200"/>
        <w:rPr>
          <w:sz w:val="24"/>
        </w:rPr>
      </w:pPr>
      <w:r>
        <w:rPr>
          <w:rFonts w:hint="eastAsia"/>
          <w:sz w:val="24"/>
        </w:rPr>
        <w:t>1. 所附投标报价表中规定的应提供和交付的货物投标总价为：</w:t>
      </w:r>
    </w:p>
    <w:p w14:paraId="323302DE">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7672FE41">
      <w:pPr>
        <w:spacing w:line="360" w:lineRule="auto"/>
        <w:ind w:firstLine="448" w:firstLineChars="200"/>
        <w:rPr>
          <w:sz w:val="24"/>
        </w:rPr>
      </w:pPr>
      <w:r>
        <w:rPr>
          <w:sz w:val="24"/>
        </w:rPr>
        <w:t>……</w:t>
      </w:r>
    </w:p>
    <w:p w14:paraId="5CB9DCE3">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35D9705F">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D38F740">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0BBCC9D6">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16220C6F">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7B142AD5">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83330A9">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51717364">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D06E3F9">
      <w:pPr>
        <w:spacing w:line="360" w:lineRule="auto"/>
        <w:ind w:firstLine="448" w:firstLineChars="200"/>
        <w:rPr>
          <w:sz w:val="24"/>
        </w:rPr>
      </w:pPr>
      <w:r>
        <w:rPr>
          <w:rFonts w:hint="eastAsia"/>
          <w:sz w:val="24"/>
        </w:rPr>
        <w:t>10. 我公司完全认同招标文件中对于节能产品政府采购强制采购产品范围的划定。</w:t>
      </w:r>
    </w:p>
    <w:p w14:paraId="4325CC42">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048B3429">
      <w:pPr>
        <w:spacing w:line="360" w:lineRule="auto"/>
        <w:ind w:firstLine="448" w:firstLineChars="200"/>
        <w:rPr>
          <w:sz w:val="24"/>
        </w:rPr>
      </w:pPr>
      <w:r>
        <w:rPr>
          <w:rFonts w:hint="eastAsia"/>
          <w:sz w:val="24"/>
        </w:rPr>
        <w:t>12. 如违反上述承诺，我公司投标无效且接受相关部门依法作出的处罚，并承担通过“天津市政府采购网”等相关媒体予以公布的任何风险和责任。</w:t>
      </w:r>
    </w:p>
    <w:p w14:paraId="40C198E9">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2A5172C">
      <w:pPr>
        <w:spacing w:line="360" w:lineRule="auto"/>
        <w:ind w:firstLine="448" w:firstLineChars="200"/>
        <w:rPr>
          <w:sz w:val="24"/>
        </w:rPr>
      </w:pPr>
      <w:r>
        <w:rPr>
          <w:rFonts w:hint="eastAsia"/>
          <w:sz w:val="24"/>
        </w:rPr>
        <w:t>纳税人识别号：</w:t>
      </w:r>
    </w:p>
    <w:p w14:paraId="54AC9E97">
      <w:pPr>
        <w:spacing w:line="360" w:lineRule="auto"/>
        <w:ind w:firstLine="448" w:firstLineChars="200"/>
        <w:rPr>
          <w:sz w:val="24"/>
        </w:rPr>
      </w:pPr>
      <w:r>
        <w:rPr>
          <w:rFonts w:hint="eastAsia"/>
          <w:sz w:val="24"/>
        </w:rPr>
        <w:t>地址、电话：</w:t>
      </w:r>
    </w:p>
    <w:p w14:paraId="642043EE">
      <w:pPr>
        <w:spacing w:line="360" w:lineRule="auto"/>
        <w:ind w:firstLine="448" w:firstLineChars="200"/>
        <w:rPr>
          <w:sz w:val="24"/>
        </w:rPr>
      </w:pPr>
      <w:r>
        <w:rPr>
          <w:rFonts w:hint="eastAsia"/>
          <w:sz w:val="24"/>
        </w:rPr>
        <w:t>开户行及账号：</w:t>
      </w:r>
    </w:p>
    <w:p w14:paraId="35CC520E">
      <w:pPr>
        <w:spacing w:line="360" w:lineRule="auto"/>
        <w:ind w:firstLine="448" w:firstLineChars="200"/>
        <w:rPr>
          <w:sz w:val="24"/>
        </w:rPr>
      </w:pPr>
      <w:r>
        <w:rPr>
          <w:rFonts w:hint="eastAsia"/>
          <w:sz w:val="24"/>
        </w:rPr>
        <w:t>开具发票类型：□增值税专用发票         □增值税普通发票</w:t>
      </w:r>
    </w:p>
    <w:p w14:paraId="1E9B3649">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1F32B770">
      <w:pPr>
        <w:spacing w:line="360" w:lineRule="auto"/>
        <w:ind w:firstLine="448" w:firstLineChars="200"/>
        <w:rPr>
          <w:b/>
          <w:sz w:val="24"/>
        </w:rPr>
      </w:pPr>
      <w:r>
        <w:rPr>
          <w:rFonts w:hint="eastAsia"/>
          <w:b/>
          <w:sz w:val="24"/>
        </w:rPr>
        <w:t>□</w:t>
      </w:r>
      <w:r>
        <w:rPr>
          <w:b/>
          <w:sz w:val="24"/>
        </w:rPr>
        <w:t>上门自取</w:t>
      </w:r>
    </w:p>
    <w:p w14:paraId="7F7EBC1D">
      <w:pPr>
        <w:spacing w:line="360" w:lineRule="auto"/>
        <w:ind w:firstLine="448" w:firstLineChars="200"/>
        <w:rPr>
          <w:sz w:val="24"/>
        </w:rPr>
      </w:pPr>
    </w:p>
    <w:p w14:paraId="11F42F34">
      <w:pPr>
        <w:spacing w:line="360" w:lineRule="auto"/>
        <w:ind w:firstLine="448" w:firstLineChars="200"/>
        <w:rPr>
          <w:b/>
          <w:sz w:val="24"/>
        </w:rPr>
      </w:pPr>
      <w:r>
        <w:rPr>
          <w:rFonts w:hint="eastAsia"/>
          <w:b/>
          <w:sz w:val="24"/>
        </w:rPr>
        <w:t>□</w:t>
      </w:r>
      <w:r>
        <w:rPr>
          <w:b/>
          <w:sz w:val="24"/>
        </w:rPr>
        <w:t>到付邮寄</w:t>
      </w:r>
    </w:p>
    <w:p w14:paraId="06CC8180">
      <w:pPr>
        <w:spacing w:line="360" w:lineRule="auto"/>
        <w:ind w:firstLine="448" w:firstLineChars="200"/>
        <w:rPr>
          <w:sz w:val="24"/>
        </w:rPr>
      </w:pPr>
      <w:r>
        <w:rPr>
          <w:sz w:val="24"/>
        </w:rPr>
        <w:t>邮寄地址</w:t>
      </w:r>
      <w:r>
        <w:rPr>
          <w:rFonts w:hint="eastAsia"/>
          <w:sz w:val="24"/>
        </w:rPr>
        <w:t>、邮编</w:t>
      </w:r>
      <w:r>
        <w:rPr>
          <w:sz w:val="24"/>
        </w:rPr>
        <w:t>：</w:t>
      </w:r>
    </w:p>
    <w:p w14:paraId="79CFFCAA">
      <w:pPr>
        <w:spacing w:line="360" w:lineRule="auto"/>
        <w:ind w:firstLine="448" w:firstLineChars="200"/>
        <w:rPr>
          <w:sz w:val="24"/>
        </w:rPr>
      </w:pPr>
      <w:r>
        <w:rPr>
          <w:sz w:val="24"/>
        </w:rPr>
        <w:t>邮寄联系人、手机号码：</w:t>
      </w:r>
    </w:p>
    <w:p w14:paraId="3D3ABBF4">
      <w:pPr>
        <w:spacing w:line="360" w:lineRule="auto"/>
        <w:ind w:firstLine="448" w:firstLineChars="200"/>
        <w:rPr>
          <w:sz w:val="24"/>
        </w:rPr>
      </w:pPr>
    </w:p>
    <w:p w14:paraId="0AB2C4CE">
      <w:pPr>
        <w:spacing w:line="360" w:lineRule="auto"/>
        <w:ind w:firstLine="448" w:firstLineChars="200"/>
        <w:rPr>
          <w:sz w:val="24"/>
        </w:rPr>
      </w:pPr>
    </w:p>
    <w:p w14:paraId="778A5699">
      <w:pPr>
        <w:spacing w:line="360" w:lineRule="auto"/>
        <w:ind w:firstLine="448" w:firstLineChars="200"/>
        <w:rPr>
          <w:sz w:val="24"/>
        </w:rPr>
      </w:pPr>
    </w:p>
    <w:p w14:paraId="3324AA22">
      <w:pPr>
        <w:spacing w:line="360" w:lineRule="auto"/>
        <w:ind w:firstLine="3808" w:firstLineChars="1700"/>
        <w:rPr>
          <w:sz w:val="24"/>
        </w:rPr>
      </w:pPr>
      <w:r>
        <w:rPr>
          <w:sz w:val="24"/>
        </w:rPr>
        <w:t>投标人名称：</w:t>
      </w:r>
    </w:p>
    <w:p w14:paraId="739B143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563759">
      <w:pPr>
        <w:spacing w:line="460" w:lineRule="exact"/>
        <w:rPr>
          <w:sz w:val="24"/>
        </w:rPr>
      </w:pPr>
    </w:p>
    <w:p w14:paraId="617B8580">
      <w:pPr>
        <w:widowControl/>
        <w:jc w:val="left"/>
        <w:rPr>
          <w:sz w:val="24"/>
        </w:rPr>
      </w:pPr>
      <w:r>
        <w:rPr>
          <w:sz w:val="24"/>
        </w:rPr>
        <w:br w:type="page"/>
      </w:r>
    </w:p>
    <w:p w14:paraId="6D67A386">
      <w:pPr>
        <w:tabs>
          <w:tab w:val="left" w:pos="360"/>
        </w:tabs>
        <w:spacing w:line="360" w:lineRule="auto"/>
        <w:rPr>
          <w:b/>
          <w:sz w:val="24"/>
        </w:rPr>
      </w:pPr>
      <w:r>
        <w:rPr>
          <w:b/>
          <w:sz w:val="24"/>
        </w:rPr>
        <w:t>附件</w:t>
      </w:r>
      <w:r>
        <w:rPr>
          <w:rFonts w:hint="eastAsia"/>
          <w:b/>
          <w:sz w:val="24"/>
        </w:rPr>
        <w:t>2</w:t>
      </w:r>
    </w:p>
    <w:p w14:paraId="1490DB30">
      <w:pPr>
        <w:ind w:right="84"/>
        <w:jc w:val="center"/>
        <w:rPr>
          <w:rFonts w:hint="eastAsia"/>
          <w:b/>
          <w:sz w:val="24"/>
        </w:rPr>
      </w:pPr>
      <w:r>
        <w:rPr>
          <w:rFonts w:hint="eastAsia"/>
          <w:b/>
          <w:sz w:val="24"/>
        </w:rPr>
        <w:t>供应商资格声明函</w:t>
      </w:r>
    </w:p>
    <w:p w14:paraId="0146B850">
      <w:pPr>
        <w:spacing w:line="360" w:lineRule="auto"/>
        <w:ind w:firstLine="420"/>
        <w:jc w:val="center"/>
        <w:rPr>
          <w:rFonts w:hint="eastAsia"/>
          <w:b/>
          <w:sz w:val="24"/>
        </w:rPr>
      </w:pPr>
    </w:p>
    <w:p w14:paraId="5C0D7CA6">
      <w:pPr>
        <w:spacing w:line="360" w:lineRule="auto"/>
        <w:rPr>
          <w:rFonts w:hint="eastAsia"/>
          <w:sz w:val="24"/>
        </w:rPr>
      </w:pPr>
      <w:r>
        <w:rPr>
          <w:rFonts w:hint="eastAsia"/>
          <w:sz w:val="24"/>
        </w:rPr>
        <w:t>天津市政府采购中心：</w:t>
      </w:r>
    </w:p>
    <w:p w14:paraId="74FC4079">
      <w:pPr>
        <w:spacing w:line="360" w:lineRule="auto"/>
        <w:ind w:firstLine="448" w:firstLineChars="200"/>
        <w:rPr>
          <w:rFonts w:hint="eastAsia"/>
          <w:sz w:val="24"/>
        </w:rPr>
      </w:pPr>
      <w:r>
        <w:rPr>
          <w:rFonts w:hint="eastAsia"/>
          <w:sz w:val="24"/>
        </w:rPr>
        <w:t>我单位自愿参与本项目的政府采购活动，郑重承诺如下：</w:t>
      </w:r>
    </w:p>
    <w:p w14:paraId="1E319957">
      <w:pPr>
        <w:spacing w:line="360" w:lineRule="auto"/>
        <w:ind w:firstLine="448" w:firstLineChars="200"/>
        <w:rPr>
          <w:rFonts w:hint="eastAsia"/>
          <w:sz w:val="24"/>
        </w:rPr>
      </w:pPr>
      <w:r>
        <w:rPr>
          <w:rFonts w:hint="eastAsia"/>
          <w:sz w:val="24"/>
        </w:rPr>
        <w:t>（一）我单位具有良好的商业信誉和健全的财务会计制度；</w:t>
      </w:r>
    </w:p>
    <w:p w14:paraId="526492C4">
      <w:pPr>
        <w:spacing w:line="360" w:lineRule="auto"/>
        <w:ind w:firstLine="448" w:firstLineChars="200"/>
        <w:rPr>
          <w:rFonts w:hint="eastAsia"/>
          <w:sz w:val="24"/>
        </w:rPr>
      </w:pPr>
      <w:r>
        <w:rPr>
          <w:rFonts w:hint="eastAsia"/>
          <w:sz w:val="24"/>
        </w:rPr>
        <w:t>（二）我单位依法缴纳税收和社会保障资金；</w:t>
      </w:r>
    </w:p>
    <w:p w14:paraId="6864D35F">
      <w:pPr>
        <w:spacing w:line="360" w:lineRule="auto"/>
        <w:ind w:firstLine="448" w:firstLineChars="200"/>
        <w:rPr>
          <w:rFonts w:hint="eastAsia"/>
          <w:sz w:val="24"/>
        </w:rPr>
      </w:pPr>
      <w:r>
        <w:rPr>
          <w:rFonts w:hint="eastAsia"/>
          <w:sz w:val="24"/>
        </w:rPr>
        <w:t>（三）我单位具备履行合同所必需的设备和专业技术能力；</w:t>
      </w:r>
    </w:p>
    <w:p w14:paraId="57DD818C">
      <w:pPr>
        <w:spacing w:line="360" w:lineRule="auto"/>
        <w:ind w:firstLine="448" w:firstLineChars="200"/>
        <w:rPr>
          <w:rFonts w:hint="eastAsia"/>
          <w:sz w:val="24"/>
        </w:rPr>
      </w:pPr>
      <w:r>
        <w:rPr>
          <w:rFonts w:hint="eastAsia"/>
          <w:sz w:val="24"/>
        </w:rPr>
        <w:t>（四）参加政府采购活动前3年我单位在经营活动中没有重大违法记录；</w:t>
      </w:r>
    </w:p>
    <w:p w14:paraId="79C21083">
      <w:pPr>
        <w:spacing w:line="360" w:lineRule="auto"/>
        <w:ind w:firstLine="448" w:firstLineChars="200"/>
        <w:rPr>
          <w:rFonts w:hint="eastAsia"/>
          <w:sz w:val="24"/>
        </w:rPr>
      </w:pPr>
      <w:r>
        <w:rPr>
          <w:rFonts w:hint="eastAsia"/>
          <w:sz w:val="24"/>
        </w:rPr>
        <w:t>（五）我单位不存在为采购项目提供整体设计、规范编制或者项目管理、监理、检测等服务后，再参加该采购项目的其他采购活动的情形。</w:t>
      </w:r>
    </w:p>
    <w:p w14:paraId="3EE2DEAE">
      <w:pPr>
        <w:spacing w:line="360" w:lineRule="auto"/>
        <w:ind w:firstLine="448" w:firstLineChars="200"/>
        <w:rPr>
          <w:rFonts w:hint="eastAsia"/>
          <w:sz w:val="24"/>
        </w:rPr>
      </w:pPr>
      <w:r>
        <w:rPr>
          <w:rFonts w:hint="eastAsia"/>
          <w:sz w:val="24"/>
        </w:rPr>
        <w:t>（六）与我单位存在“单位负责人为同一人或者存在直接控股、管理关系”的其他单位信息如下：</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E2FD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70DB80A">
            <w:pPr>
              <w:jc w:val="center"/>
              <w:rPr>
                <w:rFonts w:hint="eastAsia"/>
                <w:szCs w:val="21"/>
              </w:rPr>
            </w:pPr>
            <w:r>
              <w:rPr>
                <w:rFonts w:hint="eastAsia"/>
                <w:szCs w:val="21"/>
              </w:rPr>
              <w:t>序号</w:t>
            </w:r>
          </w:p>
        </w:tc>
        <w:tc>
          <w:tcPr>
            <w:tcW w:w="2273" w:type="pct"/>
            <w:vAlign w:val="center"/>
          </w:tcPr>
          <w:p w14:paraId="07CCFE8F">
            <w:pPr>
              <w:jc w:val="center"/>
              <w:rPr>
                <w:rFonts w:hint="eastAsia"/>
                <w:szCs w:val="21"/>
              </w:rPr>
            </w:pPr>
            <w:r>
              <w:rPr>
                <w:rFonts w:hint="eastAsia"/>
                <w:szCs w:val="21"/>
              </w:rPr>
              <w:t>单位名称</w:t>
            </w:r>
          </w:p>
        </w:tc>
        <w:tc>
          <w:tcPr>
            <w:tcW w:w="1667" w:type="pct"/>
            <w:vAlign w:val="center"/>
          </w:tcPr>
          <w:p w14:paraId="799E8497">
            <w:pPr>
              <w:jc w:val="center"/>
              <w:rPr>
                <w:rFonts w:hint="eastAsia"/>
                <w:szCs w:val="21"/>
              </w:rPr>
            </w:pPr>
            <w:r>
              <w:rPr>
                <w:rFonts w:hint="eastAsia"/>
                <w:szCs w:val="21"/>
              </w:rPr>
              <w:t>相互关系类型</w:t>
            </w:r>
          </w:p>
        </w:tc>
      </w:tr>
      <w:tr w14:paraId="15372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E506BE5">
            <w:pPr>
              <w:jc w:val="center"/>
              <w:rPr>
                <w:rFonts w:hint="eastAsia"/>
                <w:szCs w:val="21"/>
              </w:rPr>
            </w:pPr>
            <w:r>
              <w:rPr>
                <w:rFonts w:hint="eastAsia"/>
                <w:szCs w:val="21"/>
              </w:rPr>
              <w:t>1</w:t>
            </w:r>
          </w:p>
        </w:tc>
        <w:tc>
          <w:tcPr>
            <w:tcW w:w="2273" w:type="pct"/>
            <w:vAlign w:val="center"/>
          </w:tcPr>
          <w:p w14:paraId="4378BE3D">
            <w:pPr>
              <w:jc w:val="center"/>
              <w:rPr>
                <w:rFonts w:hint="eastAsia"/>
                <w:szCs w:val="21"/>
              </w:rPr>
            </w:pPr>
          </w:p>
        </w:tc>
        <w:tc>
          <w:tcPr>
            <w:tcW w:w="1667" w:type="pct"/>
            <w:vAlign w:val="center"/>
          </w:tcPr>
          <w:p w14:paraId="6930EFA6">
            <w:pPr>
              <w:jc w:val="center"/>
              <w:rPr>
                <w:rFonts w:hint="eastAsia"/>
                <w:szCs w:val="21"/>
              </w:rPr>
            </w:pPr>
          </w:p>
        </w:tc>
      </w:tr>
      <w:tr w14:paraId="709BA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29CBCF10">
            <w:pPr>
              <w:jc w:val="center"/>
              <w:rPr>
                <w:rFonts w:hint="eastAsia"/>
                <w:szCs w:val="21"/>
              </w:rPr>
            </w:pPr>
            <w:r>
              <w:rPr>
                <w:rFonts w:hint="eastAsia"/>
                <w:szCs w:val="21"/>
              </w:rPr>
              <w:t>2</w:t>
            </w:r>
          </w:p>
        </w:tc>
        <w:tc>
          <w:tcPr>
            <w:tcW w:w="2273" w:type="pct"/>
            <w:vAlign w:val="center"/>
          </w:tcPr>
          <w:p w14:paraId="781448A3">
            <w:pPr>
              <w:jc w:val="center"/>
              <w:rPr>
                <w:rFonts w:hint="eastAsia"/>
                <w:szCs w:val="21"/>
              </w:rPr>
            </w:pPr>
          </w:p>
        </w:tc>
        <w:tc>
          <w:tcPr>
            <w:tcW w:w="1667" w:type="pct"/>
            <w:vAlign w:val="center"/>
          </w:tcPr>
          <w:p w14:paraId="11947A63">
            <w:pPr>
              <w:jc w:val="center"/>
              <w:rPr>
                <w:rFonts w:hint="eastAsia"/>
                <w:szCs w:val="21"/>
              </w:rPr>
            </w:pPr>
          </w:p>
        </w:tc>
      </w:tr>
      <w:tr w14:paraId="4F09E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073B33C">
            <w:pPr>
              <w:jc w:val="center"/>
              <w:rPr>
                <w:rFonts w:hint="eastAsia"/>
                <w:szCs w:val="21"/>
              </w:rPr>
            </w:pPr>
            <w:r>
              <w:rPr>
                <w:rFonts w:hint="eastAsia"/>
                <w:szCs w:val="21"/>
              </w:rPr>
              <w:t>3</w:t>
            </w:r>
          </w:p>
        </w:tc>
        <w:tc>
          <w:tcPr>
            <w:tcW w:w="2273" w:type="pct"/>
            <w:vAlign w:val="center"/>
          </w:tcPr>
          <w:p w14:paraId="70A3BD84">
            <w:pPr>
              <w:jc w:val="center"/>
              <w:rPr>
                <w:rFonts w:hint="eastAsia"/>
                <w:szCs w:val="21"/>
              </w:rPr>
            </w:pPr>
          </w:p>
        </w:tc>
        <w:tc>
          <w:tcPr>
            <w:tcW w:w="1667" w:type="pct"/>
            <w:vAlign w:val="center"/>
          </w:tcPr>
          <w:p w14:paraId="4904DC60">
            <w:pPr>
              <w:jc w:val="center"/>
              <w:rPr>
                <w:rFonts w:hint="eastAsia"/>
                <w:szCs w:val="21"/>
              </w:rPr>
            </w:pPr>
          </w:p>
        </w:tc>
      </w:tr>
    </w:tbl>
    <w:p w14:paraId="32E88E3C">
      <w:pPr>
        <w:spacing w:line="360" w:lineRule="auto"/>
        <w:ind w:firstLine="448" w:firstLineChars="200"/>
        <w:rPr>
          <w:rFonts w:hint="eastAsia"/>
          <w:sz w:val="24"/>
        </w:rPr>
      </w:pPr>
      <w:r>
        <w:rPr>
          <w:rFonts w:hint="eastAsia"/>
          <w:sz w:val="24"/>
        </w:rPr>
        <w:t>上表未填写的，视为不存在第（六）条所列情形</w:t>
      </w:r>
    </w:p>
    <w:p w14:paraId="6A115224">
      <w:pPr>
        <w:spacing w:line="360" w:lineRule="auto"/>
        <w:ind w:firstLine="448" w:firstLineChars="200"/>
        <w:rPr>
          <w:rFonts w:hint="eastAsia"/>
          <w:sz w:val="24"/>
        </w:rPr>
      </w:pPr>
    </w:p>
    <w:p w14:paraId="0E629ACD">
      <w:pPr>
        <w:spacing w:line="360" w:lineRule="auto"/>
        <w:ind w:firstLine="448" w:firstLineChars="200"/>
        <w:rPr>
          <w:rFonts w:hint="eastAsia"/>
          <w:sz w:val="24"/>
        </w:rPr>
      </w:pPr>
      <w:r>
        <w:rPr>
          <w:rFonts w:hint="eastAsia"/>
          <w:sz w:val="24"/>
        </w:rPr>
        <w:t>上述声明真实有效，否则我单位承担全部责任和不利后果。</w:t>
      </w:r>
    </w:p>
    <w:p w14:paraId="092CC60F">
      <w:pPr>
        <w:spacing w:line="360" w:lineRule="auto"/>
        <w:ind w:firstLine="448" w:firstLineChars="200"/>
        <w:rPr>
          <w:rFonts w:hint="eastAsia"/>
          <w:sz w:val="24"/>
        </w:rPr>
      </w:pPr>
    </w:p>
    <w:p w14:paraId="2B755444">
      <w:pPr>
        <w:spacing w:line="360" w:lineRule="auto"/>
        <w:ind w:firstLine="224" w:firstLineChars="100"/>
        <w:rPr>
          <w:sz w:val="24"/>
        </w:rPr>
      </w:pPr>
      <w:r>
        <w:rPr>
          <w:sz w:val="24"/>
        </w:rPr>
        <w:t>投标人名称：</w:t>
      </w:r>
    </w:p>
    <w:p w14:paraId="152814B8">
      <w:pPr>
        <w:spacing w:line="360" w:lineRule="auto"/>
        <w:ind w:firstLine="224" w:firstLineChars="100"/>
        <w:rPr>
          <w:sz w:val="24"/>
        </w:rPr>
      </w:pPr>
    </w:p>
    <w:p w14:paraId="1D2E73F4">
      <w:pPr>
        <w:spacing w:line="360" w:lineRule="auto"/>
        <w:ind w:firstLine="224" w:firstLineChars="100"/>
        <w:rPr>
          <w:rFonts w:hint="eastAsia"/>
          <w:sz w:val="24"/>
        </w:rPr>
      </w:pPr>
      <w:r>
        <w:rPr>
          <w:sz w:val="24"/>
        </w:rPr>
        <w:t xml:space="preserve">日期：  </w:t>
      </w:r>
    </w:p>
    <w:p w14:paraId="583D8535">
      <w:pPr>
        <w:widowControl/>
        <w:jc w:val="left"/>
        <w:rPr>
          <w:b/>
          <w:bCs/>
          <w:sz w:val="24"/>
        </w:rPr>
      </w:pPr>
      <w:r>
        <w:rPr>
          <w:b/>
          <w:bCs/>
          <w:sz w:val="24"/>
        </w:rPr>
        <w:br w:type="page"/>
      </w:r>
    </w:p>
    <w:p w14:paraId="20224AED">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6CB89BD3">
      <w:pPr>
        <w:widowControl/>
        <w:jc w:val="left"/>
        <w:rPr>
          <w:b/>
          <w:sz w:val="24"/>
        </w:rPr>
      </w:pPr>
      <w:r>
        <w:rPr>
          <w:b/>
          <w:sz w:val="24"/>
        </w:rPr>
        <w:br w:type="page"/>
      </w:r>
    </w:p>
    <w:p w14:paraId="5E9BA328">
      <w:pPr>
        <w:tabs>
          <w:tab w:val="left" w:pos="360"/>
        </w:tabs>
        <w:spacing w:line="360" w:lineRule="auto"/>
        <w:rPr>
          <w:b/>
          <w:sz w:val="24"/>
        </w:rPr>
      </w:pPr>
      <w:r>
        <w:rPr>
          <w:b/>
          <w:sz w:val="24"/>
        </w:rPr>
        <w:t>附件</w:t>
      </w:r>
      <w:r>
        <w:rPr>
          <w:rFonts w:hint="eastAsia"/>
          <w:b/>
          <w:sz w:val="24"/>
        </w:rPr>
        <w:t>4</w:t>
      </w:r>
    </w:p>
    <w:p w14:paraId="1E1CD997">
      <w:pPr>
        <w:autoSpaceDN w:val="0"/>
        <w:spacing w:line="360" w:lineRule="auto"/>
        <w:jc w:val="center"/>
        <w:rPr>
          <w:b/>
          <w:bCs/>
          <w:sz w:val="24"/>
        </w:rPr>
      </w:pPr>
      <w:r>
        <w:rPr>
          <w:rFonts w:hint="eastAsia"/>
          <w:b/>
          <w:bCs/>
          <w:sz w:val="24"/>
        </w:rPr>
        <w:t>投标</w:t>
      </w:r>
      <w:r>
        <w:rPr>
          <w:b/>
          <w:bCs/>
          <w:sz w:val="24"/>
        </w:rPr>
        <w:t>代表人授权书</w:t>
      </w:r>
    </w:p>
    <w:p w14:paraId="32367502">
      <w:pPr>
        <w:spacing w:line="360" w:lineRule="auto"/>
        <w:rPr>
          <w:sz w:val="24"/>
          <w:szCs w:val="21"/>
        </w:rPr>
      </w:pPr>
    </w:p>
    <w:p w14:paraId="00751C0D">
      <w:pPr>
        <w:spacing w:line="360" w:lineRule="auto"/>
        <w:rPr>
          <w:sz w:val="24"/>
          <w:szCs w:val="21"/>
        </w:rPr>
      </w:pPr>
      <w:r>
        <w:rPr>
          <w:sz w:val="24"/>
          <w:szCs w:val="21"/>
        </w:rPr>
        <w:t>致：天津市政府采购中心</w:t>
      </w:r>
    </w:p>
    <w:p w14:paraId="327C9C7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2CBEB4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40884B6">
      <w:pPr>
        <w:spacing w:line="360" w:lineRule="auto"/>
        <w:ind w:firstLine="448" w:firstLineChars="200"/>
        <w:rPr>
          <w:sz w:val="24"/>
          <w:szCs w:val="21"/>
        </w:rPr>
      </w:pPr>
      <w:r>
        <w:rPr>
          <w:sz w:val="24"/>
          <w:szCs w:val="21"/>
        </w:rPr>
        <w:t>本授权书至投标有效期结束前始终有效。</w:t>
      </w:r>
    </w:p>
    <w:p w14:paraId="6E08A101">
      <w:pPr>
        <w:spacing w:line="360" w:lineRule="auto"/>
        <w:ind w:firstLine="448" w:firstLineChars="200"/>
        <w:rPr>
          <w:sz w:val="24"/>
          <w:szCs w:val="21"/>
        </w:rPr>
      </w:pPr>
      <w:r>
        <w:rPr>
          <w:sz w:val="24"/>
          <w:szCs w:val="21"/>
        </w:rPr>
        <w:t>投标代表人无转委托权，特此委托。</w:t>
      </w:r>
    </w:p>
    <w:p w14:paraId="7B425A93">
      <w:pPr>
        <w:spacing w:line="360" w:lineRule="auto"/>
        <w:ind w:firstLine="448" w:firstLineChars="200"/>
        <w:rPr>
          <w:sz w:val="24"/>
        </w:rPr>
      </w:pPr>
    </w:p>
    <w:p w14:paraId="31AFD411">
      <w:pPr>
        <w:spacing w:line="360" w:lineRule="auto"/>
        <w:ind w:firstLine="448" w:firstLineChars="200"/>
        <w:rPr>
          <w:sz w:val="24"/>
        </w:rPr>
      </w:pPr>
    </w:p>
    <w:p w14:paraId="3AD6DAD4">
      <w:pPr>
        <w:spacing w:line="360" w:lineRule="auto"/>
        <w:ind w:firstLine="4704" w:firstLineChars="2100"/>
        <w:rPr>
          <w:sz w:val="24"/>
        </w:rPr>
      </w:pPr>
      <w:r>
        <w:rPr>
          <w:sz w:val="24"/>
        </w:rPr>
        <w:t xml:space="preserve">     年   月   日  </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C20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24F03F9">
            <w:pPr>
              <w:spacing w:line="360" w:lineRule="auto"/>
              <w:jc w:val="left"/>
              <w:rPr>
                <w:sz w:val="24"/>
              </w:rPr>
            </w:pPr>
            <w:r>
              <w:rPr>
                <w:rFonts w:hint="eastAsia"/>
                <w:sz w:val="24"/>
              </w:rPr>
              <w:t>投标代表人身份证正面</w:t>
            </w:r>
          </w:p>
          <w:p w14:paraId="70283631">
            <w:pPr>
              <w:spacing w:line="360" w:lineRule="auto"/>
              <w:jc w:val="left"/>
              <w:rPr>
                <w:sz w:val="24"/>
              </w:rPr>
            </w:pPr>
          </w:p>
          <w:p w14:paraId="212CD905">
            <w:pPr>
              <w:spacing w:line="360" w:lineRule="auto"/>
              <w:jc w:val="left"/>
              <w:rPr>
                <w:sz w:val="24"/>
              </w:rPr>
            </w:pPr>
          </w:p>
          <w:p w14:paraId="4F71DAB9">
            <w:pPr>
              <w:spacing w:line="360" w:lineRule="auto"/>
              <w:jc w:val="left"/>
              <w:rPr>
                <w:sz w:val="24"/>
              </w:rPr>
            </w:pPr>
          </w:p>
          <w:p w14:paraId="158C4E38">
            <w:pPr>
              <w:spacing w:line="360" w:lineRule="auto"/>
              <w:jc w:val="left"/>
              <w:rPr>
                <w:sz w:val="24"/>
              </w:rPr>
            </w:pPr>
          </w:p>
          <w:p w14:paraId="29CF6CCE">
            <w:pPr>
              <w:spacing w:line="360" w:lineRule="auto"/>
              <w:jc w:val="left"/>
              <w:rPr>
                <w:sz w:val="24"/>
              </w:rPr>
            </w:pPr>
          </w:p>
        </w:tc>
        <w:tc>
          <w:tcPr>
            <w:tcW w:w="4264" w:type="dxa"/>
          </w:tcPr>
          <w:p w14:paraId="06BC99F8">
            <w:pPr>
              <w:spacing w:line="360" w:lineRule="auto"/>
              <w:jc w:val="left"/>
              <w:rPr>
                <w:sz w:val="24"/>
              </w:rPr>
            </w:pPr>
            <w:r>
              <w:rPr>
                <w:rFonts w:hint="eastAsia"/>
                <w:sz w:val="24"/>
              </w:rPr>
              <w:t>投标代表人身份证背面</w:t>
            </w:r>
          </w:p>
        </w:tc>
      </w:tr>
    </w:tbl>
    <w:p w14:paraId="353EA6A5">
      <w:pPr>
        <w:spacing w:line="360" w:lineRule="auto"/>
        <w:ind w:firstLine="4704" w:firstLineChars="2100"/>
        <w:rPr>
          <w:sz w:val="24"/>
        </w:rPr>
      </w:pPr>
    </w:p>
    <w:p w14:paraId="561523F6">
      <w:pPr>
        <w:widowControl/>
        <w:jc w:val="left"/>
        <w:rPr>
          <w:b/>
          <w:sz w:val="24"/>
        </w:rPr>
      </w:pPr>
      <w:r>
        <w:rPr>
          <w:sz w:val="24"/>
        </w:rPr>
        <w:br w:type="page"/>
      </w:r>
      <w:r>
        <w:rPr>
          <w:b/>
          <w:sz w:val="24"/>
        </w:rPr>
        <w:t>附件</w:t>
      </w:r>
      <w:r>
        <w:rPr>
          <w:rFonts w:hint="eastAsia"/>
          <w:b/>
          <w:sz w:val="24"/>
        </w:rPr>
        <w:t>5</w:t>
      </w:r>
    </w:p>
    <w:p w14:paraId="3B7E2F7E">
      <w:pPr>
        <w:autoSpaceDN w:val="0"/>
        <w:spacing w:line="360" w:lineRule="auto"/>
        <w:jc w:val="center"/>
        <w:rPr>
          <w:b/>
          <w:bCs/>
          <w:sz w:val="24"/>
        </w:rPr>
      </w:pPr>
      <w:r>
        <w:rPr>
          <w:b/>
          <w:bCs/>
          <w:sz w:val="24"/>
        </w:rPr>
        <w:t>开标一览表</w:t>
      </w:r>
    </w:p>
    <w:p w14:paraId="31BE704D">
      <w:pPr>
        <w:ind w:right="84"/>
        <w:rPr>
          <w:sz w:val="24"/>
        </w:rPr>
      </w:pPr>
    </w:p>
    <w:p w14:paraId="5CE4CEE9">
      <w:pPr>
        <w:spacing w:line="460" w:lineRule="exact"/>
        <w:ind w:left="192"/>
        <w:rPr>
          <w:sz w:val="24"/>
        </w:rPr>
      </w:pPr>
      <w:r>
        <w:rPr>
          <w:sz w:val="24"/>
        </w:rPr>
        <w:t>项目名称：</w:t>
      </w:r>
      <w:r>
        <w:rPr>
          <w:sz w:val="24"/>
          <w:u w:val="single"/>
        </w:rPr>
        <w:t xml:space="preserve">                    </w:t>
      </w:r>
      <w:r>
        <w:rPr>
          <w:sz w:val="24"/>
        </w:rPr>
        <w:t xml:space="preserve">                  </w:t>
      </w:r>
    </w:p>
    <w:p w14:paraId="7A13D4A5">
      <w:pPr>
        <w:spacing w:line="460" w:lineRule="exact"/>
        <w:ind w:left="192"/>
        <w:rPr>
          <w:sz w:val="24"/>
        </w:rPr>
      </w:pPr>
      <w:r>
        <w:rPr>
          <w:sz w:val="24"/>
        </w:rPr>
        <w:t>项目编号：</w:t>
      </w:r>
      <w:r>
        <w:rPr>
          <w:sz w:val="24"/>
          <w:u w:val="single"/>
        </w:rPr>
        <w:t xml:space="preserve">                    </w:t>
      </w:r>
      <w:r>
        <w:rPr>
          <w:sz w:val="24"/>
        </w:rPr>
        <w:t xml:space="preserve">                  </w:t>
      </w:r>
    </w:p>
    <w:p w14:paraId="597B6E1B">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620B1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8F022E0">
            <w:pPr>
              <w:spacing w:line="460" w:lineRule="exact"/>
              <w:jc w:val="center"/>
              <w:rPr>
                <w:sz w:val="24"/>
              </w:rPr>
            </w:pPr>
            <w:r>
              <w:rPr>
                <w:rFonts w:hint="eastAsia"/>
                <w:sz w:val="24"/>
              </w:rPr>
              <w:t>包</w:t>
            </w:r>
            <w:r>
              <w:rPr>
                <w:sz w:val="24"/>
              </w:rPr>
              <w:t>号</w:t>
            </w:r>
          </w:p>
        </w:tc>
        <w:tc>
          <w:tcPr>
            <w:tcW w:w="1001" w:type="pct"/>
            <w:vAlign w:val="center"/>
          </w:tcPr>
          <w:p w14:paraId="504B842A">
            <w:pPr>
              <w:spacing w:line="460" w:lineRule="exact"/>
              <w:jc w:val="center"/>
              <w:rPr>
                <w:sz w:val="24"/>
              </w:rPr>
            </w:pPr>
            <w:r>
              <w:rPr>
                <w:rFonts w:hint="eastAsia"/>
                <w:sz w:val="24"/>
              </w:rPr>
              <w:t>包</w:t>
            </w:r>
            <w:r>
              <w:rPr>
                <w:sz w:val="24"/>
              </w:rPr>
              <w:t>名称</w:t>
            </w:r>
          </w:p>
        </w:tc>
        <w:tc>
          <w:tcPr>
            <w:tcW w:w="858" w:type="pct"/>
            <w:vAlign w:val="center"/>
          </w:tcPr>
          <w:p w14:paraId="46B3902E">
            <w:pPr>
              <w:spacing w:line="460" w:lineRule="exact"/>
              <w:jc w:val="center"/>
              <w:rPr>
                <w:sz w:val="24"/>
              </w:rPr>
            </w:pPr>
            <w:r>
              <w:rPr>
                <w:sz w:val="24"/>
              </w:rPr>
              <w:t>品牌</w:t>
            </w:r>
          </w:p>
        </w:tc>
        <w:tc>
          <w:tcPr>
            <w:tcW w:w="941" w:type="pct"/>
            <w:vAlign w:val="center"/>
          </w:tcPr>
          <w:p w14:paraId="329F1EA1">
            <w:pPr>
              <w:spacing w:line="460" w:lineRule="exact"/>
              <w:jc w:val="center"/>
              <w:rPr>
                <w:sz w:val="24"/>
              </w:rPr>
            </w:pPr>
            <w:r>
              <w:rPr>
                <w:sz w:val="24"/>
              </w:rPr>
              <w:t>投标总价</w:t>
            </w:r>
          </w:p>
        </w:tc>
        <w:tc>
          <w:tcPr>
            <w:tcW w:w="858" w:type="pct"/>
            <w:vAlign w:val="center"/>
          </w:tcPr>
          <w:p w14:paraId="4219C767">
            <w:pPr>
              <w:spacing w:line="460" w:lineRule="exact"/>
              <w:jc w:val="center"/>
              <w:rPr>
                <w:sz w:val="24"/>
              </w:rPr>
            </w:pPr>
            <w:r>
              <w:rPr>
                <w:sz w:val="24"/>
              </w:rPr>
              <w:t>交货期</w:t>
            </w:r>
          </w:p>
        </w:tc>
        <w:tc>
          <w:tcPr>
            <w:tcW w:w="770" w:type="pct"/>
            <w:vAlign w:val="center"/>
          </w:tcPr>
          <w:p w14:paraId="168A2BCD">
            <w:pPr>
              <w:spacing w:line="460" w:lineRule="exact"/>
              <w:jc w:val="center"/>
              <w:rPr>
                <w:sz w:val="24"/>
              </w:rPr>
            </w:pPr>
            <w:r>
              <w:rPr>
                <w:sz w:val="24"/>
              </w:rPr>
              <w:t>备注</w:t>
            </w:r>
          </w:p>
        </w:tc>
      </w:tr>
      <w:tr w14:paraId="0C7F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5935AC1">
            <w:pPr>
              <w:spacing w:line="460" w:lineRule="exact"/>
              <w:jc w:val="center"/>
              <w:rPr>
                <w:sz w:val="24"/>
              </w:rPr>
            </w:pPr>
            <w:r>
              <w:rPr>
                <w:sz w:val="24"/>
              </w:rPr>
              <w:t>1</w:t>
            </w:r>
          </w:p>
        </w:tc>
        <w:tc>
          <w:tcPr>
            <w:tcW w:w="1001" w:type="pct"/>
            <w:vAlign w:val="center"/>
          </w:tcPr>
          <w:p w14:paraId="33032232">
            <w:pPr>
              <w:spacing w:line="460" w:lineRule="exact"/>
              <w:jc w:val="center"/>
              <w:rPr>
                <w:sz w:val="24"/>
              </w:rPr>
            </w:pPr>
          </w:p>
        </w:tc>
        <w:tc>
          <w:tcPr>
            <w:tcW w:w="858" w:type="pct"/>
            <w:vAlign w:val="center"/>
          </w:tcPr>
          <w:p w14:paraId="3585686D">
            <w:pPr>
              <w:spacing w:line="460" w:lineRule="exact"/>
              <w:jc w:val="center"/>
              <w:rPr>
                <w:sz w:val="24"/>
              </w:rPr>
            </w:pPr>
          </w:p>
        </w:tc>
        <w:tc>
          <w:tcPr>
            <w:tcW w:w="941" w:type="pct"/>
            <w:vAlign w:val="center"/>
          </w:tcPr>
          <w:p w14:paraId="5D59783D">
            <w:pPr>
              <w:spacing w:line="460" w:lineRule="exact"/>
              <w:jc w:val="center"/>
              <w:rPr>
                <w:sz w:val="24"/>
              </w:rPr>
            </w:pPr>
          </w:p>
        </w:tc>
        <w:tc>
          <w:tcPr>
            <w:tcW w:w="858" w:type="pct"/>
            <w:vAlign w:val="center"/>
          </w:tcPr>
          <w:p w14:paraId="7BEF69BE">
            <w:pPr>
              <w:spacing w:line="460" w:lineRule="exact"/>
              <w:jc w:val="center"/>
              <w:rPr>
                <w:sz w:val="24"/>
              </w:rPr>
            </w:pPr>
          </w:p>
        </w:tc>
        <w:tc>
          <w:tcPr>
            <w:tcW w:w="770" w:type="pct"/>
            <w:vAlign w:val="center"/>
          </w:tcPr>
          <w:p w14:paraId="5C80B3B4">
            <w:pPr>
              <w:spacing w:line="460" w:lineRule="exact"/>
              <w:jc w:val="center"/>
              <w:rPr>
                <w:sz w:val="24"/>
              </w:rPr>
            </w:pPr>
          </w:p>
        </w:tc>
      </w:tr>
      <w:tr w14:paraId="6588D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CA26484">
            <w:pPr>
              <w:spacing w:line="460" w:lineRule="exact"/>
              <w:jc w:val="center"/>
              <w:rPr>
                <w:sz w:val="24"/>
              </w:rPr>
            </w:pPr>
            <w:r>
              <w:rPr>
                <w:rFonts w:hint="eastAsia"/>
                <w:sz w:val="24"/>
              </w:rPr>
              <w:t>2</w:t>
            </w:r>
          </w:p>
        </w:tc>
        <w:tc>
          <w:tcPr>
            <w:tcW w:w="1001" w:type="pct"/>
            <w:vAlign w:val="center"/>
          </w:tcPr>
          <w:p w14:paraId="0A93EAA7">
            <w:pPr>
              <w:spacing w:line="460" w:lineRule="exact"/>
              <w:jc w:val="center"/>
              <w:rPr>
                <w:sz w:val="24"/>
              </w:rPr>
            </w:pPr>
          </w:p>
        </w:tc>
        <w:tc>
          <w:tcPr>
            <w:tcW w:w="858" w:type="pct"/>
            <w:vAlign w:val="center"/>
          </w:tcPr>
          <w:p w14:paraId="7473A5D6">
            <w:pPr>
              <w:spacing w:line="460" w:lineRule="exact"/>
              <w:jc w:val="center"/>
              <w:rPr>
                <w:sz w:val="24"/>
              </w:rPr>
            </w:pPr>
          </w:p>
        </w:tc>
        <w:tc>
          <w:tcPr>
            <w:tcW w:w="941" w:type="pct"/>
            <w:vAlign w:val="center"/>
          </w:tcPr>
          <w:p w14:paraId="1C0774BB">
            <w:pPr>
              <w:spacing w:line="460" w:lineRule="exact"/>
              <w:jc w:val="center"/>
              <w:rPr>
                <w:sz w:val="24"/>
              </w:rPr>
            </w:pPr>
          </w:p>
        </w:tc>
        <w:tc>
          <w:tcPr>
            <w:tcW w:w="858" w:type="pct"/>
            <w:vAlign w:val="center"/>
          </w:tcPr>
          <w:p w14:paraId="01F0E1FC">
            <w:pPr>
              <w:spacing w:line="460" w:lineRule="exact"/>
              <w:jc w:val="center"/>
              <w:rPr>
                <w:sz w:val="24"/>
              </w:rPr>
            </w:pPr>
          </w:p>
        </w:tc>
        <w:tc>
          <w:tcPr>
            <w:tcW w:w="770" w:type="pct"/>
            <w:vAlign w:val="center"/>
          </w:tcPr>
          <w:p w14:paraId="2B8C3C61">
            <w:pPr>
              <w:spacing w:line="460" w:lineRule="exact"/>
              <w:jc w:val="center"/>
              <w:rPr>
                <w:sz w:val="24"/>
              </w:rPr>
            </w:pPr>
          </w:p>
        </w:tc>
      </w:tr>
      <w:tr w14:paraId="16A0E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D1FC64F">
            <w:pPr>
              <w:spacing w:line="460" w:lineRule="exact"/>
              <w:jc w:val="center"/>
              <w:rPr>
                <w:sz w:val="24"/>
              </w:rPr>
            </w:pPr>
          </w:p>
        </w:tc>
        <w:tc>
          <w:tcPr>
            <w:tcW w:w="1001" w:type="pct"/>
            <w:vAlign w:val="center"/>
          </w:tcPr>
          <w:p w14:paraId="68E2146C">
            <w:pPr>
              <w:spacing w:line="460" w:lineRule="exact"/>
              <w:jc w:val="center"/>
              <w:rPr>
                <w:sz w:val="24"/>
              </w:rPr>
            </w:pPr>
          </w:p>
        </w:tc>
        <w:tc>
          <w:tcPr>
            <w:tcW w:w="858" w:type="pct"/>
            <w:vAlign w:val="center"/>
          </w:tcPr>
          <w:p w14:paraId="3B7F0712">
            <w:pPr>
              <w:spacing w:line="460" w:lineRule="exact"/>
              <w:jc w:val="center"/>
              <w:rPr>
                <w:sz w:val="24"/>
              </w:rPr>
            </w:pPr>
          </w:p>
        </w:tc>
        <w:tc>
          <w:tcPr>
            <w:tcW w:w="941" w:type="pct"/>
            <w:vAlign w:val="center"/>
          </w:tcPr>
          <w:p w14:paraId="57F9B506">
            <w:pPr>
              <w:spacing w:line="460" w:lineRule="exact"/>
              <w:jc w:val="center"/>
              <w:rPr>
                <w:sz w:val="24"/>
              </w:rPr>
            </w:pPr>
          </w:p>
        </w:tc>
        <w:tc>
          <w:tcPr>
            <w:tcW w:w="858" w:type="pct"/>
            <w:vAlign w:val="center"/>
          </w:tcPr>
          <w:p w14:paraId="1BCD0EEB">
            <w:pPr>
              <w:spacing w:line="460" w:lineRule="exact"/>
              <w:jc w:val="center"/>
              <w:rPr>
                <w:sz w:val="24"/>
              </w:rPr>
            </w:pPr>
          </w:p>
        </w:tc>
        <w:tc>
          <w:tcPr>
            <w:tcW w:w="770" w:type="pct"/>
            <w:vAlign w:val="center"/>
          </w:tcPr>
          <w:p w14:paraId="32B8B98D">
            <w:pPr>
              <w:spacing w:line="460" w:lineRule="exact"/>
              <w:jc w:val="center"/>
              <w:rPr>
                <w:sz w:val="24"/>
              </w:rPr>
            </w:pPr>
          </w:p>
        </w:tc>
      </w:tr>
      <w:tr w14:paraId="34258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F47BC77">
            <w:pPr>
              <w:spacing w:line="460" w:lineRule="exact"/>
              <w:jc w:val="center"/>
              <w:rPr>
                <w:sz w:val="24"/>
              </w:rPr>
            </w:pPr>
          </w:p>
        </w:tc>
        <w:tc>
          <w:tcPr>
            <w:tcW w:w="1001" w:type="pct"/>
            <w:vAlign w:val="center"/>
          </w:tcPr>
          <w:p w14:paraId="1C9EA6BE">
            <w:pPr>
              <w:spacing w:line="460" w:lineRule="exact"/>
              <w:jc w:val="center"/>
              <w:rPr>
                <w:sz w:val="24"/>
              </w:rPr>
            </w:pPr>
          </w:p>
        </w:tc>
        <w:tc>
          <w:tcPr>
            <w:tcW w:w="858" w:type="pct"/>
            <w:vAlign w:val="center"/>
          </w:tcPr>
          <w:p w14:paraId="5985D46E">
            <w:pPr>
              <w:spacing w:line="460" w:lineRule="exact"/>
              <w:jc w:val="center"/>
              <w:rPr>
                <w:sz w:val="24"/>
              </w:rPr>
            </w:pPr>
          </w:p>
        </w:tc>
        <w:tc>
          <w:tcPr>
            <w:tcW w:w="941" w:type="pct"/>
            <w:vAlign w:val="center"/>
          </w:tcPr>
          <w:p w14:paraId="09849E7B">
            <w:pPr>
              <w:spacing w:line="460" w:lineRule="exact"/>
              <w:jc w:val="center"/>
              <w:rPr>
                <w:sz w:val="24"/>
              </w:rPr>
            </w:pPr>
          </w:p>
        </w:tc>
        <w:tc>
          <w:tcPr>
            <w:tcW w:w="858" w:type="pct"/>
            <w:vAlign w:val="center"/>
          </w:tcPr>
          <w:p w14:paraId="6E3FD852">
            <w:pPr>
              <w:spacing w:line="460" w:lineRule="exact"/>
              <w:jc w:val="center"/>
              <w:rPr>
                <w:sz w:val="24"/>
              </w:rPr>
            </w:pPr>
          </w:p>
        </w:tc>
        <w:tc>
          <w:tcPr>
            <w:tcW w:w="770" w:type="pct"/>
            <w:vAlign w:val="center"/>
          </w:tcPr>
          <w:p w14:paraId="140C89D5">
            <w:pPr>
              <w:spacing w:line="460" w:lineRule="exact"/>
              <w:jc w:val="center"/>
              <w:rPr>
                <w:sz w:val="24"/>
              </w:rPr>
            </w:pPr>
          </w:p>
        </w:tc>
      </w:tr>
      <w:tr w14:paraId="04C1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DF825BC">
            <w:pPr>
              <w:spacing w:line="460" w:lineRule="exact"/>
              <w:jc w:val="center"/>
              <w:rPr>
                <w:sz w:val="24"/>
              </w:rPr>
            </w:pPr>
          </w:p>
        </w:tc>
        <w:tc>
          <w:tcPr>
            <w:tcW w:w="1001" w:type="pct"/>
            <w:vAlign w:val="center"/>
          </w:tcPr>
          <w:p w14:paraId="704528EE">
            <w:pPr>
              <w:spacing w:line="460" w:lineRule="exact"/>
              <w:jc w:val="center"/>
              <w:rPr>
                <w:sz w:val="24"/>
              </w:rPr>
            </w:pPr>
          </w:p>
        </w:tc>
        <w:tc>
          <w:tcPr>
            <w:tcW w:w="858" w:type="pct"/>
            <w:vAlign w:val="center"/>
          </w:tcPr>
          <w:p w14:paraId="02BCAB3D">
            <w:pPr>
              <w:spacing w:line="460" w:lineRule="exact"/>
              <w:jc w:val="center"/>
              <w:rPr>
                <w:sz w:val="24"/>
              </w:rPr>
            </w:pPr>
          </w:p>
        </w:tc>
        <w:tc>
          <w:tcPr>
            <w:tcW w:w="941" w:type="pct"/>
            <w:vAlign w:val="center"/>
          </w:tcPr>
          <w:p w14:paraId="7B0C8E17">
            <w:pPr>
              <w:spacing w:line="460" w:lineRule="exact"/>
              <w:jc w:val="center"/>
              <w:rPr>
                <w:sz w:val="24"/>
              </w:rPr>
            </w:pPr>
          </w:p>
        </w:tc>
        <w:tc>
          <w:tcPr>
            <w:tcW w:w="858" w:type="pct"/>
            <w:vAlign w:val="center"/>
          </w:tcPr>
          <w:p w14:paraId="256B38DA">
            <w:pPr>
              <w:spacing w:line="460" w:lineRule="exact"/>
              <w:jc w:val="center"/>
              <w:rPr>
                <w:sz w:val="24"/>
              </w:rPr>
            </w:pPr>
          </w:p>
        </w:tc>
        <w:tc>
          <w:tcPr>
            <w:tcW w:w="770" w:type="pct"/>
            <w:vAlign w:val="center"/>
          </w:tcPr>
          <w:p w14:paraId="50D45C38">
            <w:pPr>
              <w:spacing w:line="460" w:lineRule="exact"/>
              <w:jc w:val="center"/>
              <w:rPr>
                <w:sz w:val="24"/>
              </w:rPr>
            </w:pPr>
          </w:p>
        </w:tc>
      </w:tr>
      <w:tr w14:paraId="4DC83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08B8D49">
            <w:pPr>
              <w:spacing w:line="460" w:lineRule="exact"/>
              <w:jc w:val="center"/>
              <w:rPr>
                <w:sz w:val="24"/>
              </w:rPr>
            </w:pPr>
          </w:p>
        </w:tc>
        <w:tc>
          <w:tcPr>
            <w:tcW w:w="1001" w:type="pct"/>
            <w:vAlign w:val="center"/>
          </w:tcPr>
          <w:p w14:paraId="1DBC01DA">
            <w:pPr>
              <w:spacing w:line="460" w:lineRule="exact"/>
              <w:jc w:val="center"/>
              <w:rPr>
                <w:sz w:val="24"/>
              </w:rPr>
            </w:pPr>
          </w:p>
        </w:tc>
        <w:tc>
          <w:tcPr>
            <w:tcW w:w="858" w:type="pct"/>
            <w:vAlign w:val="center"/>
          </w:tcPr>
          <w:p w14:paraId="2EEBC52B">
            <w:pPr>
              <w:spacing w:line="460" w:lineRule="exact"/>
              <w:jc w:val="center"/>
              <w:rPr>
                <w:sz w:val="24"/>
              </w:rPr>
            </w:pPr>
          </w:p>
        </w:tc>
        <w:tc>
          <w:tcPr>
            <w:tcW w:w="941" w:type="pct"/>
            <w:vAlign w:val="center"/>
          </w:tcPr>
          <w:p w14:paraId="7C05B4A2">
            <w:pPr>
              <w:spacing w:line="460" w:lineRule="exact"/>
              <w:jc w:val="center"/>
              <w:rPr>
                <w:sz w:val="24"/>
              </w:rPr>
            </w:pPr>
          </w:p>
        </w:tc>
        <w:tc>
          <w:tcPr>
            <w:tcW w:w="858" w:type="pct"/>
            <w:vAlign w:val="center"/>
          </w:tcPr>
          <w:p w14:paraId="4AB4B19F">
            <w:pPr>
              <w:spacing w:line="460" w:lineRule="exact"/>
              <w:jc w:val="center"/>
              <w:rPr>
                <w:sz w:val="24"/>
              </w:rPr>
            </w:pPr>
          </w:p>
        </w:tc>
        <w:tc>
          <w:tcPr>
            <w:tcW w:w="770" w:type="pct"/>
            <w:vAlign w:val="center"/>
          </w:tcPr>
          <w:p w14:paraId="7556B1A0">
            <w:pPr>
              <w:spacing w:line="460" w:lineRule="exact"/>
              <w:jc w:val="center"/>
              <w:rPr>
                <w:sz w:val="24"/>
              </w:rPr>
            </w:pPr>
          </w:p>
        </w:tc>
      </w:tr>
      <w:tr w14:paraId="4CA29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6EA7AE5">
            <w:pPr>
              <w:spacing w:line="460" w:lineRule="exact"/>
              <w:jc w:val="center"/>
              <w:rPr>
                <w:sz w:val="24"/>
              </w:rPr>
            </w:pPr>
          </w:p>
        </w:tc>
        <w:tc>
          <w:tcPr>
            <w:tcW w:w="1001" w:type="pct"/>
            <w:vAlign w:val="center"/>
          </w:tcPr>
          <w:p w14:paraId="4B5D0598">
            <w:pPr>
              <w:spacing w:line="460" w:lineRule="exact"/>
              <w:jc w:val="center"/>
              <w:rPr>
                <w:sz w:val="24"/>
              </w:rPr>
            </w:pPr>
          </w:p>
        </w:tc>
        <w:tc>
          <w:tcPr>
            <w:tcW w:w="858" w:type="pct"/>
            <w:vAlign w:val="center"/>
          </w:tcPr>
          <w:p w14:paraId="4ED2E6C3">
            <w:pPr>
              <w:spacing w:line="460" w:lineRule="exact"/>
              <w:jc w:val="center"/>
              <w:rPr>
                <w:sz w:val="24"/>
              </w:rPr>
            </w:pPr>
          </w:p>
        </w:tc>
        <w:tc>
          <w:tcPr>
            <w:tcW w:w="941" w:type="pct"/>
            <w:vAlign w:val="center"/>
          </w:tcPr>
          <w:p w14:paraId="792270DB">
            <w:pPr>
              <w:spacing w:line="460" w:lineRule="exact"/>
              <w:jc w:val="center"/>
              <w:rPr>
                <w:sz w:val="24"/>
              </w:rPr>
            </w:pPr>
          </w:p>
        </w:tc>
        <w:tc>
          <w:tcPr>
            <w:tcW w:w="858" w:type="pct"/>
            <w:vAlign w:val="center"/>
          </w:tcPr>
          <w:p w14:paraId="4AF5255A">
            <w:pPr>
              <w:spacing w:line="460" w:lineRule="exact"/>
              <w:jc w:val="center"/>
              <w:rPr>
                <w:sz w:val="24"/>
              </w:rPr>
            </w:pPr>
          </w:p>
        </w:tc>
        <w:tc>
          <w:tcPr>
            <w:tcW w:w="770" w:type="pct"/>
            <w:vAlign w:val="center"/>
          </w:tcPr>
          <w:p w14:paraId="589CCA8D">
            <w:pPr>
              <w:spacing w:line="460" w:lineRule="exact"/>
              <w:jc w:val="center"/>
              <w:rPr>
                <w:sz w:val="24"/>
              </w:rPr>
            </w:pPr>
          </w:p>
        </w:tc>
      </w:tr>
      <w:tr w14:paraId="6B6E3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B10EF4D">
            <w:pPr>
              <w:spacing w:line="460" w:lineRule="exact"/>
              <w:jc w:val="center"/>
              <w:rPr>
                <w:sz w:val="24"/>
              </w:rPr>
            </w:pPr>
            <w:r>
              <w:rPr>
                <w:sz w:val="24"/>
              </w:rPr>
              <w:t>…</w:t>
            </w:r>
          </w:p>
        </w:tc>
        <w:tc>
          <w:tcPr>
            <w:tcW w:w="1001" w:type="pct"/>
            <w:vAlign w:val="center"/>
          </w:tcPr>
          <w:p w14:paraId="6B548580">
            <w:pPr>
              <w:spacing w:line="460" w:lineRule="exact"/>
              <w:jc w:val="center"/>
              <w:rPr>
                <w:sz w:val="24"/>
              </w:rPr>
            </w:pPr>
          </w:p>
        </w:tc>
        <w:tc>
          <w:tcPr>
            <w:tcW w:w="858" w:type="pct"/>
            <w:vAlign w:val="center"/>
          </w:tcPr>
          <w:p w14:paraId="6BC13D88">
            <w:pPr>
              <w:spacing w:line="460" w:lineRule="exact"/>
              <w:jc w:val="center"/>
              <w:rPr>
                <w:sz w:val="24"/>
              </w:rPr>
            </w:pPr>
          </w:p>
        </w:tc>
        <w:tc>
          <w:tcPr>
            <w:tcW w:w="941" w:type="pct"/>
            <w:vAlign w:val="center"/>
          </w:tcPr>
          <w:p w14:paraId="2B784F2D">
            <w:pPr>
              <w:spacing w:line="460" w:lineRule="exact"/>
              <w:jc w:val="center"/>
              <w:rPr>
                <w:sz w:val="24"/>
              </w:rPr>
            </w:pPr>
          </w:p>
        </w:tc>
        <w:tc>
          <w:tcPr>
            <w:tcW w:w="858" w:type="pct"/>
            <w:vAlign w:val="center"/>
          </w:tcPr>
          <w:p w14:paraId="18C5EF5E">
            <w:pPr>
              <w:spacing w:line="460" w:lineRule="exact"/>
              <w:jc w:val="center"/>
              <w:rPr>
                <w:sz w:val="24"/>
              </w:rPr>
            </w:pPr>
          </w:p>
        </w:tc>
        <w:tc>
          <w:tcPr>
            <w:tcW w:w="770" w:type="pct"/>
            <w:vAlign w:val="center"/>
          </w:tcPr>
          <w:p w14:paraId="17392957">
            <w:pPr>
              <w:spacing w:line="460" w:lineRule="exact"/>
              <w:jc w:val="center"/>
              <w:rPr>
                <w:sz w:val="24"/>
              </w:rPr>
            </w:pPr>
          </w:p>
        </w:tc>
      </w:tr>
      <w:tr w14:paraId="5F7E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1BA6E535">
            <w:pPr>
              <w:spacing w:line="460" w:lineRule="exact"/>
              <w:jc w:val="center"/>
              <w:rPr>
                <w:sz w:val="24"/>
              </w:rPr>
            </w:pPr>
          </w:p>
        </w:tc>
        <w:tc>
          <w:tcPr>
            <w:tcW w:w="1001" w:type="pct"/>
            <w:vAlign w:val="center"/>
          </w:tcPr>
          <w:p w14:paraId="762AFDDA">
            <w:pPr>
              <w:spacing w:line="460" w:lineRule="exact"/>
              <w:jc w:val="center"/>
              <w:rPr>
                <w:sz w:val="24"/>
              </w:rPr>
            </w:pPr>
          </w:p>
        </w:tc>
        <w:tc>
          <w:tcPr>
            <w:tcW w:w="858" w:type="pct"/>
            <w:vAlign w:val="center"/>
          </w:tcPr>
          <w:p w14:paraId="32FE7BFB">
            <w:pPr>
              <w:spacing w:line="460" w:lineRule="exact"/>
              <w:jc w:val="center"/>
              <w:rPr>
                <w:sz w:val="24"/>
              </w:rPr>
            </w:pPr>
          </w:p>
        </w:tc>
        <w:tc>
          <w:tcPr>
            <w:tcW w:w="941" w:type="pct"/>
            <w:vAlign w:val="center"/>
          </w:tcPr>
          <w:p w14:paraId="1E5914D3">
            <w:pPr>
              <w:spacing w:line="460" w:lineRule="exact"/>
              <w:jc w:val="center"/>
              <w:rPr>
                <w:sz w:val="24"/>
              </w:rPr>
            </w:pPr>
          </w:p>
        </w:tc>
        <w:tc>
          <w:tcPr>
            <w:tcW w:w="858" w:type="pct"/>
            <w:vAlign w:val="center"/>
          </w:tcPr>
          <w:p w14:paraId="3CE50E0B">
            <w:pPr>
              <w:spacing w:line="460" w:lineRule="exact"/>
              <w:jc w:val="center"/>
              <w:rPr>
                <w:sz w:val="24"/>
              </w:rPr>
            </w:pPr>
          </w:p>
        </w:tc>
        <w:tc>
          <w:tcPr>
            <w:tcW w:w="770" w:type="pct"/>
            <w:vAlign w:val="center"/>
          </w:tcPr>
          <w:p w14:paraId="6B922D7E">
            <w:pPr>
              <w:spacing w:line="460" w:lineRule="exact"/>
              <w:jc w:val="center"/>
              <w:rPr>
                <w:sz w:val="24"/>
              </w:rPr>
            </w:pPr>
          </w:p>
        </w:tc>
      </w:tr>
      <w:tr w14:paraId="38A0E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94333FA">
            <w:pPr>
              <w:spacing w:line="460" w:lineRule="exact"/>
              <w:jc w:val="center"/>
              <w:rPr>
                <w:sz w:val="24"/>
              </w:rPr>
            </w:pPr>
          </w:p>
        </w:tc>
        <w:tc>
          <w:tcPr>
            <w:tcW w:w="1001" w:type="pct"/>
            <w:vAlign w:val="center"/>
          </w:tcPr>
          <w:p w14:paraId="2EE2A32F">
            <w:pPr>
              <w:spacing w:line="460" w:lineRule="exact"/>
              <w:jc w:val="center"/>
              <w:rPr>
                <w:sz w:val="24"/>
              </w:rPr>
            </w:pPr>
          </w:p>
        </w:tc>
        <w:tc>
          <w:tcPr>
            <w:tcW w:w="858" w:type="pct"/>
            <w:vAlign w:val="center"/>
          </w:tcPr>
          <w:p w14:paraId="37961C13">
            <w:pPr>
              <w:spacing w:line="460" w:lineRule="exact"/>
              <w:jc w:val="center"/>
              <w:rPr>
                <w:sz w:val="24"/>
              </w:rPr>
            </w:pPr>
          </w:p>
        </w:tc>
        <w:tc>
          <w:tcPr>
            <w:tcW w:w="941" w:type="pct"/>
            <w:vAlign w:val="center"/>
          </w:tcPr>
          <w:p w14:paraId="16B7C977">
            <w:pPr>
              <w:spacing w:line="460" w:lineRule="exact"/>
              <w:jc w:val="center"/>
              <w:rPr>
                <w:sz w:val="24"/>
              </w:rPr>
            </w:pPr>
          </w:p>
        </w:tc>
        <w:tc>
          <w:tcPr>
            <w:tcW w:w="858" w:type="pct"/>
            <w:vAlign w:val="center"/>
          </w:tcPr>
          <w:p w14:paraId="62003204">
            <w:pPr>
              <w:spacing w:line="460" w:lineRule="exact"/>
              <w:jc w:val="center"/>
              <w:rPr>
                <w:sz w:val="24"/>
              </w:rPr>
            </w:pPr>
          </w:p>
        </w:tc>
        <w:tc>
          <w:tcPr>
            <w:tcW w:w="770" w:type="pct"/>
            <w:vAlign w:val="center"/>
          </w:tcPr>
          <w:p w14:paraId="4F96BAF6">
            <w:pPr>
              <w:spacing w:line="460" w:lineRule="exact"/>
              <w:jc w:val="center"/>
              <w:rPr>
                <w:sz w:val="24"/>
              </w:rPr>
            </w:pPr>
          </w:p>
        </w:tc>
      </w:tr>
    </w:tbl>
    <w:p w14:paraId="0EFFC639">
      <w:pPr>
        <w:spacing w:line="360" w:lineRule="auto"/>
        <w:ind w:right="84" w:firstLine="420"/>
        <w:rPr>
          <w:sz w:val="24"/>
        </w:rPr>
      </w:pPr>
    </w:p>
    <w:p w14:paraId="1E5F2582">
      <w:pPr>
        <w:spacing w:line="360" w:lineRule="auto"/>
        <w:ind w:firstLine="3808" w:firstLineChars="1700"/>
        <w:rPr>
          <w:sz w:val="24"/>
        </w:rPr>
      </w:pPr>
      <w:r>
        <w:rPr>
          <w:sz w:val="24"/>
        </w:rPr>
        <w:t>投标人名称：</w:t>
      </w:r>
    </w:p>
    <w:p w14:paraId="5C782CE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0E5B21">
      <w:pPr>
        <w:spacing w:line="360" w:lineRule="auto"/>
        <w:ind w:right="84" w:firstLine="420"/>
        <w:rPr>
          <w:sz w:val="24"/>
        </w:rPr>
      </w:pPr>
    </w:p>
    <w:p w14:paraId="167435E4">
      <w:pPr>
        <w:widowControl/>
        <w:jc w:val="left"/>
        <w:rPr>
          <w:sz w:val="24"/>
        </w:rPr>
      </w:pPr>
      <w:r>
        <w:rPr>
          <w:sz w:val="24"/>
        </w:rPr>
        <w:br w:type="page"/>
      </w:r>
    </w:p>
    <w:p w14:paraId="7BE4E5A3">
      <w:pPr>
        <w:tabs>
          <w:tab w:val="left" w:pos="360"/>
        </w:tabs>
        <w:spacing w:line="360" w:lineRule="auto"/>
        <w:rPr>
          <w:b/>
          <w:sz w:val="24"/>
        </w:rPr>
      </w:pPr>
      <w:r>
        <w:rPr>
          <w:b/>
          <w:sz w:val="24"/>
        </w:rPr>
        <w:t>附件</w:t>
      </w:r>
      <w:r>
        <w:rPr>
          <w:rFonts w:hint="eastAsia"/>
          <w:b/>
          <w:sz w:val="24"/>
        </w:rPr>
        <w:t>6</w:t>
      </w:r>
    </w:p>
    <w:p w14:paraId="2B1B28D2">
      <w:pPr>
        <w:autoSpaceDN w:val="0"/>
        <w:spacing w:line="360" w:lineRule="auto"/>
        <w:jc w:val="center"/>
        <w:rPr>
          <w:b/>
          <w:bCs/>
          <w:sz w:val="24"/>
        </w:rPr>
      </w:pPr>
      <w:r>
        <w:rPr>
          <w:b/>
          <w:bCs/>
          <w:sz w:val="24"/>
        </w:rPr>
        <w:t>开标分项一览表</w:t>
      </w:r>
    </w:p>
    <w:p w14:paraId="57675592">
      <w:pPr>
        <w:ind w:right="84"/>
        <w:rPr>
          <w:sz w:val="24"/>
        </w:rPr>
      </w:pPr>
    </w:p>
    <w:p w14:paraId="1EE839B1">
      <w:pPr>
        <w:spacing w:line="460" w:lineRule="exact"/>
        <w:ind w:left="192"/>
        <w:rPr>
          <w:sz w:val="24"/>
        </w:rPr>
      </w:pPr>
      <w:r>
        <w:rPr>
          <w:sz w:val="24"/>
        </w:rPr>
        <w:t>项目名称：</w:t>
      </w:r>
      <w:r>
        <w:rPr>
          <w:sz w:val="24"/>
          <w:u w:val="single"/>
        </w:rPr>
        <w:t xml:space="preserve">                    </w:t>
      </w:r>
    </w:p>
    <w:p w14:paraId="5F6B9D4E">
      <w:pPr>
        <w:spacing w:line="460" w:lineRule="exact"/>
        <w:ind w:left="192"/>
        <w:rPr>
          <w:sz w:val="24"/>
        </w:rPr>
      </w:pPr>
      <w:r>
        <w:rPr>
          <w:sz w:val="24"/>
        </w:rPr>
        <w:t>项目编号：</w:t>
      </w:r>
      <w:r>
        <w:rPr>
          <w:sz w:val="24"/>
          <w:u w:val="single"/>
        </w:rPr>
        <w:t xml:space="preserve">                    </w:t>
      </w:r>
    </w:p>
    <w:p w14:paraId="6ED23D2E">
      <w:pPr>
        <w:spacing w:line="460" w:lineRule="exact"/>
        <w:ind w:left="192"/>
        <w:rPr>
          <w:sz w:val="24"/>
        </w:rPr>
      </w:pPr>
      <w:r>
        <w:rPr>
          <w:rFonts w:hint="eastAsia"/>
          <w:sz w:val="24"/>
        </w:rPr>
        <w:t>包    号：</w:t>
      </w:r>
      <w:r>
        <w:rPr>
          <w:sz w:val="24"/>
          <w:u w:val="single"/>
        </w:rPr>
        <w:t xml:space="preserve">                    </w:t>
      </w:r>
    </w:p>
    <w:p w14:paraId="2D827E52">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B2A2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13EE8A8">
            <w:pPr>
              <w:widowControl/>
              <w:jc w:val="center"/>
              <w:rPr>
                <w:bCs/>
                <w:kern w:val="0"/>
                <w:sz w:val="24"/>
                <w:szCs w:val="24"/>
              </w:rPr>
            </w:pPr>
            <w:r>
              <w:rPr>
                <w:bCs/>
                <w:kern w:val="0"/>
                <w:sz w:val="24"/>
                <w:szCs w:val="24"/>
              </w:rPr>
              <w:t>项号</w:t>
            </w:r>
          </w:p>
        </w:tc>
        <w:tc>
          <w:tcPr>
            <w:tcW w:w="1348" w:type="dxa"/>
            <w:vAlign w:val="center"/>
          </w:tcPr>
          <w:p w14:paraId="6C34F5A1">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6EB88C61">
            <w:pPr>
              <w:widowControl/>
              <w:jc w:val="center"/>
              <w:rPr>
                <w:bCs/>
                <w:kern w:val="0"/>
                <w:sz w:val="24"/>
                <w:szCs w:val="24"/>
              </w:rPr>
            </w:pPr>
            <w:r>
              <w:rPr>
                <w:bCs/>
                <w:kern w:val="0"/>
                <w:sz w:val="24"/>
                <w:szCs w:val="24"/>
              </w:rPr>
              <w:t>品牌</w:t>
            </w:r>
          </w:p>
        </w:tc>
        <w:tc>
          <w:tcPr>
            <w:tcW w:w="715" w:type="dxa"/>
            <w:vAlign w:val="center"/>
          </w:tcPr>
          <w:p w14:paraId="1C4F6546">
            <w:pPr>
              <w:widowControl/>
              <w:jc w:val="center"/>
              <w:rPr>
                <w:bCs/>
                <w:kern w:val="0"/>
                <w:sz w:val="24"/>
                <w:szCs w:val="24"/>
              </w:rPr>
            </w:pPr>
            <w:r>
              <w:rPr>
                <w:bCs/>
                <w:kern w:val="0"/>
                <w:sz w:val="24"/>
                <w:szCs w:val="24"/>
              </w:rPr>
              <w:t>规格型号</w:t>
            </w:r>
          </w:p>
        </w:tc>
        <w:tc>
          <w:tcPr>
            <w:tcW w:w="1230" w:type="dxa"/>
            <w:vAlign w:val="center"/>
          </w:tcPr>
          <w:p w14:paraId="1B700E1D">
            <w:pPr>
              <w:widowControl/>
              <w:jc w:val="center"/>
              <w:rPr>
                <w:bCs/>
                <w:kern w:val="0"/>
                <w:sz w:val="24"/>
                <w:szCs w:val="24"/>
              </w:rPr>
            </w:pPr>
            <w:r>
              <w:rPr>
                <w:bCs/>
                <w:kern w:val="0"/>
                <w:sz w:val="24"/>
                <w:szCs w:val="24"/>
              </w:rPr>
              <w:t>制造商</w:t>
            </w:r>
          </w:p>
        </w:tc>
        <w:tc>
          <w:tcPr>
            <w:tcW w:w="715" w:type="dxa"/>
            <w:vAlign w:val="center"/>
          </w:tcPr>
          <w:p w14:paraId="1568BA19">
            <w:pPr>
              <w:widowControl/>
              <w:jc w:val="center"/>
              <w:rPr>
                <w:bCs/>
                <w:kern w:val="0"/>
                <w:sz w:val="24"/>
                <w:szCs w:val="24"/>
              </w:rPr>
            </w:pPr>
            <w:r>
              <w:rPr>
                <w:bCs/>
                <w:kern w:val="0"/>
                <w:sz w:val="24"/>
                <w:szCs w:val="24"/>
              </w:rPr>
              <w:t>产地</w:t>
            </w:r>
          </w:p>
        </w:tc>
        <w:tc>
          <w:tcPr>
            <w:tcW w:w="1235" w:type="dxa"/>
            <w:vAlign w:val="center"/>
          </w:tcPr>
          <w:p w14:paraId="300F8A6B">
            <w:pPr>
              <w:widowControl/>
              <w:jc w:val="center"/>
              <w:rPr>
                <w:bCs/>
                <w:kern w:val="0"/>
                <w:sz w:val="24"/>
                <w:szCs w:val="24"/>
              </w:rPr>
            </w:pPr>
            <w:r>
              <w:rPr>
                <w:bCs/>
                <w:kern w:val="0"/>
                <w:sz w:val="24"/>
                <w:szCs w:val="24"/>
              </w:rPr>
              <w:t>商品属性</w:t>
            </w:r>
          </w:p>
        </w:tc>
        <w:tc>
          <w:tcPr>
            <w:tcW w:w="715" w:type="dxa"/>
            <w:vAlign w:val="center"/>
          </w:tcPr>
          <w:p w14:paraId="75F53F04">
            <w:pPr>
              <w:widowControl/>
              <w:jc w:val="center"/>
              <w:rPr>
                <w:bCs/>
                <w:kern w:val="0"/>
                <w:sz w:val="24"/>
                <w:szCs w:val="24"/>
              </w:rPr>
            </w:pPr>
            <w:r>
              <w:rPr>
                <w:bCs/>
                <w:kern w:val="0"/>
                <w:sz w:val="24"/>
                <w:szCs w:val="24"/>
              </w:rPr>
              <w:t>单价</w:t>
            </w:r>
          </w:p>
        </w:tc>
        <w:tc>
          <w:tcPr>
            <w:tcW w:w="795" w:type="dxa"/>
            <w:vAlign w:val="center"/>
          </w:tcPr>
          <w:p w14:paraId="4A8C3D0A">
            <w:pPr>
              <w:widowControl/>
              <w:jc w:val="center"/>
              <w:rPr>
                <w:bCs/>
                <w:kern w:val="0"/>
                <w:sz w:val="24"/>
                <w:szCs w:val="24"/>
              </w:rPr>
            </w:pPr>
            <w:r>
              <w:rPr>
                <w:bCs/>
                <w:kern w:val="0"/>
                <w:sz w:val="24"/>
                <w:szCs w:val="24"/>
              </w:rPr>
              <w:t>采购数量</w:t>
            </w:r>
          </w:p>
        </w:tc>
        <w:tc>
          <w:tcPr>
            <w:tcW w:w="767" w:type="dxa"/>
            <w:vAlign w:val="center"/>
          </w:tcPr>
          <w:p w14:paraId="659FDA1E">
            <w:pPr>
              <w:widowControl/>
              <w:jc w:val="center"/>
              <w:rPr>
                <w:bCs/>
                <w:kern w:val="0"/>
                <w:sz w:val="24"/>
                <w:szCs w:val="24"/>
              </w:rPr>
            </w:pPr>
            <w:r>
              <w:rPr>
                <w:bCs/>
                <w:kern w:val="0"/>
                <w:sz w:val="24"/>
                <w:szCs w:val="24"/>
              </w:rPr>
              <w:t>计量单位</w:t>
            </w:r>
          </w:p>
        </w:tc>
        <w:tc>
          <w:tcPr>
            <w:tcW w:w="737" w:type="dxa"/>
            <w:vAlign w:val="center"/>
          </w:tcPr>
          <w:p w14:paraId="290DF959">
            <w:pPr>
              <w:widowControl/>
              <w:jc w:val="center"/>
              <w:rPr>
                <w:bCs/>
                <w:kern w:val="0"/>
                <w:sz w:val="24"/>
                <w:szCs w:val="24"/>
              </w:rPr>
            </w:pPr>
            <w:r>
              <w:rPr>
                <w:bCs/>
                <w:kern w:val="0"/>
                <w:sz w:val="24"/>
                <w:szCs w:val="24"/>
              </w:rPr>
              <w:t>总价</w:t>
            </w:r>
          </w:p>
        </w:tc>
      </w:tr>
      <w:tr w14:paraId="21639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83EDDBC">
            <w:pPr>
              <w:widowControl/>
              <w:jc w:val="center"/>
              <w:rPr>
                <w:kern w:val="0"/>
                <w:sz w:val="24"/>
                <w:szCs w:val="24"/>
              </w:rPr>
            </w:pPr>
          </w:p>
        </w:tc>
        <w:tc>
          <w:tcPr>
            <w:tcW w:w="1348" w:type="dxa"/>
            <w:noWrap/>
            <w:vAlign w:val="center"/>
          </w:tcPr>
          <w:p w14:paraId="27B54CD1">
            <w:pPr>
              <w:widowControl/>
              <w:jc w:val="center"/>
              <w:rPr>
                <w:kern w:val="0"/>
                <w:sz w:val="24"/>
                <w:szCs w:val="24"/>
              </w:rPr>
            </w:pPr>
          </w:p>
        </w:tc>
        <w:tc>
          <w:tcPr>
            <w:tcW w:w="716" w:type="dxa"/>
            <w:noWrap/>
            <w:vAlign w:val="center"/>
          </w:tcPr>
          <w:p w14:paraId="5880D90F">
            <w:pPr>
              <w:widowControl/>
              <w:jc w:val="center"/>
              <w:rPr>
                <w:kern w:val="0"/>
                <w:sz w:val="24"/>
                <w:szCs w:val="24"/>
              </w:rPr>
            </w:pPr>
          </w:p>
        </w:tc>
        <w:tc>
          <w:tcPr>
            <w:tcW w:w="715" w:type="dxa"/>
            <w:noWrap/>
            <w:vAlign w:val="center"/>
          </w:tcPr>
          <w:p w14:paraId="21CDF130">
            <w:pPr>
              <w:widowControl/>
              <w:jc w:val="center"/>
              <w:rPr>
                <w:kern w:val="0"/>
                <w:sz w:val="24"/>
                <w:szCs w:val="24"/>
              </w:rPr>
            </w:pPr>
          </w:p>
        </w:tc>
        <w:tc>
          <w:tcPr>
            <w:tcW w:w="1230" w:type="dxa"/>
            <w:noWrap/>
            <w:vAlign w:val="center"/>
          </w:tcPr>
          <w:p w14:paraId="4AAEC25C">
            <w:pPr>
              <w:widowControl/>
              <w:jc w:val="center"/>
              <w:rPr>
                <w:kern w:val="0"/>
                <w:sz w:val="24"/>
                <w:szCs w:val="24"/>
              </w:rPr>
            </w:pPr>
          </w:p>
        </w:tc>
        <w:tc>
          <w:tcPr>
            <w:tcW w:w="715" w:type="dxa"/>
            <w:noWrap/>
            <w:vAlign w:val="center"/>
          </w:tcPr>
          <w:p w14:paraId="11B722D3">
            <w:pPr>
              <w:widowControl/>
              <w:jc w:val="center"/>
              <w:rPr>
                <w:kern w:val="0"/>
                <w:sz w:val="24"/>
                <w:szCs w:val="24"/>
              </w:rPr>
            </w:pPr>
          </w:p>
        </w:tc>
        <w:tc>
          <w:tcPr>
            <w:tcW w:w="1235" w:type="dxa"/>
            <w:vAlign w:val="center"/>
          </w:tcPr>
          <w:p w14:paraId="215B5659">
            <w:pPr>
              <w:widowControl/>
              <w:jc w:val="center"/>
              <w:rPr>
                <w:kern w:val="0"/>
                <w:sz w:val="24"/>
                <w:szCs w:val="18"/>
              </w:rPr>
            </w:pPr>
          </w:p>
        </w:tc>
        <w:tc>
          <w:tcPr>
            <w:tcW w:w="715" w:type="dxa"/>
            <w:vAlign w:val="center"/>
          </w:tcPr>
          <w:p w14:paraId="2450F937">
            <w:pPr>
              <w:widowControl/>
              <w:jc w:val="center"/>
              <w:rPr>
                <w:kern w:val="0"/>
                <w:sz w:val="24"/>
                <w:szCs w:val="18"/>
              </w:rPr>
            </w:pPr>
          </w:p>
        </w:tc>
        <w:tc>
          <w:tcPr>
            <w:tcW w:w="795" w:type="dxa"/>
            <w:noWrap/>
            <w:vAlign w:val="center"/>
          </w:tcPr>
          <w:p w14:paraId="2001F3C1">
            <w:pPr>
              <w:widowControl/>
              <w:jc w:val="center"/>
              <w:rPr>
                <w:kern w:val="0"/>
                <w:sz w:val="24"/>
                <w:szCs w:val="24"/>
              </w:rPr>
            </w:pPr>
          </w:p>
        </w:tc>
        <w:tc>
          <w:tcPr>
            <w:tcW w:w="767" w:type="dxa"/>
            <w:noWrap/>
            <w:vAlign w:val="center"/>
          </w:tcPr>
          <w:p w14:paraId="1EF3D198">
            <w:pPr>
              <w:widowControl/>
              <w:jc w:val="center"/>
              <w:rPr>
                <w:kern w:val="0"/>
                <w:sz w:val="24"/>
                <w:szCs w:val="18"/>
              </w:rPr>
            </w:pPr>
          </w:p>
        </w:tc>
        <w:tc>
          <w:tcPr>
            <w:tcW w:w="737" w:type="dxa"/>
            <w:noWrap/>
            <w:vAlign w:val="center"/>
          </w:tcPr>
          <w:p w14:paraId="241DF520">
            <w:pPr>
              <w:widowControl/>
              <w:jc w:val="center"/>
              <w:rPr>
                <w:kern w:val="0"/>
                <w:sz w:val="24"/>
                <w:szCs w:val="24"/>
              </w:rPr>
            </w:pPr>
          </w:p>
        </w:tc>
      </w:tr>
      <w:tr w14:paraId="427F6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DBD6D3F">
            <w:pPr>
              <w:widowControl/>
              <w:jc w:val="center"/>
              <w:rPr>
                <w:kern w:val="0"/>
                <w:sz w:val="24"/>
                <w:szCs w:val="24"/>
              </w:rPr>
            </w:pPr>
          </w:p>
        </w:tc>
        <w:tc>
          <w:tcPr>
            <w:tcW w:w="1348" w:type="dxa"/>
            <w:noWrap/>
            <w:vAlign w:val="center"/>
          </w:tcPr>
          <w:p w14:paraId="64B0C094">
            <w:pPr>
              <w:widowControl/>
              <w:jc w:val="center"/>
              <w:rPr>
                <w:kern w:val="0"/>
                <w:sz w:val="24"/>
                <w:szCs w:val="24"/>
              </w:rPr>
            </w:pPr>
          </w:p>
        </w:tc>
        <w:tc>
          <w:tcPr>
            <w:tcW w:w="716" w:type="dxa"/>
            <w:noWrap/>
            <w:vAlign w:val="center"/>
          </w:tcPr>
          <w:p w14:paraId="763AC95E">
            <w:pPr>
              <w:widowControl/>
              <w:jc w:val="center"/>
              <w:rPr>
                <w:kern w:val="0"/>
                <w:sz w:val="24"/>
                <w:szCs w:val="24"/>
              </w:rPr>
            </w:pPr>
          </w:p>
        </w:tc>
        <w:tc>
          <w:tcPr>
            <w:tcW w:w="715" w:type="dxa"/>
            <w:noWrap/>
            <w:vAlign w:val="center"/>
          </w:tcPr>
          <w:p w14:paraId="72D3889B">
            <w:pPr>
              <w:widowControl/>
              <w:jc w:val="center"/>
              <w:rPr>
                <w:kern w:val="0"/>
                <w:sz w:val="24"/>
                <w:szCs w:val="24"/>
              </w:rPr>
            </w:pPr>
          </w:p>
        </w:tc>
        <w:tc>
          <w:tcPr>
            <w:tcW w:w="1230" w:type="dxa"/>
            <w:noWrap/>
            <w:vAlign w:val="center"/>
          </w:tcPr>
          <w:p w14:paraId="2253587D">
            <w:pPr>
              <w:widowControl/>
              <w:jc w:val="center"/>
              <w:rPr>
                <w:kern w:val="0"/>
                <w:sz w:val="24"/>
                <w:szCs w:val="24"/>
              </w:rPr>
            </w:pPr>
          </w:p>
        </w:tc>
        <w:tc>
          <w:tcPr>
            <w:tcW w:w="715" w:type="dxa"/>
            <w:noWrap/>
            <w:vAlign w:val="center"/>
          </w:tcPr>
          <w:p w14:paraId="2453730D">
            <w:pPr>
              <w:widowControl/>
              <w:jc w:val="center"/>
              <w:rPr>
                <w:kern w:val="0"/>
                <w:sz w:val="24"/>
                <w:szCs w:val="24"/>
              </w:rPr>
            </w:pPr>
          </w:p>
        </w:tc>
        <w:tc>
          <w:tcPr>
            <w:tcW w:w="1235" w:type="dxa"/>
            <w:vAlign w:val="center"/>
          </w:tcPr>
          <w:p w14:paraId="2995D6F9">
            <w:pPr>
              <w:widowControl/>
              <w:jc w:val="center"/>
              <w:rPr>
                <w:kern w:val="0"/>
                <w:sz w:val="24"/>
                <w:szCs w:val="18"/>
              </w:rPr>
            </w:pPr>
          </w:p>
        </w:tc>
        <w:tc>
          <w:tcPr>
            <w:tcW w:w="715" w:type="dxa"/>
            <w:vAlign w:val="center"/>
          </w:tcPr>
          <w:p w14:paraId="12B38E18">
            <w:pPr>
              <w:widowControl/>
              <w:jc w:val="center"/>
              <w:rPr>
                <w:kern w:val="0"/>
                <w:sz w:val="24"/>
                <w:szCs w:val="18"/>
              </w:rPr>
            </w:pPr>
          </w:p>
        </w:tc>
        <w:tc>
          <w:tcPr>
            <w:tcW w:w="795" w:type="dxa"/>
            <w:noWrap/>
            <w:vAlign w:val="center"/>
          </w:tcPr>
          <w:p w14:paraId="1EBA72B0">
            <w:pPr>
              <w:widowControl/>
              <w:jc w:val="center"/>
              <w:rPr>
                <w:kern w:val="0"/>
                <w:sz w:val="24"/>
                <w:szCs w:val="24"/>
              </w:rPr>
            </w:pPr>
          </w:p>
        </w:tc>
        <w:tc>
          <w:tcPr>
            <w:tcW w:w="767" w:type="dxa"/>
            <w:noWrap/>
            <w:vAlign w:val="center"/>
          </w:tcPr>
          <w:p w14:paraId="0050CC38">
            <w:pPr>
              <w:widowControl/>
              <w:jc w:val="center"/>
              <w:rPr>
                <w:kern w:val="0"/>
                <w:sz w:val="24"/>
                <w:szCs w:val="24"/>
              </w:rPr>
            </w:pPr>
          </w:p>
        </w:tc>
        <w:tc>
          <w:tcPr>
            <w:tcW w:w="737" w:type="dxa"/>
            <w:noWrap/>
            <w:vAlign w:val="center"/>
          </w:tcPr>
          <w:p w14:paraId="6C66BD2E">
            <w:pPr>
              <w:widowControl/>
              <w:jc w:val="center"/>
              <w:rPr>
                <w:kern w:val="0"/>
                <w:sz w:val="24"/>
                <w:szCs w:val="24"/>
              </w:rPr>
            </w:pPr>
          </w:p>
        </w:tc>
      </w:tr>
      <w:tr w14:paraId="1DB0F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5AFC36B">
            <w:pPr>
              <w:widowControl/>
              <w:jc w:val="center"/>
              <w:rPr>
                <w:kern w:val="0"/>
                <w:sz w:val="24"/>
                <w:szCs w:val="24"/>
              </w:rPr>
            </w:pPr>
          </w:p>
        </w:tc>
        <w:tc>
          <w:tcPr>
            <w:tcW w:w="1348" w:type="dxa"/>
            <w:noWrap/>
            <w:vAlign w:val="center"/>
          </w:tcPr>
          <w:p w14:paraId="78257F7D">
            <w:pPr>
              <w:widowControl/>
              <w:jc w:val="center"/>
              <w:rPr>
                <w:kern w:val="0"/>
                <w:sz w:val="24"/>
                <w:szCs w:val="24"/>
              </w:rPr>
            </w:pPr>
          </w:p>
        </w:tc>
        <w:tc>
          <w:tcPr>
            <w:tcW w:w="716" w:type="dxa"/>
            <w:noWrap/>
            <w:vAlign w:val="center"/>
          </w:tcPr>
          <w:p w14:paraId="62BF6F40">
            <w:pPr>
              <w:widowControl/>
              <w:jc w:val="center"/>
              <w:rPr>
                <w:kern w:val="0"/>
                <w:sz w:val="24"/>
                <w:szCs w:val="24"/>
              </w:rPr>
            </w:pPr>
          </w:p>
        </w:tc>
        <w:tc>
          <w:tcPr>
            <w:tcW w:w="715" w:type="dxa"/>
            <w:noWrap/>
            <w:vAlign w:val="center"/>
          </w:tcPr>
          <w:p w14:paraId="4A9E8E8A">
            <w:pPr>
              <w:widowControl/>
              <w:jc w:val="center"/>
              <w:rPr>
                <w:kern w:val="0"/>
                <w:sz w:val="24"/>
                <w:szCs w:val="24"/>
              </w:rPr>
            </w:pPr>
          </w:p>
        </w:tc>
        <w:tc>
          <w:tcPr>
            <w:tcW w:w="1230" w:type="dxa"/>
            <w:noWrap/>
            <w:vAlign w:val="center"/>
          </w:tcPr>
          <w:p w14:paraId="5AC1225A">
            <w:pPr>
              <w:widowControl/>
              <w:jc w:val="center"/>
              <w:rPr>
                <w:kern w:val="0"/>
                <w:sz w:val="24"/>
                <w:szCs w:val="24"/>
              </w:rPr>
            </w:pPr>
          </w:p>
        </w:tc>
        <w:tc>
          <w:tcPr>
            <w:tcW w:w="715" w:type="dxa"/>
            <w:noWrap/>
            <w:vAlign w:val="center"/>
          </w:tcPr>
          <w:p w14:paraId="581C65F0">
            <w:pPr>
              <w:widowControl/>
              <w:jc w:val="center"/>
              <w:rPr>
                <w:kern w:val="0"/>
                <w:sz w:val="24"/>
                <w:szCs w:val="24"/>
              </w:rPr>
            </w:pPr>
          </w:p>
        </w:tc>
        <w:tc>
          <w:tcPr>
            <w:tcW w:w="1235" w:type="dxa"/>
            <w:vAlign w:val="center"/>
          </w:tcPr>
          <w:p w14:paraId="69B790EE">
            <w:pPr>
              <w:widowControl/>
              <w:jc w:val="center"/>
              <w:rPr>
                <w:kern w:val="0"/>
                <w:sz w:val="24"/>
                <w:szCs w:val="18"/>
              </w:rPr>
            </w:pPr>
          </w:p>
        </w:tc>
        <w:tc>
          <w:tcPr>
            <w:tcW w:w="715" w:type="dxa"/>
            <w:vAlign w:val="center"/>
          </w:tcPr>
          <w:p w14:paraId="0F697F36">
            <w:pPr>
              <w:widowControl/>
              <w:jc w:val="center"/>
              <w:rPr>
                <w:kern w:val="0"/>
                <w:sz w:val="24"/>
                <w:szCs w:val="18"/>
              </w:rPr>
            </w:pPr>
          </w:p>
        </w:tc>
        <w:tc>
          <w:tcPr>
            <w:tcW w:w="795" w:type="dxa"/>
            <w:noWrap/>
            <w:vAlign w:val="center"/>
          </w:tcPr>
          <w:p w14:paraId="56B58343">
            <w:pPr>
              <w:widowControl/>
              <w:jc w:val="center"/>
              <w:rPr>
                <w:kern w:val="0"/>
                <w:sz w:val="24"/>
                <w:szCs w:val="24"/>
              </w:rPr>
            </w:pPr>
          </w:p>
        </w:tc>
        <w:tc>
          <w:tcPr>
            <w:tcW w:w="767" w:type="dxa"/>
            <w:noWrap/>
            <w:vAlign w:val="center"/>
          </w:tcPr>
          <w:p w14:paraId="11A21C92">
            <w:pPr>
              <w:widowControl/>
              <w:jc w:val="center"/>
              <w:rPr>
                <w:kern w:val="0"/>
                <w:sz w:val="24"/>
                <w:szCs w:val="24"/>
              </w:rPr>
            </w:pPr>
          </w:p>
        </w:tc>
        <w:tc>
          <w:tcPr>
            <w:tcW w:w="737" w:type="dxa"/>
            <w:noWrap/>
            <w:vAlign w:val="center"/>
          </w:tcPr>
          <w:p w14:paraId="1595C6BB">
            <w:pPr>
              <w:widowControl/>
              <w:jc w:val="center"/>
              <w:rPr>
                <w:kern w:val="0"/>
                <w:sz w:val="24"/>
                <w:szCs w:val="24"/>
              </w:rPr>
            </w:pPr>
          </w:p>
        </w:tc>
      </w:tr>
      <w:tr w14:paraId="2013A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00C808B">
            <w:pPr>
              <w:widowControl/>
              <w:jc w:val="center"/>
              <w:rPr>
                <w:kern w:val="0"/>
                <w:sz w:val="24"/>
                <w:szCs w:val="24"/>
              </w:rPr>
            </w:pPr>
          </w:p>
        </w:tc>
        <w:tc>
          <w:tcPr>
            <w:tcW w:w="1348" w:type="dxa"/>
            <w:noWrap/>
            <w:vAlign w:val="center"/>
          </w:tcPr>
          <w:p w14:paraId="79C0B727">
            <w:pPr>
              <w:widowControl/>
              <w:jc w:val="center"/>
              <w:rPr>
                <w:kern w:val="0"/>
                <w:sz w:val="24"/>
                <w:szCs w:val="24"/>
              </w:rPr>
            </w:pPr>
          </w:p>
        </w:tc>
        <w:tc>
          <w:tcPr>
            <w:tcW w:w="716" w:type="dxa"/>
            <w:noWrap/>
            <w:vAlign w:val="center"/>
          </w:tcPr>
          <w:p w14:paraId="79700EB8">
            <w:pPr>
              <w:widowControl/>
              <w:jc w:val="center"/>
              <w:rPr>
                <w:kern w:val="0"/>
                <w:sz w:val="24"/>
                <w:szCs w:val="24"/>
              </w:rPr>
            </w:pPr>
          </w:p>
        </w:tc>
        <w:tc>
          <w:tcPr>
            <w:tcW w:w="715" w:type="dxa"/>
            <w:noWrap/>
            <w:vAlign w:val="center"/>
          </w:tcPr>
          <w:p w14:paraId="1E6C0F7D">
            <w:pPr>
              <w:widowControl/>
              <w:jc w:val="center"/>
              <w:rPr>
                <w:kern w:val="0"/>
                <w:sz w:val="24"/>
                <w:szCs w:val="24"/>
              </w:rPr>
            </w:pPr>
          </w:p>
        </w:tc>
        <w:tc>
          <w:tcPr>
            <w:tcW w:w="1230" w:type="dxa"/>
            <w:noWrap/>
            <w:vAlign w:val="center"/>
          </w:tcPr>
          <w:p w14:paraId="28BFB2E8">
            <w:pPr>
              <w:widowControl/>
              <w:jc w:val="center"/>
              <w:rPr>
                <w:kern w:val="0"/>
                <w:sz w:val="24"/>
                <w:szCs w:val="24"/>
              </w:rPr>
            </w:pPr>
          </w:p>
        </w:tc>
        <w:tc>
          <w:tcPr>
            <w:tcW w:w="715" w:type="dxa"/>
            <w:noWrap/>
            <w:vAlign w:val="center"/>
          </w:tcPr>
          <w:p w14:paraId="31B03E05">
            <w:pPr>
              <w:widowControl/>
              <w:jc w:val="center"/>
              <w:rPr>
                <w:kern w:val="0"/>
                <w:sz w:val="24"/>
                <w:szCs w:val="24"/>
              </w:rPr>
            </w:pPr>
          </w:p>
        </w:tc>
        <w:tc>
          <w:tcPr>
            <w:tcW w:w="1235" w:type="dxa"/>
            <w:noWrap/>
            <w:vAlign w:val="center"/>
          </w:tcPr>
          <w:p w14:paraId="1490DC41">
            <w:pPr>
              <w:widowControl/>
              <w:jc w:val="center"/>
              <w:rPr>
                <w:kern w:val="0"/>
                <w:sz w:val="24"/>
                <w:szCs w:val="18"/>
              </w:rPr>
            </w:pPr>
          </w:p>
        </w:tc>
        <w:tc>
          <w:tcPr>
            <w:tcW w:w="715" w:type="dxa"/>
            <w:noWrap/>
            <w:vAlign w:val="center"/>
          </w:tcPr>
          <w:p w14:paraId="6964D19E">
            <w:pPr>
              <w:widowControl/>
              <w:jc w:val="center"/>
              <w:rPr>
                <w:kern w:val="0"/>
                <w:sz w:val="24"/>
                <w:szCs w:val="24"/>
              </w:rPr>
            </w:pPr>
          </w:p>
        </w:tc>
        <w:tc>
          <w:tcPr>
            <w:tcW w:w="795" w:type="dxa"/>
            <w:noWrap/>
            <w:vAlign w:val="center"/>
          </w:tcPr>
          <w:p w14:paraId="7B7BAD1B">
            <w:pPr>
              <w:widowControl/>
              <w:jc w:val="center"/>
              <w:rPr>
                <w:kern w:val="0"/>
                <w:sz w:val="24"/>
                <w:szCs w:val="24"/>
              </w:rPr>
            </w:pPr>
          </w:p>
        </w:tc>
        <w:tc>
          <w:tcPr>
            <w:tcW w:w="767" w:type="dxa"/>
            <w:noWrap/>
            <w:vAlign w:val="center"/>
          </w:tcPr>
          <w:p w14:paraId="0C93DDFF">
            <w:pPr>
              <w:widowControl/>
              <w:jc w:val="center"/>
              <w:rPr>
                <w:kern w:val="0"/>
                <w:sz w:val="24"/>
                <w:szCs w:val="24"/>
              </w:rPr>
            </w:pPr>
          </w:p>
        </w:tc>
        <w:tc>
          <w:tcPr>
            <w:tcW w:w="737" w:type="dxa"/>
            <w:noWrap/>
            <w:vAlign w:val="center"/>
          </w:tcPr>
          <w:p w14:paraId="1CA5D60B">
            <w:pPr>
              <w:widowControl/>
              <w:jc w:val="center"/>
              <w:rPr>
                <w:kern w:val="0"/>
                <w:sz w:val="24"/>
                <w:szCs w:val="24"/>
              </w:rPr>
            </w:pPr>
          </w:p>
        </w:tc>
      </w:tr>
      <w:tr w14:paraId="1B0BF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CC34172">
            <w:pPr>
              <w:widowControl/>
              <w:jc w:val="center"/>
              <w:rPr>
                <w:kern w:val="0"/>
                <w:sz w:val="24"/>
                <w:szCs w:val="24"/>
              </w:rPr>
            </w:pPr>
          </w:p>
        </w:tc>
        <w:tc>
          <w:tcPr>
            <w:tcW w:w="1348" w:type="dxa"/>
            <w:noWrap/>
            <w:vAlign w:val="center"/>
          </w:tcPr>
          <w:p w14:paraId="20AB0C18">
            <w:pPr>
              <w:widowControl/>
              <w:jc w:val="center"/>
              <w:rPr>
                <w:kern w:val="0"/>
                <w:sz w:val="24"/>
                <w:szCs w:val="24"/>
              </w:rPr>
            </w:pPr>
          </w:p>
        </w:tc>
        <w:tc>
          <w:tcPr>
            <w:tcW w:w="716" w:type="dxa"/>
            <w:noWrap/>
            <w:vAlign w:val="center"/>
          </w:tcPr>
          <w:p w14:paraId="502EF787">
            <w:pPr>
              <w:widowControl/>
              <w:jc w:val="center"/>
              <w:rPr>
                <w:kern w:val="0"/>
                <w:sz w:val="24"/>
                <w:szCs w:val="24"/>
              </w:rPr>
            </w:pPr>
          </w:p>
        </w:tc>
        <w:tc>
          <w:tcPr>
            <w:tcW w:w="715" w:type="dxa"/>
            <w:noWrap/>
            <w:vAlign w:val="center"/>
          </w:tcPr>
          <w:p w14:paraId="18890A81">
            <w:pPr>
              <w:widowControl/>
              <w:jc w:val="center"/>
              <w:rPr>
                <w:kern w:val="0"/>
                <w:sz w:val="24"/>
                <w:szCs w:val="24"/>
              </w:rPr>
            </w:pPr>
          </w:p>
        </w:tc>
        <w:tc>
          <w:tcPr>
            <w:tcW w:w="1230" w:type="dxa"/>
            <w:noWrap/>
            <w:vAlign w:val="center"/>
          </w:tcPr>
          <w:p w14:paraId="7C8AA265">
            <w:pPr>
              <w:widowControl/>
              <w:jc w:val="center"/>
              <w:rPr>
                <w:kern w:val="0"/>
                <w:sz w:val="24"/>
                <w:szCs w:val="24"/>
              </w:rPr>
            </w:pPr>
          </w:p>
        </w:tc>
        <w:tc>
          <w:tcPr>
            <w:tcW w:w="715" w:type="dxa"/>
            <w:noWrap/>
            <w:vAlign w:val="center"/>
          </w:tcPr>
          <w:p w14:paraId="018701ED">
            <w:pPr>
              <w:widowControl/>
              <w:jc w:val="center"/>
              <w:rPr>
                <w:kern w:val="0"/>
                <w:sz w:val="24"/>
                <w:szCs w:val="24"/>
              </w:rPr>
            </w:pPr>
          </w:p>
        </w:tc>
        <w:tc>
          <w:tcPr>
            <w:tcW w:w="1235" w:type="dxa"/>
            <w:noWrap/>
            <w:vAlign w:val="center"/>
          </w:tcPr>
          <w:p w14:paraId="01848ADC">
            <w:pPr>
              <w:widowControl/>
              <w:jc w:val="center"/>
              <w:rPr>
                <w:kern w:val="0"/>
                <w:sz w:val="24"/>
                <w:szCs w:val="24"/>
              </w:rPr>
            </w:pPr>
          </w:p>
        </w:tc>
        <w:tc>
          <w:tcPr>
            <w:tcW w:w="715" w:type="dxa"/>
            <w:noWrap/>
            <w:vAlign w:val="center"/>
          </w:tcPr>
          <w:p w14:paraId="51B3DEA3">
            <w:pPr>
              <w:widowControl/>
              <w:jc w:val="center"/>
              <w:rPr>
                <w:kern w:val="0"/>
                <w:sz w:val="24"/>
                <w:szCs w:val="24"/>
              </w:rPr>
            </w:pPr>
          </w:p>
        </w:tc>
        <w:tc>
          <w:tcPr>
            <w:tcW w:w="795" w:type="dxa"/>
            <w:noWrap/>
            <w:vAlign w:val="center"/>
          </w:tcPr>
          <w:p w14:paraId="1100F983">
            <w:pPr>
              <w:widowControl/>
              <w:jc w:val="center"/>
              <w:rPr>
                <w:kern w:val="0"/>
                <w:sz w:val="24"/>
                <w:szCs w:val="24"/>
              </w:rPr>
            </w:pPr>
          </w:p>
        </w:tc>
        <w:tc>
          <w:tcPr>
            <w:tcW w:w="767" w:type="dxa"/>
            <w:noWrap/>
            <w:vAlign w:val="center"/>
          </w:tcPr>
          <w:p w14:paraId="274648E7">
            <w:pPr>
              <w:widowControl/>
              <w:jc w:val="center"/>
              <w:rPr>
                <w:kern w:val="0"/>
                <w:sz w:val="24"/>
                <w:szCs w:val="24"/>
              </w:rPr>
            </w:pPr>
          </w:p>
        </w:tc>
        <w:tc>
          <w:tcPr>
            <w:tcW w:w="737" w:type="dxa"/>
            <w:noWrap/>
            <w:vAlign w:val="center"/>
          </w:tcPr>
          <w:p w14:paraId="6B0E4CFE">
            <w:pPr>
              <w:widowControl/>
              <w:jc w:val="center"/>
              <w:rPr>
                <w:kern w:val="0"/>
                <w:sz w:val="24"/>
                <w:szCs w:val="24"/>
              </w:rPr>
            </w:pPr>
          </w:p>
        </w:tc>
      </w:tr>
      <w:tr w14:paraId="1F701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67B4CA1">
            <w:pPr>
              <w:widowControl/>
              <w:jc w:val="center"/>
              <w:rPr>
                <w:kern w:val="0"/>
                <w:sz w:val="24"/>
                <w:szCs w:val="24"/>
              </w:rPr>
            </w:pPr>
          </w:p>
        </w:tc>
        <w:tc>
          <w:tcPr>
            <w:tcW w:w="1348" w:type="dxa"/>
            <w:noWrap/>
            <w:vAlign w:val="center"/>
          </w:tcPr>
          <w:p w14:paraId="40C0ACF6">
            <w:pPr>
              <w:widowControl/>
              <w:jc w:val="center"/>
              <w:rPr>
                <w:kern w:val="0"/>
                <w:sz w:val="24"/>
                <w:szCs w:val="24"/>
              </w:rPr>
            </w:pPr>
          </w:p>
        </w:tc>
        <w:tc>
          <w:tcPr>
            <w:tcW w:w="716" w:type="dxa"/>
            <w:noWrap/>
            <w:vAlign w:val="center"/>
          </w:tcPr>
          <w:p w14:paraId="521380EC">
            <w:pPr>
              <w:widowControl/>
              <w:jc w:val="center"/>
              <w:rPr>
                <w:kern w:val="0"/>
                <w:sz w:val="24"/>
                <w:szCs w:val="24"/>
              </w:rPr>
            </w:pPr>
          </w:p>
        </w:tc>
        <w:tc>
          <w:tcPr>
            <w:tcW w:w="715" w:type="dxa"/>
            <w:noWrap/>
            <w:vAlign w:val="center"/>
          </w:tcPr>
          <w:p w14:paraId="70DE501C">
            <w:pPr>
              <w:widowControl/>
              <w:jc w:val="center"/>
              <w:rPr>
                <w:kern w:val="0"/>
                <w:sz w:val="24"/>
                <w:szCs w:val="24"/>
              </w:rPr>
            </w:pPr>
          </w:p>
        </w:tc>
        <w:tc>
          <w:tcPr>
            <w:tcW w:w="1230" w:type="dxa"/>
            <w:noWrap/>
            <w:vAlign w:val="center"/>
          </w:tcPr>
          <w:p w14:paraId="296378C6">
            <w:pPr>
              <w:widowControl/>
              <w:jc w:val="center"/>
              <w:rPr>
                <w:kern w:val="0"/>
                <w:sz w:val="24"/>
                <w:szCs w:val="24"/>
              </w:rPr>
            </w:pPr>
          </w:p>
        </w:tc>
        <w:tc>
          <w:tcPr>
            <w:tcW w:w="715" w:type="dxa"/>
            <w:noWrap/>
            <w:vAlign w:val="center"/>
          </w:tcPr>
          <w:p w14:paraId="6AEC7BF8">
            <w:pPr>
              <w:widowControl/>
              <w:jc w:val="center"/>
              <w:rPr>
                <w:kern w:val="0"/>
                <w:sz w:val="24"/>
                <w:szCs w:val="24"/>
              </w:rPr>
            </w:pPr>
          </w:p>
        </w:tc>
        <w:tc>
          <w:tcPr>
            <w:tcW w:w="1235" w:type="dxa"/>
            <w:noWrap/>
            <w:vAlign w:val="center"/>
          </w:tcPr>
          <w:p w14:paraId="43C57CE9">
            <w:pPr>
              <w:widowControl/>
              <w:jc w:val="center"/>
              <w:rPr>
                <w:kern w:val="0"/>
                <w:sz w:val="24"/>
                <w:szCs w:val="24"/>
              </w:rPr>
            </w:pPr>
          </w:p>
        </w:tc>
        <w:tc>
          <w:tcPr>
            <w:tcW w:w="715" w:type="dxa"/>
            <w:noWrap/>
            <w:vAlign w:val="center"/>
          </w:tcPr>
          <w:p w14:paraId="2F28AD52">
            <w:pPr>
              <w:widowControl/>
              <w:jc w:val="center"/>
              <w:rPr>
                <w:kern w:val="0"/>
                <w:sz w:val="24"/>
                <w:szCs w:val="24"/>
              </w:rPr>
            </w:pPr>
          </w:p>
        </w:tc>
        <w:tc>
          <w:tcPr>
            <w:tcW w:w="795" w:type="dxa"/>
            <w:noWrap/>
            <w:vAlign w:val="center"/>
          </w:tcPr>
          <w:p w14:paraId="0F1ED3A6">
            <w:pPr>
              <w:widowControl/>
              <w:jc w:val="center"/>
              <w:rPr>
                <w:kern w:val="0"/>
                <w:sz w:val="24"/>
                <w:szCs w:val="24"/>
              </w:rPr>
            </w:pPr>
          </w:p>
        </w:tc>
        <w:tc>
          <w:tcPr>
            <w:tcW w:w="767" w:type="dxa"/>
            <w:noWrap/>
            <w:vAlign w:val="center"/>
          </w:tcPr>
          <w:p w14:paraId="514023E4">
            <w:pPr>
              <w:widowControl/>
              <w:jc w:val="center"/>
              <w:rPr>
                <w:kern w:val="0"/>
                <w:sz w:val="24"/>
                <w:szCs w:val="24"/>
              </w:rPr>
            </w:pPr>
          </w:p>
        </w:tc>
        <w:tc>
          <w:tcPr>
            <w:tcW w:w="737" w:type="dxa"/>
            <w:noWrap/>
            <w:vAlign w:val="center"/>
          </w:tcPr>
          <w:p w14:paraId="48BE7D6B">
            <w:pPr>
              <w:widowControl/>
              <w:jc w:val="center"/>
              <w:rPr>
                <w:kern w:val="0"/>
                <w:sz w:val="24"/>
                <w:szCs w:val="24"/>
              </w:rPr>
            </w:pPr>
          </w:p>
        </w:tc>
      </w:tr>
      <w:tr w14:paraId="5894C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8F3362D">
            <w:pPr>
              <w:widowControl/>
              <w:jc w:val="center"/>
              <w:rPr>
                <w:kern w:val="0"/>
                <w:sz w:val="24"/>
                <w:szCs w:val="24"/>
              </w:rPr>
            </w:pPr>
          </w:p>
        </w:tc>
        <w:tc>
          <w:tcPr>
            <w:tcW w:w="1348" w:type="dxa"/>
            <w:noWrap/>
            <w:vAlign w:val="center"/>
          </w:tcPr>
          <w:p w14:paraId="206AD27D">
            <w:pPr>
              <w:widowControl/>
              <w:jc w:val="center"/>
              <w:rPr>
                <w:kern w:val="0"/>
                <w:sz w:val="24"/>
                <w:szCs w:val="24"/>
              </w:rPr>
            </w:pPr>
          </w:p>
        </w:tc>
        <w:tc>
          <w:tcPr>
            <w:tcW w:w="716" w:type="dxa"/>
            <w:noWrap/>
            <w:vAlign w:val="center"/>
          </w:tcPr>
          <w:p w14:paraId="68606AEF">
            <w:pPr>
              <w:widowControl/>
              <w:jc w:val="center"/>
              <w:rPr>
                <w:kern w:val="0"/>
                <w:sz w:val="24"/>
                <w:szCs w:val="24"/>
              </w:rPr>
            </w:pPr>
          </w:p>
        </w:tc>
        <w:tc>
          <w:tcPr>
            <w:tcW w:w="715" w:type="dxa"/>
            <w:noWrap/>
            <w:vAlign w:val="center"/>
          </w:tcPr>
          <w:p w14:paraId="3576C2FE">
            <w:pPr>
              <w:widowControl/>
              <w:jc w:val="center"/>
              <w:rPr>
                <w:kern w:val="0"/>
                <w:sz w:val="24"/>
                <w:szCs w:val="24"/>
              </w:rPr>
            </w:pPr>
          </w:p>
        </w:tc>
        <w:tc>
          <w:tcPr>
            <w:tcW w:w="1230" w:type="dxa"/>
            <w:noWrap/>
            <w:vAlign w:val="center"/>
          </w:tcPr>
          <w:p w14:paraId="4CA9CEF2">
            <w:pPr>
              <w:widowControl/>
              <w:jc w:val="center"/>
              <w:rPr>
                <w:kern w:val="0"/>
                <w:sz w:val="24"/>
                <w:szCs w:val="24"/>
              </w:rPr>
            </w:pPr>
          </w:p>
        </w:tc>
        <w:tc>
          <w:tcPr>
            <w:tcW w:w="715" w:type="dxa"/>
            <w:noWrap/>
            <w:vAlign w:val="center"/>
          </w:tcPr>
          <w:p w14:paraId="03CFC286">
            <w:pPr>
              <w:widowControl/>
              <w:jc w:val="center"/>
              <w:rPr>
                <w:kern w:val="0"/>
                <w:sz w:val="24"/>
                <w:szCs w:val="24"/>
              </w:rPr>
            </w:pPr>
          </w:p>
        </w:tc>
        <w:tc>
          <w:tcPr>
            <w:tcW w:w="1235" w:type="dxa"/>
            <w:noWrap/>
            <w:vAlign w:val="center"/>
          </w:tcPr>
          <w:p w14:paraId="2AF1B5CA">
            <w:pPr>
              <w:widowControl/>
              <w:jc w:val="center"/>
              <w:rPr>
                <w:kern w:val="0"/>
                <w:sz w:val="24"/>
                <w:szCs w:val="24"/>
              </w:rPr>
            </w:pPr>
          </w:p>
        </w:tc>
        <w:tc>
          <w:tcPr>
            <w:tcW w:w="715" w:type="dxa"/>
            <w:noWrap/>
            <w:vAlign w:val="center"/>
          </w:tcPr>
          <w:p w14:paraId="4437C5D0">
            <w:pPr>
              <w:widowControl/>
              <w:jc w:val="center"/>
              <w:rPr>
                <w:kern w:val="0"/>
                <w:sz w:val="24"/>
                <w:szCs w:val="24"/>
              </w:rPr>
            </w:pPr>
          </w:p>
        </w:tc>
        <w:tc>
          <w:tcPr>
            <w:tcW w:w="795" w:type="dxa"/>
            <w:noWrap/>
            <w:vAlign w:val="center"/>
          </w:tcPr>
          <w:p w14:paraId="7D7AAAC0">
            <w:pPr>
              <w:widowControl/>
              <w:jc w:val="center"/>
              <w:rPr>
                <w:kern w:val="0"/>
                <w:sz w:val="24"/>
                <w:szCs w:val="24"/>
              </w:rPr>
            </w:pPr>
          </w:p>
        </w:tc>
        <w:tc>
          <w:tcPr>
            <w:tcW w:w="767" w:type="dxa"/>
            <w:noWrap/>
            <w:vAlign w:val="center"/>
          </w:tcPr>
          <w:p w14:paraId="03FF8B81">
            <w:pPr>
              <w:widowControl/>
              <w:jc w:val="center"/>
              <w:rPr>
                <w:kern w:val="0"/>
                <w:sz w:val="24"/>
                <w:szCs w:val="24"/>
              </w:rPr>
            </w:pPr>
          </w:p>
        </w:tc>
        <w:tc>
          <w:tcPr>
            <w:tcW w:w="737" w:type="dxa"/>
            <w:noWrap/>
            <w:vAlign w:val="center"/>
          </w:tcPr>
          <w:p w14:paraId="18205B26">
            <w:pPr>
              <w:widowControl/>
              <w:jc w:val="center"/>
              <w:rPr>
                <w:kern w:val="0"/>
                <w:sz w:val="24"/>
                <w:szCs w:val="24"/>
              </w:rPr>
            </w:pPr>
          </w:p>
        </w:tc>
      </w:tr>
    </w:tbl>
    <w:p w14:paraId="75A63251">
      <w:pPr>
        <w:ind w:left="180"/>
        <w:rPr>
          <w:sz w:val="24"/>
        </w:rPr>
      </w:pPr>
    </w:p>
    <w:p w14:paraId="3B8EC178">
      <w:pPr>
        <w:spacing w:line="360" w:lineRule="auto"/>
        <w:ind w:left="181"/>
        <w:rPr>
          <w:sz w:val="24"/>
          <w:szCs w:val="24"/>
        </w:rPr>
      </w:pPr>
      <w:r>
        <w:rPr>
          <w:sz w:val="24"/>
          <w:szCs w:val="24"/>
        </w:rPr>
        <w:t>注：</w:t>
      </w:r>
    </w:p>
    <w:p w14:paraId="14059D82">
      <w:pPr>
        <w:spacing w:line="360" w:lineRule="auto"/>
        <w:ind w:left="181"/>
        <w:rPr>
          <w:sz w:val="24"/>
          <w:szCs w:val="24"/>
        </w:rPr>
      </w:pPr>
      <w:r>
        <w:rPr>
          <w:sz w:val="24"/>
          <w:szCs w:val="24"/>
        </w:rPr>
        <w:t>1. 商品属性应在“环保产品”、“节能、节水产品”、“自主知识产权产品”、“无”四个选择项中选择填写。</w:t>
      </w:r>
    </w:p>
    <w:p w14:paraId="03B9ECF0">
      <w:pPr>
        <w:spacing w:line="360" w:lineRule="auto"/>
        <w:ind w:left="181"/>
        <w:rPr>
          <w:sz w:val="24"/>
          <w:szCs w:val="24"/>
        </w:rPr>
      </w:pPr>
      <w:r>
        <w:rPr>
          <w:sz w:val="24"/>
          <w:szCs w:val="24"/>
        </w:rPr>
        <w:t>2. 开标分项一览表中应列明开标一览表中每项的分项内容。</w:t>
      </w:r>
    </w:p>
    <w:p w14:paraId="49300B0E">
      <w:pPr>
        <w:spacing w:line="360" w:lineRule="auto"/>
        <w:ind w:left="181"/>
        <w:rPr>
          <w:sz w:val="24"/>
          <w:szCs w:val="24"/>
        </w:rPr>
      </w:pPr>
      <w:r>
        <w:rPr>
          <w:rFonts w:hint="eastAsia"/>
          <w:sz w:val="24"/>
          <w:szCs w:val="24"/>
        </w:rPr>
        <w:t>3. 如国产产品，产地精确到省级行政区域。如进口产品，产地精确到国家。</w:t>
      </w:r>
    </w:p>
    <w:p w14:paraId="286CA370">
      <w:pPr>
        <w:spacing w:line="360" w:lineRule="auto"/>
        <w:ind w:left="181"/>
        <w:rPr>
          <w:sz w:val="24"/>
          <w:szCs w:val="24"/>
        </w:rPr>
      </w:pPr>
    </w:p>
    <w:p w14:paraId="31850F14">
      <w:pPr>
        <w:spacing w:line="360" w:lineRule="auto"/>
        <w:ind w:firstLine="3808" w:firstLineChars="1700"/>
        <w:rPr>
          <w:sz w:val="24"/>
        </w:rPr>
      </w:pPr>
      <w:r>
        <w:rPr>
          <w:sz w:val="24"/>
        </w:rPr>
        <w:t>投标人名称：</w:t>
      </w:r>
    </w:p>
    <w:p w14:paraId="0BEBF40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31877C">
      <w:pPr>
        <w:widowControl/>
        <w:jc w:val="left"/>
        <w:rPr>
          <w:sz w:val="24"/>
        </w:rPr>
      </w:pPr>
      <w:r>
        <w:rPr>
          <w:sz w:val="24"/>
        </w:rPr>
        <w:br w:type="page"/>
      </w:r>
    </w:p>
    <w:p w14:paraId="0BFE3937">
      <w:pPr>
        <w:tabs>
          <w:tab w:val="left" w:pos="360"/>
        </w:tabs>
        <w:spacing w:line="360" w:lineRule="auto"/>
        <w:rPr>
          <w:b/>
          <w:sz w:val="24"/>
        </w:rPr>
      </w:pPr>
      <w:r>
        <w:rPr>
          <w:b/>
          <w:sz w:val="24"/>
        </w:rPr>
        <w:t>附件</w:t>
      </w:r>
      <w:r>
        <w:rPr>
          <w:rFonts w:hint="eastAsia"/>
          <w:b/>
          <w:sz w:val="24"/>
        </w:rPr>
        <w:t>7</w:t>
      </w:r>
      <w:r>
        <w:rPr>
          <w:b/>
          <w:sz w:val="24"/>
        </w:rPr>
        <w:t>-1</w:t>
      </w:r>
    </w:p>
    <w:p w14:paraId="20926DA6">
      <w:pPr>
        <w:autoSpaceDN w:val="0"/>
        <w:spacing w:line="360" w:lineRule="auto"/>
        <w:jc w:val="center"/>
        <w:rPr>
          <w:b/>
          <w:bCs/>
          <w:sz w:val="24"/>
        </w:rPr>
      </w:pPr>
      <w:r>
        <w:rPr>
          <w:b/>
          <w:bCs/>
          <w:sz w:val="24"/>
        </w:rPr>
        <w:t>商务要求点对点应答表</w:t>
      </w:r>
    </w:p>
    <w:p w14:paraId="58FE920E">
      <w:pPr>
        <w:spacing w:line="460" w:lineRule="exact"/>
        <w:rPr>
          <w:sz w:val="24"/>
        </w:rPr>
      </w:pPr>
    </w:p>
    <w:p w14:paraId="15428316">
      <w:pPr>
        <w:spacing w:line="460" w:lineRule="exact"/>
        <w:rPr>
          <w:sz w:val="24"/>
        </w:rPr>
      </w:pPr>
      <w:r>
        <w:rPr>
          <w:sz w:val="24"/>
        </w:rPr>
        <w:t>项目名称：</w:t>
      </w:r>
      <w:r>
        <w:rPr>
          <w:sz w:val="24"/>
          <w:u w:val="single"/>
        </w:rPr>
        <w:t xml:space="preserve">                    </w:t>
      </w:r>
    </w:p>
    <w:p w14:paraId="3E6D7EBF">
      <w:pPr>
        <w:spacing w:line="460" w:lineRule="exact"/>
        <w:rPr>
          <w:sz w:val="24"/>
        </w:rPr>
      </w:pPr>
      <w:r>
        <w:rPr>
          <w:sz w:val="24"/>
        </w:rPr>
        <w:t>项目编号：</w:t>
      </w:r>
      <w:r>
        <w:rPr>
          <w:sz w:val="24"/>
          <w:u w:val="single"/>
        </w:rPr>
        <w:t xml:space="preserve">                    </w:t>
      </w:r>
    </w:p>
    <w:p w14:paraId="3056D9CF">
      <w:pPr>
        <w:spacing w:line="460" w:lineRule="exact"/>
        <w:rPr>
          <w:sz w:val="24"/>
          <w:u w:val="single"/>
        </w:rPr>
      </w:pPr>
      <w:r>
        <w:rPr>
          <w:sz w:val="24"/>
        </w:rPr>
        <w:t>包号：</w:t>
      </w:r>
      <w:r>
        <w:rPr>
          <w:sz w:val="24"/>
          <w:u w:val="single"/>
        </w:rPr>
        <w:t xml:space="preserve">                        </w:t>
      </w:r>
    </w:p>
    <w:p w14:paraId="5EB8E292">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0DA0B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B69FEB4">
            <w:pPr>
              <w:widowControl/>
              <w:snapToGrid w:val="0"/>
              <w:jc w:val="center"/>
              <w:rPr>
                <w:kern w:val="0"/>
                <w:sz w:val="24"/>
                <w:szCs w:val="21"/>
              </w:rPr>
            </w:pPr>
            <w:r>
              <w:rPr>
                <w:kern w:val="0"/>
                <w:sz w:val="24"/>
                <w:szCs w:val="21"/>
              </w:rPr>
              <w:t>序号</w:t>
            </w:r>
          </w:p>
        </w:tc>
        <w:tc>
          <w:tcPr>
            <w:tcW w:w="2500" w:type="dxa"/>
            <w:shd w:val="clear" w:color="auto" w:fill="auto"/>
            <w:vAlign w:val="center"/>
          </w:tcPr>
          <w:p w14:paraId="48B2132F">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EB897D1">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5D8F197B">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141BCB9A">
            <w:pPr>
              <w:widowControl/>
              <w:snapToGrid w:val="0"/>
              <w:jc w:val="center"/>
              <w:rPr>
                <w:kern w:val="0"/>
                <w:sz w:val="24"/>
                <w:szCs w:val="21"/>
              </w:rPr>
            </w:pPr>
            <w:r>
              <w:rPr>
                <w:kern w:val="0"/>
                <w:sz w:val="24"/>
                <w:szCs w:val="21"/>
              </w:rPr>
              <w:t>备注</w:t>
            </w:r>
          </w:p>
        </w:tc>
      </w:tr>
      <w:tr w14:paraId="3C9B5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A91485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26B77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BDDFD19">
            <w:pPr>
              <w:widowControl/>
              <w:snapToGrid w:val="0"/>
              <w:jc w:val="center"/>
              <w:rPr>
                <w:kern w:val="0"/>
                <w:sz w:val="24"/>
                <w:szCs w:val="21"/>
              </w:rPr>
            </w:pPr>
          </w:p>
        </w:tc>
        <w:tc>
          <w:tcPr>
            <w:tcW w:w="2500" w:type="dxa"/>
            <w:shd w:val="clear" w:color="auto" w:fill="auto"/>
            <w:vAlign w:val="center"/>
          </w:tcPr>
          <w:p w14:paraId="24591B19">
            <w:pPr>
              <w:widowControl/>
              <w:snapToGrid w:val="0"/>
              <w:jc w:val="left"/>
              <w:rPr>
                <w:kern w:val="0"/>
                <w:sz w:val="24"/>
                <w:szCs w:val="21"/>
              </w:rPr>
            </w:pPr>
          </w:p>
        </w:tc>
        <w:tc>
          <w:tcPr>
            <w:tcW w:w="2680" w:type="dxa"/>
            <w:shd w:val="clear" w:color="auto" w:fill="auto"/>
            <w:vAlign w:val="center"/>
          </w:tcPr>
          <w:p w14:paraId="4870A2C5">
            <w:pPr>
              <w:widowControl/>
              <w:snapToGrid w:val="0"/>
              <w:jc w:val="left"/>
              <w:rPr>
                <w:kern w:val="0"/>
                <w:sz w:val="24"/>
                <w:szCs w:val="21"/>
              </w:rPr>
            </w:pPr>
          </w:p>
        </w:tc>
        <w:tc>
          <w:tcPr>
            <w:tcW w:w="1979" w:type="dxa"/>
            <w:shd w:val="clear" w:color="auto" w:fill="auto"/>
            <w:vAlign w:val="center"/>
          </w:tcPr>
          <w:p w14:paraId="5EA73618">
            <w:pPr>
              <w:widowControl/>
              <w:snapToGrid w:val="0"/>
              <w:jc w:val="left"/>
              <w:rPr>
                <w:kern w:val="0"/>
                <w:sz w:val="24"/>
                <w:szCs w:val="21"/>
              </w:rPr>
            </w:pPr>
          </w:p>
        </w:tc>
        <w:tc>
          <w:tcPr>
            <w:tcW w:w="1241" w:type="dxa"/>
            <w:shd w:val="clear" w:color="auto" w:fill="auto"/>
            <w:vAlign w:val="center"/>
          </w:tcPr>
          <w:p w14:paraId="6700DB3C">
            <w:pPr>
              <w:widowControl/>
              <w:snapToGrid w:val="0"/>
              <w:jc w:val="left"/>
              <w:rPr>
                <w:kern w:val="0"/>
                <w:sz w:val="24"/>
                <w:szCs w:val="21"/>
              </w:rPr>
            </w:pPr>
          </w:p>
        </w:tc>
      </w:tr>
      <w:tr w14:paraId="0508C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AB8FABC">
            <w:pPr>
              <w:widowControl/>
              <w:snapToGrid w:val="0"/>
              <w:jc w:val="center"/>
              <w:rPr>
                <w:kern w:val="0"/>
                <w:sz w:val="24"/>
                <w:szCs w:val="21"/>
              </w:rPr>
            </w:pPr>
          </w:p>
        </w:tc>
        <w:tc>
          <w:tcPr>
            <w:tcW w:w="2500" w:type="dxa"/>
            <w:shd w:val="clear" w:color="auto" w:fill="auto"/>
            <w:vAlign w:val="center"/>
          </w:tcPr>
          <w:p w14:paraId="4134207A">
            <w:pPr>
              <w:widowControl/>
              <w:snapToGrid w:val="0"/>
              <w:jc w:val="left"/>
              <w:rPr>
                <w:kern w:val="0"/>
                <w:sz w:val="24"/>
                <w:szCs w:val="21"/>
              </w:rPr>
            </w:pPr>
          </w:p>
        </w:tc>
        <w:tc>
          <w:tcPr>
            <w:tcW w:w="2680" w:type="dxa"/>
            <w:shd w:val="clear" w:color="auto" w:fill="auto"/>
            <w:vAlign w:val="center"/>
          </w:tcPr>
          <w:p w14:paraId="4CB31EBA">
            <w:pPr>
              <w:widowControl/>
              <w:snapToGrid w:val="0"/>
              <w:jc w:val="left"/>
              <w:rPr>
                <w:kern w:val="0"/>
                <w:sz w:val="24"/>
                <w:szCs w:val="21"/>
              </w:rPr>
            </w:pPr>
          </w:p>
        </w:tc>
        <w:tc>
          <w:tcPr>
            <w:tcW w:w="1979" w:type="dxa"/>
            <w:shd w:val="clear" w:color="auto" w:fill="auto"/>
            <w:vAlign w:val="center"/>
          </w:tcPr>
          <w:p w14:paraId="7DA36213">
            <w:pPr>
              <w:widowControl/>
              <w:snapToGrid w:val="0"/>
              <w:jc w:val="left"/>
              <w:rPr>
                <w:kern w:val="0"/>
                <w:sz w:val="24"/>
                <w:szCs w:val="21"/>
              </w:rPr>
            </w:pPr>
          </w:p>
        </w:tc>
        <w:tc>
          <w:tcPr>
            <w:tcW w:w="1241" w:type="dxa"/>
            <w:shd w:val="clear" w:color="auto" w:fill="auto"/>
            <w:vAlign w:val="center"/>
          </w:tcPr>
          <w:p w14:paraId="5FDB6BBB">
            <w:pPr>
              <w:widowControl/>
              <w:snapToGrid w:val="0"/>
              <w:jc w:val="left"/>
              <w:rPr>
                <w:kern w:val="0"/>
                <w:sz w:val="24"/>
                <w:szCs w:val="21"/>
              </w:rPr>
            </w:pPr>
          </w:p>
        </w:tc>
      </w:tr>
      <w:tr w14:paraId="767D8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A04E64C">
            <w:pPr>
              <w:widowControl/>
              <w:snapToGrid w:val="0"/>
              <w:jc w:val="left"/>
              <w:rPr>
                <w:kern w:val="0"/>
                <w:sz w:val="24"/>
                <w:szCs w:val="21"/>
              </w:rPr>
            </w:pPr>
            <w:r>
              <w:rPr>
                <w:rFonts w:hint="eastAsia"/>
                <w:kern w:val="0"/>
                <w:sz w:val="24"/>
                <w:szCs w:val="21"/>
              </w:rPr>
              <w:t>（二）服务要求</w:t>
            </w:r>
          </w:p>
        </w:tc>
      </w:tr>
      <w:tr w14:paraId="61959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E0E7A63">
            <w:pPr>
              <w:widowControl/>
              <w:snapToGrid w:val="0"/>
              <w:jc w:val="center"/>
              <w:rPr>
                <w:kern w:val="0"/>
                <w:sz w:val="24"/>
                <w:szCs w:val="21"/>
              </w:rPr>
            </w:pPr>
          </w:p>
        </w:tc>
        <w:tc>
          <w:tcPr>
            <w:tcW w:w="2500" w:type="dxa"/>
            <w:shd w:val="clear" w:color="auto" w:fill="auto"/>
            <w:vAlign w:val="center"/>
          </w:tcPr>
          <w:p w14:paraId="003BC867">
            <w:pPr>
              <w:widowControl/>
              <w:snapToGrid w:val="0"/>
              <w:jc w:val="left"/>
              <w:rPr>
                <w:kern w:val="0"/>
                <w:sz w:val="24"/>
                <w:szCs w:val="21"/>
              </w:rPr>
            </w:pPr>
          </w:p>
        </w:tc>
        <w:tc>
          <w:tcPr>
            <w:tcW w:w="2680" w:type="dxa"/>
            <w:shd w:val="clear" w:color="auto" w:fill="auto"/>
            <w:vAlign w:val="center"/>
          </w:tcPr>
          <w:p w14:paraId="464733EA">
            <w:pPr>
              <w:widowControl/>
              <w:snapToGrid w:val="0"/>
              <w:jc w:val="left"/>
              <w:rPr>
                <w:kern w:val="0"/>
                <w:sz w:val="24"/>
                <w:szCs w:val="21"/>
              </w:rPr>
            </w:pPr>
          </w:p>
        </w:tc>
        <w:tc>
          <w:tcPr>
            <w:tcW w:w="1979" w:type="dxa"/>
            <w:shd w:val="clear" w:color="auto" w:fill="auto"/>
            <w:vAlign w:val="center"/>
          </w:tcPr>
          <w:p w14:paraId="24AB2663">
            <w:pPr>
              <w:widowControl/>
              <w:snapToGrid w:val="0"/>
              <w:jc w:val="left"/>
              <w:rPr>
                <w:kern w:val="0"/>
                <w:sz w:val="24"/>
                <w:szCs w:val="21"/>
              </w:rPr>
            </w:pPr>
          </w:p>
        </w:tc>
        <w:tc>
          <w:tcPr>
            <w:tcW w:w="1241" w:type="dxa"/>
            <w:shd w:val="clear" w:color="auto" w:fill="auto"/>
            <w:vAlign w:val="center"/>
          </w:tcPr>
          <w:p w14:paraId="1856FD2F">
            <w:pPr>
              <w:widowControl/>
              <w:snapToGrid w:val="0"/>
              <w:jc w:val="left"/>
              <w:rPr>
                <w:kern w:val="0"/>
                <w:sz w:val="24"/>
                <w:szCs w:val="21"/>
              </w:rPr>
            </w:pPr>
          </w:p>
        </w:tc>
      </w:tr>
      <w:tr w14:paraId="5AB8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395DCC6">
            <w:pPr>
              <w:widowControl/>
              <w:snapToGrid w:val="0"/>
              <w:jc w:val="center"/>
              <w:rPr>
                <w:kern w:val="0"/>
                <w:sz w:val="24"/>
                <w:szCs w:val="21"/>
              </w:rPr>
            </w:pPr>
          </w:p>
        </w:tc>
        <w:tc>
          <w:tcPr>
            <w:tcW w:w="2500" w:type="dxa"/>
            <w:shd w:val="clear" w:color="auto" w:fill="auto"/>
            <w:vAlign w:val="center"/>
          </w:tcPr>
          <w:p w14:paraId="74A520B1">
            <w:pPr>
              <w:widowControl/>
              <w:snapToGrid w:val="0"/>
              <w:jc w:val="left"/>
              <w:rPr>
                <w:kern w:val="0"/>
                <w:sz w:val="24"/>
                <w:szCs w:val="21"/>
              </w:rPr>
            </w:pPr>
          </w:p>
        </w:tc>
        <w:tc>
          <w:tcPr>
            <w:tcW w:w="2680" w:type="dxa"/>
            <w:shd w:val="clear" w:color="auto" w:fill="auto"/>
            <w:vAlign w:val="center"/>
          </w:tcPr>
          <w:p w14:paraId="078388E9">
            <w:pPr>
              <w:widowControl/>
              <w:snapToGrid w:val="0"/>
              <w:jc w:val="left"/>
              <w:rPr>
                <w:kern w:val="0"/>
                <w:sz w:val="24"/>
                <w:szCs w:val="21"/>
              </w:rPr>
            </w:pPr>
          </w:p>
        </w:tc>
        <w:tc>
          <w:tcPr>
            <w:tcW w:w="1979" w:type="dxa"/>
            <w:shd w:val="clear" w:color="auto" w:fill="auto"/>
            <w:vAlign w:val="center"/>
          </w:tcPr>
          <w:p w14:paraId="6CAA91A4">
            <w:pPr>
              <w:widowControl/>
              <w:snapToGrid w:val="0"/>
              <w:jc w:val="left"/>
              <w:rPr>
                <w:kern w:val="0"/>
                <w:sz w:val="24"/>
                <w:szCs w:val="21"/>
              </w:rPr>
            </w:pPr>
          </w:p>
        </w:tc>
        <w:tc>
          <w:tcPr>
            <w:tcW w:w="1241" w:type="dxa"/>
            <w:shd w:val="clear" w:color="auto" w:fill="auto"/>
            <w:vAlign w:val="center"/>
          </w:tcPr>
          <w:p w14:paraId="001392BE">
            <w:pPr>
              <w:widowControl/>
              <w:snapToGrid w:val="0"/>
              <w:jc w:val="left"/>
              <w:rPr>
                <w:kern w:val="0"/>
                <w:sz w:val="24"/>
                <w:szCs w:val="21"/>
              </w:rPr>
            </w:pPr>
          </w:p>
        </w:tc>
      </w:tr>
      <w:tr w14:paraId="5A230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16E8ADB">
            <w:pPr>
              <w:widowControl/>
              <w:snapToGrid w:val="0"/>
              <w:jc w:val="left"/>
              <w:rPr>
                <w:kern w:val="0"/>
                <w:sz w:val="24"/>
                <w:szCs w:val="21"/>
              </w:rPr>
            </w:pPr>
            <w:r>
              <w:rPr>
                <w:rFonts w:hint="eastAsia"/>
                <w:kern w:val="0"/>
                <w:sz w:val="24"/>
                <w:szCs w:val="21"/>
              </w:rPr>
              <w:t>（三）交货要求</w:t>
            </w:r>
          </w:p>
        </w:tc>
      </w:tr>
      <w:tr w14:paraId="2F69B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FFE43BE">
            <w:pPr>
              <w:widowControl/>
              <w:snapToGrid w:val="0"/>
              <w:jc w:val="center"/>
              <w:rPr>
                <w:kern w:val="0"/>
                <w:sz w:val="24"/>
                <w:szCs w:val="21"/>
              </w:rPr>
            </w:pPr>
          </w:p>
        </w:tc>
        <w:tc>
          <w:tcPr>
            <w:tcW w:w="2500" w:type="dxa"/>
            <w:shd w:val="clear" w:color="auto" w:fill="auto"/>
            <w:vAlign w:val="center"/>
          </w:tcPr>
          <w:p w14:paraId="7CA9334E">
            <w:pPr>
              <w:widowControl/>
              <w:snapToGrid w:val="0"/>
              <w:jc w:val="left"/>
              <w:rPr>
                <w:kern w:val="0"/>
                <w:sz w:val="24"/>
                <w:szCs w:val="21"/>
              </w:rPr>
            </w:pPr>
          </w:p>
        </w:tc>
        <w:tc>
          <w:tcPr>
            <w:tcW w:w="2680" w:type="dxa"/>
            <w:shd w:val="clear" w:color="auto" w:fill="auto"/>
            <w:vAlign w:val="center"/>
          </w:tcPr>
          <w:p w14:paraId="34F3149D">
            <w:pPr>
              <w:widowControl/>
              <w:snapToGrid w:val="0"/>
              <w:jc w:val="left"/>
              <w:rPr>
                <w:kern w:val="0"/>
                <w:sz w:val="24"/>
                <w:szCs w:val="21"/>
              </w:rPr>
            </w:pPr>
          </w:p>
        </w:tc>
        <w:tc>
          <w:tcPr>
            <w:tcW w:w="1979" w:type="dxa"/>
            <w:shd w:val="clear" w:color="auto" w:fill="auto"/>
            <w:vAlign w:val="center"/>
          </w:tcPr>
          <w:p w14:paraId="66E9C9AC">
            <w:pPr>
              <w:widowControl/>
              <w:snapToGrid w:val="0"/>
              <w:jc w:val="left"/>
              <w:rPr>
                <w:kern w:val="0"/>
                <w:sz w:val="24"/>
                <w:szCs w:val="21"/>
              </w:rPr>
            </w:pPr>
          </w:p>
        </w:tc>
        <w:tc>
          <w:tcPr>
            <w:tcW w:w="1241" w:type="dxa"/>
            <w:shd w:val="clear" w:color="auto" w:fill="auto"/>
            <w:vAlign w:val="center"/>
          </w:tcPr>
          <w:p w14:paraId="40635CD2">
            <w:pPr>
              <w:widowControl/>
              <w:snapToGrid w:val="0"/>
              <w:jc w:val="left"/>
              <w:rPr>
                <w:kern w:val="0"/>
                <w:sz w:val="24"/>
                <w:szCs w:val="21"/>
              </w:rPr>
            </w:pPr>
          </w:p>
        </w:tc>
      </w:tr>
      <w:tr w14:paraId="37323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735EDF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485C1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B083995">
            <w:pPr>
              <w:widowControl/>
              <w:snapToGrid w:val="0"/>
              <w:jc w:val="center"/>
              <w:rPr>
                <w:kern w:val="0"/>
                <w:sz w:val="24"/>
                <w:szCs w:val="21"/>
              </w:rPr>
            </w:pPr>
          </w:p>
        </w:tc>
        <w:tc>
          <w:tcPr>
            <w:tcW w:w="2500" w:type="dxa"/>
            <w:shd w:val="clear" w:color="auto" w:fill="auto"/>
            <w:vAlign w:val="center"/>
          </w:tcPr>
          <w:p w14:paraId="42974DD5">
            <w:pPr>
              <w:widowControl/>
              <w:snapToGrid w:val="0"/>
              <w:jc w:val="left"/>
              <w:rPr>
                <w:kern w:val="0"/>
                <w:sz w:val="24"/>
                <w:szCs w:val="21"/>
              </w:rPr>
            </w:pPr>
          </w:p>
        </w:tc>
        <w:tc>
          <w:tcPr>
            <w:tcW w:w="2680" w:type="dxa"/>
            <w:shd w:val="clear" w:color="auto" w:fill="auto"/>
            <w:vAlign w:val="center"/>
          </w:tcPr>
          <w:p w14:paraId="00FBB119">
            <w:pPr>
              <w:widowControl/>
              <w:snapToGrid w:val="0"/>
              <w:jc w:val="left"/>
              <w:rPr>
                <w:kern w:val="0"/>
                <w:sz w:val="24"/>
                <w:szCs w:val="21"/>
              </w:rPr>
            </w:pPr>
          </w:p>
        </w:tc>
        <w:tc>
          <w:tcPr>
            <w:tcW w:w="1979" w:type="dxa"/>
            <w:shd w:val="clear" w:color="auto" w:fill="auto"/>
            <w:vAlign w:val="center"/>
          </w:tcPr>
          <w:p w14:paraId="4B4A4542">
            <w:pPr>
              <w:widowControl/>
              <w:snapToGrid w:val="0"/>
              <w:jc w:val="left"/>
              <w:rPr>
                <w:kern w:val="0"/>
                <w:sz w:val="24"/>
                <w:szCs w:val="21"/>
              </w:rPr>
            </w:pPr>
          </w:p>
        </w:tc>
        <w:tc>
          <w:tcPr>
            <w:tcW w:w="1241" w:type="dxa"/>
            <w:shd w:val="clear" w:color="auto" w:fill="auto"/>
            <w:vAlign w:val="center"/>
          </w:tcPr>
          <w:p w14:paraId="29604E0A">
            <w:pPr>
              <w:widowControl/>
              <w:snapToGrid w:val="0"/>
              <w:jc w:val="left"/>
              <w:rPr>
                <w:kern w:val="0"/>
                <w:sz w:val="24"/>
                <w:szCs w:val="21"/>
              </w:rPr>
            </w:pPr>
          </w:p>
        </w:tc>
      </w:tr>
      <w:tr w14:paraId="04AC2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C0100A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00B64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D648E2D">
            <w:pPr>
              <w:widowControl/>
              <w:snapToGrid w:val="0"/>
              <w:jc w:val="center"/>
              <w:rPr>
                <w:kern w:val="0"/>
                <w:sz w:val="24"/>
                <w:szCs w:val="21"/>
              </w:rPr>
            </w:pPr>
          </w:p>
        </w:tc>
        <w:tc>
          <w:tcPr>
            <w:tcW w:w="2500" w:type="dxa"/>
            <w:shd w:val="clear" w:color="auto" w:fill="auto"/>
            <w:vAlign w:val="center"/>
          </w:tcPr>
          <w:p w14:paraId="2519FF71">
            <w:pPr>
              <w:widowControl/>
              <w:snapToGrid w:val="0"/>
              <w:jc w:val="left"/>
              <w:rPr>
                <w:kern w:val="0"/>
                <w:sz w:val="24"/>
                <w:szCs w:val="21"/>
              </w:rPr>
            </w:pPr>
          </w:p>
        </w:tc>
        <w:tc>
          <w:tcPr>
            <w:tcW w:w="2680" w:type="dxa"/>
            <w:shd w:val="clear" w:color="auto" w:fill="auto"/>
            <w:vAlign w:val="center"/>
          </w:tcPr>
          <w:p w14:paraId="604C6FB0">
            <w:pPr>
              <w:widowControl/>
              <w:snapToGrid w:val="0"/>
              <w:jc w:val="left"/>
              <w:rPr>
                <w:kern w:val="0"/>
                <w:sz w:val="24"/>
                <w:szCs w:val="21"/>
              </w:rPr>
            </w:pPr>
          </w:p>
        </w:tc>
        <w:tc>
          <w:tcPr>
            <w:tcW w:w="1979" w:type="dxa"/>
            <w:shd w:val="clear" w:color="auto" w:fill="auto"/>
            <w:vAlign w:val="center"/>
          </w:tcPr>
          <w:p w14:paraId="64EEAE45">
            <w:pPr>
              <w:widowControl/>
              <w:snapToGrid w:val="0"/>
              <w:jc w:val="left"/>
              <w:rPr>
                <w:kern w:val="0"/>
                <w:sz w:val="24"/>
                <w:szCs w:val="21"/>
              </w:rPr>
            </w:pPr>
          </w:p>
        </w:tc>
        <w:tc>
          <w:tcPr>
            <w:tcW w:w="1241" w:type="dxa"/>
            <w:shd w:val="clear" w:color="auto" w:fill="auto"/>
            <w:vAlign w:val="center"/>
          </w:tcPr>
          <w:p w14:paraId="320350CE">
            <w:pPr>
              <w:widowControl/>
              <w:snapToGrid w:val="0"/>
              <w:jc w:val="left"/>
              <w:rPr>
                <w:kern w:val="0"/>
                <w:sz w:val="24"/>
                <w:szCs w:val="21"/>
              </w:rPr>
            </w:pPr>
          </w:p>
        </w:tc>
      </w:tr>
      <w:tr w14:paraId="3B939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B09F165">
            <w:pPr>
              <w:widowControl/>
              <w:snapToGrid w:val="0"/>
              <w:jc w:val="left"/>
              <w:rPr>
                <w:kern w:val="0"/>
                <w:sz w:val="24"/>
                <w:szCs w:val="21"/>
              </w:rPr>
            </w:pPr>
            <w:r>
              <w:rPr>
                <w:rFonts w:hint="eastAsia"/>
                <w:kern w:val="0"/>
                <w:sz w:val="24"/>
                <w:szCs w:val="21"/>
              </w:rPr>
              <w:t>（六）验收方法及标准</w:t>
            </w:r>
          </w:p>
        </w:tc>
      </w:tr>
      <w:tr w14:paraId="6AB14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FD3C435">
            <w:pPr>
              <w:widowControl/>
              <w:snapToGrid w:val="0"/>
              <w:jc w:val="center"/>
              <w:rPr>
                <w:kern w:val="0"/>
                <w:sz w:val="24"/>
                <w:szCs w:val="21"/>
              </w:rPr>
            </w:pPr>
          </w:p>
        </w:tc>
        <w:tc>
          <w:tcPr>
            <w:tcW w:w="2500" w:type="dxa"/>
            <w:shd w:val="clear" w:color="auto" w:fill="auto"/>
            <w:vAlign w:val="center"/>
          </w:tcPr>
          <w:p w14:paraId="12E3F9B7">
            <w:pPr>
              <w:widowControl/>
              <w:snapToGrid w:val="0"/>
              <w:jc w:val="left"/>
              <w:rPr>
                <w:kern w:val="0"/>
                <w:sz w:val="24"/>
                <w:szCs w:val="21"/>
              </w:rPr>
            </w:pPr>
          </w:p>
        </w:tc>
        <w:tc>
          <w:tcPr>
            <w:tcW w:w="2680" w:type="dxa"/>
            <w:shd w:val="clear" w:color="auto" w:fill="auto"/>
            <w:vAlign w:val="center"/>
          </w:tcPr>
          <w:p w14:paraId="069D66E5">
            <w:pPr>
              <w:widowControl/>
              <w:snapToGrid w:val="0"/>
              <w:jc w:val="left"/>
              <w:rPr>
                <w:kern w:val="0"/>
                <w:sz w:val="24"/>
                <w:szCs w:val="21"/>
              </w:rPr>
            </w:pPr>
          </w:p>
        </w:tc>
        <w:tc>
          <w:tcPr>
            <w:tcW w:w="1979" w:type="dxa"/>
            <w:shd w:val="clear" w:color="auto" w:fill="auto"/>
            <w:vAlign w:val="center"/>
          </w:tcPr>
          <w:p w14:paraId="7D12EE5A">
            <w:pPr>
              <w:widowControl/>
              <w:snapToGrid w:val="0"/>
              <w:jc w:val="left"/>
              <w:rPr>
                <w:kern w:val="0"/>
                <w:sz w:val="24"/>
                <w:szCs w:val="21"/>
              </w:rPr>
            </w:pPr>
          </w:p>
        </w:tc>
        <w:tc>
          <w:tcPr>
            <w:tcW w:w="1241" w:type="dxa"/>
            <w:shd w:val="clear" w:color="auto" w:fill="auto"/>
            <w:vAlign w:val="center"/>
          </w:tcPr>
          <w:p w14:paraId="35D439A7">
            <w:pPr>
              <w:widowControl/>
              <w:snapToGrid w:val="0"/>
              <w:jc w:val="left"/>
              <w:rPr>
                <w:kern w:val="0"/>
                <w:sz w:val="24"/>
                <w:szCs w:val="21"/>
              </w:rPr>
            </w:pPr>
          </w:p>
        </w:tc>
      </w:tr>
    </w:tbl>
    <w:p w14:paraId="3A3766E1">
      <w:pPr>
        <w:spacing w:line="620" w:lineRule="exact"/>
        <w:rPr>
          <w:sz w:val="24"/>
        </w:rPr>
      </w:pPr>
      <w:r>
        <w:rPr>
          <w:sz w:val="24"/>
        </w:rPr>
        <w:t>注：</w:t>
      </w:r>
    </w:p>
    <w:p w14:paraId="10B2620A">
      <w:pPr>
        <w:spacing w:line="360" w:lineRule="auto"/>
        <w:rPr>
          <w:sz w:val="24"/>
        </w:rPr>
      </w:pPr>
      <w:r>
        <w:rPr>
          <w:sz w:val="24"/>
        </w:rPr>
        <w:t>1. 不如实填写偏离情况的投标文件将视为虚假材料。</w:t>
      </w:r>
    </w:p>
    <w:p w14:paraId="1FF297D6">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5FEA9F1B">
      <w:pPr>
        <w:spacing w:line="360" w:lineRule="auto"/>
        <w:rPr>
          <w:sz w:val="24"/>
        </w:rPr>
      </w:pPr>
      <w:r>
        <w:rPr>
          <w:rFonts w:hint="eastAsia"/>
          <w:sz w:val="24"/>
        </w:rPr>
        <w:t>3</w:t>
      </w:r>
      <w:r>
        <w:rPr>
          <w:sz w:val="24"/>
        </w:rPr>
        <w:t>. 偏离说明指招标要求与投标应答之间的不同之处。</w:t>
      </w:r>
    </w:p>
    <w:p w14:paraId="7557D19C">
      <w:pPr>
        <w:spacing w:line="360" w:lineRule="auto"/>
        <w:rPr>
          <w:sz w:val="24"/>
        </w:rPr>
      </w:pPr>
    </w:p>
    <w:p w14:paraId="1438D9D8">
      <w:pPr>
        <w:spacing w:line="360" w:lineRule="auto"/>
        <w:ind w:firstLine="3808" w:firstLineChars="1700"/>
        <w:rPr>
          <w:sz w:val="24"/>
        </w:rPr>
      </w:pPr>
      <w:r>
        <w:rPr>
          <w:sz w:val="24"/>
        </w:rPr>
        <w:t>投标人名称：</w:t>
      </w:r>
    </w:p>
    <w:p w14:paraId="0C1AB63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FB8794">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57E32AF2">
      <w:pPr>
        <w:autoSpaceDN w:val="0"/>
        <w:spacing w:line="360" w:lineRule="auto"/>
        <w:jc w:val="center"/>
        <w:rPr>
          <w:b/>
          <w:bCs/>
          <w:sz w:val="24"/>
        </w:rPr>
      </w:pPr>
      <w:r>
        <w:rPr>
          <w:b/>
          <w:bCs/>
          <w:sz w:val="24"/>
        </w:rPr>
        <w:t>技术要求点对点应答表</w:t>
      </w:r>
    </w:p>
    <w:p w14:paraId="25154D31">
      <w:pPr>
        <w:spacing w:line="460" w:lineRule="exact"/>
        <w:rPr>
          <w:sz w:val="24"/>
        </w:rPr>
      </w:pPr>
      <w:r>
        <w:rPr>
          <w:sz w:val="24"/>
        </w:rPr>
        <w:t>项目名称：</w:t>
      </w:r>
      <w:r>
        <w:rPr>
          <w:sz w:val="24"/>
          <w:u w:val="single"/>
        </w:rPr>
        <w:t xml:space="preserve">                    </w:t>
      </w:r>
    </w:p>
    <w:p w14:paraId="46CB1E4E">
      <w:pPr>
        <w:spacing w:line="460" w:lineRule="exact"/>
        <w:rPr>
          <w:sz w:val="24"/>
        </w:rPr>
      </w:pPr>
      <w:r>
        <w:rPr>
          <w:sz w:val="24"/>
        </w:rPr>
        <w:t>项目编号：</w:t>
      </w:r>
      <w:r>
        <w:rPr>
          <w:sz w:val="24"/>
          <w:u w:val="single"/>
        </w:rPr>
        <w:t xml:space="preserve">                    </w:t>
      </w:r>
    </w:p>
    <w:p w14:paraId="4F28D826">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36986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433F011C">
            <w:pPr>
              <w:widowControl/>
              <w:snapToGrid w:val="0"/>
              <w:rPr>
                <w:b/>
                <w:kern w:val="0"/>
                <w:sz w:val="24"/>
                <w:szCs w:val="21"/>
              </w:rPr>
            </w:pPr>
            <w:r>
              <w:rPr>
                <w:rFonts w:hint="eastAsia"/>
                <w:b/>
                <w:kern w:val="0"/>
                <w:sz w:val="24"/>
                <w:szCs w:val="21"/>
              </w:rPr>
              <w:t>招标文件第二部分技术要求</w:t>
            </w:r>
          </w:p>
        </w:tc>
      </w:tr>
      <w:tr w14:paraId="1D8C6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0CC36D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67073708">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5D0EB9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DE0A667">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0E90F909">
            <w:pPr>
              <w:widowControl/>
              <w:snapToGrid w:val="0"/>
              <w:jc w:val="center"/>
              <w:rPr>
                <w:kern w:val="0"/>
                <w:sz w:val="24"/>
                <w:szCs w:val="21"/>
              </w:rPr>
            </w:pPr>
            <w:r>
              <w:rPr>
                <w:kern w:val="0"/>
                <w:sz w:val="24"/>
                <w:szCs w:val="21"/>
              </w:rPr>
              <w:t>备注</w:t>
            </w:r>
          </w:p>
        </w:tc>
      </w:tr>
      <w:tr w14:paraId="023A8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35649F">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06819609">
            <w:pPr>
              <w:widowControl/>
              <w:snapToGrid w:val="0"/>
              <w:jc w:val="center"/>
              <w:rPr>
                <w:kern w:val="0"/>
                <w:sz w:val="24"/>
                <w:szCs w:val="21"/>
              </w:rPr>
            </w:pPr>
          </w:p>
        </w:tc>
        <w:tc>
          <w:tcPr>
            <w:tcW w:w="2680" w:type="dxa"/>
            <w:shd w:val="clear" w:color="auto" w:fill="auto"/>
            <w:vAlign w:val="center"/>
          </w:tcPr>
          <w:p w14:paraId="0B8F3E10">
            <w:pPr>
              <w:widowControl/>
              <w:snapToGrid w:val="0"/>
              <w:jc w:val="center"/>
              <w:rPr>
                <w:kern w:val="0"/>
                <w:sz w:val="24"/>
                <w:szCs w:val="21"/>
              </w:rPr>
            </w:pPr>
          </w:p>
        </w:tc>
        <w:tc>
          <w:tcPr>
            <w:tcW w:w="1289" w:type="dxa"/>
            <w:shd w:val="clear" w:color="auto" w:fill="auto"/>
            <w:vAlign w:val="center"/>
          </w:tcPr>
          <w:p w14:paraId="51DF3B3E">
            <w:pPr>
              <w:widowControl/>
              <w:snapToGrid w:val="0"/>
              <w:jc w:val="center"/>
              <w:rPr>
                <w:kern w:val="0"/>
                <w:sz w:val="24"/>
                <w:szCs w:val="21"/>
              </w:rPr>
            </w:pPr>
          </w:p>
        </w:tc>
        <w:tc>
          <w:tcPr>
            <w:tcW w:w="1315" w:type="dxa"/>
            <w:shd w:val="clear" w:color="auto" w:fill="auto"/>
            <w:vAlign w:val="center"/>
          </w:tcPr>
          <w:p w14:paraId="35FA42BD">
            <w:pPr>
              <w:widowControl/>
              <w:snapToGrid w:val="0"/>
              <w:jc w:val="center"/>
              <w:rPr>
                <w:kern w:val="0"/>
                <w:sz w:val="24"/>
                <w:szCs w:val="21"/>
              </w:rPr>
            </w:pPr>
          </w:p>
        </w:tc>
      </w:tr>
      <w:tr w14:paraId="148A5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2C3C2B">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56C1D2A7">
            <w:pPr>
              <w:widowControl/>
              <w:snapToGrid w:val="0"/>
              <w:jc w:val="center"/>
              <w:rPr>
                <w:kern w:val="0"/>
                <w:sz w:val="24"/>
                <w:szCs w:val="21"/>
              </w:rPr>
            </w:pPr>
          </w:p>
        </w:tc>
        <w:tc>
          <w:tcPr>
            <w:tcW w:w="2680" w:type="dxa"/>
            <w:shd w:val="clear" w:color="auto" w:fill="auto"/>
            <w:vAlign w:val="center"/>
          </w:tcPr>
          <w:p w14:paraId="05BF2545">
            <w:pPr>
              <w:widowControl/>
              <w:snapToGrid w:val="0"/>
              <w:jc w:val="center"/>
              <w:rPr>
                <w:kern w:val="0"/>
                <w:sz w:val="24"/>
                <w:szCs w:val="21"/>
              </w:rPr>
            </w:pPr>
          </w:p>
        </w:tc>
        <w:tc>
          <w:tcPr>
            <w:tcW w:w="1289" w:type="dxa"/>
            <w:shd w:val="clear" w:color="auto" w:fill="auto"/>
            <w:vAlign w:val="center"/>
          </w:tcPr>
          <w:p w14:paraId="5855EEEC">
            <w:pPr>
              <w:widowControl/>
              <w:snapToGrid w:val="0"/>
              <w:jc w:val="center"/>
              <w:rPr>
                <w:kern w:val="0"/>
                <w:sz w:val="24"/>
                <w:szCs w:val="21"/>
              </w:rPr>
            </w:pPr>
          </w:p>
        </w:tc>
        <w:tc>
          <w:tcPr>
            <w:tcW w:w="1315" w:type="dxa"/>
            <w:shd w:val="clear" w:color="auto" w:fill="auto"/>
            <w:vAlign w:val="center"/>
          </w:tcPr>
          <w:p w14:paraId="27C1D84D">
            <w:pPr>
              <w:widowControl/>
              <w:snapToGrid w:val="0"/>
              <w:jc w:val="center"/>
              <w:rPr>
                <w:kern w:val="0"/>
                <w:sz w:val="24"/>
                <w:szCs w:val="21"/>
              </w:rPr>
            </w:pPr>
          </w:p>
        </w:tc>
      </w:tr>
      <w:tr w14:paraId="21D54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FFA75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5E7E95DF">
            <w:pPr>
              <w:widowControl/>
              <w:snapToGrid w:val="0"/>
              <w:jc w:val="center"/>
              <w:rPr>
                <w:kern w:val="0"/>
                <w:sz w:val="24"/>
                <w:szCs w:val="21"/>
              </w:rPr>
            </w:pPr>
          </w:p>
        </w:tc>
        <w:tc>
          <w:tcPr>
            <w:tcW w:w="2680" w:type="dxa"/>
            <w:shd w:val="clear" w:color="auto" w:fill="auto"/>
            <w:vAlign w:val="center"/>
          </w:tcPr>
          <w:p w14:paraId="58ED70D1">
            <w:pPr>
              <w:widowControl/>
              <w:snapToGrid w:val="0"/>
              <w:jc w:val="center"/>
              <w:rPr>
                <w:kern w:val="0"/>
                <w:sz w:val="24"/>
                <w:szCs w:val="21"/>
              </w:rPr>
            </w:pPr>
          </w:p>
        </w:tc>
        <w:tc>
          <w:tcPr>
            <w:tcW w:w="1289" w:type="dxa"/>
            <w:shd w:val="clear" w:color="auto" w:fill="auto"/>
            <w:vAlign w:val="center"/>
          </w:tcPr>
          <w:p w14:paraId="68AF7381">
            <w:pPr>
              <w:widowControl/>
              <w:snapToGrid w:val="0"/>
              <w:jc w:val="center"/>
              <w:rPr>
                <w:kern w:val="0"/>
                <w:sz w:val="24"/>
                <w:szCs w:val="21"/>
              </w:rPr>
            </w:pPr>
          </w:p>
        </w:tc>
        <w:tc>
          <w:tcPr>
            <w:tcW w:w="1315" w:type="dxa"/>
            <w:shd w:val="clear" w:color="auto" w:fill="auto"/>
            <w:vAlign w:val="center"/>
          </w:tcPr>
          <w:p w14:paraId="79D76674">
            <w:pPr>
              <w:widowControl/>
              <w:snapToGrid w:val="0"/>
              <w:jc w:val="center"/>
              <w:rPr>
                <w:kern w:val="0"/>
                <w:sz w:val="24"/>
                <w:szCs w:val="21"/>
              </w:rPr>
            </w:pPr>
          </w:p>
        </w:tc>
      </w:tr>
      <w:tr w14:paraId="04979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BC934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784FC54B">
            <w:pPr>
              <w:widowControl/>
              <w:snapToGrid w:val="0"/>
              <w:jc w:val="center"/>
              <w:rPr>
                <w:kern w:val="0"/>
                <w:sz w:val="24"/>
                <w:szCs w:val="21"/>
              </w:rPr>
            </w:pPr>
          </w:p>
        </w:tc>
        <w:tc>
          <w:tcPr>
            <w:tcW w:w="2680" w:type="dxa"/>
            <w:shd w:val="clear" w:color="auto" w:fill="auto"/>
            <w:vAlign w:val="center"/>
          </w:tcPr>
          <w:p w14:paraId="59BB3C49">
            <w:pPr>
              <w:widowControl/>
              <w:snapToGrid w:val="0"/>
              <w:jc w:val="center"/>
              <w:rPr>
                <w:kern w:val="0"/>
                <w:sz w:val="24"/>
                <w:szCs w:val="21"/>
              </w:rPr>
            </w:pPr>
          </w:p>
        </w:tc>
        <w:tc>
          <w:tcPr>
            <w:tcW w:w="1289" w:type="dxa"/>
            <w:shd w:val="clear" w:color="auto" w:fill="auto"/>
            <w:vAlign w:val="center"/>
          </w:tcPr>
          <w:p w14:paraId="553DD344">
            <w:pPr>
              <w:widowControl/>
              <w:snapToGrid w:val="0"/>
              <w:jc w:val="center"/>
              <w:rPr>
                <w:kern w:val="0"/>
                <w:sz w:val="24"/>
                <w:szCs w:val="21"/>
              </w:rPr>
            </w:pPr>
          </w:p>
        </w:tc>
        <w:tc>
          <w:tcPr>
            <w:tcW w:w="1315" w:type="dxa"/>
            <w:shd w:val="clear" w:color="auto" w:fill="auto"/>
            <w:vAlign w:val="center"/>
          </w:tcPr>
          <w:p w14:paraId="0F2799BF">
            <w:pPr>
              <w:widowControl/>
              <w:snapToGrid w:val="0"/>
              <w:jc w:val="center"/>
              <w:rPr>
                <w:kern w:val="0"/>
                <w:sz w:val="24"/>
                <w:szCs w:val="21"/>
              </w:rPr>
            </w:pPr>
          </w:p>
        </w:tc>
      </w:tr>
      <w:tr w14:paraId="44193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4E6E2CA1">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45BA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034267">
            <w:pPr>
              <w:widowControl/>
              <w:snapToGrid w:val="0"/>
              <w:jc w:val="center"/>
              <w:rPr>
                <w:kern w:val="0"/>
                <w:sz w:val="24"/>
                <w:szCs w:val="21"/>
              </w:rPr>
            </w:pPr>
            <w:r>
              <w:rPr>
                <w:kern w:val="0"/>
                <w:sz w:val="24"/>
                <w:szCs w:val="21"/>
              </w:rPr>
              <w:t>序号</w:t>
            </w:r>
          </w:p>
        </w:tc>
        <w:tc>
          <w:tcPr>
            <w:tcW w:w="1039" w:type="dxa"/>
            <w:shd w:val="clear" w:color="auto" w:fill="auto"/>
            <w:vAlign w:val="center"/>
          </w:tcPr>
          <w:p w14:paraId="031C2CDD">
            <w:pPr>
              <w:widowControl/>
              <w:snapToGrid w:val="0"/>
              <w:jc w:val="center"/>
              <w:rPr>
                <w:kern w:val="0"/>
                <w:sz w:val="24"/>
                <w:szCs w:val="21"/>
              </w:rPr>
            </w:pPr>
            <w:r>
              <w:rPr>
                <w:rFonts w:hint="eastAsia"/>
                <w:kern w:val="0"/>
                <w:sz w:val="24"/>
                <w:szCs w:val="21"/>
              </w:rPr>
              <w:t>标的</w:t>
            </w:r>
          </w:p>
          <w:p w14:paraId="551EC6BE">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603E9D8E">
            <w:pPr>
              <w:snapToGrid w:val="0"/>
              <w:jc w:val="center"/>
              <w:rPr>
                <w:rFonts w:cs="宋体"/>
                <w:kern w:val="0"/>
                <w:sz w:val="24"/>
              </w:rPr>
            </w:pPr>
            <w:r>
              <w:rPr>
                <w:rFonts w:hint="eastAsia" w:cs="宋体"/>
                <w:kern w:val="0"/>
                <w:sz w:val="24"/>
              </w:rPr>
              <w:t>条款</w:t>
            </w:r>
          </w:p>
          <w:p w14:paraId="52C53907">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3B5557A1">
            <w:pPr>
              <w:snapToGrid w:val="0"/>
              <w:jc w:val="center"/>
              <w:rPr>
                <w:kern w:val="0"/>
                <w:sz w:val="24"/>
                <w:szCs w:val="21"/>
              </w:rPr>
            </w:pPr>
            <w:r>
              <w:rPr>
                <w:kern w:val="0"/>
                <w:sz w:val="24"/>
                <w:szCs w:val="21"/>
              </w:rPr>
              <w:t>招标要求</w:t>
            </w:r>
          </w:p>
        </w:tc>
        <w:tc>
          <w:tcPr>
            <w:tcW w:w="2680" w:type="dxa"/>
            <w:shd w:val="clear" w:color="auto" w:fill="auto"/>
            <w:vAlign w:val="center"/>
          </w:tcPr>
          <w:p w14:paraId="0AC41E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A467407">
            <w:pPr>
              <w:widowControl/>
              <w:snapToGrid w:val="0"/>
              <w:jc w:val="center"/>
              <w:rPr>
                <w:kern w:val="0"/>
                <w:sz w:val="24"/>
                <w:szCs w:val="21"/>
              </w:rPr>
            </w:pPr>
            <w:r>
              <w:rPr>
                <w:kern w:val="0"/>
                <w:sz w:val="24"/>
                <w:szCs w:val="21"/>
              </w:rPr>
              <w:t>偏离</w:t>
            </w:r>
          </w:p>
          <w:p w14:paraId="47432666">
            <w:pPr>
              <w:widowControl/>
              <w:snapToGrid w:val="0"/>
              <w:jc w:val="center"/>
              <w:rPr>
                <w:kern w:val="0"/>
                <w:sz w:val="24"/>
                <w:szCs w:val="21"/>
              </w:rPr>
            </w:pPr>
            <w:r>
              <w:rPr>
                <w:kern w:val="0"/>
                <w:sz w:val="24"/>
                <w:szCs w:val="21"/>
              </w:rPr>
              <w:t>说明</w:t>
            </w:r>
          </w:p>
        </w:tc>
        <w:tc>
          <w:tcPr>
            <w:tcW w:w="1315" w:type="dxa"/>
            <w:shd w:val="clear" w:color="auto" w:fill="auto"/>
            <w:vAlign w:val="center"/>
          </w:tcPr>
          <w:p w14:paraId="7AEF1C63">
            <w:pPr>
              <w:widowControl/>
              <w:snapToGrid w:val="0"/>
              <w:jc w:val="center"/>
              <w:rPr>
                <w:kern w:val="0"/>
                <w:sz w:val="24"/>
                <w:szCs w:val="21"/>
              </w:rPr>
            </w:pPr>
            <w:r>
              <w:rPr>
                <w:rFonts w:hint="eastAsia"/>
                <w:kern w:val="0"/>
                <w:sz w:val="24"/>
                <w:szCs w:val="21"/>
              </w:rPr>
              <w:t>技术支撑材料所在页码</w:t>
            </w:r>
          </w:p>
        </w:tc>
      </w:tr>
      <w:tr w14:paraId="276C9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B17CC1">
            <w:pPr>
              <w:widowControl/>
              <w:snapToGrid w:val="0"/>
              <w:jc w:val="center"/>
              <w:rPr>
                <w:kern w:val="0"/>
                <w:sz w:val="24"/>
                <w:szCs w:val="21"/>
              </w:rPr>
            </w:pPr>
          </w:p>
        </w:tc>
        <w:tc>
          <w:tcPr>
            <w:tcW w:w="1039" w:type="dxa"/>
            <w:shd w:val="clear" w:color="auto" w:fill="auto"/>
            <w:vAlign w:val="center"/>
          </w:tcPr>
          <w:p w14:paraId="01D0C893">
            <w:pPr>
              <w:widowControl/>
              <w:snapToGrid w:val="0"/>
              <w:jc w:val="center"/>
              <w:rPr>
                <w:kern w:val="0"/>
                <w:sz w:val="24"/>
                <w:szCs w:val="21"/>
              </w:rPr>
            </w:pPr>
          </w:p>
        </w:tc>
        <w:tc>
          <w:tcPr>
            <w:tcW w:w="851" w:type="dxa"/>
            <w:shd w:val="clear" w:color="auto" w:fill="auto"/>
            <w:vAlign w:val="center"/>
          </w:tcPr>
          <w:p w14:paraId="1A9A31C0">
            <w:pPr>
              <w:widowControl/>
              <w:snapToGrid w:val="0"/>
              <w:jc w:val="center"/>
              <w:rPr>
                <w:kern w:val="0"/>
                <w:sz w:val="24"/>
                <w:szCs w:val="21"/>
              </w:rPr>
            </w:pPr>
          </w:p>
        </w:tc>
        <w:tc>
          <w:tcPr>
            <w:tcW w:w="1790" w:type="dxa"/>
            <w:shd w:val="clear" w:color="auto" w:fill="auto"/>
            <w:vAlign w:val="center"/>
          </w:tcPr>
          <w:p w14:paraId="3A2253A0">
            <w:pPr>
              <w:widowControl/>
              <w:snapToGrid w:val="0"/>
              <w:jc w:val="center"/>
              <w:rPr>
                <w:kern w:val="0"/>
                <w:sz w:val="24"/>
                <w:szCs w:val="21"/>
              </w:rPr>
            </w:pPr>
          </w:p>
        </w:tc>
        <w:tc>
          <w:tcPr>
            <w:tcW w:w="2680" w:type="dxa"/>
            <w:shd w:val="clear" w:color="auto" w:fill="auto"/>
            <w:vAlign w:val="center"/>
          </w:tcPr>
          <w:p w14:paraId="34ED63B5">
            <w:pPr>
              <w:widowControl/>
              <w:snapToGrid w:val="0"/>
              <w:jc w:val="center"/>
              <w:rPr>
                <w:kern w:val="0"/>
                <w:sz w:val="24"/>
                <w:szCs w:val="21"/>
              </w:rPr>
            </w:pPr>
          </w:p>
        </w:tc>
        <w:tc>
          <w:tcPr>
            <w:tcW w:w="1289" w:type="dxa"/>
            <w:shd w:val="clear" w:color="auto" w:fill="auto"/>
            <w:vAlign w:val="center"/>
          </w:tcPr>
          <w:p w14:paraId="7FA32214">
            <w:pPr>
              <w:widowControl/>
              <w:snapToGrid w:val="0"/>
              <w:jc w:val="center"/>
              <w:rPr>
                <w:kern w:val="0"/>
                <w:sz w:val="24"/>
                <w:szCs w:val="21"/>
              </w:rPr>
            </w:pPr>
          </w:p>
        </w:tc>
        <w:tc>
          <w:tcPr>
            <w:tcW w:w="1315" w:type="dxa"/>
            <w:shd w:val="clear" w:color="auto" w:fill="auto"/>
            <w:vAlign w:val="center"/>
          </w:tcPr>
          <w:p w14:paraId="446DDA7E">
            <w:pPr>
              <w:widowControl/>
              <w:snapToGrid w:val="0"/>
              <w:jc w:val="center"/>
              <w:rPr>
                <w:kern w:val="0"/>
                <w:sz w:val="24"/>
                <w:szCs w:val="21"/>
              </w:rPr>
            </w:pPr>
          </w:p>
        </w:tc>
      </w:tr>
      <w:tr w14:paraId="4530F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E59312">
            <w:pPr>
              <w:widowControl/>
              <w:snapToGrid w:val="0"/>
              <w:jc w:val="center"/>
              <w:rPr>
                <w:kern w:val="0"/>
                <w:sz w:val="24"/>
                <w:szCs w:val="21"/>
              </w:rPr>
            </w:pPr>
          </w:p>
        </w:tc>
        <w:tc>
          <w:tcPr>
            <w:tcW w:w="1039" w:type="dxa"/>
            <w:shd w:val="clear" w:color="auto" w:fill="auto"/>
            <w:vAlign w:val="center"/>
          </w:tcPr>
          <w:p w14:paraId="583BA332">
            <w:pPr>
              <w:widowControl/>
              <w:snapToGrid w:val="0"/>
              <w:jc w:val="center"/>
              <w:rPr>
                <w:kern w:val="0"/>
                <w:sz w:val="24"/>
                <w:szCs w:val="21"/>
              </w:rPr>
            </w:pPr>
          </w:p>
        </w:tc>
        <w:tc>
          <w:tcPr>
            <w:tcW w:w="851" w:type="dxa"/>
            <w:shd w:val="clear" w:color="auto" w:fill="auto"/>
            <w:vAlign w:val="center"/>
          </w:tcPr>
          <w:p w14:paraId="3385F1C6">
            <w:pPr>
              <w:widowControl/>
              <w:snapToGrid w:val="0"/>
              <w:jc w:val="center"/>
              <w:rPr>
                <w:kern w:val="0"/>
                <w:sz w:val="24"/>
                <w:szCs w:val="21"/>
              </w:rPr>
            </w:pPr>
          </w:p>
        </w:tc>
        <w:tc>
          <w:tcPr>
            <w:tcW w:w="1790" w:type="dxa"/>
            <w:shd w:val="clear" w:color="auto" w:fill="auto"/>
            <w:vAlign w:val="center"/>
          </w:tcPr>
          <w:p w14:paraId="6A76AFCE">
            <w:pPr>
              <w:widowControl/>
              <w:snapToGrid w:val="0"/>
              <w:jc w:val="center"/>
              <w:rPr>
                <w:kern w:val="0"/>
                <w:sz w:val="24"/>
                <w:szCs w:val="21"/>
              </w:rPr>
            </w:pPr>
          </w:p>
        </w:tc>
        <w:tc>
          <w:tcPr>
            <w:tcW w:w="2680" w:type="dxa"/>
            <w:shd w:val="clear" w:color="auto" w:fill="auto"/>
            <w:vAlign w:val="center"/>
          </w:tcPr>
          <w:p w14:paraId="40789261">
            <w:pPr>
              <w:widowControl/>
              <w:snapToGrid w:val="0"/>
              <w:jc w:val="center"/>
              <w:rPr>
                <w:kern w:val="0"/>
                <w:sz w:val="24"/>
                <w:szCs w:val="21"/>
              </w:rPr>
            </w:pPr>
          </w:p>
        </w:tc>
        <w:tc>
          <w:tcPr>
            <w:tcW w:w="1289" w:type="dxa"/>
            <w:shd w:val="clear" w:color="auto" w:fill="auto"/>
            <w:vAlign w:val="center"/>
          </w:tcPr>
          <w:p w14:paraId="3E116DA8">
            <w:pPr>
              <w:widowControl/>
              <w:snapToGrid w:val="0"/>
              <w:jc w:val="center"/>
              <w:rPr>
                <w:kern w:val="0"/>
                <w:sz w:val="24"/>
                <w:szCs w:val="21"/>
              </w:rPr>
            </w:pPr>
          </w:p>
        </w:tc>
        <w:tc>
          <w:tcPr>
            <w:tcW w:w="1315" w:type="dxa"/>
            <w:shd w:val="clear" w:color="auto" w:fill="auto"/>
            <w:vAlign w:val="center"/>
          </w:tcPr>
          <w:p w14:paraId="435C62DD">
            <w:pPr>
              <w:widowControl/>
              <w:snapToGrid w:val="0"/>
              <w:jc w:val="center"/>
              <w:rPr>
                <w:kern w:val="0"/>
                <w:sz w:val="24"/>
                <w:szCs w:val="21"/>
              </w:rPr>
            </w:pPr>
          </w:p>
        </w:tc>
      </w:tr>
    </w:tbl>
    <w:p w14:paraId="0AA983B5">
      <w:pPr>
        <w:snapToGrid w:val="0"/>
        <w:spacing w:line="480" w:lineRule="exact"/>
        <w:rPr>
          <w:sz w:val="24"/>
        </w:rPr>
      </w:pPr>
      <w:r>
        <w:rPr>
          <w:sz w:val="24"/>
        </w:rPr>
        <w:t>注：</w:t>
      </w:r>
    </w:p>
    <w:p w14:paraId="25591640">
      <w:pPr>
        <w:snapToGrid w:val="0"/>
        <w:spacing w:line="480" w:lineRule="exact"/>
        <w:rPr>
          <w:sz w:val="24"/>
        </w:rPr>
      </w:pPr>
      <w:r>
        <w:rPr>
          <w:sz w:val="24"/>
        </w:rPr>
        <w:t>1. 不如实填写偏离情况的投标文件将视为虚假材料。</w:t>
      </w:r>
    </w:p>
    <w:p w14:paraId="4922FDF4">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19D2982C">
      <w:pPr>
        <w:snapToGrid w:val="0"/>
        <w:spacing w:line="480" w:lineRule="exact"/>
        <w:rPr>
          <w:sz w:val="24"/>
        </w:rPr>
      </w:pPr>
      <w:r>
        <w:rPr>
          <w:rFonts w:hint="eastAsia"/>
          <w:sz w:val="24"/>
        </w:rPr>
        <w:t>3</w:t>
      </w:r>
      <w:r>
        <w:rPr>
          <w:sz w:val="24"/>
        </w:rPr>
        <w:t>. 偏离说明指招标要求与投标应答之间的不同之处。</w:t>
      </w:r>
    </w:p>
    <w:p w14:paraId="259DF054">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2274BA49">
      <w:pPr>
        <w:spacing w:line="360" w:lineRule="auto"/>
        <w:ind w:firstLine="3808" w:firstLineChars="1700"/>
        <w:rPr>
          <w:sz w:val="24"/>
        </w:rPr>
      </w:pPr>
    </w:p>
    <w:p w14:paraId="17C0713E">
      <w:pPr>
        <w:spacing w:line="360" w:lineRule="auto"/>
        <w:ind w:firstLine="3808" w:firstLineChars="1700"/>
        <w:rPr>
          <w:sz w:val="24"/>
        </w:rPr>
      </w:pPr>
      <w:r>
        <w:rPr>
          <w:sz w:val="24"/>
        </w:rPr>
        <w:t>投标人名称：</w:t>
      </w:r>
    </w:p>
    <w:p w14:paraId="106EBC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682C07">
      <w:pPr>
        <w:tabs>
          <w:tab w:val="left" w:pos="360"/>
        </w:tabs>
        <w:spacing w:line="360" w:lineRule="auto"/>
        <w:rPr>
          <w:b/>
          <w:sz w:val="24"/>
        </w:rPr>
      </w:pPr>
      <w:r>
        <w:rPr>
          <w:sz w:val="24"/>
        </w:rPr>
        <w:br w:type="page"/>
      </w:r>
      <w:r>
        <w:rPr>
          <w:b/>
          <w:sz w:val="24"/>
        </w:rPr>
        <w:t>附件</w:t>
      </w:r>
      <w:r>
        <w:rPr>
          <w:rFonts w:hint="eastAsia"/>
          <w:b/>
          <w:sz w:val="24"/>
        </w:rPr>
        <w:t>8</w:t>
      </w:r>
    </w:p>
    <w:p w14:paraId="2D92FAAE">
      <w:pPr>
        <w:autoSpaceDN w:val="0"/>
        <w:spacing w:line="360" w:lineRule="auto"/>
        <w:jc w:val="center"/>
        <w:rPr>
          <w:b/>
          <w:bCs/>
          <w:sz w:val="24"/>
        </w:rPr>
      </w:pPr>
      <w:r>
        <w:rPr>
          <w:rFonts w:hint="eastAsia"/>
          <w:b/>
          <w:bCs/>
          <w:sz w:val="24"/>
        </w:rPr>
        <w:t>业绩</w:t>
      </w:r>
    </w:p>
    <w:p w14:paraId="0C214ED5">
      <w:pPr>
        <w:spacing w:line="460" w:lineRule="exact"/>
        <w:ind w:left="192"/>
        <w:rPr>
          <w:sz w:val="24"/>
        </w:rPr>
      </w:pPr>
    </w:p>
    <w:p w14:paraId="5C5C67AF">
      <w:pPr>
        <w:spacing w:line="460" w:lineRule="exact"/>
        <w:rPr>
          <w:sz w:val="24"/>
        </w:rPr>
      </w:pPr>
      <w:r>
        <w:rPr>
          <w:sz w:val="24"/>
        </w:rPr>
        <w:t>项目名称：</w:t>
      </w:r>
      <w:r>
        <w:rPr>
          <w:sz w:val="24"/>
          <w:u w:val="single"/>
        </w:rPr>
        <w:t xml:space="preserve">                    </w:t>
      </w:r>
    </w:p>
    <w:p w14:paraId="2B87EAE9">
      <w:pPr>
        <w:spacing w:line="460" w:lineRule="exact"/>
        <w:rPr>
          <w:sz w:val="24"/>
        </w:rPr>
      </w:pPr>
      <w:r>
        <w:rPr>
          <w:sz w:val="24"/>
        </w:rPr>
        <w:t>项目编号：</w:t>
      </w:r>
      <w:r>
        <w:rPr>
          <w:sz w:val="24"/>
          <w:u w:val="single"/>
        </w:rPr>
        <w:t xml:space="preserve">                    </w:t>
      </w:r>
    </w:p>
    <w:p w14:paraId="48A177AE">
      <w:pPr>
        <w:spacing w:line="460" w:lineRule="exact"/>
        <w:rPr>
          <w:sz w:val="24"/>
          <w:u w:val="single"/>
        </w:rPr>
      </w:pPr>
      <w:r>
        <w:rPr>
          <w:sz w:val="24"/>
        </w:rPr>
        <w:t>包号：</w:t>
      </w:r>
      <w:r>
        <w:rPr>
          <w:sz w:val="24"/>
          <w:u w:val="single"/>
        </w:rPr>
        <w:t xml:space="preserve">                        </w:t>
      </w:r>
    </w:p>
    <w:p w14:paraId="5AA6E842">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65DE6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F7C94EA">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2887DEF2">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06761F6A">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12EEB64F">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2C40B130">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12416260">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17F383B9">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2C45F225">
            <w:pPr>
              <w:snapToGrid w:val="0"/>
              <w:jc w:val="center"/>
              <w:rPr>
                <w:sz w:val="24"/>
              </w:rPr>
            </w:pPr>
            <w:r>
              <w:rPr>
                <w:rFonts w:hint="eastAsia"/>
                <w:sz w:val="24"/>
              </w:rPr>
              <w:t>用户盖章的成功履行合同的相关证明材料</w:t>
            </w:r>
            <w:r>
              <w:rPr>
                <w:rFonts w:hint="eastAsia"/>
                <w:bCs/>
                <w:sz w:val="24"/>
              </w:rPr>
              <w:t>扫描件所在页码</w:t>
            </w:r>
          </w:p>
        </w:tc>
      </w:tr>
      <w:tr w14:paraId="4630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6AEEFC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E4A7A6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2F1051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EB0CB8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4A660E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6056F0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43F58D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646680A">
            <w:pPr>
              <w:snapToGrid w:val="0"/>
              <w:jc w:val="center"/>
              <w:rPr>
                <w:sz w:val="24"/>
              </w:rPr>
            </w:pPr>
          </w:p>
        </w:tc>
      </w:tr>
      <w:tr w14:paraId="62083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92EB88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00279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2377C4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DE3DFE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5CCE47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784E03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45C883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2DA58E8">
            <w:pPr>
              <w:snapToGrid w:val="0"/>
              <w:jc w:val="center"/>
              <w:rPr>
                <w:sz w:val="24"/>
              </w:rPr>
            </w:pPr>
          </w:p>
        </w:tc>
      </w:tr>
      <w:tr w14:paraId="3BC5E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EC1583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7BD37B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17A63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656F88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10AD91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897CF6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E5CA11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75031DF">
            <w:pPr>
              <w:snapToGrid w:val="0"/>
              <w:jc w:val="center"/>
              <w:rPr>
                <w:sz w:val="24"/>
              </w:rPr>
            </w:pPr>
          </w:p>
        </w:tc>
      </w:tr>
      <w:tr w14:paraId="5A736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8CFD14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2CA5F2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19076E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65798E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5BFAA8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A6FCE2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E2BD12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4C74CAB">
            <w:pPr>
              <w:snapToGrid w:val="0"/>
              <w:jc w:val="center"/>
              <w:rPr>
                <w:sz w:val="24"/>
              </w:rPr>
            </w:pPr>
          </w:p>
        </w:tc>
      </w:tr>
      <w:tr w14:paraId="6D16E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6DAC45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AA77EC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59D0DD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51AAA6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8D6286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A852DE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71200A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47ACEDF">
            <w:pPr>
              <w:snapToGrid w:val="0"/>
              <w:jc w:val="center"/>
              <w:rPr>
                <w:sz w:val="24"/>
              </w:rPr>
            </w:pPr>
          </w:p>
        </w:tc>
      </w:tr>
      <w:tr w14:paraId="5DFF2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96F03C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77EA0E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FF7EA4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3A714D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494DD9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E402A5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B8665E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715A207">
            <w:pPr>
              <w:snapToGrid w:val="0"/>
              <w:jc w:val="center"/>
              <w:rPr>
                <w:sz w:val="24"/>
              </w:rPr>
            </w:pPr>
          </w:p>
        </w:tc>
      </w:tr>
      <w:tr w14:paraId="0CA4F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C46A02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E5022D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B4925D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538ED2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F4268B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771FDC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0925B3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BA7FBBC">
            <w:pPr>
              <w:snapToGrid w:val="0"/>
              <w:jc w:val="center"/>
              <w:rPr>
                <w:sz w:val="24"/>
              </w:rPr>
            </w:pPr>
          </w:p>
        </w:tc>
      </w:tr>
      <w:tr w14:paraId="631D6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21A555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401383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91CB95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A8C647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181CE3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5B3129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00E616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AAE8A07">
            <w:pPr>
              <w:snapToGrid w:val="0"/>
              <w:jc w:val="center"/>
              <w:rPr>
                <w:sz w:val="24"/>
              </w:rPr>
            </w:pPr>
          </w:p>
        </w:tc>
      </w:tr>
      <w:tr w14:paraId="1A3A9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EC271F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886E2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FD4647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2D08E1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DE2B5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4D2A5E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CFEA05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63C32AF">
            <w:pPr>
              <w:snapToGrid w:val="0"/>
              <w:jc w:val="center"/>
              <w:rPr>
                <w:sz w:val="24"/>
              </w:rPr>
            </w:pPr>
          </w:p>
        </w:tc>
      </w:tr>
      <w:tr w14:paraId="1FC80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A9013D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7A002A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32169C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9A030F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BA5A79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8D1857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A695FA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266AEB6">
            <w:pPr>
              <w:snapToGrid w:val="0"/>
              <w:jc w:val="center"/>
              <w:rPr>
                <w:sz w:val="24"/>
              </w:rPr>
            </w:pPr>
          </w:p>
        </w:tc>
      </w:tr>
      <w:tr w14:paraId="3E1A6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29B967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49BB16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798355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1BF95F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E36633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729F26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5ED112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411CAE0">
            <w:pPr>
              <w:snapToGrid w:val="0"/>
              <w:jc w:val="center"/>
              <w:rPr>
                <w:sz w:val="24"/>
              </w:rPr>
            </w:pPr>
          </w:p>
        </w:tc>
      </w:tr>
    </w:tbl>
    <w:p w14:paraId="14E776B5">
      <w:pPr>
        <w:spacing w:line="560" w:lineRule="exact"/>
        <w:jc w:val="center"/>
        <w:rPr>
          <w:sz w:val="24"/>
        </w:rPr>
      </w:pPr>
    </w:p>
    <w:p w14:paraId="28251A47">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41C14C8D">
      <w:pPr>
        <w:spacing w:line="560" w:lineRule="exact"/>
        <w:rPr>
          <w:sz w:val="24"/>
        </w:rPr>
      </w:pPr>
    </w:p>
    <w:p w14:paraId="72DA4E41">
      <w:pPr>
        <w:spacing w:line="360" w:lineRule="auto"/>
        <w:ind w:firstLine="3808" w:firstLineChars="1700"/>
        <w:rPr>
          <w:sz w:val="24"/>
        </w:rPr>
      </w:pPr>
      <w:r>
        <w:rPr>
          <w:sz w:val="24"/>
        </w:rPr>
        <w:t>投标人名称：</w:t>
      </w:r>
    </w:p>
    <w:p w14:paraId="149D5F1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98018F">
      <w:pPr>
        <w:spacing w:line="460" w:lineRule="exact"/>
        <w:rPr>
          <w:sz w:val="24"/>
        </w:rPr>
      </w:pPr>
    </w:p>
    <w:p w14:paraId="3AAF8C23">
      <w:pPr>
        <w:widowControl/>
        <w:jc w:val="left"/>
        <w:rPr>
          <w:sz w:val="24"/>
        </w:rPr>
      </w:pPr>
      <w:r>
        <w:rPr>
          <w:sz w:val="24"/>
        </w:rPr>
        <w:br w:type="page"/>
      </w:r>
    </w:p>
    <w:p w14:paraId="41C1AA27">
      <w:pPr>
        <w:tabs>
          <w:tab w:val="left" w:pos="360"/>
        </w:tabs>
        <w:spacing w:line="360" w:lineRule="auto"/>
        <w:rPr>
          <w:b/>
          <w:sz w:val="24"/>
        </w:rPr>
      </w:pPr>
      <w:r>
        <w:rPr>
          <w:rFonts w:hint="eastAsia"/>
          <w:b/>
          <w:sz w:val="24"/>
        </w:rPr>
        <w:t>附件9</w:t>
      </w:r>
    </w:p>
    <w:p w14:paraId="3BD73F2B">
      <w:pPr>
        <w:autoSpaceDN w:val="0"/>
        <w:spacing w:line="360" w:lineRule="auto"/>
        <w:jc w:val="center"/>
        <w:rPr>
          <w:b/>
          <w:bCs/>
          <w:sz w:val="24"/>
        </w:rPr>
      </w:pPr>
      <w:r>
        <w:rPr>
          <w:rFonts w:hint="eastAsia"/>
          <w:b/>
          <w:bCs/>
          <w:sz w:val="24"/>
        </w:rPr>
        <w:t>制造商售后服务承诺</w:t>
      </w:r>
    </w:p>
    <w:p w14:paraId="1A1F4549">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2856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924ED0E">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F1A4282">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1EDDCA1">
            <w:pPr>
              <w:pStyle w:val="41"/>
              <w:spacing w:line="360" w:lineRule="auto"/>
              <w:jc w:val="center"/>
              <w:rPr>
                <w:rFonts w:cs="Arial"/>
                <w:sz w:val="24"/>
              </w:rPr>
            </w:pPr>
            <w:r>
              <w:rPr>
                <w:rFonts w:hint="eastAsia" w:cs="Arial"/>
                <w:sz w:val="24"/>
              </w:rPr>
              <w:t>承诺内容</w:t>
            </w:r>
          </w:p>
        </w:tc>
      </w:tr>
      <w:tr w14:paraId="7A431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0EB990E">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4B123D3">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6711E282">
            <w:pPr>
              <w:pStyle w:val="41"/>
              <w:spacing w:line="360" w:lineRule="auto"/>
              <w:rPr>
                <w:rFonts w:cs="Arial"/>
                <w:bCs/>
                <w:sz w:val="24"/>
              </w:rPr>
            </w:pPr>
          </w:p>
        </w:tc>
      </w:tr>
      <w:tr w14:paraId="3286C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6D34B30D">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4B8B39D">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4F47B45E">
            <w:pPr>
              <w:pStyle w:val="41"/>
              <w:spacing w:line="360" w:lineRule="auto"/>
              <w:rPr>
                <w:rFonts w:cs="Arial"/>
                <w:bCs/>
                <w:sz w:val="24"/>
              </w:rPr>
            </w:pPr>
          </w:p>
        </w:tc>
      </w:tr>
      <w:tr w14:paraId="5483B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D2DFD7D">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1E91B10F">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4D5CF830">
            <w:pPr>
              <w:pStyle w:val="41"/>
              <w:spacing w:line="360" w:lineRule="auto"/>
              <w:rPr>
                <w:rFonts w:cs="Arial"/>
                <w:bCs/>
                <w:sz w:val="24"/>
              </w:rPr>
            </w:pPr>
          </w:p>
          <w:p w14:paraId="29E2885E">
            <w:pPr>
              <w:pStyle w:val="41"/>
              <w:spacing w:line="360" w:lineRule="auto"/>
              <w:rPr>
                <w:rFonts w:cs="Arial"/>
                <w:bCs/>
                <w:sz w:val="24"/>
              </w:rPr>
            </w:pPr>
          </w:p>
        </w:tc>
      </w:tr>
      <w:tr w14:paraId="4357E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D9B7E4B">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7D8EBC5">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2D1C47B">
            <w:pPr>
              <w:pStyle w:val="41"/>
              <w:spacing w:line="360" w:lineRule="auto"/>
              <w:rPr>
                <w:rFonts w:cs="Arial"/>
                <w:bCs/>
                <w:sz w:val="24"/>
              </w:rPr>
            </w:pPr>
          </w:p>
          <w:p w14:paraId="3B92C35E">
            <w:pPr>
              <w:pStyle w:val="41"/>
              <w:spacing w:line="360" w:lineRule="auto"/>
              <w:rPr>
                <w:rFonts w:cs="Arial"/>
                <w:bCs/>
                <w:sz w:val="24"/>
              </w:rPr>
            </w:pPr>
          </w:p>
        </w:tc>
      </w:tr>
    </w:tbl>
    <w:p w14:paraId="71C8F980">
      <w:pPr>
        <w:spacing w:line="620" w:lineRule="exact"/>
        <w:rPr>
          <w:sz w:val="24"/>
        </w:rPr>
      </w:pPr>
    </w:p>
    <w:p w14:paraId="2E1758D7">
      <w:pPr>
        <w:spacing w:line="360" w:lineRule="auto"/>
        <w:ind w:firstLine="3808" w:firstLineChars="1700"/>
        <w:rPr>
          <w:sz w:val="24"/>
        </w:rPr>
      </w:pPr>
      <w:r>
        <w:rPr>
          <w:rFonts w:hint="eastAsia"/>
          <w:sz w:val="24"/>
        </w:rPr>
        <w:t>制造商（加盖制造商公章）：</w:t>
      </w:r>
    </w:p>
    <w:p w14:paraId="47246B5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8BD596">
      <w:pPr>
        <w:snapToGrid w:val="0"/>
        <w:spacing w:line="360" w:lineRule="auto"/>
        <w:rPr>
          <w:sz w:val="24"/>
          <w:szCs w:val="21"/>
        </w:rPr>
      </w:pPr>
    </w:p>
    <w:p w14:paraId="4BA4061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279443DA"/>
    <w:p w14:paraId="29B52B2B">
      <w:pPr>
        <w:widowControl/>
        <w:jc w:val="left"/>
        <w:rPr>
          <w:b/>
          <w:bCs/>
          <w:sz w:val="24"/>
        </w:rPr>
      </w:pPr>
      <w:r>
        <w:rPr>
          <w:b/>
          <w:bCs/>
          <w:sz w:val="24"/>
        </w:rPr>
        <w:br w:type="page"/>
      </w:r>
    </w:p>
    <w:p w14:paraId="07F7F1AF">
      <w:pPr>
        <w:tabs>
          <w:tab w:val="left" w:pos="360"/>
        </w:tabs>
        <w:spacing w:line="360" w:lineRule="auto"/>
        <w:rPr>
          <w:b/>
          <w:bCs/>
          <w:sz w:val="24"/>
        </w:rPr>
      </w:pPr>
      <w:r>
        <w:rPr>
          <w:rFonts w:hint="eastAsia"/>
          <w:b/>
          <w:sz w:val="24"/>
        </w:rPr>
        <w:t>附件10</w:t>
      </w:r>
    </w:p>
    <w:p w14:paraId="3BC00FB1">
      <w:pPr>
        <w:autoSpaceDN w:val="0"/>
        <w:spacing w:line="360" w:lineRule="auto"/>
        <w:jc w:val="center"/>
        <w:rPr>
          <w:b/>
          <w:bCs/>
          <w:sz w:val="24"/>
        </w:rPr>
      </w:pPr>
      <w:r>
        <w:rPr>
          <w:rFonts w:hint="eastAsia"/>
          <w:b/>
          <w:bCs/>
          <w:sz w:val="24"/>
        </w:rPr>
        <w:t>投标人售后服务承诺</w:t>
      </w:r>
    </w:p>
    <w:p w14:paraId="68EEE2B0">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D484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3A24A6F">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B25340E">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5B0ED5C">
            <w:pPr>
              <w:pStyle w:val="41"/>
              <w:spacing w:line="360" w:lineRule="auto"/>
              <w:jc w:val="center"/>
              <w:rPr>
                <w:rFonts w:cs="Arial"/>
                <w:sz w:val="24"/>
              </w:rPr>
            </w:pPr>
            <w:r>
              <w:rPr>
                <w:rFonts w:hint="eastAsia" w:cs="Arial"/>
                <w:sz w:val="24"/>
              </w:rPr>
              <w:t>承诺内容</w:t>
            </w:r>
          </w:p>
        </w:tc>
      </w:tr>
      <w:tr w14:paraId="0E8CF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0FF670CA">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E766AD0">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EDFBA26">
            <w:pPr>
              <w:pStyle w:val="41"/>
              <w:spacing w:line="360" w:lineRule="auto"/>
              <w:rPr>
                <w:rFonts w:cs="Arial"/>
                <w:bCs/>
                <w:sz w:val="24"/>
              </w:rPr>
            </w:pPr>
          </w:p>
        </w:tc>
      </w:tr>
      <w:tr w14:paraId="6389A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DA70925">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0FA85154">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49206DEF">
            <w:pPr>
              <w:pStyle w:val="41"/>
              <w:spacing w:line="360" w:lineRule="auto"/>
              <w:rPr>
                <w:rFonts w:cs="Arial"/>
                <w:bCs/>
                <w:sz w:val="24"/>
              </w:rPr>
            </w:pPr>
          </w:p>
        </w:tc>
      </w:tr>
      <w:tr w14:paraId="62D5F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0157F77">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DD6DC50">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7C1B9DAD">
            <w:pPr>
              <w:pStyle w:val="41"/>
              <w:spacing w:line="360" w:lineRule="auto"/>
              <w:rPr>
                <w:rFonts w:cs="Arial"/>
                <w:bCs/>
                <w:sz w:val="24"/>
              </w:rPr>
            </w:pPr>
          </w:p>
          <w:p w14:paraId="4807DB3C">
            <w:pPr>
              <w:pStyle w:val="41"/>
              <w:spacing w:line="360" w:lineRule="auto"/>
              <w:rPr>
                <w:rFonts w:cs="Arial"/>
                <w:bCs/>
                <w:sz w:val="24"/>
              </w:rPr>
            </w:pPr>
          </w:p>
        </w:tc>
      </w:tr>
      <w:tr w14:paraId="35D8F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E6BEB73">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C016BC1">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56F6D65E">
            <w:pPr>
              <w:pStyle w:val="41"/>
              <w:spacing w:line="360" w:lineRule="auto"/>
              <w:rPr>
                <w:rFonts w:cs="Arial"/>
                <w:bCs/>
                <w:sz w:val="24"/>
              </w:rPr>
            </w:pPr>
          </w:p>
          <w:p w14:paraId="75AEDAF6">
            <w:pPr>
              <w:pStyle w:val="41"/>
              <w:spacing w:line="360" w:lineRule="auto"/>
              <w:rPr>
                <w:rFonts w:cs="Arial"/>
                <w:bCs/>
                <w:sz w:val="24"/>
              </w:rPr>
            </w:pPr>
          </w:p>
        </w:tc>
      </w:tr>
    </w:tbl>
    <w:p w14:paraId="5D134939">
      <w:pPr>
        <w:spacing w:line="620" w:lineRule="exact"/>
        <w:rPr>
          <w:sz w:val="24"/>
        </w:rPr>
      </w:pPr>
    </w:p>
    <w:p w14:paraId="17E224F4">
      <w:pPr>
        <w:spacing w:line="360" w:lineRule="auto"/>
        <w:ind w:firstLine="3808" w:firstLineChars="1700"/>
        <w:rPr>
          <w:sz w:val="24"/>
        </w:rPr>
      </w:pPr>
      <w:r>
        <w:rPr>
          <w:sz w:val="24"/>
        </w:rPr>
        <w:t>投标人名称：</w:t>
      </w:r>
    </w:p>
    <w:p w14:paraId="133EB81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A21817">
      <w:pPr>
        <w:spacing w:line="620" w:lineRule="exact"/>
        <w:rPr>
          <w:sz w:val="24"/>
        </w:rPr>
      </w:pPr>
    </w:p>
    <w:p w14:paraId="556B96DC">
      <w:pPr>
        <w:widowControl/>
        <w:jc w:val="left"/>
        <w:rPr>
          <w:sz w:val="24"/>
        </w:rPr>
      </w:pPr>
      <w:r>
        <w:rPr>
          <w:sz w:val="24"/>
        </w:rPr>
        <w:br w:type="page"/>
      </w:r>
    </w:p>
    <w:p w14:paraId="05F4F4F4">
      <w:pPr>
        <w:tabs>
          <w:tab w:val="left" w:pos="360"/>
        </w:tabs>
        <w:spacing w:line="360" w:lineRule="auto"/>
        <w:rPr>
          <w:b/>
          <w:sz w:val="24"/>
        </w:rPr>
      </w:pPr>
      <w:r>
        <w:rPr>
          <w:rFonts w:hint="eastAsia"/>
          <w:b/>
          <w:sz w:val="24"/>
        </w:rPr>
        <w:t>附件11</w:t>
      </w:r>
    </w:p>
    <w:p w14:paraId="175C6019">
      <w:pPr>
        <w:autoSpaceDN w:val="0"/>
        <w:spacing w:line="360" w:lineRule="auto"/>
        <w:jc w:val="center"/>
        <w:rPr>
          <w:b/>
          <w:bCs/>
          <w:sz w:val="24"/>
        </w:rPr>
      </w:pPr>
      <w:r>
        <w:rPr>
          <w:rFonts w:hint="eastAsia"/>
          <w:b/>
          <w:bCs/>
          <w:sz w:val="24"/>
        </w:rPr>
        <w:t>政府采购政策情况表</w:t>
      </w:r>
    </w:p>
    <w:p w14:paraId="14EA23C6">
      <w:pPr>
        <w:spacing w:line="460" w:lineRule="exact"/>
        <w:jc w:val="center"/>
        <w:rPr>
          <w:sz w:val="24"/>
        </w:rPr>
      </w:pPr>
    </w:p>
    <w:p w14:paraId="79700F58">
      <w:pPr>
        <w:spacing w:line="460" w:lineRule="exact"/>
        <w:rPr>
          <w:sz w:val="24"/>
        </w:rPr>
      </w:pPr>
      <w:r>
        <w:rPr>
          <w:sz w:val="24"/>
        </w:rPr>
        <w:t>项目名称：</w:t>
      </w:r>
      <w:r>
        <w:rPr>
          <w:sz w:val="24"/>
          <w:u w:val="single"/>
        </w:rPr>
        <w:t xml:space="preserve">                    </w:t>
      </w:r>
    </w:p>
    <w:p w14:paraId="46C65101">
      <w:pPr>
        <w:spacing w:line="460" w:lineRule="exact"/>
        <w:rPr>
          <w:sz w:val="24"/>
        </w:rPr>
      </w:pPr>
      <w:r>
        <w:rPr>
          <w:sz w:val="24"/>
        </w:rPr>
        <w:t>项目编号：</w:t>
      </w:r>
      <w:r>
        <w:rPr>
          <w:sz w:val="24"/>
          <w:u w:val="single"/>
        </w:rPr>
        <w:t xml:space="preserve">                    </w:t>
      </w:r>
    </w:p>
    <w:p w14:paraId="19F5AB60">
      <w:pPr>
        <w:spacing w:line="460" w:lineRule="exact"/>
        <w:rPr>
          <w:sz w:val="24"/>
          <w:u w:val="single"/>
        </w:rPr>
      </w:pPr>
      <w:r>
        <w:rPr>
          <w:sz w:val="24"/>
        </w:rPr>
        <w:t>包号：</w:t>
      </w:r>
      <w:r>
        <w:rPr>
          <w:sz w:val="24"/>
          <w:u w:val="single"/>
        </w:rPr>
        <w:t xml:space="preserve">                        </w:t>
      </w:r>
    </w:p>
    <w:p w14:paraId="51B568F9">
      <w:pPr>
        <w:spacing w:line="460" w:lineRule="exact"/>
        <w:rPr>
          <w:sz w:val="24"/>
          <w:szCs w:val="24"/>
        </w:rPr>
      </w:pPr>
      <w:r>
        <w:rPr>
          <w:sz w:val="24"/>
          <w:szCs w:val="24"/>
        </w:rPr>
        <w:t>填报要求：</w:t>
      </w:r>
    </w:p>
    <w:p w14:paraId="045A2E48">
      <w:pPr>
        <w:spacing w:line="460" w:lineRule="exact"/>
        <w:rPr>
          <w:sz w:val="24"/>
          <w:szCs w:val="24"/>
        </w:rPr>
      </w:pPr>
      <w:r>
        <w:rPr>
          <w:sz w:val="24"/>
          <w:szCs w:val="24"/>
        </w:rPr>
        <w:t>1.本表的产品名称、品牌型号、金额应与《开标分项一览表》一致。</w:t>
      </w:r>
    </w:p>
    <w:p w14:paraId="536E7A33">
      <w:pPr>
        <w:spacing w:line="460" w:lineRule="exact"/>
        <w:rPr>
          <w:sz w:val="24"/>
          <w:szCs w:val="24"/>
        </w:rPr>
      </w:pPr>
      <w:r>
        <w:rPr>
          <w:sz w:val="24"/>
          <w:szCs w:val="24"/>
        </w:rPr>
        <w:t>2.“制造商企业类型”栏填写内容为“微型”、“小型”、“监狱企业”或“残疾人福利性单位”。</w:t>
      </w:r>
    </w:p>
    <w:p w14:paraId="220FC37C">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C3E5D24">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44EC6C17">
      <w:pPr>
        <w:spacing w:line="460" w:lineRule="exact"/>
        <w:ind w:firstLine="672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75F87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51408CF3">
            <w:pPr>
              <w:pStyle w:val="38"/>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6D621F3E">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AC9FBEC">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97B3499">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30D0475">
            <w:pPr>
              <w:pStyle w:val="38"/>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89FC2B3">
            <w:pPr>
              <w:pStyle w:val="38"/>
              <w:tabs>
                <w:tab w:val="left" w:pos="1260"/>
              </w:tabs>
              <w:adjustRightInd w:val="0"/>
              <w:snapToGrid w:val="0"/>
              <w:jc w:val="center"/>
              <w:rPr>
                <w:szCs w:val="21"/>
                <w:lang w:val="en-GB"/>
              </w:rPr>
            </w:pPr>
            <w:r>
              <w:rPr>
                <w:szCs w:val="21"/>
                <w:lang w:val="en-GB"/>
              </w:rPr>
              <w:t>金额</w:t>
            </w:r>
          </w:p>
        </w:tc>
      </w:tr>
      <w:tr w14:paraId="0E7F9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1AF1CFA">
            <w:pPr>
              <w:pStyle w:val="38"/>
              <w:tabs>
                <w:tab w:val="left" w:pos="1260"/>
              </w:tabs>
              <w:adjustRightInd w:val="0"/>
              <w:snapToGrid w:val="0"/>
              <w:jc w:val="center"/>
              <w:rPr>
                <w:szCs w:val="21"/>
                <w:lang w:val="en-GB"/>
              </w:rPr>
            </w:pPr>
          </w:p>
        </w:tc>
        <w:tc>
          <w:tcPr>
            <w:tcW w:w="886" w:type="pct"/>
            <w:shd w:val="clear" w:color="auto" w:fill="auto"/>
            <w:vAlign w:val="center"/>
          </w:tcPr>
          <w:p w14:paraId="79713749">
            <w:pPr>
              <w:pStyle w:val="38"/>
              <w:tabs>
                <w:tab w:val="left" w:pos="1260"/>
              </w:tabs>
              <w:adjustRightInd w:val="0"/>
              <w:snapToGrid w:val="0"/>
              <w:jc w:val="center"/>
              <w:rPr>
                <w:szCs w:val="21"/>
                <w:lang w:val="en-GB"/>
              </w:rPr>
            </w:pPr>
          </w:p>
        </w:tc>
        <w:tc>
          <w:tcPr>
            <w:tcW w:w="929" w:type="pct"/>
            <w:shd w:val="clear" w:color="auto" w:fill="auto"/>
            <w:vAlign w:val="center"/>
          </w:tcPr>
          <w:p w14:paraId="40C67500">
            <w:pPr>
              <w:pStyle w:val="38"/>
              <w:tabs>
                <w:tab w:val="left" w:pos="1260"/>
              </w:tabs>
              <w:adjustRightInd w:val="0"/>
              <w:snapToGrid w:val="0"/>
              <w:jc w:val="center"/>
              <w:rPr>
                <w:szCs w:val="21"/>
                <w:lang w:val="en-GB"/>
              </w:rPr>
            </w:pPr>
          </w:p>
        </w:tc>
        <w:tc>
          <w:tcPr>
            <w:tcW w:w="803" w:type="pct"/>
            <w:shd w:val="clear" w:color="auto" w:fill="auto"/>
            <w:vAlign w:val="center"/>
          </w:tcPr>
          <w:p w14:paraId="2C7CA430">
            <w:pPr>
              <w:pStyle w:val="38"/>
              <w:tabs>
                <w:tab w:val="left" w:pos="1260"/>
              </w:tabs>
              <w:adjustRightInd w:val="0"/>
              <w:snapToGrid w:val="0"/>
              <w:jc w:val="center"/>
              <w:rPr>
                <w:szCs w:val="21"/>
                <w:lang w:val="en-GB"/>
              </w:rPr>
            </w:pPr>
          </w:p>
        </w:tc>
        <w:tc>
          <w:tcPr>
            <w:tcW w:w="963" w:type="pct"/>
            <w:shd w:val="clear" w:color="auto" w:fill="auto"/>
            <w:vAlign w:val="center"/>
          </w:tcPr>
          <w:p w14:paraId="4A8EB570">
            <w:pPr>
              <w:pStyle w:val="38"/>
              <w:tabs>
                <w:tab w:val="left" w:pos="1260"/>
              </w:tabs>
              <w:adjustRightInd w:val="0"/>
              <w:snapToGrid w:val="0"/>
              <w:jc w:val="center"/>
              <w:rPr>
                <w:szCs w:val="21"/>
                <w:lang w:val="en-GB"/>
              </w:rPr>
            </w:pPr>
          </w:p>
        </w:tc>
        <w:tc>
          <w:tcPr>
            <w:tcW w:w="863" w:type="pct"/>
            <w:shd w:val="clear" w:color="auto" w:fill="auto"/>
            <w:vAlign w:val="center"/>
          </w:tcPr>
          <w:p w14:paraId="066A7774">
            <w:pPr>
              <w:pStyle w:val="38"/>
              <w:tabs>
                <w:tab w:val="left" w:pos="1260"/>
              </w:tabs>
              <w:adjustRightInd w:val="0"/>
              <w:snapToGrid w:val="0"/>
              <w:jc w:val="center"/>
              <w:rPr>
                <w:szCs w:val="21"/>
                <w:lang w:val="en-GB"/>
              </w:rPr>
            </w:pPr>
          </w:p>
        </w:tc>
      </w:tr>
      <w:tr w14:paraId="6FE3A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D8DB7C9">
            <w:pPr>
              <w:pStyle w:val="38"/>
              <w:tabs>
                <w:tab w:val="left" w:pos="1260"/>
              </w:tabs>
              <w:adjustRightInd w:val="0"/>
              <w:snapToGrid w:val="0"/>
              <w:jc w:val="center"/>
              <w:rPr>
                <w:szCs w:val="21"/>
                <w:lang w:val="en-GB"/>
              </w:rPr>
            </w:pPr>
          </w:p>
        </w:tc>
        <w:tc>
          <w:tcPr>
            <w:tcW w:w="886" w:type="pct"/>
            <w:shd w:val="clear" w:color="auto" w:fill="auto"/>
            <w:vAlign w:val="center"/>
          </w:tcPr>
          <w:p w14:paraId="4E793F1E">
            <w:pPr>
              <w:pStyle w:val="38"/>
              <w:tabs>
                <w:tab w:val="left" w:pos="1260"/>
              </w:tabs>
              <w:adjustRightInd w:val="0"/>
              <w:snapToGrid w:val="0"/>
              <w:jc w:val="center"/>
              <w:rPr>
                <w:szCs w:val="21"/>
                <w:lang w:val="en-GB"/>
              </w:rPr>
            </w:pPr>
          </w:p>
        </w:tc>
        <w:tc>
          <w:tcPr>
            <w:tcW w:w="929" w:type="pct"/>
            <w:shd w:val="clear" w:color="auto" w:fill="auto"/>
            <w:vAlign w:val="center"/>
          </w:tcPr>
          <w:p w14:paraId="773A1807">
            <w:pPr>
              <w:pStyle w:val="38"/>
              <w:tabs>
                <w:tab w:val="left" w:pos="1260"/>
              </w:tabs>
              <w:adjustRightInd w:val="0"/>
              <w:snapToGrid w:val="0"/>
              <w:jc w:val="center"/>
              <w:rPr>
                <w:szCs w:val="21"/>
                <w:lang w:val="en-GB"/>
              </w:rPr>
            </w:pPr>
          </w:p>
        </w:tc>
        <w:tc>
          <w:tcPr>
            <w:tcW w:w="803" w:type="pct"/>
            <w:shd w:val="clear" w:color="auto" w:fill="auto"/>
            <w:vAlign w:val="center"/>
          </w:tcPr>
          <w:p w14:paraId="2915A181">
            <w:pPr>
              <w:pStyle w:val="38"/>
              <w:tabs>
                <w:tab w:val="left" w:pos="1260"/>
              </w:tabs>
              <w:adjustRightInd w:val="0"/>
              <w:snapToGrid w:val="0"/>
              <w:jc w:val="center"/>
              <w:rPr>
                <w:szCs w:val="21"/>
                <w:lang w:val="en-GB"/>
              </w:rPr>
            </w:pPr>
          </w:p>
        </w:tc>
        <w:tc>
          <w:tcPr>
            <w:tcW w:w="963" w:type="pct"/>
            <w:shd w:val="clear" w:color="auto" w:fill="auto"/>
            <w:vAlign w:val="center"/>
          </w:tcPr>
          <w:p w14:paraId="7F01AAC5">
            <w:pPr>
              <w:pStyle w:val="38"/>
              <w:tabs>
                <w:tab w:val="left" w:pos="1260"/>
              </w:tabs>
              <w:adjustRightInd w:val="0"/>
              <w:snapToGrid w:val="0"/>
              <w:jc w:val="center"/>
              <w:rPr>
                <w:szCs w:val="21"/>
                <w:lang w:val="en-GB"/>
              </w:rPr>
            </w:pPr>
          </w:p>
        </w:tc>
        <w:tc>
          <w:tcPr>
            <w:tcW w:w="863" w:type="pct"/>
            <w:shd w:val="clear" w:color="auto" w:fill="auto"/>
            <w:vAlign w:val="center"/>
          </w:tcPr>
          <w:p w14:paraId="54366915">
            <w:pPr>
              <w:pStyle w:val="38"/>
              <w:tabs>
                <w:tab w:val="left" w:pos="1260"/>
              </w:tabs>
              <w:adjustRightInd w:val="0"/>
              <w:snapToGrid w:val="0"/>
              <w:jc w:val="center"/>
              <w:rPr>
                <w:szCs w:val="21"/>
                <w:lang w:val="en-GB"/>
              </w:rPr>
            </w:pPr>
          </w:p>
        </w:tc>
      </w:tr>
      <w:tr w14:paraId="029A5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DC617BC">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5A785119">
            <w:pPr>
              <w:pStyle w:val="38"/>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E8B554E">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DFD1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20A8DE7">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3065AE9E">
            <w:pPr>
              <w:pStyle w:val="38"/>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6ACB769">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3C05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F961D99">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77273D7D">
            <w:pPr>
              <w:pStyle w:val="38"/>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978A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7A8A29A">
            <w:pPr>
              <w:pStyle w:val="38"/>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28E3BEF2">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518D44E">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7CE8EF0">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6A1D160">
            <w:pPr>
              <w:pStyle w:val="38"/>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76F1894A">
            <w:pPr>
              <w:pStyle w:val="38"/>
              <w:tabs>
                <w:tab w:val="left" w:pos="1260"/>
              </w:tabs>
              <w:adjustRightInd w:val="0"/>
              <w:snapToGrid w:val="0"/>
              <w:jc w:val="center"/>
              <w:rPr>
                <w:szCs w:val="21"/>
                <w:lang w:val="en-GB"/>
              </w:rPr>
            </w:pPr>
            <w:r>
              <w:rPr>
                <w:szCs w:val="21"/>
                <w:lang w:val="en-GB"/>
              </w:rPr>
              <w:t>金额</w:t>
            </w:r>
          </w:p>
        </w:tc>
      </w:tr>
      <w:tr w14:paraId="2ECDC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EA8024B">
            <w:pPr>
              <w:pStyle w:val="38"/>
              <w:tabs>
                <w:tab w:val="left" w:pos="1260"/>
              </w:tabs>
              <w:adjustRightInd w:val="0"/>
              <w:snapToGrid w:val="0"/>
              <w:jc w:val="center"/>
              <w:rPr>
                <w:szCs w:val="21"/>
                <w:lang w:val="en-GB"/>
              </w:rPr>
            </w:pPr>
          </w:p>
        </w:tc>
        <w:tc>
          <w:tcPr>
            <w:tcW w:w="886" w:type="pct"/>
            <w:shd w:val="clear" w:color="auto" w:fill="auto"/>
            <w:vAlign w:val="center"/>
          </w:tcPr>
          <w:p w14:paraId="455DAEDD">
            <w:pPr>
              <w:pStyle w:val="38"/>
              <w:tabs>
                <w:tab w:val="left" w:pos="1260"/>
              </w:tabs>
              <w:adjustRightInd w:val="0"/>
              <w:snapToGrid w:val="0"/>
              <w:jc w:val="center"/>
              <w:rPr>
                <w:szCs w:val="21"/>
                <w:lang w:val="en-GB"/>
              </w:rPr>
            </w:pPr>
          </w:p>
        </w:tc>
        <w:tc>
          <w:tcPr>
            <w:tcW w:w="929" w:type="pct"/>
            <w:shd w:val="clear" w:color="auto" w:fill="auto"/>
            <w:vAlign w:val="center"/>
          </w:tcPr>
          <w:p w14:paraId="54F31811">
            <w:pPr>
              <w:pStyle w:val="38"/>
              <w:tabs>
                <w:tab w:val="left" w:pos="1260"/>
              </w:tabs>
              <w:adjustRightInd w:val="0"/>
              <w:snapToGrid w:val="0"/>
              <w:jc w:val="center"/>
              <w:rPr>
                <w:szCs w:val="21"/>
                <w:lang w:val="en-GB"/>
              </w:rPr>
            </w:pPr>
          </w:p>
        </w:tc>
        <w:tc>
          <w:tcPr>
            <w:tcW w:w="803" w:type="pct"/>
            <w:shd w:val="clear" w:color="auto" w:fill="auto"/>
            <w:vAlign w:val="center"/>
          </w:tcPr>
          <w:p w14:paraId="425A8B73">
            <w:pPr>
              <w:pStyle w:val="38"/>
              <w:tabs>
                <w:tab w:val="left" w:pos="1260"/>
              </w:tabs>
              <w:adjustRightInd w:val="0"/>
              <w:snapToGrid w:val="0"/>
              <w:jc w:val="center"/>
              <w:rPr>
                <w:szCs w:val="21"/>
                <w:lang w:val="en-GB"/>
              </w:rPr>
            </w:pPr>
          </w:p>
        </w:tc>
        <w:tc>
          <w:tcPr>
            <w:tcW w:w="963" w:type="pct"/>
            <w:shd w:val="clear" w:color="auto" w:fill="auto"/>
            <w:vAlign w:val="center"/>
          </w:tcPr>
          <w:p w14:paraId="7B144F76">
            <w:pPr>
              <w:pStyle w:val="38"/>
              <w:tabs>
                <w:tab w:val="left" w:pos="1260"/>
              </w:tabs>
              <w:adjustRightInd w:val="0"/>
              <w:snapToGrid w:val="0"/>
              <w:jc w:val="center"/>
              <w:rPr>
                <w:szCs w:val="21"/>
                <w:lang w:val="en-GB"/>
              </w:rPr>
            </w:pPr>
          </w:p>
        </w:tc>
        <w:tc>
          <w:tcPr>
            <w:tcW w:w="863" w:type="pct"/>
            <w:shd w:val="clear" w:color="auto" w:fill="auto"/>
            <w:vAlign w:val="center"/>
          </w:tcPr>
          <w:p w14:paraId="69EF65BD">
            <w:pPr>
              <w:pStyle w:val="38"/>
              <w:tabs>
                <w:tab w:val="left" w:pos="1260"/>
              </w:tabs>
              <w:adjustRightInd w:val="0"/>
              <w:snapToGrid w:val="0"/>
              <w:jc w:val="center"/>
              <w:rPr>
                <w:szCs w:val="21"/>
                <w:lang w:val="en-GB"/>
              </w:rPr>
            </w:pPr>
          </w:p>
        </w:tc>
      </w:tr>
      <w:tr w14:paraId="12080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24" w:hRule="atLeast"/>
          <w:jc w:val="center"/>
        </w:trPr>
        <w:tc>
          <w:tcPr>
            <w:tcW w:w="556" w:type="pct"/>
            <w:vMerge w:val="continue"/>
            <w:shd w:val="clear" w:color="auto" w:fill="auto"/>
            <w:vAlign w:val="center"/>
          </w:tcPr>
          <w:p w14:paraId="497835B4">
            <w:pPr>
              <w:pStyle w:val="38"/>
              <w:tabs>
                <w:tab w:val="left" w:pos="1260"/>
              </w:tabs>
              <w:adjustRightInd w:val="0"/>
              <w:snapToGrid w:val="0"/>
              <w:jc w:val="center"/>
              <w:rPr>
                <w:szCs w:val="21"/>
                <w:lang w:val="en-GB"/>
              </w:rPr>
            </w:pPr>
          </w:p>
        </w:tc>
        <w:tc>
          <w:tcPr>
            <w:tcW w:w="886" w:type="pct"/>
            <w:shd w:val="clear" w:color="auto" w:fill="auto"/>
            <w:vAlign w:val="center"/>
          </w:tcPr>
          <w:p w14:paraId="32A3E4A5">
            <w:pPr>
              <w:pStyle w:val="38"/>
              <w:tabs>
                <w:tab w:val="left" w:pos="1260"/>
              </w:tabs>
              <w:adjustRightInd w:val="0"/>
              <w:snapToGrid w:val="0"/>
              <w:jc w:val="center"/>
              <w:rPr>
                <w:szCs w:val="21"/>
                <w:lang w:val="en-GB"/>
              </w:rPr>
            </w:pPr>
          </w:p>
        </w:tc>
        <w:tc>
          <w:tcPr>
            <w:tcW w:w="929" w:type="pct"/>
            <w:shd w:val="clear" w:color="auto" w:fill="auto"/>
            <w:vAlign w:val="center"/>
          </w:tcPr>
          <w:p w14:paraId="57E151A5">
            <w:pPr>
              <w:pStyle w:val="38"/>
              <w:tabs>
                <w:tab w:val="left" w:pos="1260"/>
              </w:tabs>
              <w:adjustRightInd w:val="0"/>
              <w:snapToGrid w:val="0"/>
              <w:jc w:val="center"/>
              <w:rPr>
                <w:szCs w:val="21"/>
                <w:lang w:val="en-GB"/>
              </w:rPr>
            </w:pPr>
          </w:p>
        </w:tc>
        <w:tc>
          <w:tcPr>
            <w:tcW w:w="803" w:type="pct"/>
            <w:shd w:val="clear" w:color="auto" w:fill="auto"/>
            <w:vAlign w:val="center"/>
          </w:tcPr>
          <w:p w14:paraId="29B63955">
            <w:pPr>
              <w:pStyle w:val="38"/>
              <w:tabs>
                <w:tab w:val="left" w:pos="1260"/>
              </w:tabs>
              <w:adjustRightInd w:val="0"/>
              <w:snapToGrid w:val="0"/>
              <w:jc w:val="center"/>
              <w:rPr>
                <w:szCs w:val="21"/>
                <w:lang w:val="en-GB"/>
              </w:rPr>
            </w:pPr>
          </w:p>
        </w:tc>
        <w:tc>
          <w:tcPr>
            <w:tcW w:w="963" w:type="pct"/>
            <w:shd w:val="clear" w:color="auto" w:fill="auto"/>
            <w:vAlign w:val="center"/>
          </w:tcPr>
          <w:p w14:paraId="1899644E">
            <w:pPr>
              <w:pStyle w:val="38"/>
              <w:tabs>
                <w:tab w:val="left" w:pos="1260"/>
              </w:tabs>
              <w:adjustRightInd w:val="0"/>
              <w:snapToGrid w:val="0"/>
              <w:jc w:val="center"/>
              <w:rPr>
                <w:szCs w:val="21"/>
                <w:lang w:val="en-GB"/>
              </w:rPr>
            </w:pPr>
          </w:p>
        </w:tc>
        <w:tc>
          <w:tcPr>
            <w:tcW w:w="863" w:type="pct"/>
            <w:shd w:val="clear" w:color="auto" w:fill="auto"/>
            <w:vAlign w:val="center"/>
          </w:tcPr>
          <w:p w14:paraId="7D22CE2C">
            <w:pPr>
              <w:pStyle w:val="38"/>
              <w:tabs>
                <w:tab w:val="left" w:pos="1260"/>
              </w:tabs>
              <w:adjustRightInd w:val="0"/>
              <w:snapToGrid w:val="0"/>
              <w:jc w:val="center"/>
              <w:rPr>
                <w:szCs w:val="21"/>
                <w:lang w:val="en-GB"/>
              </w:rPr>
            </w:pPr>
          </w:p>
        </w:tc>
      </w:tr>
      <w:tr w14:paraId="15EF5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6D03130">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7F4B58A1">
            <w:pPr>
              <w:pStyle w:val="38"/>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D644DAF">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9A4C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2F7F186A">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4C5939B5">
            <w:pPr>
              <w:pStyle w:val="38"/>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750BFE59">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5163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4FB478F0">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116D3A04">
            <w:pPr>
              <w:pStyle w:val="38"/>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2E37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4EB737CA">
            <w:pPr>
              <w:pStyle w:val="38"/>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6AB1DFEA">
            <w:pPr>
              <w:pStyle w:val="38"/>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54AD3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65697F0">
            <w:pPr>
              <w:pStyle w:val="38"/>
              <w:tabs>
                <w:tab w:val="left" w:pos="1260"/>
              </w:tabs>
              <w:adjustRightInd w:val="0"/>
              <w:snapToGrid w:val="0"/>
              <w:jc w:val="center"/>
              <w:rPr>
                <w:szCs w:val="21"/>
                <w:lang w:val="en-GB"/>
              </w:rPr>
            </w:pPr>
          </w:p>
        </w:tc>
        <w:tc>
          <w:tcPr>
            <w:tcW w:w="886" w:type="pct"/>
            <w:shd w:val="clear" w:color="auto" w:fill="auto"/>
            <w:vAlign w:val="center"/>
          </w:tcPr>
          <w:p w14:paraId="3A04E14F">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DE7B7F2">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F66E3D8">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30779D3">
            <w:pPr>
              <w:pStyle w:val="38"/>
              <w:tabs>
                <w:tab w:val="left" w:pos="1260"/>
              </w:tabs>
              <w:adjustRightInd w:val="0"/>
              <w:snapToGrid w:val="0"/>
              <w:jc w:val="center"/>
              <w:rPr>
                <w:szCs w:val="21"/>
                <w:lang w:val="en-GB"/>
              </w:rPr>
            </w:pPr>
            <w:r>
              <w:rPr>
                <w:szCs w:val="21"/>
                <w:lang w:val="en-GB"/>
              </w:rPr>
              <w:t>制造商</w:t>
            </w:r>
          </w:p>
          <w:p w14:paraId="3C0EF74C">
            <w:pPr>
              <w:pStyle w:val="38"/>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77E96F9">
            <w:pPr>
              <w:pStyle w:val="38"/>
              <w:tabs>
                <w:tab w:val="left" w:pos="1260"/>
              </w:tabs>
              <w:adjustRightInd w:val="0"/>
              <w:snapToGrid w:val="0"/>
              <w:jc w:val="center"/>
              <w:rPr>
                <w:szCs w:val="21"/>
                <w:lang w:val="en-GB"/>
              </w:rPr>
            </w:pPr>
            <w:r>
              <w:rPr>
                <w:szCs w:val="21"/>
                <w:lang w:val="en-GB"/>
              </w:rPr>
              <w:t>金额</w:t>
            </w:r>
          </w:p>
        </w:tc>
      </w:tr>
      <w:tr w14:paraId="4FB6C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986E823">
            <w:pPr>
              <w:pStyle w:val="38"/>
              <w:tabs>
                <w:tab w:val="left" w:pos="1260"/>
              </w:tabs>
              <w:adjustRightInd w:val="0"/>
              <w:snapToGrid w:val="0"/>
              <w:jc w:val="center"/>
              <w:rPr>
                <w:szCs w:val="21"/>
                <w:lang w:val="en-GB"/>
              </w:rPr>
            </w:pPr>
          </w:p>
        </w:tc>
        <w:tc>
          <w:tcPr>
            <w:tcW w:w="886" w:type="pct"/>
            <w:shd w:val="clear" w:color="auto" w:fill="auto"/>
            <w:vAlign w:val="center"/>
          </w:tcPr>
          <w:p w14:paraId="15B00161">
            <w:pPr>
              <w:pStyle w:val="38"/>
              <w:tabs>
                <w:tab w:val="left" w:pos="1260"/>
              </w:tabs>
              <w:adjustRightInd w:val="0"/>
              <w:snapToGrid w:val="0"/>
              <w:jc w:val="center"/>
              <w:rPr>
                <w:szCs w:val="21"/>
                <w:lang w:val="en-GB"/>
              </w:rPr>
            </w:pPr>
          </w:p>
        </w:tc>
        <w:tc>
          <w:tcPr>
            <w:tcW w:w="929" w:type="pct"/>
            <w:shd w:val="clear" w:color="auto" w:fill="auto"/>
            <w:vAlign w:val="center"/>
          </w:tcPr>
          <w:p w14:paraId="772188B5">
            <w:pPr>
              <w:pStyle w:val="38"/>
              <w:tabs>
                <w:tab w:val="left" w:pos="1260"/>
              </w:tabs>
              <w:adjustRightInd w:val="0"/>
              <w:snapToGrid w:val="0"/>
              <w:jc w:val="center"/>
              <w:rPr>
                <w:szCs w:val="21"/>
                <w:lang w:val="en-GB"/>
              </w:rPr>
            </w:pPr>
          </w:p>
        </w:tc>
        <w:tc>
          <w:tcPr>
            <w:tcW w:w="803" w:type="pct"/>
            <w:shd w:val="clear" w:color="auto" w:fill="auto"/>
            <w:vAlign w:val="center"/>
          </w:tcPr>
          <w:p w14:paraId="0A3694A3">
            <w:pPr>
              <w:pStyle w:val="38"/>
              <w:tabs>
                <w:tab w:val="left" w:pos="1260"/>
              </w:tabs>
              <w:adjustRightInd w:val="0"/>
              <w:snapToGrid w:val="0"/>
              <w:jc w:val="center"/>
              <w:rPr>
                <w:szCs w:val="21"/>
                <w:lang w:val="en-GB"/>
              </w:rPr>
            </w:pPr>
          </w:p>
        </w:tc>
        <w:tc>
          <w:tcPr>
            <w:tcW w:w="963" w:type="pct"/>
            <w:shd w:val="clear" w:color="auto" w:fill="auto"/>
          </w:tcPr>
          <w:p w14:paraId="25A853D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7DC4C66">
            <w:pPr>
              <w:pStyle w:val="38"/>
              <w:tabs>
                <w:tab w:val="left" w:pos="1260"/>
              </w:tabs>
              <w:adjustRightInd w:val="0"/>
              <w:snapToGrid w:val="0"/>
              <w:jc w:val="center"/>
              <w:rPr>
                <w:szCs w:val="21"/>
                <w:lang w:val="en-GB"/>
              </w:rPr>
            </w:pPr>
          </w:p>
        </w:tc>
      </w:tr>
      <w:tr w14:paraId="03797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194A207E">
            <w:pPr>
              <w:pStyle w:val="38"/>
              <w:tabs>
                <w:tab w:val="left" w:pos="1260"/>
              </w:tabs>
              <w:adjustRightInd w:val="0"/>
              <w:snapToGrid w:val="0"/>
              <w:jc w:val="center"/>
              <w:rPr>
                <w:szCs w:val="21"/>
                <w:lang w:val="en-GB"/>
              </w:rPr>
            </w:pPr>
          </w:p>
        </w:tc>
        <w:tc>
          <w:tcPr>
            <w:tcW w:w="886" w:type="pct"/>
            <w:shd w:val="clear" w:color="auto" w:fill="auto"/>
            <w:vAlign w:val="center"/>
          </w:tcPr>
          <w:p w14:paraId="1DA5D19A">
            <w:pPr>
              <w:pStyle w:val="38"/>
              <w:tabs>
                <w:tab w:val="left" w:pos="1260"/>
              </w:tabs>
              <w:adjustRightInd w:val="0"/>
              <w:snapToGrid w:val="0"/>
              <w:jc w:val="center"/>
              <w:rPr>
                <w:szCs w:val="21"/>
                <w:lang w:val="en-GB"/>
              </w:rPr>
            </w:pPr>
          </w:p>
        </w:tc>
        <w:tc>
          <w:tcPr>
            <w:tcW w:w="929" w:type="pct"/>
            <w:shd w:val="clear" w:color="auto" w:fill="auto"/>
            <w:vAlign w:val="center"/>
          </w:tcPr>
          <w:p w14:paraId="1BC9C875">
            <w:pPr>
              <w:pStyle w:val="38"/>
              <w:tabs>
                <w:tab w:val="left" w:pos="1260"/>
              </w:tabs>
              <w:adjustRightInd w:val="0"/>
              <w:snapToGrid w:val="0"/>
              <w:jc w:val="center"/>
              <w:rPr>
                <w:szCs w:val="21"/>
                <w:lang w:val="en-GB"/>
              </w:rPr>
            </w:pPr>
          </w:p>
        </w:tc>
        <w:tc>
          <w:tcPr>
            <w:tcW w:w="803" w:type="pct"/>
            <w:shd w:val="clear" w:color="auto" w:fill="auto"/>
            <w:vAlign w:val="center"/>
          </w:tcPr>
          <w:p w14:paraId="426F0671">
            <w:pPr>
              <w:pStyle w:val="38"/>
              <w:tabs>
                <w:tab w:val="left" w:pos="1260"/>
              </w:tabs>
              <w:adjustRightInd w:val="0"/>
              <w:snapToGrid w:val="0"/>
              <w:jc w:val="center"/>
              <w:rPr>
                <w:szCs w:val="21"/>
                <w:lang w:val="en-GB"/>
              </w:rPr>
            </w:pPr>
          </w:p>
        </w:tc>
        <w:tc>
          <w:tcPr>
            <w:tcW w:w="963" w:type="pct"/>
            <w:shd w:val="clear" w:color="auto" w:fill="auto"/>
          </w:tcPr>
          <w:p w14:paraId="41F55BAF">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2C77B4C">
            <w:pPr>
              <w:pStyle w:val="38"/>
              <w:tabs>
                <w:tab w:val="left" w:pos="1260"/>
              </w:tabs>
              <w:adjustRightInd w:val="0"/>
              <w:snapToGrid w:val="0"/>
              <w:jc w:val="center"/>
              <w:rPr>
                <w:szCs w:val="21"/>
                <w:lang w:val="en-GB"/>
              </w:rPr>
            </w:pPr>
          </w:p>
        </w:tc>
      </w:tr>
      <w:tr w14:paraId="77DF3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CA763F8">
            <w:pPr>
              <w:pStyle w:val="38"/>
              <w:tabs>
                <w:tab w:val="left" w:pos="1260"/>
              </w:tabs>
              <w:adjustRightInd w:val="0"/>
              <w:snapToGrid w:val="0"/>
              <w:jc w:val="center"/>
              <w:rPr>
                <w:szCs w:val="21"/>
                <w:lang w:val="en-GB"/>
              </w:rPr>
            </w:pPr>
          </w:p>
        </w:tc>
        <w:tc>
          <w:tcPr>
            <w:tcW w:w="886" w:type="pct"/>
            <w:shd w:val="clear" w:color="auto" w:fill="auto"/>
            <w:vAlign w:val="center"/>
          </w:tcPr>
          <w:p w14:paraId="7384F29E">
            <w:pPr>
              <w:pStyle w:val="38"/>
              <w:tabs>
                <w:tab w:val="left" w:pos="1260"/>
              </w:tabs>
              <w:adjustRightInd w:val="0"/>
              <w:snapToGrid w:val="0"/>
              <w:jc w:val="center"/>
              <w:rPr>
                <w:szCs w:val="21"/>
                <w:lang w:val="en-GB"/>
              </w:rPr>
            </w:pPr>
          </w:p>
        </w:tc>
        <w:tc>
          <w:tcPr>
            <w:tcW w:w="929" w:type="pct"/>
            <w:shd w:val="clear" w:color="auto" w:fill="auto"/>
            <w:vAlign w:val="center"/>
          </w:tcPr>
          <w:p w14:paraId="60216EED">
            <w:pPr>
              <w:pStyle w:val="38"/>
              <w:tabs>
                <w:tab w:val="left" w:pos="1260"/>
              </w:tabs>
              <w:adjustRightInd w:val="0"/>
              <w:snapToGrid w:val="0"/>
              <w:jc w:val="center"/>
              <w:rPr>
                <w:szCs w:val="21"/>
                <w:lang w:val="en-GB"/>
              </w:rPr>
            </w:pPr>
          </w:p>
        </w:tc>
        <w:tc>
          <w:tcPr>
            <w:tcW w:w="803" w:type="pct"/>
            <w:shd w:val="clear" w:color="auto" w:fill="auto"/>
            <w:vAlign w:val="center"/>
          </w:tcPr>
          <w:p w14:paraId="6777E227">
            <w:pPr>
              <w:pStyle w:val="38"/>
              <w:tabs>
                <w:tab w:val="left" w:pos="1260"/>
              </w:tabs>
              <w:adjustRightInd w:val="0"/>
              <w:snapToGrid w:val="0"/>
              <w:jc w:val="center"/>
              <w:rPr>
                <w:szCs w:val="21"/>
                <w:lang w:val="en-GB"/>
              </w:rPr>
            </w:pPr>
          </w:p>
        </w:tc>
        <w:tc>
          <w:tcPr>
            <w:tcW w:w="963" w:type="pct"/>
            <w:shd w:val="clear" w:color="auto" w:fill="auto"/>
          </w:tcPr>
          <w:p w14:paraId="08082F1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C602FCC">
            <w:pPr>
              <w:pStyle w:val="38"/>
              <w:tabs>
                <w:tab w:val="left" w:pos="1260"/>
              </w:tabs>
              <w:adjustRightInd w:val="0"/>
              <w:snapToGrid w:val="0"/>
              <w:jc w:val="center"/>
              <w:rPr>
                <w:szCs w:val="21"/>
                <w:lang w:val="en-GB"/>
              </w:rPr>
            </w:pPr>
          </w:p>
        </w:tc>
      </w:tr>
      <w:tr w14:paraId="39179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2347A7F4">
            <w:pPr>
              <w:pStyle w:val="38"/>
              <w:tabs>
                <w:tab w:val="left" w:pos="1260"/>
              </w:tabs>
              <w:adjustRightInd w:val="0"/>
              <w:snapToGrid w:val="0"/>
              <w:jc w:val="center"/>
              <w:rPr>
                <w:szCs w:val="21"/>
                <w:lang w:val="en-GB"/>
              </w:rPr>
            </w:pPr>
          </w:p>
        </w:tc>
        <w:tc>
          <w:tcPr>
            <w:tcW w:w="886" w:type="pct"/>
            <w:shd w:val="clear" w:color="auto" w:fill="auto"/>
            <w:vAlign w:val="center"/>
          </w:tcPr>
          <w:p w14:paraId="512AE03F">
            <w:pPr>
              <w:pStyle w:val="38"/>
              <w:tabs>
                <w:tab w:val="left" w:pos="1260"/>
              </w:tabs>
              <w:adjustRightInd w:val="0"/>
              <w:snapToGrid w:val="0"/>
              <w:jc w:val="center"/>
              <w:rPr>
                <w:szCs w:val="21"/>
                <w:lang w:val="en-GB"/>
              </w:rPr>
            </w:pPr>
          </w:p>
        </w:tc>
        <w:tc>
          <w:tcPr>
            <w:tcW w:w="929" w:type="pct"/>
            <w:shd w:val="clear" w:color="auto" w:fill="auto"/>
            <w:vAlign w:val="center"/>
          </w:tcPr>
          <w:p w14:paraId="1811F321">
            <w:pPr>
              <w:pStyle w:val="38"/>
              <w:tabs>
                <w:tab w:val="left" w:pos="1260"/>
              </w:tabs>
              <w:adjustRightInd w:val="0"/>
              <w:snapToGrid w:val="0"/>
              <w:jc w:val="center"/>
              <w:rPr>
                <w:szCs w:val="21"/>
                <w:lang w:val="en-GB"/>
              </w:rPr>
            </w:pPr>
          </w:p>
        </w:tc>
        <w:tc>
          <w:tcPr>
            <w:tcW w:w="803" w:type="pct"/>
            <w:shd w:val="clear" w:color="auto" w:fill="auto"/>
            <w:vAlign w:val="center"/>
          </w:tcPr>
          <w:p w14:paraId="4FD1F870">
            <w:pPr>
              <w:pStyle w:val="38"/>
              <w:tabs>
                <w:tab w:val="left" w:pos="1260"/>
              </w:tabs>
              <w:adjustRightInd w:val="0"/>
              <w:snapToGrid w:val="0"/>
              <w:jc w:val="center"/>
              <w:rPr>
                <w:szCs w:val="21"/>
                <w:lang w:val="en-GB"/>
              </w:rPr>
            </w:pPr>
          </w:p>
        </w:tc>
        <w:tc>
          <w:tcPr>
            <w:tcW w:w="963" w:type="pct"/>
            <w:shd w:val="clear" w:color="auto" w:fill="auto"/>
          </w:tcPr>
          <w:p w14:paraId="253CBE8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67951C3">
            <w:pPr>
              <w:pStyle w:val="38"/>
              <w:tabs>
                <w:tab w:val="left" w:pos="1260"/>
              </w:tabs>
              <w:adjustRightInd w:val="0"/>
              <w:snapToGrid w:val="0"/>
              <w:jc w:val="center"/>
              <w:rPr>
                <w:szCs w:val="21"/>
                <w:lang w:val="en-GB"/>
              </w:rPr>
            </w:pPr>
          </w:p>
        </w:tc>
      </w:tr>
      <w:tr w14:paraId="6DCD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07666530">
            <w:pPr>
              <w:pStyle w:val="38"/>
              <w:tabs>
                <w:tab w:val="left" w:pos="1260"/>
              </w:tabs>
              <w:adjustRightInd w:val="0"/>
              <w:snapToGrid w:val="0"/>
              <w:jc w:val="center"/>
              <w:rPr>
                <w:szCs w:val="21"/>
                <w:lang w:val="en-GB"/>
              </w:rPr>
            </w:pPr>
          </w:p>
        </w:tc>
        <w:tc>
          <w:tcPr>
            <w:tcW w:w="886" w:type="pct"/>
            <w:shd w:val="clear" w:color="auto" w:fill="auto"/>
            <w:vAlign w:val="center"/>
          </w:tcPr>
          <w:p w14:paraId="769829E6">
            <w:pPr>
              <w:pStyle w:val="38"/>
              <w:tabs>
                <w:tab w:val="left" w:pos="1260"/>
              </w:tabs>
              <w:adjustRightInd w:val="0"/>
              <w:snapToGrid w:val="0"/>
              <w:jc w:val="center"/>
              <w:rPr>
                <w:szCs w:val="21"/>
                <w:lang w:val="en-GB"/>
              </w:rPr>
            </w:pPr>
          </w:p>
        </w:tc>
        <w:tc>
          <w:tcPr>
            <w:tcW w:w="929" w:type="pct"/>
            <w:shd w:val="clear" w:color="auto" w:fill="auto"/>
            <w:vAlign w:val="center"/>
          </w:tcPr>
          <w:p w14:paraId="22EFC0B2">
            <w:pPr>
              <w:pStyle w:val="38"/>
              <w:tabs>
                <w:tab w:val="left" w:pos="1260"/>
              </w:tabs>
              <w:adjustRightInd w:val="0"/>
              <w:snapToGrid w:val="0"/>
              <w:jc w:val="center"/>
              <w:rPr>
                <w:szCs w:val="21"/>
                <w:lang w:val="en-GB"/>
              </w:rPr>
            </w:pPr>
          </w:p>
        </w:tc>
        <w:tc>
          <w:tcPr>
            <w:tcW w:w="803" w:type="pct"/>
            <w:shd w:val="clear" w:color="auto" w:fill="auto"/>
            <w:vAlign w:val="center"/>
          </w:tcPr>
          <w:p w14:paraId="56C45309">
            <w:pPr>
              <w:pStyle w:val="38"/>
              <w:tabs>
                <w:tab w:val="left" w:pos="1260"/>
              </w:tabs>
              <w:adjustRightInd w:val="0"/>
              <w:snapToGrid w:val="0"/>
              <w:jc w:val="center"/>
              <w:rPr>
                <w:szCs w:val="21"/>
                <w:lang w:val="en-GB"/>
              </w:rPr>
            </w:pPr>
          </w:p>
        </w:tc>
        <w:tc>
          <w:tcPr>
            <w:tcW w:w="963" w:type="pct"/>
            <w:shd w:val="clear" w:color="auto" w:fill="auto"/>
            <w:vAlign w:val="center"/>
          </w:tcPr>
          <w:p w14:paraId="510BEF7D">
            <w:pPr>
              <w:pStyle w:val="38"/>
              <w:tabs>
                <w:tab w:val="left" w:pos="1260"/>
              </w:tabs>
              <w:adjustRightInd w:val="0"/>
              <w:snapToGrid w:val="0"/>
              <w:jc w:val="center"/>
              <w:rPr>
                <w:szCs w:val="21"/>
                <w:lang w:val="en-GB"/>
              </w:rPr>
            </w:pPr>
          </w:p>
        </w:tc>
        <w:tc>
          <w:tcPr>
            <w:tcW w:w="863" w:type="pct"/>
            <w:shd w:val="clear" w:color="auto" w:fill="auto"/>
            <w:vAlign w:val="center"/>
          </w:tcPr>
          <w:p w14:paraId="39AA026F">
            <w:pPr>
              <w:pStyle w:val="38"/>
              <w:tabs>
                <w:tab w:val="left" w:pos="1260"/>
              </w:tabs>
              <w:adjustRightInd w:val="0"/>
              <w:snapToGrid w:val="0"/>
              <w:jc w:val="center"/>
              <w:rPr>
                <w:szCs w:val="21"/>
                <w:lang w:val="en-GB"/>
              </w:rPr>
            </w:pPr>
          </w:p>
        </w:tc>
      </w:tr>
      <w:tr w14:paraId="2B729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8816321">
            <w:pPr>
              <w:pStyle w:val="38"/>
              <w:tabs>
                <w:tab w:val="left" w:pos="1260"/>
              </w:tabs>
              <w:adjustRightInd w:val="0"/>
              <w:snapToGrid w:val="0"/>
              <w:jc w:val="center"/>
              <w:rPr>
                <w:szCs w:val="21"/>
                <w:lang w:val="en-GB"/>
              </w:rPr>
            </w:pPr>
          </w:p>
        </w:tc>
        <w:tc>
          <w:tcPr>
            <w:tcW w:w="886" w:type="pct"/>
            <w:shd w:val="clear" w:color="auto" w:fill="auto"/>
            <w:vAlign w:val="center"/>
          </w:tcPr>
          <w:p w14:paraId="1AFAA4DA">
            <w:pPr>
              <w:pStyle w:val="38"/>
              <w:tabs>
                <w:tab w:val="left" w:pos="1260"/>
              </w:tabs>
              <w:adjustRightInd w:val="0"/>
              <w:snapToGrid w:val="0"/>
              <w:jc w:val="center"/>
              <w:rPr>
                <w:szCs w:val="21"/>
                <w:lang w:val="en-GB"/>
              </w:rPr>
            </w:pPr>
          </w:p>
        </w:tc>
        <w:tc>
          <w:tcPr>
            <w:tcW w:w="929" w:type="pct"/>
            <w:shd w:val="clear" w:color="auto" w:fill="auto"/>
            <w:vAlign w:val="center"/>
          </w:tcPr>
          <w:p w14:paraId="08E1BB96">
            <w:pPr>
              <w:pStyle w:val="38"/>
              <w:tabs>
                <w:tab w:val="left" w:pos="1260"/>
              </w:tabs>
              <w:adjustRightInd w:val="0"/>
              <w:snapToGrid w:val="0"/>
              <w:jc w:val="center"/>
              <w:rPr>
                <w:szCs w:val="21"/>
                <w:lang w:val="en-GB"/>
              </w:rPr>
            </w:pPr>
          </w:p>
        </w:tc>
        <w:tc>
          <w:tcPr>
            <w:tcW w:w="803" w:type="pct"/>
            <w:shd w:val="clear" w:color="auto" w:fill="auto"/>
            <w:vAlign w:val="center"/>
          </w:tcPr>
          <w:p w14:paraId="2FE4B1C2">
            <w:pPr>
              <w:pStyle w:val="38"/>
              <w:tabs>
                <w:tab w:val="left" w:pos="1260"/>
              </w:tabs>
              <w:adjustRightInd w:val="0"/>
              <w:snapToGrid w:val="0"/>
              <w:jc w:val="center"/>
              <w:rPr>
                <w:szCs w:val="21"/>
                <w:lang w:val="en-GB"/>
              </w:rPr>
            </w:pPr>
          </w:p>
        </w:tc>
        <w:tc>
          <w:tcPr>
            <w:tcW w:w="963" w:type="pct"/>
            <w:shd w:val="clear" w:color="auto" w:fill="auto"/>
            <w:vAlign w:val="center"/>
          </w:tcPr>
          <w:p w14:paraId="0D7F1DCD">
            <w:pPr>
              <w:pStyle w:val="38"/>
              <w:tabs>
                <w:tab w:val="left" w:pos="1260"/>
              </w:tabs>
              <w:adjustRightInd w:val="0"/>
              <w:snapToGrid w:val="0"/>
              <w:jc w:val="center"/>
              <w:rPr>
                <w:szCs w:val="21"/>
                <w:lang w:val="en-GB"/>
              </w:rPr>
            </w:pPr>
          </w:p>
        </w:tc>
        <w:tc>
          <w:tcPr>
            <w:tcW w:w="863" w:type="pct"/>
            <w:shd w:val="clear" w:color="auto" w:fill="auto"/>
            <w:vAlign w:val="center"/>
          </w:tcPr>
          <w:p w14:paraId="7049F2B5">
            <w:pPr>
              <w:pStyle w:val="38"/>
              <w:tabs>
                <w:tab w:val="left" w:pos="1260"/>
              </w:tabs>
              <w:adjustRightInd w:val="0"/>
              <w:snapToGrid w:val="0"/>
              <w:jc w:val="center"/>
              <w:rPr>
                <w:szCs w:val="21"/>
                <w:lang w:val="en-GB"/>
              </w:rPr>
            </w:pPr>
          </w:p>
        </w:tc>
      </w:tr>
      <w:tr w14:paraId="10C42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2DD9BE0">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05B0610B">
            <w:pPr>
              <w:pStyle w:val="38"/>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22466384">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F468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9CC4DB8">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5A5A143E">
            <w:pPr>
              <w:pStyle w:val="38"/>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557384EE">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F211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CE1C121">
            <w:pPr>
              <w:pStyle w:val="38"/>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98C58F9">
            <w:pPr>
              <w:pStyle w:val="38"/>
              <w:tabs>
                <w:tab w:val="left" w:pos="1260"/>
              </w:tabs>
              <w:adjustRightInd w:val="0"/>
              <w:snapToGrid w:val="0"/>
              <w:rPr>
                <w:szCs w:val="21"/>
              </w:rPr>
            </w:pPr>
            <w:r>
              <w:rPr>
                <w:szCs w:val="21"/>
              </w:rPr>
              <w:t>如属于中小企业，须提供《中小企业声明函》。</w:t>
            </w:r>
          </w:p>
          <w:p w14:paraId="24228DFB">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6C3BA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6544047">
            <w:pPr>
              <w:pStyle w:val="38"/>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EBD4A7B">
            <w:pPr>
              <w:pStyle w:val="38"/>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78963ED5">
            <w:pPr>
              <w:pStyle w:val="38"/>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C301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1E4CE8F">
            <w:pPr>
              <w:pStyle w:val="38"/>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4CBE0143">
            <w:pPr>
              <w:pStyle w:val="38"/>
              <w:tabs>
                <w:tab w:val="left" w:pos="1260"/>
              </w:tabs>
              <w:adjustRightInd w:val="0"/>
              <w:snapToGrid w:val="0"/>
              <w:rPr>
                <w:szCs w:val="21"/>
              </w:rPr>
            </w:pPr>
            <w:r>
              <w:rPr>
                <w:szCs w:val="21"/>
              </w:rPr>
              <w:t>如属于残疾人福利性单位，须提供《残疾人福利性单位声明函》。</w:t>
            </w:r>
          </w:p>
          <w:p w14:paraId="20ED7404">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2DE25F6E">
      <w:pPr>
        <w:spacing w:line="360" w:lineRule="auto"/>
        <w:ind w:firstLine="448" w:firstLineChars="200"/>
        <w:outlineLvl w:val="0"/>
        <w:rPr>
          <w:sz w:val="24"/>
          <w:szCs w:val="24"/>
        </w:rPr>
      </w:pPr>
    </w:p>
    <w:p w14:paraId="53A7A9A6">
      <w:pPr>
        <w:spacing w:line="360" w:lineRule="auto"/>
        <w:ind w:firstLine="3808" w:firstLineChars="1700"/>
        <w:rPr>
          <w:sz w:val="24"/>
        </w:rPr>
      </w:pPr>
      <w:r>
        <w:rPr>
          <w:sz w:val="24"/>
        </w:rPr>
        <w:t>投标人名称：</w:t>
      </w:r>
    </w:p>
    <w:p w14:paraId="07CDF989">
      <w:pPr>
        <w:spacing w:line="360" w:lineRule="auto"/>
        <w:ind w:firstLine="3808" w:firstLineChars="1700"/>
        <w:rPr>
          <w:sz w:val="24"/>
        </w:rPr>
      </w:pPr>
    </w:p>
    <w:p w14:paraId="03B866F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4A4222">
      <w:pPr>
        <w:spacing w:line="360" w:lineRule="auto"/>
        <w:ind w:firstLine="448" w:firstLineChars="200"/>
        <w:outlineLvl w:val="0"/>
        <w:rPr>
          <w:sz w:val="24"/>
        </w:rPr>
      </w:pPr>
    </w:p>
    <w:p w14:paraId="23ECA362">
      <w:pPr>
        <w:spacing w:line="560" w:lineRule="exact"/>
        <w:jc w:val="center"/>
        <w:rPr>
          <w:sz w:val="24"/>
        </w:rPr>
      </w:pPr>
    </w:p>
    <w:p w14:paraId="18A8F1DF">
      <w:pPr>
        <w:spacing w:line="560" w:lineRule="exact"/>
        <w:jc w:val="center"/>
        <w:rPr>
          <w:sz w:val="24"/>
        </w:rPr>
      </w:pPr>
    </w:p>
    <w:p w14:paraId="63C1146A">
      <w:pPr>
        <w:spacing w:line="560" w:lineRule="exact"/>
        <w:jc w:val="center"/>
        <w:rPr>
          <w:sz w:val="24"/>
        </w:rPr>
      </w:pPr>
      <w:r>
        <w:rPr>
          <w:sz w:val="24"/>
        </w:rPr>
        <w:br w:type="page"/>
      </w:r>
    </w:p>
    <w:p w14:paraId="7E3A16EC">
      <w:pPr>
        <w:tabs>
          <w:tab w:val="left" w:pos="360"/>
        </w:tabs>
        <w:spacing w:line="360" w:lineRule="auto"/>
        <w:rPr>
          <w:b/>
          <w:sz w:val="24"/>
        </w:rPr>
      </w:pPr>
      <w:r>
        <w:rPr>
          <w:rFonts w:hint="eastAsia"/>
          <w:b/>
          <w:sz w:val="24"/>
        </w:rPr>
        <w:t>附件12</w:t>
      </w:r>
    </w:p>
    <w:p w14:paraId="35309F49">
      <w:pPr>
        <w:autoSpaceDN w:val="0"/>
        <w:spacing w:line="360" w:lineRule="auto"/>
        <w:jc w:val="center"/>
        <w:rPr>
          <w:b/>
          <w:bCs/>
          <w:sz w:val="24"/>
        </w:rPr>
      </w:pPr>
      <w:r>
        <w:rPr>
          <w:b/>
          <w:bCs/>
          <w:sz w:val="24"/>
        </w:rPr>
        <w:t>投标产品配置清单</w:t>
      </w:r>
    </w:p>
    <w:p w14:paraId="323A846C">
      <w:pPr>
        <w:spacing w:line="460" w:lineRule="exact"/>
        <w:rPr>
          <w:sz w:val="24"/>
        </w:rPr>
      </w:pPr>
    </w:p>
    <w:p w14:paraId="37657731">
      <w:pPr>
        <w:spacing w:line="460" w:lineRule="exact"/>
        <w:rPr>
          <w:sz w:val="24"/>
        </w:rPr>
      </w:pPr>
      <w:r>
        <w:rPr>
          <w:sz w:val="24"/>
        </w:rPr>
        <w:t>项目名称：</w:t>
      </w:r>
      <w:r>
        <w:rPr>
          <w:sz w:val="24"/>
          <w:u w:val="single"/>
        </w:rPr>
        <w:t xml:space="preserve">                    </w:t>
      </w:r>
    </w:p>
    <w:p w14:paraId="2A8C8FC7">
      <w:pPr>
        <w:spacing w:line="460" w:lineRule="exact"/>
        <w:rPr>
          <w:sz w:val="24"/>
        </w:rPr>
      </w:pPr>
      <w:r>
        <w:rPr>
          <w:sz w:val="24"/>
        </w:rPr>
        <w:t>项目编号：</w:t>
      </w:r>
      <w:r>
        <w:rPr>
          <w:sz w:val="24"/>
          <w:u w:val="single"/>
        </w:rPr>
        <w:t xml:space="preserve">                    </w:t>
      </w:r>
    </w:p>
    <w:p w14:paraId="5FBF7BE0">
      <w:pPr>
        <w:spacing w:line="460" w:lineRule="exact"/>
        <w:rPr>
          <w:sz w:val="24"/>
          <w:u w:val="single"/>
        </w:rPr>
      </w:pPr>
      <w:r>
        <w:rPr>
          <w:sz w:val="24"/>
        </w:rPr>
        <w:t>包号：</w:t>
      </w:r>
      <w:r>
        <w:rPr>
          <w:sz w:val="24"/>
          <w:u w:val="single"/>
        </w:rPr>
        <w:t xml:space="preserve">                        </w:t>
      </w:r>
    </w:p>
    <w:p w14:paraId="6B881BED">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17667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FA66AD2">
            <w:pPr>
              <w:spacing w:line="560" w:lineRule="exact"/>
              <w:jc w:val="center"/>
              <w:rPr>
                <w:sz w:val="24"/>
              </w:rPr>
            </w:pPr>
            <w:r>
              <w:rPr>
                <w:sz w:val="24"/>
              </w:rPr>
              <w:t>序号</w:t>
            </w:r>
          </w:p>
        </w:tc>
        <w:tc>
          <w:tcPr>
            <w:tcW w:w="996" w:type="pct"/>
            <w:shd w:val="clear" w:color="auto" w:fill="auto"/>
            <w:vAlign w:val="center"/>
          </w:tcPr>
          <w:p w14:paraId="56DAFDC9">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7C7ED257">
            <w:pPr>
              <w:spacing w:line="560" w:lineRule="exact"/>
              <w:jc w:val="center"/>
              <w:rPr>
                <w:sz w:val="24"/>
              </w:rPr>
            </w:pPr>
            <w:r>
              <w:rPr>
                <w:sz w:val="24"/>
              </w:rPr>
              <w:t>规格型号</w:t>
            </w:r>
          </w:p>
        </w:tc>
        <w:tc>
          <w:tcPr>
            <w:tcW w:w="2525" w:type="pct"/>
            <w:shd w:val="clear" w:color="auto" w:fill="auto"/>
            <w:vAlign w:val="center"/>
          </w:tcPr>
          <w:p w14:paraId="00B65FED">
            <w:pPr>
              <w:spacing w:line="560" w:lineRule="exact"/>
              <w:jc w:val="center"/>
              <w:rPr>
                <w:sz w:val="24"/>
              </w:rPr>
            </w:pPr>
            <w:r>
              <w:rPr>
                <w:sz w:val="24"/>
              </w:rPr>
              <w:t>详细配置及技术标准</w:t>
            </w:r>
          </w:p>
        </w:tc>
      </w:tr>
      <w:tr w14:paraId="5BADB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6D6282C">
            <w:pPr>
              <w:spacing w:line="560" w:lineRule="exact"/>
              <w:jc w:val="center"/>
              <w:rPr>
                <w:sz w:val="24"/>
              </w:rPr>
            </w:pPr>
            <w:r>
              <w:rPr>
                <w:sz w:val="24"/>
              </w:rPr>
              <w:t>1</w:t>
            </w:r>
          </w:p>
        </w:tc>
        <w:tc>
          <w:tcPr>
            <w:tcW w:w="996" w:type="pct"/>
            <w:shd w:val="clear" w:color="auto" w:fill="auto"/>
            <w:vAlign w:val="center"/>
          </w:tcPr>
          <w:p w14:paraId="4C0C56C8">
            <w:pPr>
              <w:spacing w:line="560" w:lineRule="exact"/>
              <w:jc w:val="center"/>
              <w:rPr>
                <w:sz w:val="24"/>
              </w:rPr>
            </w:pPr>
          </w:p>
        </w:tc>
        <w:tc>
          <w:tcPr>
            <w:tcW w:w="915" w:type="pct"/>
            <w:shd w:val="clear" w:color="auto" w:fill="auto"/>
            <w:vAlign w:val="center"/>
          </w:tcPr>
          <w:p w14:paraId="48B94349">
            <w:pPr>
              <w:spacing w:line="560" w:lineRule="exact"/>
              <w:jc w:val="center"/>
              <w:rPr>
                <w:sz w:val="24"/>
              </w:rPr>
            </w:pPr>
          </w:p>
        </w:tc>
        <w:tc>
          <w:tcPr>
            <w:tcW w:w="2525" w:type="pct"/>
            <w:shd w:val="clear" w:color="auto" w:fill="auto"/>
            <w:vAlign w:val="center"/>
          </w:tcPr>
          <w:p w14:paraId="7BD4C235">
            <w:pPr>
              <w:spacing w:line="560" w:lineRule="exact"/>
              <w:jc w:val="center"/>
              <w:rPr>
                <w:sz w:val="24"/>
              </w:rPr>
            </w:pPr>
          </w:p>
        </w:tc>
      </w:tr>
      <w:tr w14:paraId="396E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009EED2">
            <w:pPr>
              <w:spacing w:line="560" w:lineRule="exact"/>
              <w:jc w:val="center"/>
              <w:rPr>
                <w:sz w:val="24"/>
              </w:rPr>
            </w:pPr>
            <w:r>
              <w:rPr>
                <w:sz w:val="24"/>
              </w:rPr>
              <w:t>2</w:t>
            </w:r>
          </w:p>
        </w:tc>
        <w:tc>
          <w:tcPr>
            <w:tcW w:w="996" w:type="pct"/>
            <w:shd w:val="clear" w:color="auto" w:fill="auto"/>
            <w:vAlign w:val="center"/>
          </w:tcPr>
          <w:p w14:paraId="64D966D0">
            <w:pPr>
              <w:spacing w:line="560" w:lineRule="exact"/>
              <w:jc w:val="center"/>
              <w:rPr>
                <w:sz w:val="24"/>
              </w:rPr>
            </w:pPr>
          </w:p>
        </w:tc>
        <w:tc>
          <w:tcPr>
            <w:tcW w:w="915" w:type="pct"/>
            <w:shd w:val="clear" w:color="auto" w:fill="auto"/>
            <w:vAlign w:val="center"/>
          </w:tcPr>
          <w:p w14:paraId="65430ADD">
            <w:pPr>
              <w:spacing w:line="560" w:lineRule="exact"/>
              <w:jc w:val="center"/>
              <w:rPr>
                <w:sz w:val="24"/>
              </w:rPr>
            </w:pPr>
          </w:p>
        </w:tc>
        <w:tc>
          <w:tcPr>
            <w:tcW w:w="2525" w:type="pct"/>
            <w:shd w:val="clear" w:color="auto" w:fill="auto"/>
            <w:vAlign w:val="center"/>
          </w:tcPr>
          <w:p w14:paraId="1E4D623F">
            <w:pPr>
              <w:spacing w:line="560" w:lineRule="exact"/>
              <w:jc w:val="center"/>
              <w:rPr>
                <w:sz w:val="24"/>
              </w:rPr>
            </w:pPr>
          </w:p>
        </w:tc>
      </w:tr>
      <w:tr w14:paraId="2680F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2C08AA4">
            <w:pPr>
              <w:spacing w:line="560" w:lineRule="exact"/>
              <w:jc w:val="center"/>
              <w:rPr>
                <w:sz w:val="24"/>
              </w:rPr>
            </w:pPr>
            <w:r>
              <w:rPr>
                <w:sz w:val="24"/>
              </w:rPr>
              <w:t>3</w:t>
            </w:r>
          </w:p>
        </w:tc>
        <w:tc>
          <w:tcPr>
            <w:tcW w:w="996" w:type="pct"/>
            <w:shd w:val="clear" w:color="auto" w:fill="auto"/>
            <w:vAlign w:val="center"/>
          </w:tcPr>
          <w:p w14:paraId="764F5FDB">
            <w:pPr>
              <w:spacing w:line="560" w:lineRule="exact"/>
              <w:jc w:val="center"/>
              <w:rPr>
                <w:sz w:val="24"/>
              </w:rPr>
            </w:pPr>
          </w:p>
        </w:tc>
        <w:tc>
          <w:tcPr>
            <w:tcW w:w="915" w:type="pct"/>
            <w:shd w:val="clear" w:color="auto" w:fill="auto"/>
            <w:vAlign w:val="center"/>
          </w:tcPr>
          <w:p w14:paraId="362845F8">
            <w:pPr>
              <w:spacing w:line="560" w:lineRule="exact"/>
              <w:jc w:val="center"/>
              <w:rPr>
                <w:sz w:val="24"/>
              </w:rPr>
            </w:pPr>
          </w:p>
        </w:tc>
        <w:tc>
          <w:tcPr>
            <w:tcW w:w="2525" w:type="pct"/>
            <w:shd w:val="clear" w:color="auto" w:fill="auto"/>
            <w:vAlign w:val="center"/>
          </w:tcPr>
          <w:p w14:paraId="037C23E6">
            <w:pPr>
              <w:spacing w:line="560" w:lineRule="exact"/>
              <w:jc w:val="center"/>
              <w:rPr>
                <w:sz w:val="24"/>
              </w:rPr>
            </w:pPr>
          </w:p>
        </w:tc>
      </w:tr>
      <w:tr w14:paraId="2E6C9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53A53E4">
            <w:pPr>
              <w:spacing w:line="560" w:lineRule="exact"/>
              <w:jc w:val="center"/>
              <w:rPr>
                <w:sz w:val="24"/>
              </w:rPr>
            </w:pPr>
            <w:r>
              <w:rPr>
                <w:sz w:val="24"/>
              </w:rPr>
              <w:t>…</w:t>
            </w:r>
          </w:p>
        </w:tc>
        <w:tc>
          <w:tcPr>
            <w:tcW w:w="996" w:type="pct"/>
            <w:shd w:val="clear" w:color="auto" w:fill="auto"/>
            <w:vAlign w:val="center"/>
          </w:tcPr>
          <w:p w14:paraId="010578B0">
            <w:pPr>
              <w:spacing w:line="560" w:lineRule="exact"/>
              <w:jc w:val="center"/>
              <w:rPr>
                <w:sz w:val="24"/>
              </w:rPr>
            </w:pPr>
          </w:p>
        </w:tc>
        <w:tc>
          <w:tcPr>
            <w:tcW w:w="915" w:type="pct"/>
            <w:shd w:val="clear" w:color="auto" w:fill="auto"/>
            <w:vAlign w:val="center"/>
          </w:tcPr>
          <w:p w14:paraId="31C4BF71">
            <w:pPr>
              <w:spacing w:line="560" w:lineRule="exact"/>
              <w:jc w:val="center"/>
              <w:rPr>
                <w:sz w:val="24"/>
              </w:rPr>
            </w:pPr>
          </w:p>
        </w:tc>
        <w:tc>
          <w:tcPr>
            <w:tcW w:w="2525" w:type="pct"/>
            <w:shd w:val="clear" w:color="auto" w:fill="auto"/>
            <w:vAlign w:val="center"/>
          </w:tcPr>
          <w:p w14:paraId="19061145">
            <w:pPr>
              <w:spacing w:line="560" w:lineRule="exact"/>
              <w:jc w:val="center"/>
              <w:rPr>
                <w:sz w:val="24"/>
              </w:rPr>
            </w:pPr>
          </w:p>
        </w:tc>
      </w:tr>
    </w:tbl>
    <w:p w14:paraId="6E11C398">
      <w:pPr>
        <w:spacing w:line="560" w:lineRule="exact"/>
        <w:jc w:val="left"/>
        <w:rPr>
          <w:sz w:val="24"/>
        </w:rPr>
      </w:pPr>
    </w:p>
    <w:p w14:paraId="7B6A5D5F">
      <w:pPr>
        <w:spacing w:line="560" w:lineRule="exact"/>
        <w:jc w:val="left"/>
        <w:rPr>
          <w:sz w:val="24"/>
        </w:rPr>
      </w:pPr>
    </w:p>
    <w:p w14:paraId="608FC099">
      <w:pPr>
        <w:spacing w:line="560" w:lineRule="exact"/>
        <w:jc w:val="left"/>
        <w:rPr>
          <w:sz w:val="24"/>
        </w:rPr>
      </w:pPr>
    </w:p>
    <w:p w14:paraId="5728F914">
      <w:pPr>
        <w:spacing w:line="560" w:lineRule="exact"/>
        <w:jc w:val="left"/>
        <w:rPr>
          <w:sz w:val="24"/>
        </w:rPr>
      </w:pPr>
    </w:p>
    <w:p w14:paraId="6339E41D">
      <w:pPr>
        <w:spacing w:line="560" w:lineRule="exact"/>
        <w:jc w:val="left"/>
        <w:rPr>
          <w:sz w:val="24"/>
        </w:rPr>
      </w:pPr>
    </w:p>
    <w:p w14:paraId="0CE3DA99">
      <w:pPr>
        <w:spacing w:line="360" w:lineRule="auto"/>
        <w:ind w:firstLine="3808" w:firstLineChars="1700"/>
        <w:rPr>
          <w:sz w:val="24"/>
        </w:rPr>
      </w:pPr>
      <w:r>
        <w:rPr>
          <w:sz w:val="24"/>
        </w:rPr>
        <w:t>投标人名称：</w:t>
      </w:r>
    </w:p>
    <w:p w14:paraId="565EDD7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7FCB59">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46AA176B">
      <w:pPr>
        <w:tabs>
          <w:tab w:val="left" w:pos="360"/>
        </w:tabs>
        <w:spacing w:line="360" w:lineRule="auto"/>
        <w:rPr>
          <w:b/>
          <w:sz w:val="24"/>
        </w:rPr>
      </w:pPr>
      <w:r>
        <w:rPr>
          <w:b/>
          <w:sz w:val="24"/>
        </w:rPr>
        <w:t>附件</w:t>
      </w:r>
      <w:r>
        <w:rPr>
          <w:rFonts w:hint="eastAsia"/>
          <w:b/>
          <w:sz w:val="24"/>
        </w:rPr>
        <w:t>13</w:t>
      </w:r>
    </w:p>
    <w:p w14:paraId="39A72460">
      <w:pPr>
        <w:autoSpaceDE w:val="0"/>
        <w:autoSpaceDN w:val="0"/>
        <w:spacing w:line="480" w:lineRule="auto"/>
        <w:jc w:val="center"/>
        <w:rPr>
          <w:b/>
          <w:sz w:val="24"/>
          <w:szCs w:val="24"/>
        </w:rPr>
      </w:pPr>
      <w:r>
        <w:rPr>
          <w:b/>
          <w:sz w:val="24"/>
          <w:szCs w:val="24"/>
        </w:rPr>
        <w:t>中小企业声明函（货物）</w:t>
      </w:r>
    </w:p>
    <w:p w14:paraId="1344707D">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9A5C58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DA4E45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428D6D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A00ABDB">
      <w:pPr>
        <w:autoSpaceDE w:val="0"/>
        <w:autoSpaceDN w:val="0"/>
        <w:spacing w:line="500" w:lineRule="exact"/>
        <w:ind w:left="641"/>
        <w:jc w:val="left"/>
        <w:rPr>
          <w:sz w:val="24"/>
          <w:szCs w:val="24"/>
        </w:rPr>
      </w:pPr>
      <w:r>
        <w:rPr>
          <w:sz w:val="24"/>
          <w:szCs w:val="24"/>
        </w:rPr>
        <w:t>……</w:t>
      </w:r>
    </w:p>
    <w:p w14:paraId="2EA7689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798027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B6FBAC3">
      <w:pPr>
        <w:autoSpaceDE w:val="0"/>
        <w:autoSpaceDN w:val="0"/>
        <w:spacing w:line="500" w:lineRule="exact"/>
        <w:ind w:left="3840"/>
        <w:jc w:val="left"/>
        <w:rPr>
          <w:sz w:val="24"/>
          <w:szCs w:val="24"/>
        </w:rPr>
      </w:pPr>
      <w:r>
        <w:rPr>
          <w:sz w:val="24"/>
          <w:szCs w:val="24"/>
        </w:rPr>
        <w:t>投标人名称：</w:t>
      </w:r>
    </w:p>
    <w:p w14:paraId="20396C92">
      <w:pPr>
        <w:autoSpaceDE w:val="0"/>
        <w:autoSpaceDN w:val="0"/>
        <w:spacing w:line="500" w:lineRule="exact"/>
        <w:ind w:left="3840"/>
        <w:jc w:val="left"/>
        <w:rPr>
          <w:b/>
          <w:sz w:val="24"/>
          <w:szCs w:val="24"/>
        </w:rPr>
      </w:pPr>
      <w:r>
        <w:rPr>
          <w:sz w:val="24"/>
          <w:szCs w:val="24"/>
        </w:rPr>
        <w:t>日期：</w:t>
      </w:r>
    </w:p>
    <w:p w14:paraId="054EBECC">
      <w:pPr>
        <w:spacing w:line="360" w:lineRule="auto"/>
        <w:ind w:right="84" w:firstLine="224" w:firstLineChars="100"/>
        <w:rPr>
          <w:b/>
          <w:sz w:val="24"/>
          <w:szCs w:val="24"/>
        </w:rPr>
      </w:pPr>
      <w:r>
        <w:rPr>
          <w:b/>
          <w:sz w:val="24"/>
          <w:szCs w:val="24"/>
        </w:rPr>
        <w:t>注：</w:t>
      </w:r>
    </w:p>
    <w:p w14:paraId="5432D0F1">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47940EA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9F5C84D">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340B431C">
      <w:pPr>
        <w:widowControl/>
        <w:jc w:val="left"/>
        <w:rPr>
          <w:color w:val="FF0000"/>
          <w:sz w:val="24"/>
          <w:szCs w:val="21"/>
        </w:rPr>
      </w:pPr>
      <w:r>
        <w:rPr>
          <w:color w:val="FF0000"/>
          <w:sz w:val="24"/>
          <w:szCs w:val="21"/>
        </w:rPr>
        <w:br w:type="page"/>
      </w:r>
    </w:p>
    <w:p w14:paraId="34B7BC49">
      <w:pPr>
        <w:widowControl/>
        <w:jc w:val="left"/>
        <w:rPr>
          <w:color w:val="FF0000"/>
          <w:sz w:val="24"/>
          <w:szCs w:val="21"/>
        </w:rPr>
      </w:pPr>
    </w:p>
    <w:p w14:paraId="29E4DD06">
      <w:pPr>
        <w:autoSpaceDN w:val="0"/>
        <w:spacing w:line="360" w:lineRule="auto"/>
        <w:jc w:val="left"/>
        <w:rPr>
          <w:b/>
          <w:bCs/>
          <w:sz w:val="24"/>
        </w:rPr>
      </w:pPr>
      <w:r>
        <w:rPr>
          <w:rFonts w:hint="eastAsia"/>
          <w:b/>
          <w:kern w:val="0"/>
          <w:sz w:val="24"/>
          <w:szCs w:val="21"/>
        </w:rPr>
        <w:t>若不是残疾人福利性单位，投标文件中可不提供此声明函</w:t>
      </w:r>
    </w:p>
    <w:p w14:paraId="3C271CA5">
      <w:pPr>
        <w:autoSpaceDN w:val="0"/>
        <w:spacing w:line="360" w:lineRule="auto"/>
        <w:jc w:val="center"/>
        <w:rPr>
          <w:b/>
          <w:bCs/>
          <w:sz w:val="24"/>
        </w:rPr>
      </w:pPr>
    </w:p>
    <w:p w14:paraId="256477D3">
      <w:pPr>
        <w:snapToGrid w:val="0"/>
        <w:spacing w:line="360" w:lineRule="auto"/>
        <w:jc w:val="center"/>
        <w:rPr>
          <w:b/>
          <w:bCs/>
          <w:sz w:val="24"/>
        </w:rPr>
      </w:pPr>
      <w:r>
        <w:rPr>
          <w:rFonts w:hint="eastAsia"/>
          <w:b/>
          <w:bCs/>
          <w:sz w:val="24"/>
        </w:rPr>
        <w:t>残疾人福利性单位声明函</w:t>
      </w:r>
    </w:p>
    <w:p w14:paraId="3F0E1463">
      <w:pPr>
        <w:snapToGrid w:val="0"/>
        <w:spacing w:line="360" w:lineRule="auto"/>
        <w:ind w:firstLine="448" w:firstLineChars="200"/>
        <w:jc w:val="left"/>
        <w:rPr>
          <w:b/>
          <w:bCs/>
          <w:sz w:val="24"/>
        </w:rPr>
      </w:pPr>
    </w:p>
    <w:p w14:paraId="37B6694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721840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AFA518D">
      <w:pPr>
        <w:snapToGrid w:val="0"/>
        <w:spacing w:line="360" w:lineRule="auto"/>
        <w:ind w:firstLine="448" w:firstLineChars="200"/>
        <w:jc w:val="left"/>
        <w:rPr>
          <w:bCs/>
          <w:sz w:val="24"/>
        </w:rPr>
      </w:pPr>
    </w:p>
    <w:p w14:paraId="4FE489FB">
      <w:pPr>
        <w:snapToGrid w:val="0"/>
        <w:spacing w:line="360" w:lineRule="auto"/>
        <w:ind w:firstLine="448" w:firstLineChars="200"/>
        <w:jc w:val="left"/>
        <w:rPr>
          <w:bCs/>
          <w:sz w:val="24"/>
        </w:rPr>
      </w:pPr>
    </w:p>
    <w:p w14:paraId="5010370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334AD24">
      <w:pPr>
        <w:snapToGrid w:val="0"/>
        <w:spacing w:line="360" w:lineRule="auto"/>
        <w:ind w:firstLine="448" w:firstLineChars="200"/>
        <w:jc w:val="left"/>
        <w:rPr>
          <w:bCs/>
          <w:sz w:val="24"/>
        </w:rPr>
      </w:pPr>
    </w:p>
    <w:p w14:paraId="061DCC2F">
      <w:pPr>
        <w:snapToGrid w:val="0"/>
        <w:spacing w:line="360" w:lineRule="auto"/>
        <w:ind w:firstLine="448" w:firstLineChars="200"/>
        <w:jc w:val="left"/>
        <w:rPr>
          <w:sz w:val="24"/>
          <w:szCs w:val="21"/>
        </w:rPr>
      </w:pPr>
      <w:r>
        <w:rPr>
          <w:rFonts w:hint="eastAsia"/>
          <w:bCs/>
          <w:sz w:val="24"/>
        </w:rPr>
        <w:t xml:space="preserve">               日  期：</w:t>
      </w:r>
    </w:p>
    <w:p w14:paraId="6BA20A1D">
      <w:pPr>
        <w:snapToGrid w:val="0"/>
        <w:spacing w:line="360" w:lineRule="auto"/>
        <w:ind w:firstLine="448" w:firstLineChars="200"/>
        <w:jc w:val="left"/>
        <w:rPr>
          <w:sz w:val="24"/>
          <w:szCs w:val="21"/>
        </w:rPr>
      </w:pPr>
    </w:p>
    <w:p w14:paraId="228988B4">
      <w:pPr>
        <w:snapToGrid w:val="0"/>
        <w:spacing w:line="360" w:lineRule="auto"/>
        <w:ind w:firstLine="448" w:firstLineChars="200"/>
        <w:rPr>
          <w:sz w:val="24"/>
          <w:szCs w:val="21"/>
        </w:rPr>
      </w:pPr>
      <w:r>
        <w:rPr>
          <w:sz w:val="24"/>
          <w:szCs w:val="21"/>
        </w:rPr>
        <w:t>注：</w:t>
      </w:r>
    </w:p>
    <w:p w14:paraId="39568AA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3FB4F2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5291952">
      <w:pPr>
        <w:snapToGrid w:val="0"/>
        <w:spacing w:line="360" w:lineRule="auto"/>
        <w:ind w:firstLine="448" w:firstLineChars="200"/>
        <w:rPr>
          <w:sz w:val="24"/>
          <w:szCs w:val="21"/>
        </w:rPr>
      </w:pPr>
    </w:p>
    <w:p w14:paraId="422F188D">
      <w:pPr>
        <w:snapToGrid w:val="0"/>
        <w:spacing w:line="360" w:lineRule="auto"/>
        <w:ind w:firstLine="448" w:firstLineChars="200"/>
        <w:rPr>
          <w:color w:val="FF0000"/>
          <w:sz w:val="24"/>
          <w:szCs w:val="21"/>
        </w:rPr>
      </w:pPr>
    </w:p>
    <w:p w14:paraId="2AAAD74F">
      <w:pPr>
        <w:snapToGrid w:val="0"/>
        <w:spacing w:line="360" w:lineRule="auto"/>
        <w:rPr>
          <w:color w:val="FF0000"/>
          <w:sz w:val="24"/>
          <w:szCs w:val="21"/>
        </w:rPr>
      </w:pPr>
    </w:p>
    <w:p w14:paraId="2AB347D5">
      <w:pPr>
        <w:widowControl/>
        <w:jc w:val="left"/>
        <w:rPr>
          <w:sz w:val="24"/>
        </w:rPr>
      </w:pPr>
      <w:r>
        <w:rPr>
          <w:sz w:val="24"/>
        </w:rPr>
        <w:br w:type="page"/>
      </w:r>
    </w:p>
    <w:p w14:paraId="623AF657">
      <w:pPr>
        <w:autoSpaceDN w:val="0"/>
        <w:spacing w:line="360" w:lineRule="auto"/>
        <w:rPr>
          <w:b/>
          <w:bCs/>
          <w:sz w:val="24"/>
        </w:rPr>
      </w:pPr>
      <w:r>
        <w:rPr>
          <w:rFonts w:hint="eastAsia"/>
          <w:b/>
          <w:bCs/>
          <w:sz w:val="24"/>
        </w:rPr>
        <w:t>附件14：</w:t>
      </w:r>
      <w:r>
        <w:rPr>
          <w:b/>
          <w:bCs/>
          <w:sz w:val="24"/>
        </w:rPr>
        <w:t>投标人认为需要提供的其他资料</w:t>
      </w:r>
    </w:p>
    <w:sectPr>
      <w:footerReference r:id="rId7"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3FB7D4">
    <w:pPr>
      <w:pStyle w:val="11"/>
      <w:jc w:val="center"/>
    </w:pPr>
  </w:p>
  <w:p w14:paraId="425B841D">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C57F15">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121B3BAA">
        <w:pPr>
          <w:pStyle w:val="11"/>
          <w:jc w:val="center"/>
        </w:pPr>
        <w:r>
          <w:fldChar w:fldCharType="begin"/>
        </w:r>
        <w:r>
          <w:instrText xml:space="preserve">PAGE   \* MERGEFORMAT</w:instrText>
        </w:r>
        <w:r>
          <w:fldChar w:fldCharType="separate"/>
        </w:r>
        <w:r>
          <w:rPr>
            <w:lang w:val="zh-CN"/>
          </w:rPr>
          <w:t>1</w:t>
        </w:r>
        <w:r>
          <w:fldChar w:fldCharType="end"/>
        </w:r>
      </w:p>
    </w:sdtContent>
  </w:sdt>
  <w:p w14:paraId="1022955D">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355FBD">
    <w:pPr>
      <w:pStyle w:val="11"/>
      <w:jc w:val="center"/>
    </w:pPr>
    <w:r>
      <w:rPr>
        <w:b/>
      </w:rPr>
      <w:fldChar w:fldCharType="begin"/>
    </w:r>
    <w:r>
      <w:rPr>
        <w:b/>
      </w:rPr>
      <w:instrText xml:space="preserve">PAGE  \* Arabic  \* MERGEFORMAT</w:instrText>
    </w:r>
    <w:r>
      <w:rPr>
        <w:b/>
      </w:rPr>
      <w:fldChar w:fldCharType="separate"/>
    </w:r>
    <w:r>
      <w:rPr>
        <w:b/>
        <w:lang w:val="zh-CN"/>
      </w:rPr>
      <w:t>50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7ADC5">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24184ADC"/>
    <w:rsid w:val="6398559C"/>
    <w:rsid w:val="7B0F51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7"/>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3"/>
    <w:semiHidden/>
    <w:unhideWhenUsed/>
    <w:qFormat/>
    <w:uiPriority w:val="99"/>
    <w:pPr>
      <w:jc w:val="left"/>
    </w:pPr>
  </w:style>
  <w:style w:type="paragraph" w:styleId="5">
    <w:name w:val="Body Text"/>
    <w:basedOn w:val="1"/>
    <w:link w:val="46"/>
    <w:semiHidden/>
    <w:unhideWhenUsed/>
    <w:qFormat/>
    <w:uiPriority w:val="99"/>
    <w:pPr>
      <w:spacing w:after="120"/>
    </w:pPr>
  </w:style>
  <w:style w:type="paragraph" w:styleId="6">
    <w:name w:val="Body Text Indent"/>
    <w:basedOn w:val="1"/>
    <w:link w:val="24"/>
    <w:qFormat/>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qFormat/>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qFormat/>
    <w:uiPriority w:val="99"/>
    <w:pPr>
      <w:tabs>
        <w:tab w:val="center" w:pos="4153"/>
        <w:tab w:val="right" w:pos="8306"/>
      </w:tabs>
      <w:snapToGrid w:val="0"/>
      <w:jc w:val="left"/>
    </w:pPr>
    <w:rPr>
      <w:sz w:val="18"/>
      <w:szCs w:val="18"/>
    </w:rPr>
  </w:style>
  <w:style w:type="paragraph" w:styleId="12">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qFormat/>
    <w:uiPriority w:val="99"/>
    <w:pPr>
      <w:spacing w:after="120"/>
      <w:ind w:left="420" w:leftChars="200"/>
    </w:pPr>
    <w:rPr>
      <w:sz w:val="16"/>
      <w:szCs w:val="16"/>
    </w:rPr>
  </w:style>
  <w:style w:type="paragraph" w:styleId="15">
    <w:name w:val="Body Text 2"/>
    <w:basedOn w:val="1"/>
    <w:link w:val="33"/>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50"/>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qFormat/>
    <w:uiPriority w:val="0"/>
    <w:rPr>
      <w:rFonts w:ascii="宋体" w:hAnsi="宋体" w:eastAsia="宋体" w:cs="Times New Roman"/>
      <w:sz w:val="24"/>
      <w:szCs w:val="20"/>
    </w:rPr>
  </w:style>
  <w:style w:type="paragraph" w:customStyle="1" w:styleId="25">
    <w:name w:val="Default"/>
    <w:link w:val="44"/>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qFormat/>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5"/>
    <w:qFormat/>
    <w:uiPriority w:val="34"/>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qFormat/>
    <w:uiPriority w:val="99"/>
    <w:rPr>
      <w:rFonts w:ascii="Times New Roman" w:hAnsi="Times New Roman" w:eastAsia="宋体" w:cs="Times New Roman"/>
      <w:sz w:val="18"/>
      <w:szCs w:val="18"/>
    </w:rPr>
  </w:style>
  <w:style w:type="character" w:customStyle="1" w:styleId="43">
    <w:name w:val="批注文字 Char"/>
    <w:basedOn w:val="20"/>
    <w:link w:val="4"/>
    <w:semiHidden/>
    <w:qFormat/>
    <w:uiPriority w:val="99"/>
    <w:rPr>
      <w:rFonts w:ascii="Times New Roman" w:hAnsi="Times New Roman" w:eastAsia="宋体" w:cs="Times New Roman"/>
      <w:szCs w:val="20"/>
    </w:rPr>
  </w:style>
  <w:style w:type="character" w:customStyle="1" w:styleId="44">
    <w:name w:val="Default Char"/>
    <w:link w:val="25"/>
    <w:qFormat/>
    <w:locked/>
    <w:uiPriority w:val="0"/>
    <w:rPr>
      <w:rFonts w:ascii="......." w:hAnsi="Calibri" w:eastAsia="......." w:cs="......."/>
      <w:color w:val="000000"/>
      <w:kern w:val="0"/>
      <w:sz w:val="24"/>
      <w:szCs w:val="24"/>
    </w:rPr>
  </w:style>
  <w:style w:type="character" w:customStyle="1" w:styleId="45">
    <w:name w:val="列出段落 Char"/>
    <w:link w:val="30"/>
    <w:qFormat/>
    <w:uiPriority w:val="34"/>
    <w:rPr>
      <w:rFonts w:ascii="Times New Roman" w:hAnsi="Times New Roman" w:eastAsia="宋体" w:cs="Times New Roman"/>
      <w:szCs w:val="20"/>
    </w:rPr>
  </w:style>
  <w:style w:type="character" w:customStyle="1" w:styleId="46">
    <w:name w:val="正文文本 Char"/>
    <w:basedOn w:val="20"/>
    <w:link w:val="5"/>
    <w:semiHidden/>
    <w:qFormat/>
    <w:uiPriority w:val="99"/>
    <w:rPr>
      <w:rFonts w:ascii="Times New Roman" w:hAnsi="Times New Roman" w:eastAsia="宋体" w:cs="Times New Roman"/>
      <w:szCs w:val="20"/>
    </w:rPr>
  </w:style>
  <w:style w:type="character" w:customStyle="1" w:styleId="47">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8">
    <w:name w:val="列出段落1"/>
    <w:basedOn w:val="1"/>
    <w:qFormat/>
    <w:uiPriority w:val="0"/>
    <w:pPr>
      <w:ind w:firstLine="420" w:firstLineChars="200"/>
    </w:pPr>
    <w:rPr>
      <w:rFonts w:ascii="Calibri" w:hAnsi="Calibri" w:cs="黑体"/>
      <w:szCs w:val="22"/>
    </w:rPr>
  </w:style>
  <w:style w:type="paragraph" w:customStyle="1" w:styleId="49">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0">
    <w:name w:val="批注主题 Char"/>
    <w:basedOn w:val="43"/>
    <w:link w:val="17"/>
    <w:semiHidden/>
    <w:qFormat/>
    <w:uiPriority w:val="99"/>
    <w:rPr>
      <w:rFonts w:ascii="Times New Roman" w:hAnsi="Times New Roman" w:eastAsia="宋体" w:cs="Times New Roman"/>
      <w:b/>
      <w:bCs/>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93</Pages>
  <Words>8606</Words>
  <Characters>9812</Characters>
  <Lines>307</Lines>
  <Paragraphs>86</Paragraphs>
  <TotalTime>9</TotalTime>
  <ScaleCrop>false</ScaleCrop>
  <LinksUpToDate>false</LinksUpToDate>
  <CharactersWithSpaces>9890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尃翟</cp:lastModifiedBy>
  <cp:lastPrinted>2017-09-13T07:55:00Z</cp:lastPrinted>
  <dcterms:modified xsi:type="dcterms:W3CDTF">2025-10-22T08:03:14Z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6A271FA585E14216A1A60B54173227EA_13</vt:lpwstr>
  </property>
</Properties>
</file>