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C0D" w:rsidRDefault="00D35C0D">
      <w:pPr>
        <w:rPr>
          <w:rFonts w:eastAsia="仿宋_GB2312"/>
          <w:sz w:val="84"/>
        </w:rPr>
      </w:pPr>
      <w:bookmarkStart w:id="0" w:name="_GoBack"/>
      <w:bookmarkEnd w:id="0"/>
    </w:p>
    <w:p w:rsidR="00D35C0D" w:rsidRDefault="002A2BC6">
      <w:pPr>
        <w:ind w:right="105"/>
        <w:jc w:val="right"/>
        <w:rPr>
          <w:rFonts w:eastAsia="黑体"/>
          <w:b/>
          <w:spacing w:val="40"/>
          <w:w w:val="66"/>
          <w:sz w:val="60"/>
          <w:szCs w:val="60"/>
        </w:rPr>
      </w:pPr>
      <w:r>
        <w:rPr>
          <w:rFonts w:eastAsia="黑体" w:hint="eastAsia"/>
          <w:b/>
          <w:spacing w:val="40"/>
          <w:w w:val="66"/>
          <w:sz w:val="60"/>
          <w:szCs w:val="60"/>
        </w:rPr>
        <w:t xml:space="preserve">          </w:t>
      </w:r>
      <w:r>
        <w:rPr>
          <w:rFonts w:eastAsia="黑体" w:hint="eastAsia"/>
          <w:b/>
          <w:spacing w:val="40"/>
          <w:w w:val="66"/>
          <w:sz w:val="60"/>
          <w:szCs w:val="60"/>
        </w:rPr>
        <w:t>天津体育学院</w:t>
      </w:r>
      <w:r>
        <w:rPr>
          <w:rFonts w:eastAsia="黑体" w:hint="eastAsia"/>
          <w:b/>
          <w:spacing w:val="40"/>
          <w:w w:val="66"/>
          <w:sz w:val="60"/>
          <w:szCs w:val="60"/>
        </w:rPr>
        <w:t>-</w:t>
      </w:r>
      <w:r>
        <w:rPr>
          <w:rFonts w:eastAsia="黑体" w:hint="eastAsia"/>
          <w:b/>
          <w:spacing w:val="40"/>
          <w:w w:val="66"/>
          <w:sz w:val="60"/>
          <w:szCs w:val="60"/>
        </w:rPr>
        <w:t>天津市运动生理学与运动医学重点实验室超分辨共聚焦显微镜</w:t>
      </w:r>
      <w:r>
        <w:rPr>
          <w:rFonts w:eastAsia="黑体"/>
          <w:b/>
          <w:noProof/>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347345</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7.35pt;height:0pt;width:56.7pt;z-index:251659264;mso-width-relative:page;mso-height-relative:page;" filled="f" stroked="t" coordsize="21600,21600" o:gfxdata="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tSL+PW&#10;AAAACAEAAA8AAAAAAAAAAQAgAAAAIgAAAGRycy9kb3ducmV2LnhtbFBLAQIUABQAAAAIAIdO4kDa&#10;8kAL6QEAAKsDAAAOAAAAAAAAAAEAIAAAACUBAABkcnMvZTJvRG9jLnhtbFBLBQYAAAAABgAGAFkB&#10;AACABQAAAAA=&#10;">
                <v:fill on="f" focussize="0,0"/>
                <v:stroke weight="15pt" color="#4B69B5" joinstyle="round"/>
                <v:imagedata o:title=""/>
                <o:lock v:ext="edit" aspectratio="f"/>
              </v:line>
            </w:pict>
          </mc:Fallback>
        </mc:AlternateContent>
      </w:r>
      <w:r>
        <w:rPr>
          <w:rFonts w:eastAsia="黑体" w:hint="eastAsia"/>
          <w:b/>
          <w:spacing w:val="40"/>
          <w:w w:val="66"/>
          <w:sz w:val="60"/>
          <w:szCs w:val="60"/>
        </w:rPr>
        <w:t>项目</w:t>
      </w:r>
    </w:p>
    <w:p w:rsidR="00D35C0D" w:rsidRDefault="002A2BC6">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D35C0D" w:rsidRDefault="00D35C0D">
      <w:pPr>
        <w:ind w:right="1025"/>
        <w:jc w:val="center"/>
        <w:rPr>
          <w:rFonts w:eastAsia="黑体"/>
          <w:b/>
          <w:spacing w:val="40"/>
          <w:w w:val="66"/>
          <w:sz w:val="60"/>
          <w:szCs w:val="60"/>
        </w:rPr>
      </w:pPr>
    </w:p>
    <w:p w:rsidR="00D35C0D" w:rsidRDefault="002A2BC6">
      <w:pPr>
        <w:jc w:val="center"/>
        <w:rPr>
          <w:rFonts w:eastAsia="黑体"/>
          <w:b/>
          <w:spacing w:val="40"/>
          <w:w w:val="66"/>
          <w:sz w:val="15"/>
          <w:szCs w:val="15"/>
        </w:rPr>
      </w:pPr>
      <w:r>
        <w:rPr>
          <w:rFonts w:eastAsia="黑体"/>
          <w:b/>
          <w:spacing w:val="40"/>
          <w:w w:val="66"/>
          <w:sz w:val="56"/>
          <w:szCs w:val="56"/>
        </w:rPr>
        <w:t xml:space="preserve">            </w:t>
      </w:r>
    </w:p>
    <w:p w:rsidR="00D35C0D" w:rsidRDefault="002A2BC6">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w:t>
      </w:r>
      <w:r>
        <w:rPr>
          <w:rFonts w:eastAsia="黑体" w:hint="eastAsia"/>
          <w:spacing w:val="40"/>
          <w:w w:val="66"/>
          <w:sz w:val="32"/>
          <w:szCs w:val="32"/>
        </w:rPr>
        <w:t>2025-A-0</w:t>
      </w:r>
      <w:r w:rsidR="00A822E6">
        <w:rPr>
          <w:rFonts w:eastAsia="黑体" w:hint="eastAsia"/>
          <w:spacing w:val="40"/>
          <w:w w:val="66"/>
          <w:sz w:val="32"/>
          <w:szCs w:val="32"/>
        </w:rPr>
        <w:t>359</w:t>
      </w:r>
      <w:r>
        <w:rPr>
          <w:rFonts w:eastAsia="黑体"/>
          <w:spacing w:val="40"/>
          <w:w w:val="66"/>
          <w:sz w:val="32"/>
          <w:szCs w:val="32"/>
        </w:rPr>
        <w:t>）</w:t>
      </w:r>
    </w:p>
    <w:p w:rsidR="00D35C0D" w:rsidRDefault="00D35C0D">
      <w:pPr>
        <w:rPr>
          <w:sz w:val="40"/>
        </w:rPr>
      </w:pPr>
    </w:p>
    <w:p w:rsidR="00D35C0D" w:rsidRDefault="00D35C0D">
      <w:pPr>
        <w:rPr>
          <w:sz w:val="36"/>
        </w:rPr>
      </w:pPr>
    </w:p>
    <w:p w:rsidR="00D35C0D" w:rsidRDefault="00D35C0D">
      <w:pPr>
        <w:rPr>
          <w:sz w:val="36"/>
        </w:rPr>
      </w:pPr>
    </w:p>
    <w:p w:rsidR="00D35C0D" w:rsidRDefault="00D35C0D">
      <w:pPr>
        <w:rPr>
          <w:sz w:val="36"/>
        </w:rPr>
      </w:pPr>
    </w:p>
    <w:p w:rsidR="00D35C0D" w:rsidRDefault="00D35C0D">
      <w:pPr>
        <w:rPr>
          <w:sz w:val="36"/>
        </w:rPr>
      </w:pPr>
    </w:p>
    <w:p w:rsidR="00D35C0D" w:rsidRDefault="00D35C0D">
      <w:pPr>
        <w:rPr>
          <w:sz w:val="36"/>
        </w:rPr>
      </w:pPr>
    </w:p>
    <w:p w:rsidR="00D35C0D" w:rsidRDefault="00D35C0D">
      <w:pPr>
        <w:rPr>
          <w:sz w:val="36"/>
        </w:rPr>
      </w:pPr>
    </w:p>
    <w:p w:rsidR="00D35C0D" w:rsidRDefault="00D35C0D">
      <w:pPr>
        <w:rPr>
          <w:sz w:val="36"/>
        </w:rPr>
      </w:pPr>
    </w:p>
    <w:p w:rsidR="00D35C0D" w:rsidRDefault="00D35C0D">
      <w:pPr>
        <w:rPr>
          <w:sz w:val="36"/>
        </w:rPr>
      </w:pPr>
    </w:p>
    <w:p w:rsidR="00D35C0D" w:rsidRDefault="002A2BC6" w:rsidP="00A822E6">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D35C0D" w:rsidRDefault="002A2BC6">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10</w:t>
      </w:r>
    </w:p>
    <w:p w:rsidR="00D35C0D" w:rsidRDefault="00D35C0D">
      <w:pPr>
        <w:widowControl/>
        <w:jc w:val="left"/>
        <w:rPr>
          <w:rFonts w:eastAsia="仿宋_GB2312"/>
          <w:b/>
          <w:bCs/>
          <w:color w:val="333399"/>
          <w:kern w:val="0"/>
          <w:sz w:val="44"/>
          <w:szCs w:val="44"/>
        </w:rPr>
      </w:pPr>
    </w:p>
    <w:p w:rsidR="00D35C0D" w:rsidRDefault="00D35C0D" w:rsidP="00A822E6">
      <w:pPr>
        <w:ind w:firstLineChars="100" w:firstLine="411"/>
        <w:jc w:val="center"/>
        <w:rPr>
          <w:b/>
          <w:spacing w:val="20"/>
          <w:w w:val="80"/>
          <w:sz w:val="48"/>
          <w:szCs w:val="48"/>
        </w:rPr>
        <w:sectPr w:rsidR="00D35C0D">
          <w:headerReference w:type="default" r:id="rId10"/>
          <w:footerReference w:type="default" r:id="rId11"/>
          <w:pgSz w:w="11906" w:h="16838"/>
          <w:pgMar w:top="1440" w:right="1797" w:bottom="1440" w:left="1797" w:header="851" w:footer="992" w:gutter="0"/>
          <w:pgNumType w:start="1"/>
          <w:cols w:space="425"/>
          <w:docGrid w:type="linesAndChars" w:linePitch="285" w:charSpace="-3449"/>
        </w:sectPr>
      </w:pPr>
    </w:p>
    <w:p w:rsidR="00D35C0D" w:rsidRDefault="002A2BC6" w:rsidP="00A822E6">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D35C0D" w:rsidRDefault="002A2BC6">
      <w:pPr>
        <w:spacing w:line="560" w:lineRule="exact"/>
        <w:ind w:rightChars="-73" w:right="-141"/>
        <w:rPr>
          <w:b/>
          <w:sz w:val="24"/>
        </w:rPr>
      </w:pPr>
      <w:r>
        <w:rPr>
          <w:b/>
          <w:sz w:val="24"/>
        </w:rPr>
        <w:t>第一部分</w:t>
      </w:r>
      <w:r>
        <w:rPr>
          <w:rFonts w:hint="eastAsia"/>
          <w:b/>
          <w:sz w:val="24"/>
        </w:rPr>
        <w:t xml:space="preserve"> </w:t>
      </w:r>
      <w:r>
        <w:rPr>
          <w:b/>
          <w:sz w:val="24"/>
        </w:rPr>
        <w:t xml:space="preserve"> </w:t>
      </w:r>
      <w:r>
        <w:rPr>
          <w:b/>
          <w:sz w:val="24"/>
        </w:rPr>
        <w:t>投标邀请函</w:t>
      </w:r>
    </w:p>
    <w:p w:rsidR="00D35C0D" w:rsidRDefault="00D35C0D">
      <w:pPr>
        <w:spacing w:line="560" w:lineRule="exact"/>
        <w:ind w:rightChars="-73" w:right="-141"/>
        <w:rPr>
          <w:b/>
          <w:sz w:val="24"/>
        </w:rPr>
      </w:pPr>
    </w:p>
    <w:p w:rsidR="00D35C0D" w:rsidRDefault="002A2BC6">
      <w:pPr>
        <w:spacing w:line="560" w:lineRule="exact"/>
        <w:ind w:rightChars="-73" w:right="-141"/>
        <w:rPr>
          <w:b/>
          <w:sz w:val="24"/>
        </w:rPr>
      </w:pPr>
      <w:r>
        <w:rPr>
          <w:b/>
          <w:sz w:val="24"/>
        </w:rPr>
        <w:t>第二部分</w:t>
      </w:r>
      <w:r>
        <w:rPr>
          <w:b/>
          <w:sz w:val="24"/>
        </w:rPr>
        <w:t xml:space="preserve"> </w:t>
      </w:r>
      <w:r>
        <w:rPr>
          <w:rFonts w:hint="eastAsia"/>
          <w:b/>
          <w:sz w:val="24"/>
        </w:rPr>
        <w:t xml:space="preserve"> </w:t>
      </w:r>
      <w:r>
        <w:rPr>
          <w:rFonts w:hint="eastAsia"/>
          <w:b/>
          <w:sz w:val="24"/>
        </w:rPr>
        <w:t>招标项目要求</w:t>
      </w:r>
    </w:p>
    <w:p w:rsidR="00D35C0D" w:rsidRDefault="00D35C0D">
      <w:pPr>
        <w:spacing w:line="560" w:lineRule="exact"/>
        <w:ind w:rightChars="-73" w:right="-141"/>
        <w:rPr>
          <w:b/>
          <w:sz w:val="24"/>
        </w:rPr>
      </w:pPr>
    </w:p>
    <w:p w:rsidR="00D35C0D" w:rsidRDefault="002A2BC6">
      <w:pPr>
        <w:spacing w:line="560" w:lineRule="exact"/>
        <w:ind w:rightChars="-73" w:right="-141"/>
        <w:rPr>
          <w:b/>
          <w:sz w:val="24"/>
        </w:rPr>
      </w:pPr>
      <w:r>
        <w:rPr>
          <w:b/>
          <w:sz w:val="24"/>
        </w:rPr>
        <w:t>第三部分</w:t>
      </w:r>
      <w:r>
        <w:rPr>
          <w:b/>
          <w:sz w:val="24"/>
        </w:rPr>
        <w:t xml:space="preserve"> </w:t>
      </w:r>
      <w:r>
        <w:rPr>
          <w:rFonts w:hint="eastAsia"/>
          <w:b/>
          <w:sz w:val="24"/>
        </w:rPr>
        <w:t xml:space="preserve"> </w:t>
      </w:r>
      <w:r>
        <w:rPr>
          <w:rFonts w:hint="eastAsia"/>
          <w:b/>
          <w:sz w:val="24"/>
        </w:rPr>
        <w:t>投标须知</w:t>
      </w:r>
    </w:p>
    <w:p w:rsidR="00D35C0D" w:rsidRDefault="00D35C0D">
      <w:pPr>
        <w:spacing w:line="560" w:lineRule="exact"/>
        <w:ind w:rightChars="-73" w:right="-141"/>
        <w:rPr>
          <w:sz w:val="24"/>
        </w:rPr>
      </w:pPr>
    </w:p>
    <w:p w:rsidR="00D35C0D" w:rsidRDefault="002A2BC6">
      <w:pPr>
        <w:spacing w:line="560" w:lineRule="exact"/>
        <w:rPr>
          <w:b/>
          <w:sz w:val="24"/>
        </w:rPr>
      </w:pPr>
      <w:r>
        <w:rPr>
          <w:b/>
          <w:sz w:val="24"/>
        </w:rPr>
        <w:t>第四部分</w:t>
      </w:r>
      <w:r>
        <w:rPr>
          <w:b/>
          <w:sz w:val="24"/>
        </w:rPr>
        <w:t xml:space="preserve"> </w:t>
      </w:r>
      <w:r>
        <w:rPr>
          <w:rFonts w:hint="eastAsia"/>
          <w:b/>
          <w:sz w:val="24"/>
        </w:rPr>
        <w:t xml:space="preserve"> </w:t>
      </w:r>
      <w:r>
        <w:rPr>
          <w:b/>
          <w:sz w:val="24"/>
        </w:rPr>
        <w:t>合同条款</w:t>
      </w:r>
    </w:p>
    <w:p w:rsidR="00D35C0D" w:rsidRDefault="00D35C0D">
      <w:pPr>
        <w:spacing w:line="560" w:lineRule="exact"/>
        <w:rPr>
          <w:sz w:val="24"/>
        </w:rPr>
      </w:pPr>
    </w:p>
    <w:p w:rsidR="00D35C0D" w:rsidRDefault="002A2BC6">
      <w:pPr>
        <w:spacing w:line="560" w:lineRule="exact"/>
        <w:rPr>
          <w:sz w:val="24"/>
        </w:rPr>
      </w:pPr>
      <w:r>
        <w:rPr>
          <w:b/>
          <w:sz w:val="24"/>
        </w:rPr>
        <w:t>第五部分</w:t>
      </w:r>
      <w:r>
        <w:rPr>
          <w:b/>
          <w:sz w:val="24"/>
        </w:rPr>
        <w:t xml:space="preserve"> </w:t>
      </w:r>
      <w:r>
        <w:rPr>
          <w:rFonts w:hint="eastAsia"/>
          <w:b/>
          <w:sz w:val="24"/>
        </w:rPr>
        <w:t xml:space="preserve"> </w:t>
      </w:r>
      <w:r>
        <w:rPr>
          <w:b/>
          <w:sz w:val="24"/>
        </w:rPr>
        <w:t>投标文件格式</w:t>
      </w:r>
    </w:p>
    <w:p w:rsidR="00D35C0D" w:rsidRDefault="00D35C0D">
      <w:pPr>
        <w:rPr>
          <w:sz w:val="24"/>
        </w:rPr>
      </w:pPr>
    </w:p>
    <w:p w:rsidR="00D35C0D" w:rsidRDefault="00D35C0D">
      <w:pPr>
        <w:rPr>
          <w:sz w:val="24"/>
        </w:rPr>
      </w:pPr>
    </w:p>
    <w:p w:rsidR="00D35C0D" w:rsidRDefault="00D35C0D">
      <w:pPr>
        <w:rPr>
          <w:sz w:val="24"/>
        </w:rPr>
      </w:pPr>
    </w:p>
    <w:p w:rsidR="00D35C0D" w:rsidRDefault="00D35C0D">
      <w:pPr>
        <w:rPr>
          <w:sz w:val="24"/>
        </w:rPr>
      </w:pPr>
    </w:p>
    <w:p w:rsidR="00D35C0D" w:rsidRDefault="00D35C0D">
      <w:pPr>
        <w:rPr>
          <w:sz w:val="24"/>
        </w:rPr>
      </w:pPr>
    </w:p>
    <w:p w:rsidR="00D35C0D" w:rsidRDefault="00D35C0D">
      <w:pPr>
        <w:rPr>
          <w:sz w:val="24"/>
        </w:rPr>
      </w:pPr>
    </w:p>
    <w:p w:rsidR="00D35C0D" w:rsidRDefault="00D35C0D">
      <w:pPr>
        <w:rPr>
          <w:b/>
        </w:rPr>
      </w:pPr>
    </w:p>
    <w:p w:rsidR="00D35C0D" w:rsidRDefault="00D35C0D">
      <w:pPr>
        <w:pStyle w:val="ab"/>
        <w:rPr>
          <w:rFonts w:ascii="Times New Roman" w:hAnsi="Times New Roman"/>
        </w:rPr>
        <w:sectPr w:rsidR="00D35C0D">
          <w:footerReference w:type="default" r:id="rId12"/>
          <w:pgSz w:w="11906" w:h="16838"/>
          <w:pgMar w:top="1440" w:right="1797" w:bottom="1440" w:left="1797" w:header="851" w:footer="992" w:gutter="0"/>
          <w:pgNumType w:start="1"/>
          <w:cols w:space="425"/>
          <w:docGrid w:type="linesAndChars" w:linePitch="285" w:charSpace="-3449"/>
        </w:sectPr>
      </w:pPr>
      <w:bookmarkStart w:id="1" w:name="_Toc412903614"/>
    </w:p>
    <w:p w:rsidR="00D35C0D" w:rsidRDefault="002A2BC6">
      <w:pPr>
        <w:pStyle w:val="ab"/>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1"/>
    </w:p>
    <w:p w:rsidR="00D35C0D" w:rsidRDefault="002A2BC6">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受天津体育学院委托</w:t>
      </w:r>
      <w:r>
        <w:rPr>
          <w:rFonts w:ascii="Times New Roman" w:eastAsia="宋体" w:hAnsi="Times New Roman" w:cs="Times New Roman"/>
          <w:color w:val="auto"/>
          <w:szCs w:val="32"/>
        </w:rPr>
        <w:t>，天津市政府采购中心将以公开招标方式</w:t>
      </w:r>
      <w:r>
        <w:rPr>
          <w:rFonts w:ascii="Times New Roman" w:eastAsia="宋体" w:hAnsi="Times New Roman" w:cs="Times New Roman" w:hint="eastAsia"/>
          <w:color w:val="auto"/>
          <w:szCs w:val="32"/>
        </w:rPr>
        <w:t>，对天津体育学院</w:t>
      </w:r>
      <w:r>
        <w:rPr>
          <w:rFonts w:ascii="Times New Roman" w:eastAsia="宋体" w:hAnsi="Times New Roman" w:cs="Times New Roman" w:hint="eastAsia"/>
          <w:color w:val="auto"/>
          <w:szCs w:val="32"/>
        </w:rPr>
        <w:t>-</w:t>
      </w:r>
      <w:r>
        <w:rPr>
          <w:rFonts w:ascii="Times New Roman" w:eastAsia="宋体" w:hAnsi="Times New Roman" w:cs="Times New Roman" w:hint="eastAsia"/>
          <w:color w:val="auto"/>
          <w:szCs w:val="32"/>
        </w:rPr>
        <w:t>天津市运动生理学与运动医学重点实验室超分辨共聚焦显微镜项目实施政府采购。</w:t>
      </w:r>
      <w:r>
        <w:rPr>
          <w:rFonts w:ascii="Times New Roman" w:eastAsia="宋体" w:hAnsi="Times New Roman" w:cs="Times New Roman"/>
          <w:color w:val="auto"/>
          <w:szCs w:val="32"/>
        </w:rPr>
        <w:t>现欢迎合格的供应商参加投标。</w:t>
      </w:r>
    </w:p>
    <w:p w:rsidR="00D35C0D" w:rsidRDefault="002A2BC6">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D35C0D" w:rsidRDefault="002A2BC6">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color w:val="auto"/>
          <w:szCs w:val="32"/>
        </w:rPr>
        <w:t>一、项目名称和编号</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szCs w:val="32"/>
        </w:rPr>
        <w:t>天津体育学院</w:t>
      </w:r>
      <w:r>
        <w:rPr>
          <w:rFonts w:ascii="Times New Roman" w:eastAsia="宋体" w:hAnsi="Times New Roman" w:cs="Times New Roman" w:hint="eastAsia"/>
          <w:color w:val="auto"/>
          <w:szCs w:val="32"/>
        </w:rPr>
        <w:t>-</w:t>
      </w:r>
      <w:r>
        <w:rPr>
          <w:rFonts w:ascii="Times New Roman" w:eastAsia="宋体" w:hAnsi="Times New Roman" w:cs="Times New Roman" w:hint="eastAsia"/>
          <w:color w:val="auto"/>
          <w:szCs w:val="32"/>
        </w:rPr>
        <w:t>天津市运动生理学与运动医学重点实验室超分辨共聚焦显微镜</w:t>
      </w:r>
      <w:r w:rsidRPr="00A31A94">
        <w:rPr>
          <w:rFonts w:ascii="Times New Roman" w:eastAsia="宋体" w:hAnsi="Times New Roman" w:cs="Times New Roman" w:hint="eastAsia"/>
          <w:color w:val="auto"/>
          <w:szCs w:val="32"/>
        </w:rPr>
        <w:t>项目</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color w:val="auto"/>
        </w:rPr>
        <w:t>（二）项目编号：</w:t>
      </w:r>
      <w:r w:rsidRPr="00A31A94">
        <w:rPr>
          <w:rFonts w:ascii="Times New Roman" w:eastAsia="宋体" w:hAnsi="Times New Roman" w:cs="Times New Roman"/>
          <w:color w:val="auto"/>
        </w:rPr>
        <w:t>TGPC-202</w:t>
      </w:r>
      <w:r w:rsidRPr="00A31A94">
        <w:rPr>
          <w:rFonts w:ascii="Times New Roman" w:eastAsia="宋体" w:hAnsi="Times New Roman" w:cs="Times New Roman" w:hint="eastAsia"/>
          <w:color w:val="auto"/>
        </w:rPr>
        <w:t>5</w:t>
      </w:r>
      <w:r w:rsidRPr="00A31A94">
        <w:rPr>
          <w:rFonts w:ascii="Times New Roman" w:eastAsia="宋体" w:hAnsi="Times New Roman" w:cs="Times New Roman"/>
          <w:color w:val="auto"/>
        </w:rPr>
        <w:t>-A-</w:t>
      </w:r>
      <w:r w:rsidR="00196E12" w:rsidRPr="00A31A94">
        <w:rPr>
          <w:rFonts w:ascii="Times New Roman" w:eastAsia="宋体" w:hAnsi="Times New Roman" w:cs="Times New Roman" w:hint="eastAsia"/>
          <w:color w:val="auto"/>
        </w:rPr>
        <w:t>0359</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二、项目内容</w:t>
      </w:r>
    </w:p>
    <w:p w:rsidR="00D35C0D" w:rsidRDefault="002A2BC6">
      <w:pPr>
        <w:tabs>
          <w:tab w:val="left" w:pos="210"/>
        </w:tabs>
        <w:autoSpaceDE w:val="0"/>
        <w:autoSpaceDN w:val="0"/>
        <w:adjustRightInd w:val="0"/>
        <w:spacing w:line="360" w:lineRule="auto"/>
        <w:ind w:firstLineChars="200" w:firstLine="480"/>
        <w:outlineLvl w:val="0"/>
        <w:rPr>
          <w:sz w:val="24"/>
          <w:szCs w:val="24"/>
          <w:lang w:val="zh-CN"/>
        </w:rPr>
      </w:pPr>
      <w:r>
        <w:rPr>
          <w:rFonts w:hint="eastAsia"/>
          <w:sz w:val="24"/>
          <w:szCs w:val="24"/>
          <w:lang w:val="zh-CN"/>
        </w:rPr>
        <w:t>第一包：超分辨共聚焦显微镜</w:t>
      </w:r>
      <w:r>
        <w:rPr>
          <w:rFonts w:hint="eastAsia"/>
          <w:sz w:val="24"/>
          <w:szCs w:val="24"/>
          <w:lang w:val="zh-CN"/>
        </w:rPr>
        <w:t>1</w:t>
      </w:r>
      <w:r>
        <w:rPr>
          <w:rFonts w:hint="eastAsia"/>
          <w:sz w:val="24"/>
          <w:szCs w:val="24"/>
          <w:lang w:val="zh-CN"/>
        </w:rPr>
        <w:t>套（采购需求详见附件），合同履行期限：合同签订之日起</w:t>
      </w:r>
      <w:r>
        <w:rPr>
          <w:rFonts w:hint="eastAsia"/>
          <w:sz w:val="24"/>
          <w:szCs w:val="24"/>
          <w:lang w:val="zh-CN"/>
        </w:rPr>
        <w:t>30</w:t>
      </w:r>
      <w:r>
        <w:rPr>
          <w:rFonts w:hint="eastAsia"/>
          <w:sz w:val="24"/>
          <w:szCs w:val="24"/>
          <w:lang w:val="zh-CN"/>
        </w:rPr>
        <w:t>个工作日内交付并安装调试合格。</w:t>
      </w:r>
    </w:p>
    <w:p w:rsidR="00D35C0D" w:rsidRDefault="002A2BC6">
      <w:pPr>
        <w:tabs>
          <w:tab w:val="left" w:pos="210"/>
        </w:tabs>
        <w:autoSpaceDE w:val="0"/>
        <w:autoSpaceDN w:val="0"/>
        <w:adjustRightInd w:val="0"/>
        <w:spacing w:line="360" w:lineRule="auto"/>
        <w:ind w:firstLineChars="200" w:firstLine="480"/>
        <w:outlineLvl w:val="0"/>
        <w:rPr>
          <w:strike/>
          <w:sz w:val="24"/>
          <w:szCs w:val="24"/>
        </w:rPr>
      </w:pPr>
      <w:r>
        <w:rPr>
          <w:sz w:val="24"/>
          <w:szCs w:val="24"/>
          <w:lang w:val="zh-CN"/>
        </w:rPr>
        <w:t>本项目</w:t>
      </w:r>
      <w:r>
        <w:rPr>
          <w:rFonts w:hint="eastAsia"/>
          <w:sz w:val="24"/>
          <w:szCs w:val="24"/>
          <w:lang w:val="zh-CN"/>
        </w:rPr>
        <w:t>不接受进口产品投标。</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三、项目预算</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第一包：</w:t>
      </w:r>
      <w:r>
        <w:rPr>
          <w:rFonts w:ascii="Times New Roman" w:eastAsia="宋体" w:hAnsi="Times New Roman" w:cs="Times New Roman"/>
          <w:color w:val="auto"/>
        </w:rPr>
        <w:t>6000000</w:t>
      </w:r>
      <w:r>
        <w:rPr>
          <w:rFonts w:ascii="Times New Roman" w:eastAsia="宋体" w:hAnsi="Times New Roman" w:cs="Times New Roman" w:hint="eastAsia"/>
          <w:color w:val="auto"/>
        </w:rPr>
        <w:t>元。</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、供应商资格要求（实质性要求）</w:t>
      </w:r>
    </w:p>
    <w:p w:rsidR="00D35C0D" w:rsidRDefault="002A2BC6">
      <w:pPr>
        <w:pStyle w:val="Default"/>
        <w:spacing w:line="360" w:lineRule="auto"/>
        <w:ind w:firstLineChars="200" w:firstLine="480"/>
        <w:jc w:val="both"/>
        <w:rPr>
          <w:rFonts w:ascii="Times New Roman" w:eastAsia="宋体" w:hAnsi="Times New Roman" w:cs="Times New Roman"/>
          <w:color w:val="FF0000"/>
        </w:rPr>
      </w:pPr>
      <w:r>
        <w:rPr>
          <w:rFonts w:ascii="Times New Roman" w:eastAsia="宋体" w:hAnsi="Times New Roman" w:cs="Times New Roman" w:hint="eastAsia"/>
          <w:color w:val="auto"/>
        </w:rPr>
        <w:t>（一）</w:t>
      </w:r>
      <w:bookmarkStart w:id="2" w:name="OLE_LINK3"/>
      <w:bookmarkStart w:id="3" w:name="OLE_LINK2"/>
      <w:bookmarkStart w:id="4" w:name="OLE_LINK4"/>
      <w:bookmarkStart w:id="5" w:name="OLE_LINK1"/>
      <w:bookmarkStart w:id="6" w:name="_Toc412903615"/>
      <w:r>
        <w:rPr>
          <w:rFonts w:ascii="Times New Roman" w:eastAsia="宋体" w:hAnsi="Times New Roman" w:cs="Times New Roman" w:hint="eastAsia"/>
          <w:color w:val="auto"/>
        </w:rPr>
        <w:t>投标人须具备《中华人民共和国政府采购法》第二十二条第一款规定的条件，提供以下材料：</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D35C0D" w:rsidRDefault="002A2BC6">
      <w:pPr>
        <w:pStyle w:val="Default"/>
        <w:spacing w:line="360" w:lineRule="auto"/>
        <w:ind w:firstLineChars="200" w:firstLine="480"/>
        <w:rPr>
          <w:rFonts w:ascii="Times New Roman" w:eastAsia="宋体" w:hAnsi="Times New Roman" w:cs="Times New Roman"/>
          <w:color w:val="auto"/>
        </w:rPr>
      </w:pPr>
      <w:bookmarkStart w:id="7" w:name="OLE_LINK5"/>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财务状况报告等相关材料：</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A.</w:t>
      </w:r>
      <w:r>
        <w:rPr>
          <w:rFonts w:ascii="Times New Roman" w:eastAsia="宋体" w:hAnsi="Times New Roman" w:cs="Times New Roman" w:hint="eastAsia"/>
          <w:color w:val="auto"/>
        </w:rPr>
        <w:t>经第三方会计师事务所审计的</w:t>
      </w:r>
      <w:r>
        <w:rPr>
          <w:rFonts w:ascii="Times New Roman" w:eastAsia="宋体" w:hAnsi="Times New Roman" w:cs="Times New Roman" w:hint="eastAsia"/>
          <w:color w:val="auto"/>
        </w:rPr>
        <w:t>2024</w:t>
      </w:r>
      <w:r>
        <w:rPr>
          <w:rFonts w:ascii="Times New Roman" w:eastAsia="宋体" w:hAnsi="Times New Roman" w:cs="Times New Roman" w:hint="eastAsia"/>
          <w:color w:val="auto"/>
        </w:rPr>
        <w:t>年度财务报告扫描件。</w:t>
      </w:r>
    </w:p>
    <w:bookmarkEnd w:id="7"/>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具有良好的商业信誉和健全的财务会计制度的书面声明。</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注：</w:t>
      </w:r>
      <w:r>
        <w:rPr>
          <w:rFonts w:ascii="Times New Roman" w:eastAsia="宋体" w:hAnsi="Times New Roman" w:cs="Times New Roman" w:hint="eastAsia"/>
          <w:color w:val="auto"/>
        </w:rPr>
        <w:t>A</w:t>
      </w:r>
      <w:r>
        <w:rPr>
          <w:rFonts w:ascii="Times New Roman" w:eastAsia="宋体" w:hAnsi="Times New Roman" w:cs="Times New Roman" w:hint="eastAsia"/>
          <w:color w:val="auto"/>
        </w:rPr>
        <w:t>、</w:t>
      </w:r>
      <w:r>
        <w:rPr>
          <w:rFonts w:ascii="Times New Roman" w:eastAsia="宋体" w:hAnsi="Times New Roman" w:cs="Times New Roman" w:hint="eastAsia"/>
          <w:color w:val="auto"/>
        </w:rPr>
        <w:t>B</w:t>
      </w:r>
      <w:r>
        <w:rPr>
          <w:rFonts w:ascii="Times New Roman" w:eastAsia="宋体" w:hAnsi="Times New Roman" w:cs="Times New Roman" w:hint="eastAsia"/>
          <w:color w:val="auto"/>
        </w:rPr>
        <w:t>两项提供任意一项均可。</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依法缴纳税收和社会保障资金的书面声明。</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投标截止日前</w:t>
      </w:r>
      <w:r>
        <w:rPr>
          <w:rFonts w:ascii="Times New Roman" w:eastAsia="宋体" w:hAnsi="Times New Roman" w:cs="Times New Roman" w:hint="eastAsia"/>
          <w:color w:val="auto"/>
        </w:rPr>
        <w:t>3</w:t>
      </w:r>
      <w:r>
        <w:rPr>
          <w:rFonts w:ascii="Times New Roman" w:eastAsia="宋体" w:hAnsi="Times New Roman" w:cs="Times New Roman" w:hint="eastAsia"/>
          <w:color w:val="auto"/>
        </w:rPr>
        <w:t>年在经营活动中没有重大违法记录的书面声明（截至开标日成立不足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年的供应商可提供自成立以来无重大违法记录的书面声明）。</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提交具备履行合同所必需的设备和专业技术能力证明材料。</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（二）本项目不接受联合体投标。</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（三）本项目专门面向中小企业采购，提供《中小企业声明函》。</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（一）本项目专门面向中小企业采购。</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号）、《关于印发环境标志产品政府采购品目清单的通知》（财库〔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18</w:t>
      </w:r>
      <w:r>
        <w:rPr>
          <w:rFonts w:ascii="Times New Roman" w:eastAsia="宋体" w:hAnsi="Times New Roman" w:cs="Times New Roman"/>
          <w:color w:val="auto"/>
        </w:rPr>
        <w:t>号）、《关于印发节能产品政府采购品目清单的通知》（财库〔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19</w:t>
      </w:r>
      <w:r>
        <w:rPr>
          <w:rFonts w:ascii="Times New Roman" w:eastAsia="宋体" w:hAnsi="Times New Roman" w:cs="Times New Roman"/>
          <w:color w:val="auto"/>
        </w:rPr>
        <w:t>号）、《市场监管总局关于发布参与实施政府采购节能产品、环境标志产品认证机构名录的公告》（</w:t>
      </w:r>
      <w:r>
        <w:rPr>
          <w:rFonts w:ascii="Times New Roman" w:eastAsia="宋体" w:hAnsi="Times New Roman" w:cs="Times New Roman"/>
          <w:color w:val="auto"/>
        </w:rPr>
        <w:t>2019</w:t>
      </w:r>
      <w:r>
        <w:rPr>
          <w:rFonts w:ascii="Times New Roman" w:eastAsia="宋体" w:hAnsi="Times New Roman" w:cs="Times New Roman"/>
          <w:color w:val="auto"/>
        </w:rPr>
        <w:t>年第</w:t>
      </w:r>
      <w:r>
        <w:rPr>
          <w:rFonts w:ascii="Times New Roman" w:eastAsia="宋体" w:hAnsi="Times New Roman" w:cs="Times New Roman"/>
          <w:color w:val="auto"/>
        </w:rPr>
        <w:t>16</w:t>
      </w:r>
      <w:r>
        <w:rPr>
          <w:rFonts w:ascii="Times New Roman" w:eastAsia="宋体" w:hAnsi="Times New Roman" w:cs="Times New Roman"/>
          <w:color w:val="auto"/>
        </w:rPr>
        <w:t>号）等文件要求，对政府采购节能、环境标志品目清单内的产品实施优先采购和强制采购的评标方法。</w:t>
      </w:r>
    </w:p>
    <w:bookmarkEnd w:id="2"/>
    <w:bookmarkEnd w:id="3"/>
    <w:bookmarkEnd w:id="4"/>
    <w:bookmarkEnd w:id="5"/>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color w:val="auto"/>
        </w:rPr>
        <w:t>2025</w:t>
      </w:r>
      <w:r>
        <w:rPr>
          <w:rFonts w:ascii="Times New Roman" w:eastAsia="宋体" w:hAnsi="Times New Roman" w:cs="Times New Roman"/>
          <w:color w:val="auto"/>
        </w:rPr>
        <w:t>年</w:t>
      </w:r>
      <w:r w:rsidR="00A31A94">
        <w:rPr>
          <w:rFonts w:ascii="Times New Roman" w:eastAsia="宋体" w:hAnsi="Times New Roman" w:cs="Times New Roman" w:hint="eastAsia"/>
          <w:color w:val="auto"/>
        </w:rPr>
        <w:t>10</w:t>
      </w:r>
      <w:r>
        <w:rPr>
          <w:rFonts w:ascii="Times New Roman" w:eastAsia="宋体" w:hAnsi="Times New Roman" w:cs="Times New Roman"/>
          <w:color w:val="auto"/>
        </w:rPr>
        <w:t>月</w:t>
      </w:r>
      <w:r w:rsidR="00A31A94">
        <w:rPr>
          <w:rFonts w:ascii="Times New Roman" w:eastAsia="宋体" w:hAnsi="Times New Roman" w:cs="Times New Roman" w:hint="eastAsia"/>
          <w:color w:val="auto"/>
        </w:rPr>
        <w:t>16</w:t>
      </w:r>
      <w:r>
        <w:rPr>
          <w:rFonts w:ascii="Times New Roman" w:eastAsia="宋体" w:hAnsi="Times New Roman" w:cs="Times New Roman"/>
          <w:color w:val="auto"/>
        </w:rPr>
        <w:t>日至</w:t>
      </w:r>
      <w:r>
        <w:rPr>
          <w:rFonts w:ascii="Times New Roman" w:eastAsia="宋体" w:hAnsi="Times New Roman" w:cs="Times New Roman"/>
          <w:color w:val="auto"/>
        </w:rPr>
        <w:t>2025</w:t>
      </w:r>
      <w:r>
        <w:rPr>
          <w:rFonts w:ascii="Times New Roman" w:eastAsia="宋体" w:hAnsi="Times New Roman" w:cs="Times New Roman"/>
          <w:color w:val="auto"/>
        </w:rPr>
        <w:t>年</w:t>
      </w:r>
      <w:r w:rsidR="00A31A94">
        <w:rPr>
          <w:rFonts w:ascii="Times New Roman" w:eastAsia="宋体" w:hAnsi="Times New Roman" w:cs="Times New Roman" w:hint="eastAsia"/>
          <w:color w:val="auto"/>
        </w:rPr>
        <w:t>10</w:t>
      </w:r>
      <w:r>
        <w:rPr>
          <w:rFonts w:ascii="Times New Roman" w:eastAsia="宋体" w:hAnsi="Times New Roman" w:cs="Times New Roman"/>
          <w:color w:val="auto"/>
        </w:rPr>
        <w:t>月</w:t>
      </w:r>
      <w:r w:rsidR="00A31A94">
        <w:rPr>
          <w:rFonts w:ascii="Times New Roman" w:eastAsia="宋体" w:hAnsi="Times New Roman" w:cs="Times New Roman" w:hint="eastAsia"/>
          <w:color w:val="auto"/>
        </w:rPr>
        <w:t>23</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3" w:history="1">
        <w:r>
          <w:rPr>
            <w:rStyle w:val="af0"/>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）及电子签章制章的流程。</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hint="eastAsia"/>
          <w:color w:val="auto"/>
        </w:rPr>
        <w:t>CA</w:t>
      </w:r>
      <w:r w:rsidRPr="00A31A94">
        <w:rPr>
          <w:rFonts w:ascii="Times New Roman" w:eastAsia="宋体" w:hAnsi="Times New Roman" w:cs="Times New Roman" w:hint="eastAsia"/>
          <w:color w:val="auto"/>
        </w:rPr>
        <w:t>数字证书办理联系电话：</w:t>
      </w:r>
      <w:r w:rsidRPr="00A31A94">
        <w:rPr>
          <w:rFonts w:ascii="Times New Roman" w:eastAsia="宋体" w:hAnsi="Times New Roman" w:cs="Times New Roman" w:hint="eastAsia"/>
          <w:color w:val="auto"/>
        </w:rPr>
        <w:t>400-0566-110</w:t>
      </w:r>
      <w:r w:rsidRPr="00A31A94">
        <w:rPr>
          <w:rFonts w:ascii="Times New Roman" w:eastAsia="宋体" w:hAnsi="Times New Roman" w:cs="Times New Roman" w:hint="eastAsia"/>
          <w:color w:val="auto"/>
        </w:rPr>
        <w:t>或</w:t>
      </w:r>
      <w:r w:rsidRPr="00A31A94">
        <w:rPr>
          <w:rFonts w:ascii="Times New Roman" w:eastAsia="宋体" w:hAnsi="Times New Roman" w:cs="Times New Roman" w:hint="eastAsia"/>
          <w:color w:val="auto"/>
        </w:rPr>
        <w:t>022-24538059</w:t>
      </w:r>
      <w:r w:rsidRPr="00A31A94">
        <w:rPr>
          <w:rFonts w:ascii="Times New Roman" w:eastAsia="宋体" w:hAnsi="Times New Roman" w:cs="Times New Roman" w:hint="eastAsia"/>
          <w:color w:val="auto"/>
        </w:rPr>
        <w:t>。</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hint="eastAsia"/>
          <w:color w:val="auto"/>
        </w:rPr>
        <w:t>电子签章办理联系电话：</w:t>
      </w:r>
      <w:r w:rsidRPr="00A31A94">
        <w:rPr>
          <w:rFonts w:ascii="Times New Roman" w:eastAsia="宋体" w:hAnsi="Times New Roman" w:cs="Times New Roman" w:hint="eastAsia"/>
          <w:color w:val="auto"/>
        </w:rPr>
        <w:t>022-24538059</w:t>
      </w:r>
      <w:r w:rsidRPr="00A31A94">
        <w:rPr>
          <w:rFonts w:ascii="Times New Roman" w:eastAsia="宋体" w:hAnsi="Times New Roman" w:cs="Times New Roman" w:hint="eastAsia"/>
          <w:color w:val="auto"/>
        </w:rPr>
        <w:t>。</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color w:val="auto"/>
        </w:rPr>
        <w:t>（</w:t>
      </w:r>
      <w:r w:rsidRPr="00A31A94">
        <w:rPr>
          <w:rFonts w:ascii="Times New Roman" w:eastAsia="宋体" w:hAnsi="Times New Roman" w:cs="Times New Roman" w:hint="eastAsia"/>
          <w:color w:val="auto"/>
        </w:rPr>
        <w:t>三</w:t>
      </w:r>
      <w:r w:rsidRPr="00A31A94">
        <w:rPr>
          <w:rFonts w:ascii="Times New Roman" w:eastAsia="宋体" w:hAnsi="Times New Roman" w:cs="Times New Roman"/>
          <w:color w:val="auto"/>
        </w:rPr>
        <w:t>）</w:t>
      </w:r>
      <w:r w:rsidRPr="00A31A94">
        <w:rPr>
          <w:rFonts w:ascii="Times New Roman" w:eastAsia="宋体" w:hAnsi="Times New Roman" w:cs="Times New Roman" w:hint="eastAsia"/>
          <w:color w:val="auto"/>
        </w:rPr>
        <w:t>本项目不组织踏勘现场和标前答疑会。</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color w:val="auto"/>
        </w:rPr>
        <w:t>七、网上应答时间</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color w:val="auto"/>
        </w:rPr>
        <w:t>2025</w:t>
      </w:r>
      <w:r w:rsidRPr="00A31A94">
        <w:rPr>
          <w:rFonts w:ascii="Times New Roman" w:eastAsia="宋体" w:hAnsi="Times New Roman" w:cs="Times New Roman"/>
          <w:color w:val="auto"/>
        </w:rPr>
        <w:t>年</w:t>
      </w:r>
      <w:r w:rsidR="00A31A94" w:rsidRPr="00A31A94">
        <w:rPr>
          <w:rFonts w:ascii="Times New Roman" w:eastAsia="宋体" w:hAnsi="Times New Roman" w:cs="Times New Roman" w:hint="eastAsia"/>
          <w:color w:val="auto"/>
        </w:rPr>
        <w:t>10</w:t>
      </w:r>
      <w:r w:rsidRPr="00A31A94">
        <w:rPr>
          <w:rFonts w:ascii="Times New Roman" w:eastAsia="宋体" w:hAnsi="Times New Roman" w:cs="Times New Roman"/>
          <w:color w:val="auto"/>
        </w:rPr>
        <w:t>月</w:t>
      </w:r>
      <w:r w:rsidR="00A31A94" w:rsidRPr="00A31A94">
        <w:rPr>
          <w:rFonts w:ascii="Times New Roman" w:eastAsia="宋体" w:hAnsi="Times New Roman" w:cs="Times New Roman" w:hint="eastAsia"/>
          <w:color w:val="auto"/>
        </w:rPr>
        <w:t>16</w:t>
      </w:r>
      <w:r w:rsidRPr="00A31A94">
        <w:rPr>
          <w:rFonts w:ascii="Times New Roman" w:eastAsia="宋体" w:hAnsi="Times New Roman" w:cs="Times New Roman"/>
          <w:color w:val="auto"/>
        </w:rPr>
        <w:t>日</w:t>
      </w:r>
      <w:r w:rsidRPr="00A31A94">
        <w:rPr>
          <w:rFonts w:ascii="Times New Roman" w:eastAsia="宋体" w:hAnsi="Times New Roman" w:cs="Times New Roman"/>
          <w:color w:val="auto"/>
        </w:rPr>
        <w:t>9:00</w:t>
      </w:r>
      <w:r w:rsidRPr="00A31A94">
        <w:rPr>
          <w:rFonts w:ascii="Times New Roman" w:eastAsia="宋体" w:hAnsi="Times New Roman" w:cs="Times New Roman"/>
          <w:color w:val="auto"/>
        </w:rPr>
        <w:t>至</w:t>
      </w:r>
      <w:r w:rsidRPr="00A31A94">
        <w:rPr>
          <w:rFonts w:ascii="Times New Roman" w:eastAsia="宋体" w:hAnsi="Times New Roman" w:cs="Times New Roman"/>
          <w:color w:val="auto"/>
        </w:rPr>
        <w:t>2025</w:t>
      </w:r>
      <w:r w:rsidRPr="00A31A94">
        <w:rPr>
          <w:rFonts w:ascii="Times New Roman" w:eastAsia="宋体" w:hAnsi="Times New Roman" w:cs="Times New Roman"/>
          <w:color w:val="auto"/>
        </w:rPr>
        <w:t>年</w:t>
      </w:r>
      <w:r w:rsidR="00A31A94" w:rsidRPr="00A31A94">
        <w:rPr>
          <w:rFonts w:ascii="Times New Roman" w:eastAsia="宋体" w:hAnsi="Times New Roman" w:cs="Times New Roman" w:hint="eastAsia"/>
          <w:color w:val="auto"/>
        </w:rPr>
        <w:t>11</w:t>
      </w:r>
      <w:r w:rsidRPr="00A31A94">
        <w:rPr>
          <w:rFonts w:ascii="Times New Roman" w:eastAsia="宋体" w:hAnsi="Times New Roman" w:cs="Times New Roman"/>
          <w:color w:val="auto"/>
        </w:rPr>
        <w:t>月</w:t>
      </w:r>
      <w:r w:rsidR="00A31A94" w:rsidRPr="00A31A94">
        <w:rPr>
          <w:rFonts w:ascii="Times New Roman" w:eastAsia="宋体" w:hAnsi="Times New Roman" w:cs="Times New Roman" w:hint="eastAsia"/>
          <w:color w:val="auto"/>
        </w:rPr>
        <w:t>7</w:t>
      </w:r>
      <w:r w:rsidRPr="00A31A94">
        <w:rPr>
          <w:rFonts w:ascii="Times New Roman" w:eastAsia="宋体" w:hAnsi="Times New Roman" w:cs="Times New Roman"/>
          <w:color w:val="auto"/>
        </w:rPr>
        <w:t>日</w:t>
      </w:r>
      <w:r w:rsidRPr="00A31A94">
        <w:rPr>
          <w:rFonts w:ascii="Times New Roman" w:eastAsia="宋体" w:hAnsi="Times New Roman" w:cs="Times New Roman"/>
          <w:color w:val="auto"/>
        </w:rPr>
        <w:t>8:30</w:t>
      </w:r>
      <w:r w:rsidRPr="00A31A94">
        <w:rPr>
          <w:rFonts w:ascii="Times New Roman" w:eastAsia="宋体" w:hAnsi="Times New Roman" w:cs="Times New Roman"/>
          <w:color w:val="auto"/>
        </w:rPr>
        <w:t>，使用天津数字认证有限公司发出的</w:t>
      </w:r>
      <w:r w:rsidRPr="00A31A94">
        <w:rPr>
          <w:rFonts w:ascii="Times New Roman" w:eastAsia="宋体" w:hAnsi="Times New Roman" w:cs="Times New Roman"/>
          <w:color w:val="auto"/>
        </w:rPr>
        <w:t>CA</w:t>
      </w:r>
      <w:r w:rsidRPr="00A31A94">
        <w:rPr>
          <w:rFonts w:ascii="Times New Roman" w:eastAsia="宋体" w:hAnsi="Times New Roman" w:cs="Times New Roman"/>
          <w:color w:val="auto"/>
        </w:rPr>
        <w:t>数字证书（原天津市电子认证中心发出尚在有效期内的</w:t>
      </w:r>
      <w:r w:rsidRPr="00A31A94">
        <w:rPr>
          <w:rFonts w:ascii="Times New Roman" w:eastAsia="宋体" w:hAnsi="Times New Roman" w:cs="Times New Roman"/>
          <w:color w:val="auto"/>
        </w:rPr>
        <w:t>CA</w:t>
      </w:r>
      <w:r w:rsidRPr="00A31A94">
        <w:rPr>
          <w:rFonts w:ascii="Times New Roman" w:eastAsia="宋体" w:hAnsi="Times New Roman" w:cs="Times New Roman"/>
          <w:color w:val="auto"/>
        </w:rPr>
        <w:t>数字证书仍可使用）</w:t>
      </w:r>
      <w:r w:rsidRPr="00A31A94">
        <w:rPr>
          <w:rFonts w:ascii="Times New Roman" w:eastAsia="宋体" w:hAnsi="Times New Roman" w:cs="Times New Roman" w:hint="eastAsia"/>
          <w:color w:val="auto"/>
        </w:rPr>
        <w:t>登录天津市政府采购中心网（网址：</w:t>
      </w:r>
      <w:r w:rsidRPr="00A31A94">
        <w:rPr>
          <w:rFonts w:ascii="Times New Roman" w:eastAsia="宋体" w:hAnsi="Times New Roman" w:cs="Times New Roman" w:hint="eastAsia"/>
          <w:color w:val="auto"/>
        </w:rPr>
        <w:t>http://tjgpc.zwfwb.tj.gov.cn</w:t>
      </w:r>
      <w:r w:rsidRPr="00A31A94">
        <w:rPr>
          <w:rFonts w:ascii="Times New Roman" w:eastAsia="宋体" w:hAnsi="Times New Roman" w:cs="Times New Roman" w:hint="eastAsia"/>
          <w:color w:val="auto"/>
        </w:rPr>
        <w:t>）</w:t>
      </w:r>
      <w:r w:rsidRPr="00A31A94">
        <w:rPr>
          <w:rFonts w:ascii="Times New Roman" w:eastAsia="宋体" w:hAnsi="Times New Roman" w:cs="Times New Roman" w:hint="eastAsia"/>
          <w:color w:val="auto"/>
        </w:rPr>
        <w:t>-</w:t>
      </w:r>
      <w:r w:rsidRPr="00A31A94">
        <w:rPr>
          <w:rFonts w:ascii="Times New Roman" w:eastAsia="宋体" w:hAnsi="Times New Roman" w:cs="Times New Roman" w:hint="eastAsia"/>
          <w:color w:val="auto"/>
        </w:rPr>
        <w:t>“网上招投标”</w:t>
      </w:r>
      <w:r w:rsidRPr="00A31A94">
        <w:rPr>
          <w:rFonts w:ascii="Times New Roman" w:eastAsia="宋体" w:hAnsi="Times New Roman" w:cs="Times New Roman" w:hint="eastAsia"/>
          <w:color w:val="auto"/>
        </w:rPr>
        <w:t>-</w:t>
      </w:r>
      <w:r w:rsidRPr="00A31A94">
        <w:rPr>
          <w:rFonts w:ascii="Times New Roman" w:eastAsia="宋体" w:hAnsi="Times New Roman" w:cs="Times New Roman" w:hint="eastAsia"/>
          <w:color w:val="auto"/>
        </w:rPr>
        <w:t>“供应商登录”</w:t>
      </w:r>
      <w:r w:rsidRPr="00A31A94">
        <w:rPr>
          <w:rFonts w:ascii="Times New Roman" w:eastAsia="宋体" w:hAnsi="Times New Roman" w:cs="Times New Roman" w:hint="eastAsia"/>
          <w:color w:val="auto"/>
        </w:rPr>
        <w:t>-</w:t>
      </w:r>
      <w:r w:rsidRPr="00A31A94">
        <w:rPr>
          <w:rFonts w:ascii="Times New Roman" w:eastAsia="宋体" w:hAnsi="Times New Roman" w:cs="Times New Roman" w:hint="eastAsia"/>
          <w:color w:val="auto"/>
        </w:rPr>
        <w:t>“市级集采机构入口”</w:t>
      </w:r>
      <w:r w:rsidRPr="00A31A94">
        <w:rPr>
          <w:rFonts w:ascii="Times New Roman" w:eastAsia="宋体" w:hAnsi="Times New Roman" w:cs="Times New Roman"/>
          <w:color w:val="auto"/>
        </w:rPr>
        <w:t>进行应答</w:t>
      </w:r>
      <w:r w:rsidRPr="00A31A94">
        <w:rPr>
          <w:rFonts w:ascii="Times New Roman" w:eastAsia="宋体" w:hAnsi="Times New Roman" w:cs="Times New Roman" w:hint="eastAsia"/>
          <w:color w:val="auto"/>
        </w:rPr>
        <w:t>并提交</w:t>
      </w:r>
      <w:r w:rsidRPr="00A31A94">
        <w:rPr>
          <w:rFonts w:ascii="Times New Roman" w:eastAsia="宋体" w:hAnsi="Times New Roman" w:cs="Times New Roman"/>
          <w:color w:val="auto"/>
        </w:rPr>
        <w:t>。</w:t>
      </w:r>
    </w:p>
    <w:p w:rsidR="00D35C0D" w:rsidRPr="00A31A94" w:rsidRDefault="002A2BC6">
      <w:pPr>
        <w:pStyle w:val="Default"/>
        <w:spacing w:line="360" w:lineRule="auto"/>
        <w:ind w:firstLineChars="200" w:firstLine="480"/>
        <w:rPr>
          <w:rFonts w:ascii="Times New Roman" w:eastAsia="宋体" w:hAnsi="Times New Roman" w:cs="Times New Roman"/>
          <w:color w:val="auto"/>
        </w:rPr>
      </w:pPr>
      <w:r w:rsidRPr="00A31A94">
        <w:rPr>
          <w:rFonts w:ascii="Times New Roman" w:eastAsia="宋体" w:hAnsi="Times New Roman" w:cs="Times New Roman"/>
          <w:color w:val="auto"/>
        </w:rPr>
        <w:t>网上应答帮助链接：</w:t>
      </w:r>
      <w:r w:rsidRPr="00A31A94">
        <w:rPr>
          <w:rFonts w:ascii="Times New Roman" w:eastAsia="宋体" w:hAnsi="Times New Roman" w:cs="Times New Roman"/>
          <w:color w:val="auto"/>
        </w:rPr>
        <w:t>http://tjgpc.zwfwb.tj.gov.cn/webInfo/getWebInfoListForwebInfoClass.do?fkWebInfoclassId=W008</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color w:val="auto"/>
        </w:rPr>
        <w:t>八、投标</w:t>
      </w:r>
      <w:r w:rsidRPr="00A31A94">
        <w:rPr>
          <w:rFonts w:ascii="Times New Roman" w:eastAsia="宋体" w:hAnsi="Times New Roman" w:cs="Times New Roman" w:hint="eastAsia"/>
          <w:color w:val="auto"/>
        </w:rPr>
        <w:t>截止</w:t>
      </w:r>
      <w:r w:rsidRPr="00A31A94">
        <w:rPr>
          <w:rFonts w:ascii="Times New Roman" w:eastAsia="宋体" w:hAnsi="Times New Roman" w:cs="Times New Roman"/>
          <w:color w:val="auto"/>
        </w:rPr>
        <w:t>时间</w:t>
      </w:r>
      <w:r w:rsidRPr="00A31A94">
        <w:rPr>
          <w:rFonts w:ascii="Times New Roman" w:eastAsia="宋体" w:hAnsi="Times New Roman" w:cs="Times New Roman" w:hint="eastAsia"/>
          <w:color w:val="auto"/>
        </w:rPr>
        <w:t>及方式</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color w:val="auto"/>
        </w:rPr>
        <w:t>（一）投标</w:t>
      </w:r>
      <w:r w:rsidRPr="00A31A94">
        <w:rPr>
          <w:rFonts w:ascii="Times New Roman" w:eastAsia="宋体" w:hAnsi="Times New Roman" w:cs="Times New Roman" w:hint="eastAsia"/>
          <w:color w:val="auto"/>
        </w:rPr>
        <w:t>截止</w:t>
      </w:r>
      <w:r w:rsidRPr="00A31A94">
        <w:rPr>
          <w:rFonts w:ascii="Times New Roman" w:eastAsia="宋体" w:hAnsi="Times New Roman" w:cs="Times New Roman"/>
          <w:color w:val="auto"/>
        </w:rPr>
        <w:t>时间：</w:t>
      </w:r>
      <w:r w:rsidRPr="00A31A94">
        <w:rPr>
          <w:rFonts w:ascii="Times New Roman" w:eastAsia="宋体" w:hAnsi="Times New Roman" w:cs="Times New Roman"/>
          <w:color w:val="auto"/>
        </w:rPr>
        <w:t>2025</w:t>
      </w:r>
      <w:r w:rsidRPr="00A31A94">
        <w:rPr>
          <w:rFonts w:ascii="Times New Roman" w:eastAsia="宋体" w:hAnsi="Times New Roman" w:cs="Times New Roman"/>
          <w:color w:val="auto"/>
        </w:rPr>
        <w:t>年</w:t>
      </w:r>
      <w:r w:rsidR="00A31A94" w:rsidRPr="00A31A94">
        <w:rPr>
          <w:rFonts w:ascii="Times New Roman" w:eastAsia="宋体" w:hAnsi="Times New Roman" w:cs="Times New Roman" w:hint="eastAsia"/>
          <w:color w:val="auto"/>
        </w:rPr>
        <w:t>11</w:t>
      </w:r>
      <w:r w:rsidRPr="00A31A94">
        <w:rPr>
          <w:rFonts w:ascii="Times New Roman" w:eastAsia="宋体" w:hAnsi="Times New Roman" w:cs="Times New Roman"/>
          <w:color w:val="auto"/>
        </w:rPr>
        <w:t>月</w:t>
      </w:r>
      <w:r w:rsidR="00A31A94" w:rsidRPr="00A31A94">
        <w:rPr>
          <w:rFonts w:ascii="Times New Roman" w:eastAsia="宋体" w:hAnsi="Times New Roman" w:cs="Times New Roman" w:hint="eastAsia"/>
          <w:color w:val="auto"/>
        </w:rPr>
        <w:t>7</w:t>
      </w:r>
      <w:r w:rsidRPr="00A31A94">
        <w:rPr>
          <w:rFonts w:ascii="Times New Roman" w:eastAsia="宋体" w:hAnsi="Times New Roman" w:cs="Times New Roman"/>
          <w:color w:val="auto"/>
        </w:rPr>
        <w:t>日</w:t>
      </w:r>
      <w:r w:rsidRPr="00A31A94">
        <w:rPr>
          <w:rFonts w:ascii="Times New Roman" w:eastAsia="宋体" w:hAnsi="Times New Roman" w:cs="Times New Roman"/>
          <w:color w:val="auto"/>
        </w:rPr>
        <w:t>8:30</w:t>
      </w:r>
      <w:r w:rsidRPr="00A31A94">
        <w:rPr>
          <w:rFonts w:ascii="Times New Roman" w:eastAsia="宋体" w:hAnsi="Times New Roman" w:cs="Times New Roman" w:hint="eastAsia"/>
          <w:color w:val="auto"/>
          <w:szCs w:val="21"/>
        </w:rPr>
        <w:t>。</w:t>
      </w:r>
      <w:r w:rsidRPr="00A31A94">
        <w:rPr>
          <w:rFonts w:ascii="Times New Roman" w:eastAsia="宋体" w:hAnsi="Times New Roman" w:cs="Times New Roman"/>
          <w:color w:val="auto"/>
        </w:rPr>
        <w:t>投标截止时间前</w:t>
      </w:r>
      <w:r w:rsidRPr="00A31A94">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sidRPr="00A31A94">
        <w:rPr>
          <w:rFonts w:ascii="Times New Roman" w:eastAsia="宋体" w:hAnsi="Times New Roman" w:cs="Times New Roman"/>
          <w:color w:val="auto"/>
        </w:rPr>
        <w:t>方为有效投标。</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color w:val="auto"/>
        </w:rPr>
        <w:t>（二）投标</w:t>
      </w:r>
      <w:r w:rsidRPr="00A31A94">
        <w:rPr>
          <w:rFonts w:ascii="Times New Roman" w:eastAsia="宋体" w:hAnsi="Times New Roman" w:cs="Times New Roman" w:hint="eastAsia"/>
          <w:color w:val="auto"/>
        </w:rPr>
        <w:t>方式</w:t>
      </w:r>
      <w:r w:rsidRPr="00A31A94">
        <w:rPr>
          <w:rFonts w:ascii="Times New Roman" w:eastAsia="宋体" w:hAnsi="Times New Roman" w:cs="Times New Roman"/>
          <w:color w:val="auto"/>
        </w:rPr>
        <w:t>：本项目投标采用网上电子投标方式，投标人须于投标截止时间前使用天津数字认证有限公司发出的</w:t>
      </w:r>
      <w:r w:rsidRPr="00A31A94">
        <w:rPr>
          <w:rFonts w:ascii="Times New Roman" w:eastAsia="宋体" w:hAnsi="Times New Roman" w:cs="Times New Roman"/>
          <w:color w:val="auto"/>
        </w:rPr>
        <w:t>CA</w:t>
      </w:r>
      <w:r w:rsidRPr="00A31A94">
        <w:rPr>
          <w:rFonts w:ascii="Times New Roman" w:eastAsia="宋体" w:hAnsi="Times New Roman" w:cs="Times New Roman"/>
          <w:color w:val="auto"/>
        </w:rPr>
        <w:t>数字证书（原天津市电子认证中心发出尚在有效期内的</w:t>
      </w:r>
      <w:r w:rsidRPr="00A31A94">
        <w:rPr>
          <w:rFonts w:ascii="Times New Roman" w:eastAsia="宋体" w:hAnsi="Times New Roman" w:cs="Times New Roman"/>
          <w:color w:val="auto"/>
        </w:rPr>
        <w:t>CA</w:t>
      </w:r>
      <w:r w:rsidRPr="00A31A94">
        <w:rPr>
          <w:rFonts w:ascii="Times New Roman" w:eastAsia="宋体" w:hAnsi="Times New Roman" w:cs="Times New Roman"/>
          <w:color w:val="auto"/>
        </w:rPr>
        <w:t>数字证书仍可使用）登录</w:t>
      </w:r>
      <w:r w:rsidRPr="00A31A94">
        <w:rPr>
          <w:rFonts w:ascii="Times New Roman" w:eastAsia="宋体" w:hAnsi="Times New Roman" w:cs="Times New Roman" w:hint="eastAsia"/>
          <w:color w:val="auto"/>
        </w:rPr>
        <w:t>天津市政府采购中心网（网址：</w:t>
      </w:r>
      <w:r w:rsidRPr="00A31A94">
        <w:rPr>
          <w:rFonts w:ascii="Times New Roman" w:eastAsia="宋体" w:hAnsi="Times New Roman" w:cs="Times New Roman" w:hint="eastAsia"/>
          <w:color w:val="auto"/>
        </w:rPr>
        <w:t>http://tjgpc.zwfwb.tj.gov.cn</w:t>
      </w:r>
      <w:r w:rsidRPr="00A31A94">
        <w:rPr>
          <w:rFonts w:ascii="Times New Roman" w:eastAsia="宋体" w:hAnsi="Times New Roman" w:cs="Times New Roman" w:hint="eastAsia"/>
          <w:color w:val="auto"/>
        </w:rPr>
        <w:t>）</w:t>
      </w:r>
      <w:r w:rsidRPr="00A31A94">
        <w:rPr>
          <w:rFonts w:ascii="Times New Roman" w:eastAsia="宋体" w:hAnsi="Times New Roman" w:cs="Times New Roman" w:hint="eastAsia"/>
          <w:color w:val="auto"/>
        </w:rPr>
        <w:t>-</w:t>
      </w:r>
      <w:r w:rsidRPr="00A31A94">
        <w:rPr>
          <w:rFonts w:ascii="Times New Roman" w:eastAsia="宋体" w:hAnsi="Times New Roman" w:cs="Times New Roman" w:hint="eastAsia"/>
          <w:color w:val="auto"/>
        </w:rPr>
        <w:t>“网上招投标”</w:t>
      </w:r>
      <w:r w:rsidRPr="00A31A94">
        <w:rPr>
          <w:rFonts w:ascii="Times New Roman" w:eastAsia="宋体" w:hAnsi="Times New Roman" w:cs="Times New Roman" w:hint="eastAsia"/>
          <w:color w:val="auto"/>
        </w:rPr>
        <w:t>-</w:t>
      </w:r>
      <w:r w:rsidRPr="00A31A94">
        <w:rPr>
          <w:rFonts w:ascii="Times New Roman" w:eastAsia="宋体" w:hAnsi="Times New Roman" w:cs="Times New Roman" w:hint="eastAsia"/>
          <w:color w:val="auto"/>
        </w:rPr>
        <w:t>“供应商登录”</w:t>
      </w:r>
      <w:r w:rsidRPr="00A31A94">
        <w:rPr>
          <w:rFonts w:ascii="Times New Roman" w:eastAsia="宋体" w:hAnsi="Times New Roman" w:cs="Times New Roman" w:hint="eastAsia"/>
          <w:color w:val="auto"/>
        </w:rPr>
        <w:t>-</w:t>
      </w:r>
      <w:r w:rsidRPr="00A31A94">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hint="eastAsia"/>
          <w:color w:val="auto"/>
        </w:rPr>
        <w:t>九</w:t>
      </w:r>
      <w:r w:rsidRPr="00A31A94">
        <w:rPr>
          <w:rFonts w:ascii="Times New Roman" w:eastAsia="宋体" w:hAnsi="Times New Roman" w:cs="Times New Roman"/>
          <w:color w:val="auto"/>
        </w:rPr>
        <w:t>、开标时间及方式</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color w:val="auto"/>
        </w:rPr>
        <w:t>（一）开标解密时间：</w:t>
      </w:r>
      <w:r w:rsidRPr="00A31A94">
        <w:rPr>
          <w:rFonts w:ascii="Times New Roman" w:eastAsia="宋体" w:hAnsi="Times New Roman" w:cs="Times New Roman"/>
          <w:color w:val="auto"/>
        </w:rPr>
        <w:t>2025</w:t>
      </w:r>
      <w:r w:rsidRPr="00A31A94">
        <w:rPr>
          <w:rFonts w:ascii="Times New Roman" w:eastAsia="宋体" w:hAnsi="Times New Roman" w:cs="Times New Roman"/>
          <w:color w:val="auto"/>
        </w:rPr>
        <w:t>年</w:t>
      </w:r>
      <w:r w:rsidR="00A31A94" w:rsidRPr="00A31A94">
        <w:rPr>
          <w:rFonts w:ascii="Times New Roman" w:eastAsia="宋体" w:hAnsi="Times New Roman" w:cs="Times New Roman" w:hint="eastAsia"/>
          <w:color w:val="auto"/>
        </w:rPr>
        <w:t>11</w:t>
      </w:r>
      <w:r w:rsidRPr="00A31A94">
        <w:rPr>
          <w:rFonts w:ascii="Times New Roman" w:eastAsia="宋体" w:hAnsi="Times New Roman" w:cs="Times New Roman"/>
          <w:color w:val="auto"/>
        </w:rPr>
        <w:t>月</w:t>
      </w:r>
      <w:r w:rsidR="00A31A94" w:rsidRPr="00A31A94">
        <w:rPr>
          <w:rFonts w:ascii="Times New Roman" w:eastAsia="宋体" w:hAnsi="Times New Roman" w:cs="Times New Roman" w:hint="eastAsia"/>
          <w:color w:val="auto"/>
        </w:rPr>
        <w:t>7</w:t>
      </w:r>
      <w:r w:rsidRPr="00A31A94">
        <w:rPr>
          <w:rFonts w:ascii="Times New Roman" w:eastAsia="宋体" w:hAnsi="Times New Roman" w:cs="Times New Roman"/>
          <w:color w:val="auto"/>
        </w:rPr>
        <w:t>日</w:t>
      </w:r>
      <w:r w:rsidRPr="00A31A94">
        <w:rPr>
          <w:rFonts w:ascii="Times New Roman" w:eastAsia="宋体" w:hAnsi="Times New Roman" w:cs="Times New Roman"/>
          <w:color w:val="auto"/>
        </w:rPr>
        <w:t>8:30</w:t>
      </w:r>
      <w:r w:rsidRPr="00A31A94">
        <w:rPr>
          <w:rFonts w:ascii="Times New Roman" w:eastAsia="宋体" w:hAnsi="Times New Roman" w:cs="Times New Roman"/>
          <w:color w:val="auto"/>
        </w:rPr>
        <w:t>至</w:t>
      </w:r>
      <w:r w:rsidRPr="00A31A94">
        <w:rPr>
          <w:rFonts w:ascii="Times New Roman" w:eastAsia="宋体" w:hAnsi="Times New Roman" w:cs="Times New Roman"/>
          <w:color w:val="auto"/>
        </w:rPr>
        <w:t>9:</w:t>
      </w:r>
      <w:r w:rsidRPr="00A31A94">
        <w:rPr>
          <w:rFonts w:ascii="Times New Roman" w:eastAsia="宋体" w:hAnsi="Times New Roman" w:cs="Times New Roman" w:hint="eastAsia"/>
          <w:color w:val="auto"/>
        </w:rPr>
        <w:t>30</w:t>
      </w:r>
      <w:r w:rsidRPr="00A31A94">
        <w:rPr>
          <w:rFonts w:ascii="Times New Roman" w:eastAsia="宋体" w:hAnsi="Times New Roman" w:cs="Times New Roman"/>
          <w:color w:val="auto"/>
        </w:rPr>
        <w:t>完成开标解密的投标为有效投标。</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color w:val="auto"/>
        </w:rPr>
        <w:t>（二）开标</w:t>
      </w:r>
      <w:r w:rsidRPr="00A31A94">
        <w:rPr>
          <w:rFonts w:ascii="Times New Roman" w:eastAsia="宋体" w:hAnsi="Times New Roman" w:cs="Times New Roman" w:hint="eastAsia"/>
          <w:color w:val="auto"/>
        </w:rPr>
        <w:t>解密方式</w:t>
      </w:r>
      <w:r w:rsidRPr="00A31A94">
        <w:rPr>
          <w:rFonts w:ascii="Times New Roman" w:eastAsia="宋体" w:hAnsi="Times New Roman" w:cs="Times New Roman"/>
          <w:color w:val="auto"/>
        </w:rPr>
        <w:t>：本项目采用网上开标方式，投标人须于</w:t>
      </w:r>
      <w:r w:rsidRPr="00A31A94">
        <w:rPr>
          <w:rFonts w:ascii="Times New Roman" w:eastAsia="宋体" w:hAnsi="Times New Roman" w:cs="Times New Roman" w:hint="eastAsia"/>
          <w:color w:val="auto"/>
        </w:rPr>
        <w:t>规定时间</w:t>
      </w:r>
      <w:r w:rsidRPr="00A31A94">
        <w:rPr>
          <w:rFonts w:ascii="Times New Roman" w:eastAsia="宋体" w:hAnsi="Times New Roman" w:cs="Times New Roman"/>
          <w:color w:val="auto"/>
        </w:rPr>
        <w:t>内使用天津数字认证有限公司发出的</w:t>
      </w:r>
      <w:r w:rsidRPr="00A31A94">
        <w:rPr>
          <w:rFonts w:ascii="Times New Roman" w:eastAsia="宋体" w:hAnsi="Times New Roman" w:cs="Times New Roman"/>
          <w:color w:val="auto"/>
        </w:rPr>
        <w:t>CA</w:t>
      </w:r>
      <w:r w:rsidRPr="00A31A94">
        <w:rPr>
          <w:rFonts w:ascii="Times New Roman" w:eastAsia="宋体" w:hAnsi="Times New Roman" w:cs="Times New Roman"/>
          <w:color w:val="auto"/>
        </w:rPr>
        <w:t>数字证书（原天津市电子认证中心发出尚在有效期内的</w:t>
      </w:r>
      <w:r w:rsidRPr="00A31A94">
        <w:rPr>
          <w:rFonts w:ascii="Times New Roman" w:eastAsia="宋体" w:hAnsi="Times New Roman" w:cs="Times New Roman"/>
          <w:color w:val="auto"/>
        </w:rPr>
        <w:t>CA</w:t>
      </w:r>
      <w:r w:rsidRPr="00A31A94">
        <w:rPr>
          <w:rFonts w:ascii="Times New Roman" w:eastAsia="宋体" w:hAnsi="Times New Roman" w:cs="Times New Roman"/>
          <w:color w:val="auto"/>
        </w:rPr>
        <w:t>数字证书仍可使用）</w:t>
      </w:r>
      <w:r w:rsidRPr="00A31A94">
        <w:rPr>
          <w:rFonts w:ascii="Times New Roman" w:eastAsia="宋体" w:hAnsi="Times New Roman" w:cs="Times New Roman" w:hint="eastAsia"/>
          <w:color w:val="auto"/>
        </w:rPr>
        <w:t>登录天津市政府采购中心网（网址：</w:t>
      </w:r>
      <w:r w:rsidRPr="00A31A94">
        <w:rPr>
          <w:rFonts w:ascii="Times New Roman" w:eastAsia="宋体" w:hAnsi="Times New Roman" w:cs="Times New Roman" w:hint="eastAsia"/>
          <w:color w:val="auto"/>
        </w:rPr>
        <w:t>http://tjgpc.zwfwb.tj.gov.cn</w:t>
      </w:r>
      <w:r w:rsidRPr="00A31A94">
        <w:rPr>
          <w:rFonts w:ascii="Times New Roman" w:eastAsia="宋体" w:hAnsi="Times New Roman" w:cs="Times New Roman" w:hint="eastAsia"/>
          <w:color w:val="auto"/>
        </w:rPr>
        <w:t>）</w:t>
      </w:r>
      <w:r w:rsidRPr="00A31A94">
        <w:rPr>
          <w:rFonts w:ascii="Times New Roman" w:eastAsia="宋体" w:hAnsi="Times New Roman" w:cs="Times New Roman" w:hint="eastAsia"/>
          <w:color w:val="auto"/>
        </w:rPr>
        <w:t>-</w:t>
      </w:r>
      <w:r w:rsidRPr="00A31A94">
        <w:rPr>
          <w:rFonts w:ascii="Times New Roman" w:eastAsia="宋体" w:hAnsi="Times New Roman" w:cs="Times New Roman" w:hint="eastAsia"/>
          <w:color w:val="auto"/>
        </w:rPr>
        <w:t>“网上招投标”</w:t>
      </w:r>
      <w:r w:rsidRPr="00A31A94">
        <w:rPr>
          <w:rFonts w:ascii="Times New Roman" w:eastAsia="宋体" w:hAnsi="Times New Roman" w:cs="Times New Roman" w:hint="eastAsia"/>
          <w:color w:val="auto"/>
        </w:rPr>
        <w:t>-</w:t>
      </w:r>
      <w:r w:rsidRPr="00A31A94">
        <w:rPr>
          <w:rFonts w:ascii="Times New Roman" w:eastAsia="宋体" w:hAnsi="Times New Roman" w:cs="Times New Roman" w:hint="eastAsia"/>
          <w:color w:val="auto"/>
        </w:rPr>
        <w:t>“供应商登录”</w:t>
      </w:r>
      <w:r w:rsidRPr="00A31A94">
        <w:rPr>
          <w:rFonts w:ascii="Times New Roman" w:eastAsia="宋体" w:hAnsi="Times New Roman" w:cs="Times New Roman" w:hint="eastAsia"/>
          <w:color w:val="auto"/>
        </w:rPr>
        <w:t>-</w:t>
      </w:r>
      <w:r w:rsidRPr="00A31A94">
        <w:rPr>
          <w:rFonts w:ascii="Times New Roman" w:eastAsia="宋体" w:hAnsi="Times New Roman" w:cs="Times New Roman" w:hint="eastAsia"/>
          <w:color w:val="auto"/>
        </w:rPr>
        <w:t>“市级集采机构入口”</w:t>
      </w:r>
      <w:r w:rsidRPr="00A31A94">
        <w:rPr>
          <w:rFonts w:ascii="Times New Roman" w:eastAsia="宋体" w:hAnsi="Times New Roman" w:cs="Times New Roman"/>
          <w:color w:val="auto"/>
        </w:rPr>
        <w:t>完成开标解密。</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color w:val="auto"/>
        </w:rPr>
        <w:t>（三）网上开标公示时间：</w:t>
      </w:r>
      <w:r w:rsidRPr="00A31A94">
        <w:rPr>
          <w:rFonts w:ascii="Times New Roman" w:eastAsia="宋体" w:hAnsi="Times New Roman" w:cs="Times New Roman"/>
          <w:color w:val="auto"/>
        </w:rPr>
        <w:t>2025</w:t>
      </w:r>
      <w:r w:rsidRPr="00A31A94">
        <w:rPr>
          <w:rFonts w:ascii="Times New Roman" w:eastAsia="宋体" w:hAnsi="Times New Roman" w:cs="Times New Roman"/>
          <w:color w:val="auto"/>
        </w:rPr>
        <w:t>年</w:t>
      </w:r>
      <w:r w:rsidR="00A31A94" w:rsidRPr="00A31A94">
        <w:rPr>
          <w:rFonts w:ascii="Times New Roman" w:eastAsia="宋体" w:hAnsi="Times New Roman" w:cs="Times New Roman" w:hint="eastAsia"/>
          <w:color w:val="auto"/>
        </w:rPr>
        <w:t>11</w:t>
      </w:r>
      <w:r w:rsidRPr="00A31A94">
        <w:rPr>
          <w:rFonts w:ascii="Times New Roman" w:eastAsia="宋体" w:hAnsi="Times New Roman" w:cs="Times New Roman"/>
          <w:color w:val="auto"/>
        </w:rPr>
        <w:t>月</w:t>
      </w:r>
      <w:r w:rsidR="00A31A94" w:rsidRPr="00A31A94">
        <w:rPr>
          <w:rFonts w:ascii="Times New Roman" w:eastAsia="宋体" w:hAnsi="Times New Roman" w:cs="Times New Roman" w:hint="eastAsia"/>
          <w:color w:val="auto"/>
        </w:rPr>
        <w:t>7</w:t>
      </w:r>
      <w:r w:rsidRPr="00A31A94">
        <w:rPr>
          <w:rFonts w:ascii="Times New Roman" w:eastAsia="宋体" w:hAnsi="Times New Roman" w:cs="Times New Roman"/>
          <w:color w:val="auto"/>
        </w:rPr>
        <w:t>日</w:t>
      </w:r>
      <w:r w:rsidRPr="00A31A94">
        <w:rPr>
          <w:rFonts w:ascii="Times New Roman" w:eastAsia="宋体" w:hAnsi="Times New Roman" w:cs="Times New Roman"/>
          <w:color w:val="auto"/>
        </w:rPr>
        <w:t>9:</w:t>
      </w:r>
      <w:r w:rsidRPr="00A31A94">
        <w:rPr>
          <w:rFonts w:ascii="Times New Roman" w:eastAsia="宋体" w:hAnsi="Times New Roman" w:cs="Times New Roman" w:hint="eastAsia"/>
          <w:color w:val="auto"/>
        </w:rPr>
        <w:t>30</w:t>
      </w:r>
      <w:r w:rsidRPr="00A31A94">
        <w:rPr>
          <w:rFonts w:ascii="Times New Roman" w:eastAsia="宋体" w:hAnsi="Times New Roman" w:cs="Times New Roman"/>
          <w:color w:val="auto"/>
        </w:rPr>
        <w:t>至</w:t>
      </w:r>
      <w:r w:rsidRPr="00A31A94">
        <w:rPr>
          <w:rFonts w:ascii="Times New Roman" w:eastAsia="宋体" w:hAnsi="Times New Roman" w:cs="Times New Roman"/>
          <w:color w:val="auto"/>
        </w:rPr>
        <w:t>12:00</w:t>
      </w:r>
      <w:r w:rsidRPr="00A31A94">
        <w:rPr>
          <w:rFonts w:ascii="Times New Roman" w:eastAsia="宋体" w:hAnsi="Times New Roman" w:cs="Times New Roman"/>
          <w:color w:val="auto"/>
        </w:rPr>
        <w:t>。</w:t>
      </w:r>
      <w:r w:rsidRPr="00A31A94">
        <w:rPr>
          <w:rFonts w:ascii="Times New Roman" w:eastAsia="宋体" w:hAnsi="Times New Roman" w:cs="Times New Roman" w:hint="eastAsia"/>
          <w:color w:val="auto"/>
        </w:rPr>
        <w:t>投标人可在规定时间内使用天津数字认证有限公司发出的</w:t>
      </w:r>
      <w:r w:rsidRPr="00A31A94">
        <w:rPr>
          <w:rFonts w:ascii="Times New Roman" w:eastAsia="宋体" w:hAnsi="Times New Roman" w:cs="Times New Roman" w:hint="eastAsia"/>
          <w:color w:val="auto"/>
        </w:rPr>
        <w:t>CA</w:t>
      </w:r>
      <w:r w:rsidRPr="00A31A94">
        <w:rPr>
          <w:rFonts w:ascii="Times New Roman" w:eastAsia="宋体" w:hAnsi="Times New Roman" w:cs="Times New Roman" w:hint="eastAsia"/>
          <w:color w:val="auto"/>
        </w:rPr>
        <w:t>数字证书（原天津市电子认证中心发出尚在有效期内的</w:t>
      </w:r>
      <w:r w:rsidRPr="00A31A94">
        <w:rPr>
          <w:rFonts w:ascii="Times New Roman" w:eastAsia="宋体" w:hAnsi="Times New Roman" w:cs="Times New Roman" w:hint="eastAsia"/>
          <w:color w:val="auto"/>
        </w:rPr>
        <w:t>CA</w:t>
      </w:r>
      <w:r w:rsidRPr="00A31A94">
        <w:rPr>
          <w:rFonts w:ascii="Times New Roman" w:eastAsia="宋体" w:hAnsi="Times New Roman" w:cs="Times New Roman" w:hint="eastAsia"/>
          <w:color w:val="auto"/>
        </w:rPr>
        <w:t>数字证书仍可使用）登录天津市政府采购中心网（网址：</w:t>
      </w:r>
      <w:r w:rsidRPr="00A31A94">
        <w:rPr>
          <w:rFonts w:ascii="Times New Roman" w:eastAsia="宋体" w:hAnsi="Times New Roman" w:cs="Times New Roman" w:hint="eastAsia"/>
          <w:color w:val="auto"/>
        </w:rPr>
        <w:t>http://tjgpc.zwfwb.tj.gov.cn</w:t>
      </w:r>
      <w:r w:rsidRPr="00A31A94">
        <w:rPr>
          <w:rFonts w:ascii="Times New Roman" w:eastAsia="宋体" w:hAnsi="Times New Roman" w:cs="Times New Roman" w:hint="eastAsia"/>
          <w:color w:val="auto"/>
        </w:rPr>
        <w:t>）</w:t>
      </w:r>
      <w:r w:rsidRPr="00A31A94">
        <w:rPr>
          <w:rFonts w:ascii="Times New Roman" w:eastAsia="宋体" w:hAnsi="Times New Roman" w:cs="Times New Roman" w:hint="eastAsia"/>
          <w:color w:val="auto"/>
        </w:rPr>
        <w:t>-</w:t>
      </w:r>
      <w:r w:rsidRPr="00A31A94">
        <w:rPr>
          <w:rFonts w:ascii="Times New Roman" w:eastAsia="宋体" w:hAnsi="Times New Roman" w:cs="Times New Roman" w:hint="eastAsia"/>
          <w:color w:val="auto"/>
        </w:rPr>
        <w:t>“网上招投标”</w:t>
      </w:r>
      <w:r w:rsidRPr="00A31A94">
        <w:rPr>
          <w:rFonts w:ascii="Times New Roman" w:eastAsia="宋体" w:hAnsi="Times New Roman" w:cs="Times New Roman" w:hint="eastAsia"/>
          <w:color w:val="auto"/>
        </w:rPr>
        <w:t>-</w:t>
      </w:r>
      <w:r w:rsidRPr="00A31A94">
        <w:rPr>
          <w:rFonts w:ascii="Times New Roman" w:eastAsia="宋体" w:hAnsi="Times New Roman" w:cs="Times New Roman" w:hint="eastAsia"/>
          <w:color w:val="auto"/>
        </w:rPr>
        <w:t>“供应商登录”</w:t>
      </w:r>
      <w:r w:rsidRPr="00A31A94">
        <w:rPr>
          <w:rFonts w:ascii="Times New Roman" w:eastAsia="宋体" w:hAnsi="Times New Roman" w:cs="Times New Roman" w:hint="eastAsia"/>
          <w:color w:val="auto"/>
        </w:rPr>
        <w:t>-</w:t>
      </w:r>
      <w:r w:rsidRPr="00A31A94">
        <w:rPr>
          <w:rFonts w:ascii="Times New Roman" w:eastAsia="宋体" w:hAnsi="Times New Roman" w:cs="Times New Roman" w:hint="eastAsia"/>
          <w:color w:val="auto"/>
        </w:rPr>
        <w:t>“市级集采机构入口”自行查看开标信息。</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hint="eastAsia"/>
          <w:color w:val="auto"/>
        </w:rPr>
        <w:t>十</w:t>
      </w:r>
      <w:r w:rsidRPr="00A31A94">
        <w:rPr>
          <w:rFonts w:ascii="Times New Roman" w:eastAsia="宋体" w:hAnsi="Times New Roman" w:cs="Times New Roman"/>
          <w:color w:val="auto"/>
        </w:rPr>
        <w:t>、采购代理机构名称、地址</w:t>
      </w:r>
      <w:r w:rsidRPr="00A31A94">
        <w:rPr>
          <w:rFonts w:ascii="Times New Roman" w:eastAsia="宋体" w:hAnsi="Times New Roman" w:cs="Times New Roman" w:hint="eastAsia"/>
          <w:color w:val="auto"/>
        </w:rPr>
        <w:t>、</w:t>
      </w:r>
      <w:r w:rsidRPr="00A31A94">
        <w:rPr>
          <w:rFonts w:ascii="Times New Roman" w:eastAsia="宋体" w:hAnsi="Times New Roman" w:cs="Times New Roman"/>
          <w:color w:val="auto"/>
        </w:rPr>
        <w:t>联系人及联系方式</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color w:val="auto"/>
        </w:rPr>
        <w:t>（一）</w:t>
      </w:r>
      <w:r w:rsidRPr="00A31A94">
        <w:rPr>
          <w:rFonts w:ascii="Times New Roman" w:eastAsia="宋体" w:hAnsi="Times New Roman" w:cs="Times New Roman" w:hint="eastAsia"/>
          <w:color w:val="auto"/>
        </w:rPr>
        <w:t>采购代理机构名称：天津市政府采购中心</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color w:val="auto"/>
        </w:rPr>
        <w:t>（二）采购代理机构地址：天津市河东区红星路</w:t>
      </w:r>
      <w:r w:rsidRPr="00A31A94">
        <w:rPr>
          <w:rFonts w:ascii="Times New Roman" w:eastAsia="宋体" w:hAnsi="Times New Roman" w:cs="Times New Roman"/>
          <w:color w:val="auto"/>
        </w:rPr>
        <w:t>79</w:t>
      </w:r>
      <w:r w:rsidRPr="00A31A94">
        <w:rPr>
          <w:rFonts w:ascii="Times New Roman" w:eastAsia="宋体" w:hAnsi="Times New Roman" w:cs="Times New Roman"/>
          <w:color w:val="auto"/>
        </w:rPr>
        <w:t>号二楼</w:t>
      </w:r>
      <w:r w:rsidRPr="00A31A94">
        <w:rPr>
          <w:rFonts w:ascii="Times New Roman" w:eastAsia="宋体" w:hAnsi="Times New Roman" w:cs="Times New Roman" w:hint="eastAsia"/>
          <w:color w:val="auto"/>
        </w:rPr>
        <w:t>（邮编</w:t>
      </w:r>
      <w:r w:rsidRPr="00A31A94">
        <w:rPr>
          <w:rFonts w:ascii="Times New Roman" w:eastAsia="宋体" w:hAnsi="Times New Roman" w:cs="Times New Roman"/>
          <w:color w:val="auto"/>
        </w:rPr>
        <w:t>：</w:t>
      </w:r>
      <w:r w:rsidRPr="00A31A94">
        <w:rPr>
          <w:rFonts w:ascii="Times New Roman" w:eastAsia="宋体" w:hAnsi="Times New Roman" w:cs="Times New Roman"/>
          <w:color w:val="auto"/>
        </w:rPr>
        <w:t>300161</w:t>
      </w:r>
      <w:r w:rsidRPr="00A31A94">
        <w:rPr>
          <w:rFonts w:ascii="Times New Roman" w:eastAsia="宋体" w:hAnsi="Times New Roman" w:cs="Times New Roman" w:hint="eastAsia"/>
          <w:color w:val="auto"/>
        </w:rPr>
        <w:t>）</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hint="eastAsia"/>
          <w:color w:val="auto"/>
        </w:rPr>
        <w:t>（三）</w:t>
      </w:r>
      <w:r w:rsidRPr="00A31A94">
        <w:rPr>
          <w:rFonts w:ascii="Times New Roman" w:eastAsia="宋体" w:hAnsi="Times New Roman" w:cs="Times New Roman"/>
          <w:color w:val="auto"/>
        </w:rPr>
        <w:t>联系人：范志刚</w:t>
      </w:r>
      <w:r w:rsidRPr="00A31A94">
        <w:rPr>
          <w:rFonts w:ascii="Times New Roman" w:eastAsia="宋体" w:hAnsi="Times New Roman" w:cs="Times New Roman" w:hint="eastAsia"/>
          <w:color w:val="auto"/>
        </w:rPr>
        <w:t>、</w:t>
      </w:r>
      <w:r w:rsidRPr="00A31A94">
        <w:rPr>
          <w:rFonts w:ascii="Times New Roman" w:eastAsia="宋体" w:hAnsi="Times New Roman" w:cs="Times New Roman"/>
          <w:color w:val="auto"/>
        </w:rPr>
        <w:t>杨光</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hint="eastAsia"/>
          <w:color w:val="auto"/>
        </w:rPr>
        <w:t>（四）</w:t>
      </w:r>
      <w:r w:rsidRPr="00A31A94">
        <w:rPr>
          <w:rFonts w:ascii="Times New Roman" w:eastAsia="宋体" w:hAnsi="Times New Roman" w:cs="Times New Roman"/>
          <w:color w:val="auto"/>
        </w:rPr>
        <w:t>网址：</w:t>
      </w:r>
      <w:r w:rsidRPr="00A31A94">
        <w:rPr>
          <w:rFonts w:ascii="Times New Roman" w:eastAsia="宋体" w:hAnsi="Times New Roman" w:cs="Times New Roman"/>
          <w:color w:val="auto"/>
        </w:rPr>
        <w:t>http://tjgpc.zwfwb.tj.gov.cn</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hint="eastAsia"/>
          <w:color w:val="auto"/>
        </w:rPr>
        <w:t>（五）</w:t>
      </w:r>
      <w:r w:rsidRPr="00A31A94">
        <w:rPr>
          <w:rFonts w:ascii="Times New Roman" w:eastAsia="宋体" w:hAnsi="Times New Roman" w:cs="Times New Roman"/>
          <w:color w:val="auto"/>
        </w:rPr>
        <w:t>对外办公时间：</w:t>
      </w:r>
      <w:r w:rsidRPr="00A31A94">
        <w:rPr>
          <w:rFonts w:ascii="Times New Roman" w:eastAsia="宋体" w:hAnsi="Times New Roman" w:cs="Times New Roman" w:hint="eastAsia"/>
          <w:color w:val="auto"/>
        </w:rPr>
        <w:t>法定</w:t>
      </w:r>
      <w:r w:rsidRPr="00A31A94">
        <w:rPr>
          <w:rFonts w:ascii="Times New Roman" w:eastAsia="宋体" w:hAnsi="Times New Roman" w:cs="Times New Roman"/>
          <w:color w:val="auto"/>
        </w:rPr>
        <w:t>工作日</w:t>
      </w:r>
      <w:r w:rsidRPr="00A31A94">
        <w:rPr>
          <w:rFonts w:ascii="Times New Roman" w:eastAsia="宋体" w:hAnsi="Times New Roman" w:cs="Times New Roman"/>
          <w:color w:val="auto"/>
        </w:rPr>
        <w:t>9:00</w:t>
      </w:r>
      <w:r w:rsidRPr="00A31A94">
        <w:rPr>
          <w:rFonts w:ascii="Times New Roman" w:eastAsia="宋体" w:hAnsi="Times New Roman" w:cs="Times New Roman"/>
          <w:color w:val="auto"/>
        </w:rPr>
        <w:t>～</w:t>
      </w:r>
      <w:r w:rsidRPr="00A31A94">
        <w:rPr>
          <w:rFonts w:ascii="Times New Roman" w:eastAsia="宋体" w:hAnsi="Times New Roman" w:cs="Times New Roman"/>
          <w:color w:val="auto"/>
        </w:rPr>
        <w:t>12:00</w:t>
      </w:r>
      <w:r w:rsidRPr="00A31A94">
        <w:rPr>
          <w:rFonts w:ascii="Times New Roman" w:eastAsia="宋体" w:hAnsi="Times New Roman" w:cs="Times New Roman"/>
          <w:color w:val="auto"/>
        </w:rPr>
        <w:t>，</w:t>
      </w:r>
      <w:r w:rsidRPr="00A31A94">
        <w:rPr>
          <w:rFonts w:ascii="Times New Roman" w:eastAsia="宋体" w:hAnsi="Times New Roman" w:cs="Times New Roman"/>
          <w:color w:val="auto"/>
        </w:rPr>
        <w:t>14:00</w:t>
      </w:r>
      <w:r w:rsidRPr="00A31A94">
        <w:rPr>
          <w:rFonts w:ascii="Times New Roman" w:eastAsia="宋体" w:hAnsi="Times New Roman" w:cs="Times New Roman"/>
          <w:color w:val="auto"/>
        </w:rPr>
        <w:t>～</w:t>
      </w:r>
      <w:r w:rsidRPr="00A31A94">
        <w:rPr>
          <w:rFonts w:ascii="Times New Roman" w:eastAsia="宋体" w:hAnsi="Times New Roman" w:cs="Times New Roman"/>
          <w:color w:val="auto"/>
        </w:rPr>
        <w:t>1</w:t>
      </w:r>
      <w:r w:rsidRPr="00A31A94">
        <w:rPr>
          <w:rFonts w:ascii="Times New Roman" w:eastAsia="宋体" w:hAnsi="Times New Roman" w:cs="Times New Roman" w:hint="eastAsia"/>
          <w:color w:val="auto"/>
        </w:rPr>
        <w:t>7</w:t>
      </w:r>
      <w:r w:rsidRPr="00A31A94">
        <w:rPr>
          <w:rFonts w:ascii="Times New Roman" w:eastAsia="宋体" w:hAnsi="Times New Roman" w:cs="Times New Roman"/>
          <w:color w:val="auto"/>
        </w:rPr>
        <w:t>:00</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hint="eastAsia"/>
          <w:color w:val="auto"/>
        </w:rPr>
        <w:t>（六）咨询服务电话</w:t>
      </w:r>
      <w:r w:rsidRPr="00A31A94">
        <w:rPr>
          <w:rFonts w:ascii="Times New Roman" w:eastAsia="宋体" w:hAnsi="Times New Roman" w:cs="Times New Roman"/>
          <w:color w:val="auto"/>
        </w:rPr>
        <w:t>：</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color w:val="auto"/>
        </w:rPr>
        <w:t xml:space="preserve">1. </w:t>
      </w:r>
      <w:r w:rsidRPr="00A31A94">
        <w:rPr>
          <w:rFonts w:ascii="Times New Roman" w:eastAsia="宋体" w:hAnsi="Times New Roman" w:cs="Times New Roman"/>
          <w:color w:val="auto"/>
        </w:rPr>
        <w:t>供应商注册咨询</w:t>
      </w:r>
      <w:r w:rsidRPr="00A31A94">
        <w:rPr>
          <w:rFonts w:ascii="Times New Roman" w:eastAsia="宋体" w:hAnsi="Times New Roman" w:cs="Times New Roman" w:hint="eastAsia"/>
          <w:color w:val="auto"/>
        </w:rPr>
        <w:t>：</w:t>
      </w:r>
      <w:r w:rsidRPr="00A31A94">
        <w:rPr>
          <w:rFonts w:ascii="Times New Roman" w:eastAsia="宋体" w:hAnsi="Times New Roman" w:cs="Times New Roman"/>
          <w:color w:val="auto"/>
        </w:rPr>
        <w:t>022-24538167</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hint="eastAsia"/>
          <w:color w:val="auto"/>
        </w:rPr>
        <w:t>2. CA</w:t>
      </w:r>
      <w:r w:rsidRPr="00A31A94">
        <w:rPr>
          <w:rFonts w:ascii="Times New Roman" w:eastAsia="宋体" w:hAnsi="Times New Roman" w:cs="Times New Roman" w:hint="eastAsia"/>
          <w:color w:val="auto"/>
        </w:rPr>
        <w:t>证书和</w:t>
      </w:r>
      <w:r w:rsidRPr="00A31A94">
        <w:rPr>
          <w:rFonts w:ascii="Times New Roman" w:eastAsia="宋体" w:hAnsi="Times New Roman" w:cs="Times New Roman"/>
          <w:color w:val="auto"/>
        </w:rPr>
        <w:t>电子签章办理咨询：</w:t>
      </w:r>
      <w:r w:rsidRPr="00A31A94">
        <w:rPr>
          <w:rFonts w:ascii="Times New Roman" w:eastAsia="宋体" w:hAnsi="Times New Roman" w:cs="Times New Roman" w:hint="eastAsia"/>
          <w:color w:val="auto"/>
        </w:rPr>
        <w:t>022-24538059</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hint="eastAsia"/>
          <w:color w:val="auto"/>
        </w:rPr>
        <w:t>3</w:t>
      </w:r>
      <w:r w:rsidRPr="00A31A94">
        <w:rPr>
          <w:rFonts w:ascii="Times New Roman" w:eastAsia="宋体" w:hAnsi="Times New Roman" w:cs="Times New Roman"/>
          <w:color w:val="auto"/>
        </w:rPr>
        <w:t xml:space="preserve">. </w:t>
      </w:r>
      <w:r w:rsidRPr="00A31A94">
        <w:rPr>
          <w:rFonts w:ascii="Times New Roman" w:eastAsia="宋体" w:hAnsi="Times New Roman" w:cs="Times New Roman"/>
          <w:color w:val="auto"/>
        </w:rPr>
        <w:t>采购文件咨询：</w:t>
      </w:r>
      <w:r w:rsidRPr="00A31A94">
        <w:rPr>
          <w:rFonts w:ascii="Times New Roman" w:eastAsia="宋体" w:hAnsi="Times New Roman" w:cs="Times New Roman"/>
          <w:color w:val="auto"/>
        </w:rPr>
        <w:t>022-2453</w:t>
      </w:r>
      <w:r w:rsidRPr="00A31A94">
        <w:rPr>
          <w:rFonts w:ascii="Times New Roman" w:eastAsia="宋体" w:hAnsi="Times New Roman" w:cs="Times New Roman" w:hint="eastAsia"/>
          <w:color w:val="auto"/>
        </w:rPr>
        <w:t>8217</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hint="eastAsia"/>
          <w:color w:val="auto"/>
        </w:rPr>
        <w:t>4</w:t>
      </w:r>
      <w:r w:rsidRPr="00A31A94">
        <w:rPr>
          <w:rFonts w:ascii="Times New Roman" w:eastAsia="宋体" w:hAnsi="Times New Roman" w:cs="Times New Roman"/>
          <w:color w:val="auto"/>
        </w:rPr>
        <w:t xml:space="preserve">. </w:t>
      </w:r>
      <w:r w:rsidRPr="00A31A94">
        <w:rPr>
          <w:rFonts w:ascii="Times New Roman" w:eastAsia="宋体" w:hAnsi="Times New Roman" w:cs="Times New Roman"/>
          <w:color w:val="auto"/>
        </w:rPr>
        <w:t>网上应答</w:t>
      </w:r>
      <w:r w:rsidRPr="00A31A94">
        <w:rPr>
          <w:rFonts w:ascii="Times New Roman" w:eastAsia="宋体" w:hAnsi="Times New Roman" w:cs="Times New Roman" w:hint="eastAsia"/>
          <w:color w:val="auto"/>
        </w:rPr>
        <w:t>及</w:t>
      </w:r>
      <w:r w:rsidRPr="00A31A94">
        <w:rPr>
          <w:rFonts w:ascii="Times New Roman" w:eastAsia="宋体" w:hAnsi="Times New Roman" w:cs="Times New Roman"/>
          <w:color w:val="auto"/>
        </w:rPr>
        <w:t>解密操作咨询：</w:t>
      </w:r>
      <w:r w:rsidRPr="00A31A94">
        <w:rPr>
          <w:rFonts w:ascii="Times New Roman" w:eastAsia="宋体" w:hAnsi="Times New Roman" w:cs="Times New Roman"/>
          <w:color w:val="auto"/>
        </w:rPr>
        <w:t>022-24538309</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color w:val="auto"/>
        </w:rPr>
        <w:t>十</w:t>
      </w:r>
      <w:r w:rsidRPr="00A31A94">
        <w:rPr>
          <w:rFonts w:ascii="Times New Roman" w:eastAsia="宋体" w:hAnsi="Times New Roman" w:cs="Times New Roman" w:hint="eastAsia"/>
          <w:color w:val="auto"/>
        </w:rPr>
        <w:t>一</w:t>
      </w:r>
      <w:r w:rsidRPr="00A31A94">
        <w:rPr>
          <w:rFonts w:ascii="Times New Roman" w:eastAsia="宋体" w:hAnsi="Times New Roman" w:cs="Times New Roman"/>
          <w:color w:val="auto"/>
        </w:rPr>
        <w:t>、采购人的名称、地址和联系方式</w:t>
      </w:r>
    </w:p>
    <w:p w:rsidR="00D35C0D" w:rsidRPr="00A31A94" w:rsidRDefault="002A2BC6">
      <w:pPr>
        <w:pStyle w:val="Default"/>
        <w:spacing w:line="360" w:lineRule="auto"/>
        <w:ind w:firstLineChars="200" w:firstLine="480"/>
        <w:rPr>
          <w:rFonts w:ascii="Times New Roman" w:eastAsia="宋体" w:hAnsi="Times New Roman" w:cs="Times New Roman"/>
          <w:color w:val="auto"/>
        </w:rPr>
      </w:pPr>
      <w:r w:rsidRPr="00A31A94">
        <w:rPr>
          <w:rFonts w:ascii="Times New Roman" w:eastAsia="宋体" w:hAnsi="Times New Roman" w:cs="Times New Roman"/>
          <w:color w:val="auto"/>
        </w:rPr>
        <w:t>（一）采购人名称：</w:t>
      </w:r>
      <w:r w:rsidRPr="00A31A94">
        <w:rPr>
          <w:rFonts w:ascii="Times New Roman" w:eastAsia="宋体" w:hAnsi="Times New Roman" w:cs="Times New Roman" w:hint="eastAsia"/>
          <w:color w:val="auto"/>
        </w:rPr>
        <w:t>天津体育学院</w:t>
      </w:r>
      <w:r w:rsidRPr="00A31A94">
        <w:rPr>
          <w:rFonts w:ascii="Times New Roman" w:eastAsia="宋体" w:hAnsi="Times New Roman" w:cs="Times New Roman" w:hint="eastAsia"/>
          <w:color w:val="auto"/>
        </w:rPr>
        <w:t xml:space="preserve"> </w:t>
      </w:r>
      <w:r w:rsidRPr="00A31A94">
        <w:rPr>
          <w:rFonts w:ascii="Times New Roman" w:eastAsia="宋体" w:hAnsi="Times New Roman" w:cs="Times New Roman"/>
          <w:color w:val="auto"/>
        </w:rPr>
        <w:t xml:space="preserve"> </w:t>
      </w:r>
    </w:p>
    <w:p w:rsidR="00D35C0D" w:rsidRPr="00A31A94" w:rsidRDefault="002A2BC6">
      <w:pPr>
        <w:pStyle w:val="Default"/>
        <w:spacing w:line="360" w:lineRule="auto"/>
        <w:ind w:firstLineChars="200" w:firstLine="480"/>
        <w:rPr>
          <w:rFonts w:ascii="Times New Roman" w:eastAsia="宋体" w:hAnsi="Times New Roman" w:cs="Times New Roman"/>
          <w:color w:val="auto"/>
        </w:rPr>
      </w:pPr>
      <w:r w:rsidRPr="00A31A94">
        <w:rPr>
          <w:rFonts w:ascii="Times New Roman" w:eastAsia="宋体" w:hAnsi="Times New Roman" w:cs="Times New Roman"/>
          <w:color w:val="auto"/>
        </w:rPr>
        <w:t>（二）采购人地址：</w:t>
      </w:r>
      <w:r w:rsidRPr="00A31A94">
        <w:rPr>
          <w:rFonts w:ascii="Times New Roman" w:eastAsia="宋体" w:hAnsi="Times New Roman" w:cs="Times New Roman" w:hint="eastAsia"/>
          <w:color w:val="auto"/>
        </w:rPr>
        <w:t>天津市静海区团泊新城西区东海道</w:t>
      </w:r>
      <w:r w:rsidRPr="00A31A94">
        <w:rPr>
          <w:rFonts w:ascii="Times New Roman" w:eastAsia="宋体" w:hAnsi="Times New Roman" w:cs="Times New Roman" w:hint="eastAsia"/>
          <w:color w:val="auto"/>
        </w:rPr>
        <w:t>16</w:t>
      </w:r>
      <w:r w:rsidRPr="00A31A94">
        <w:rPr>
          <w:rFonts w:ascii="Times New Roman" w:eastAsia="宋体" w:hAnsi="Times New Roman" w:cs="Times New Roman" w:hint="eastAsia"/>
          <w:color w:val="auto"/>
        </w:rPr>
        <w:t>号</w:t>
      </w:r>
      <w:r w:rsidRPr="00A31A94">
        <w:rPr>
          <w:rFonts w:ascii="Times New Roman" w:eastAsia="宋体" w:hAnsi="Times New Roman" w:cs="Times New Roman"/>
          <w:color w:val="auto"/>
        </w:rPr>
        <w:t xml:space="preserve"> </w:t>
      </w:r>
    </w:p>
    <w:p w:rsidR="00D35C0D" w:rsidRPr="00A31A94" w:rsidRDefault="002A2BC6">
      <w:pPr>
        <w:pStyle w:val="Default"/>
        <w:spacing w:line="360" w:lineRule="auto"/>
        <w:ind w:firstLineChars="200" w:firstLine="480"/>
        <w:rPr>
          <w:rFonts w:ascii="Times New Roman" w:eastAsia="宋体" w:hAnsi="Times New Roman" w:cs="Times New Roman"/>
          <w:color w:val="auto"/>
        </w:rPr>
      </w:pPr>
      <w:r w:rsidRPr="00A31A94">
        <w:rPr>
          <w:rFonts w:ascii="Times New Roman" w:eastAsia="宋体" w:hAnsi="Times New Roman" w:cs="Times New Roman"/>
          <w:color w:val="auto"/>
        </w:rPr>
        <w:t>（三）采购人联系人：</w:t>
      </w:r>
      <w:r w:rsidRPr="00A31A94">
        <w:rPr>
          <w:rFonts w:ascii="Times New Roman" w:eastAsia="宋体" w:hAnsi="Times New Roman" w:cs="Times New Roman" w:hint="eastAsia"/>
          <w:color w:val="auto"/>
        </w:rPr>
        <w:t>刘悦</w:t>
      </w:r>
      <w:r w:rsidRPr="00A31A94">
        <w:rPr>
          <w:rFonts w:ascii="Times New Roman" w:eastAsia="宋体" w:hAnsi="Times New Roman" w:cs="Times New Roman" w:hint="eastAsia"/>
          <w:color w:val="auto"/>
        </w:rPr>
        <w:t xml:space="preserve"> </w:t>
      </w:r>
      <w:r w:rsidRPr="00A31A94">
        <w:rPr>
          <w:rFonts w:ascii="Times New Roman" w:eastAsia="宋体" w:hAnsi="Times New Roman" w:cs="Times New Roman"/>
          <w:color w:val="auto"/>
        </w:rPr>
        <w:t xml:space="preserve"> </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color w:val="auto"/>
        </w:rPr>
        <w:t>（四）采购人联系电话：</w:t>
      </w:r>
      <w:r w:rsidRPr="00A31A94">
        <w:rPr>
          <w:rFonts w:ascii="Times New Roman" w:eastAsia="宋体" w:hAnsi="Times New Roman" w:cs="Times New Roman"/>
          <w:color w:val="auto"/>
        </w:rPr>
        <w:t xml:space="preserve">022-23957203 </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color w:val="auto"/>
        </w:rPr>
        <w:t>十</w:t>
      </w:r>
      <w:r w:rsidRPr="00A31A94">
        <w:rPr>
          <w:rFonts w:ascii="Times New Roman" w:eastAsia="宋体" w:hAnsi="Times New Roman" w:cs="Times New Roman" w:hint="eastAsia"/>
          <w:color w:val="auto"/>
        </w:rPr>
        <w:t>二</w:t>
      </w:r>
      <w:r w:rsidRPr="00A31A94">
        <w:rPr>
          <w:rFonts w:ascii="Times New Roman" w:eastAsia="宋体" w:hAnsi="Times New Roman" w:cs="Times New Roman"/>
          <w:color w:val="auto"/>
        </w:rPr>
        <w:t>、质疑方式</w:t>
      </w:r>
    </w:p>
    <w:p w:rsidR="00D35C0D" w:rsidRPr="00A31A94" w:rsidRDefault="002A2BC6">
      <w:pPr>
        <w:pStyle w:val="Default"/>
        <w:spacing w:line="360" w:lineRule="auto"/>
        <w:ind w:firstLineChars="200" w:firstLine="480"/>
        <w:rPr>
          <w:rFonts w:ascii="Times New Roman" w:eastAsia="宋体" w:hAnsi="Times New Roman" w:cs="Times New Roman"/>
          <w:color w:val="auto"/>
        </w:rPr>
      </w:pPr>
      <w:r w:rsidRPr="00A31A94">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A31A94">
        <w:rPr>
          <w:rFonts w:ascii="Times New Roman" w:eastAsia="宋体" w:hAnsi="Times New Roman" w:cs="Times New Roman" w:hint="eastAsia"/>
          <w:color w:val="auto"/>
        </w:rPr>
        <w:t xml:space="preserve">8. </w:t>
      </w:r>
      <w:r w:rsidRPr="00A31A94">
        <w:rPr>
          <w:rFonts w:ascii="Times New Roman" w:eastAsia="宋体" w:hAnsi="Times New Roman" w:cs="Times New Roman" w:hint="eastAsia"/>
          <w:color w:val="auto"/>
        </w:rPr>
        <w:t>询问与质疑”的相关规定，以书面原件形式针对同一采购程序环节一次性提出质疑，否则不予受理。</w:t>
      </w:r>
    </w:p>
    <w:p w:rsidR="00D35C0D" w:rsidRPr="00A31A94" w:rsidRDefault="002A2BC6">
      <w:pPr>
        <w:pStyle w:val="Default"/>
        <w:spacing w:line="360" w:lineRule="auto"/>
        <w:ind w:firstLineChars="200" w:firstLine="480"/>
        <w:rPr>
          <w:rFonts w:ascii="Times New Roman" w:eastAsia="宋体" w:hAnsi="Times New Roman" w:cs="Times New Roman"/>
          <w:color w:val="auto"/>
        </w:rPr>
      </w:pPr>
      <w:r w:rsidRPr="00A31A94">
        <w:rPr>
          <w:rFonts w:ascii="Times New Roman" w:eastAsia="宋体" w:hAnsi="Times New Roman" w:cs="Times New Roman" w:hint="eastAsia"/>
          <w:color w:val="auto"/>
        </w:rPr>
        <w:t>采购人质疑受理：</w:t>
      </w:r>
    </w:p>
    <w:p w:rsidR="00D35C0D" w:rsidRPr="00A31A94" w:rsidRDefault="002A2BC6">
      <w:pPr>
        <w:pStyle w:val="Default"/>
        <w:spacing w:line="360" w:lineRule="auto"/>
        <w:ind w:firstLineChars="200" w:firstLine="480"/>
        <w:rPr>
          <w:rFonts w:ascii="Times New Roman" w:eastAsia="宋体" w:hAnsi="Times New Roman" w:cs="Times New Roman"/>
          <w:color w:val="auto"/>
        </w:rPr>
      </w:pPr>
      <w:r w:rsidRPr="00A31A94">
        <w:rPr>
          <w:rFonts w:ascii="Times New Roman" w:eastAsia="宋体" w:hAnsi="Times New Roman" w:cs="Times New Roman" w:hint="eastAsia"/>
          <w:color w:val="auto"/>
        </w:rPr>
        <w:t xml:space="preserve">1. </w:t>
      </w:r>
      <w:r w:rsidRPr="00A31A94">
        <w:rPr>
          <w:rFonts w:ascii="Times New Roman" w:eastAsia="宋体" w:hAnsi="Times New Roman" w:cs="Times New Roman" w:hint="eastAsia"/>
          <w:color w:val="auto"/>
        </w:rPr>
        <w:t>联系部门：天津体育学院财务与资产管理处</w:t>
      </w:r>
    </w:p>
    <w:p w:rsidR="00D35C0D" w:rsidRPr="00A31A94" w:rsidRDefault="002A2BC6">
      <w:pPr>
        <w:pStyle w:val="Default"/>
        <w:spacing w:line="360" w:lineRule="auto"/>
        <w:ind w:firstLineChars="200" w:firstLine="480"/>
        <w:rPr>
          <w:rFonts w:ascii="Times New Roman" w:eastAsia="宋体" w:hAnsi="Times New Roman" w:cs="Times New Roman"/>
          <w:color w:val="auto"/>
        </w:rPr>
      </w:pPr>
      <w:r w:rsidRPr="00A31A94">
        <w:rPr>
          <w:rFonts w:ascii="Times New Roman" w:eastAsia="宋体" w:hAnsi="Times New Roman" w:cs="Times New Roman" w:hint="eastAsia"/>
          <w:color w:val="auto"/>
        </w:rPr>
        <w:t xml:space="preserve">2. </w:t>
      </w:r>
      <w:r w:rsidRPr="00A31A94">
        <w:rPr>
          <w:rFonts w:ascii="Times New Roman" w:eastAsia="宋体" w:hAnsi="Times New Roman" w:cs="Times New Roman" w:hint="eastAsia"/>
          <w:color w:val="auto"/>
        </w:rPr>
        <w:t>联系地址：天津市静海区团泊新城西区东海道</w:t>
      </w:r>
      <w:r w:rsidRPr="00A31A94">
        <w:rPr>
          <w:rFonts w:ascii="Times New Roman" w:eastAsia="宋体" w:hAnsi="Times New Roman" w:cs="Times New Roman" w:hint="eastAsia"/>
          <w:color w:val="auto"/>
        </w:rPr>
        <w:t>16</w:t>
      </w:r>
      <w:r w:rsidRPr="00A31A94">
        <w:rPr>
          <w:rFonts w:ascii="Times New Roman" w:eastAsia="宋体" w:hAnsi="Times New Roman" w:cs="Times New Roman" w:hint="eastAsia"/>
          <w:color w:val="auto"/>
        </w:rPr>
        <w:t>号</w:t>
      </w:r>
    </w:p>
    <w:p w:rsidR="00D35C0D" w:rsidRPr="00A31A94" w:rsidRDefault="002A2BC6">
      <w:pPr>
        <w:pStyle w:val="Default"/>
        <w:spacing w:line="360" w:lineRule="auto"/>
        <w:ind w:firstLineChars="200" w:firstLine="480"/>
        <w:rPr>
          <w:rFonts w:ascii="Times New Roman" w:eastAsia="宋体" w:hAnsi="Times New Roman" w:cs="Times New Roman"/>
          <w:color w:val="auto"/>
        </w:rPr>
      </w:pPr>
      <w:r w:rsidRPr="00A31A94">
        <w:rPr>
          <w:rFonts w:ascii="Times New Roman" w:eastAsia="宋体" w:hAnsi="Times New Roman" w:cs="Times New Roman" w:hint="eastAsia"/>
          <w:color w:val="auto"/>
        </w:rPr>
        <w:t xml:space="preserve">3. </w:t>
      </w:r>
      <w:r w:rsidRPr="00A31A94">
        <w:rPr>
          <w:rFonts w:ascii="Times New Roman" w:eastAsia="宋体" w:hAnsi="Times New Roman" w:cs="Times New Roman" w:hint="eastAsia"/>
          <w:color w:val="auto"/>
        </w:rPr>
        <w:t>联</w:t>
      </w:r>
      <w:r w:rsidRPr="00A31A94">
        <w:rPr>
          <w:rFonts w:ascii="Times New Roman" w:eastAsia="宋体" w:hAnsi="Times New Roman" w:cs="Times New Roman" w:hint="eastAsia"/>
          <w:color w:val="auto"/>
        </w:rPr>
        <w:t xml:space="preserve"> </w:t>
      </w:r>
      <w:r w:rsidRPr="00A31A94">
        <w:rPr>
          <w:rFonts w:ascii="Times New Roman" w:eastAsia="宋体" w:hAnsi="Times New Roman" w:cs="Times New Roman" w:hint="eastAsia"/>
          <w:color w:val="auto"/>
        </w:rPr>
        <w:t>系</w:t>
      </w:r>
      <w:r w:rsidRPr="00A31A94">
        <w:rPr>
          <w:rFonts w:ascii="Times New Roman" w:eastAsia="宋体" w:hAnsi="Times New Roman" w:cs="Times New Roman" w:hint="eastAsia"/>
          <w:color w:val="auto"/>
        </w:rPr>
        <w:t xml:space="preserve"> </w:t>
      </w:r>
      <w:r w:rsidRPr="00A31A94">
        <w:rPr>
          <w:rFonts w:ascii="Times New Roman" w:eastAsia="宋体" w:hAnsi="Times New Roman" w:cs="Times New Roman" w:hint="eastAsia"/>
          <w:color w:val="auto"/>
        </w:rPr>
        <w:t>人：刘悦</w:t>
      </w:r>
    </w:p>
    <w:p w:rsidR="00D35C0D" w:rsidRPr="00A31A94" w:rsidRDefault="002A2BC6">
      <w:pPr>
        <w:pStyle w:val="Default"/>
        <w:spacing w:line="360" w:lineRule="auto"/>
        <w:ind w:firstLineChars="200" w:firstLine="480"/>
        <w:rPr>
          <w:rFonts w:ascii="Times New Roman" w:eastAsia="宋体" w:hAnsi="Times New Roman" w:cs="Times New Roman"/>
          <w:color w:val="auto"/>
        </w:rPr>
      </w:pPr>
      <w:r w:rsidRPr="00A31A94">
        <w:rPr>
          <w:rFonts w:ascii="Times New Roman" w:eastAsia="宋体" w:hAnsi="Times New Roman" w:cs="Times New Roman" w:hint="eastAsia"/>
          <w:color w:val="auto"/>
        </w:rPr>
        <w:t xml:space="preserve">4. </w:t>
      </w:r>
      <w:r w:rsidRPr="00A31A94">
        <w:rPr>
          <w:rFonts w:ascii="Times New Roman" w:eastAsia="宋体" w:hAnsi="Times New Roman" w:cs="Times New Roman" w:hint="eastAsia"/>
          <w:color w:val="auto"/>
        </w:rPr>
        <w:t>联系方式：</w:t>
      </w:r>
      <w:r w:rsidRPr="00A31A94">
        <w:rPr>
          <w:rFonts w:ascii="Times New Roman" w:eastAsia="宋体" w:hAnsi="Times New Roman" w:cs="Times New Roman"/>
          <w:color w:val="auto"/>
        </w:rPr>
        <w:t>022-23957203</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A31A94">
        <w:rPr>
          <w:rFonts w:ascii="Times New Roman" w:eastAsia="宋体" w:hAnsi="Times New Roman" w:cs="Times New Roman" w:hint="eastAsia"/>
          <w:color w:val="auto"/>
        </w:rPr>
        <w:t>15</w:t>
      </w:r>
      <w:r w:rsidRPr="00A31A94">
        <w:rPr>
          <w:rFonts w:ascii="Times New Roman" w:eastAsia="宋体" w:hAnsi="Times New Roman" w:cs="Times New Roman" w:hint="eastAsia"/>
          <w:color w:val="auto"/>
        </w:rPr>
        <w:t>个工作日内，向采购人同级财政部门提出投诉，逾期不予受理。</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color w:val="auto"/>
        </w:rPr>
        <w:t>十</w:t>
      </w:r>
      <w:r w:rsidRPr="00A31A94">
        <w:rPr>
          <w:rFonts w:ascii="Times New Roman" w:eastAsia="宋体" w:hAnsi="Times New Roman" w:cs="Times New Roman" w:hint="eastAsia"/>
          <w:color w:val="auto"/>
        </w:rPr>
        <w:t>三</w:t>
      </w:r>
      <w:r w:rsidRPr="00A31A94">
        <w:rPr>
          <w:rFonts w:ascii="Times New Roman" w:eastAsia="宋体" w:hAnsi="Times New Roman" w:cs="Times New Roman"/>
          <w:color w:val="auto"/>
        </w:rPr>
        <w:t>、公告期限</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color w:val="auto"/>
        </w:rPr>
        <w:t>招标公告的公告期限为</w:t>
      </w:r>
      <w:r w:rsidRPr="00A31A94">
        <w:rPr>
          <w:rFonts w:ascii="Times New Roman" w:eastAsia="宋体" w:hAnsi="Times New Roman" w:cs="Times New Roman"/>
          <w:color w:val="auto"/>
        </w:rPr>
        <w:t>5</w:t>
      </w:r>
      <w:r w:rsidRPr="00A31A94">
        <w:rPr>
          <w:rFonts w:ascii="Times New Roman" w:eastAsia="宋体" w:hAnsi="Times New Roman" w:cs="Times New Roman"/>
          <w:color w:val="auto"/>
        </w:rPr>
        <w:t>个工作日。</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color w:val="auto"/>
        </w:rPr>
        <w:t>十</w:t>
      </w:r>
      <w:r w:rsidRPr="00A31A94">
        <w:rPr>
          <w:rFonts w:ascii="Times New Roman" w:eastAsia="宋体" w:hAnsi="Times New Roman" w:cs="Times New Roman" w:hint="eastAsia"/>
          <w:color w:val="auto"/>
        </w:rPr>
        <w:t>四</w:t>
      </w:r>
      <w:r w:rsidRPr="00A31A94">
        <w:rPr>
          <w:rFonts w:ascii="Times New Roman" w:eastAsia="宋体" w:hAnsi="Times New Roman" w:cs="Times New Roman"/>
          <w:color w:val="auto"/>
        </w:rPr>
        <w:t>、招标代理服务费</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color w:val="auto"/>
        </w:rPr>
        <w:t>本项目按以下比例向中标供应商收取招标代理服务费</w:t>
      </w:r>
      <w:r w:rsidRPr="00A31A94">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A31A94" w:rsidRPr="00A31A94">
        <w:trPr>
          <w:trHeight w:val="440"/>
          <w:tblHeader/>
          <w:jc w:val="center"/>
        </w:trPr>
        <w:tc>
          <w:tcPr>
            <w:tcW w:w="3656" w:type="dxa"/>
            <w:vAlign w:val="center"/>
          </w:tcPr>
          <w:p w:rsidR="00D35C0D" w:rsidRPr="00A31A94" w:rsidRDefault="002A2BC6">
            <w:pPr>
              <w:tabs>
                <w:tab w:val="left" w:pos="750"/>
                <w:tab w:val="left" w:pos="840"/>
              </w:tabs>
              <w:adjustRightInd w:val="0"/>
              <w:snapToGrid w:val="0"/>
              <w:jc w:val="center"/>
              <w:rPr>
                <w:sz w:val="24"/>
              </w:rPr>
            </w:pPr>
            <w:r w:rsidRPr="00A31A94">
              <w:rPr>
                <w:sz w:val="24"/>
              </w:rPr>
              <w:t>中标金额</w:t>
            </w:r>
            <w:r w:rsidRPr="00A31A94">
              <w:rPr>
                <w:rFonts w:hint="eastAsia"/>
                <w:sz w:val="24"/>
              </w:rPr>
              <w:t>（万元）</w:t>
            </w:r>
          </w:p>
        </w:tc>
        <w:tc>
          <w:tcPr>
            <w:tcW w:w="3657" w:type="dxa"/>
            <w:vAlign w:val="center"/>
          </w:tcPr>
          <w:p w:rsidR="00D35C0D" w:rsidRPr="00A31A94" w:rsidRDefault="002A2BC6">
            <w:pPr>
              <w:tabs>
                <w:tab w:val="left" w:pos="750"/>
                <w:tab w:val="left" w:pos="840"/>
              </w:tabs>
              <w:adjustRightInd w:val="0"/>
              <w:snapToGrid w:val="0"/>
              <w:jc w:val="center"/>
              <w:rPr>
                <w:sz w:val="24"/>
              </w:rPr>
            </w:pPr>
            <w:r w:rsidRPr="00A31A94">
              <w:rPr>
                <w:sz w:val="24"/>
              </w:rPr>
              <w:t>费率</w:t>
            </w:r>
          </w:p>
        </w:tc>
      </w:tr>
      <w:tr w:rsidR="00A31A94" w:rsidRPr="00A31A94">
        <w:trPr>
          <w:trHeight w:val="440"/>
          <w:jc w:val="center"/>
        </w:trPr>
        <w:tc>
          <w:tcPr>
            <w:tcW w:w="3656" w:type="dxa"/>
            <w:vAlign w:val="center"/>
          </w:tcPr>
          <w:p w:rsidR="00D35C0D" w:rsidRPr="00A31A94" w:rsidRDefault="002A2BC6">
            <w:pPr>
              <w:tabs>
                <w:tab w:val="left" w:pos="750"/>
                <w:tab w:val="left" w:pos="840"/>
              </w:tabs>
              <w:adjustRightInd w:val="0"/>
              <w:snapToGrid w:val="0"/>
              <w:jc w:val="center"/>
              <w:rPr>
                <w:sz w:val="24"/>
              </w:rPr>
            </w:pPr>
            <w:r w:rsidRPr="00A31A94">
              <w:rPr>
                <w:sz w:val="24"/>
              </w:rPr>
              <w:t>100</w:t>
            </w:r>
            <w:r w:rsidRPr="00A31A94">
              <w:rPr>
                <w:sz w:val="24"/>
              </w:rPr>
              <w:t>以下</w:t>
            </w:r>
          </w:p>
        </w:tc>
        <w:tc>
          <w:tcPr>
            <w:tcW w:w="3657" w:type="dxa"/>
            <w:vAlign w:val="center"/>
          </w:tcPr>
          <w:p w:rsidR="00D35C0D" w:rsidRPr="00A31A94" w:rsidRDefault="002A2BC6">
            <w:pPr>
              <w:tabs>
                <w:tab w:val="left" w:pos="750"/>
                <w:tab w:val="left" w:pos="840"/>
              </w:tabs>
              <w:adjustRightInd w:val="0"/>
              <w:snapToGrid w:val="0"/>
              <w:jc w:val="center"/>
              <w:rPr>
                <w:sz w:val="24"/>
              </w:rPr>
            </w:pPr>
            <w:r w:rsidRPr="00A31A94">
              <w:rPr>
                <w:sz w:val="24"/>
              </w:rPr>
              <w:t>1.</w:t>
            </w:r>
            <w:r w:rsidRPr="00A31A94">
              <w:rPr>
                <w:rFonts w:hint="eastAsia"/>
                <w:sz w:val="24"/>
              </w:rPr>
              <w:t>0</w:t>
            </w:r>
            <w:r w:rsidRPr="00A31A94">
              <w:rPr>
                <w:sz w:val="24"/>
              </w:rPr>
              <w:t>%</w:t>
            </w:r>
          </w:p>
        </w:tc>
      </w:tr>
      <w:tr w:rsidR="00A31A94" w:rsidRPr="00A31A94">
        <w:trPr>
          <w:trHeight w:val="440"/>
          <w:jc w:val="center"/>
        </w:trPr>
        <w:tc>
          <w:tcPr>
            <w:tcW w:w="3656" w:type="dxa"/>
            <w:vAlign w:val="center"/>
          </w:tcPr>
          <w:p w:rsidR="00D35C0D" w:rsidRPr="00A31A94" w:rsidRDefault="002A2BC6">
            <w:pPr>
              <w:tabs>
                <w:tab w:val="left" w:pos="750"/>
                <w:tab w:val="left" w:pos="840"/>
              </w:tabs>
              <w:adjustRightInd w:val="0"/>
              <w:snapToGrid w:val="0"/>
              <w:jc w:val="center"/>
              <w:rPr>
                <w:sz w:val="24"/>
              </w:rPr>
            </w:pPr>
            <w:r w:rsidRPr="00A31A94">
              <w:rPr>
                <w:sz w:val="24"/>
              </w:rPr>
              <w:t>100-500</w:t>
            </w:r>
          </w:p>
        </w:tc>
        <w:tc>
          <w:tcPr>
            <w:tcW w:w="3657" w:type="dxa"/>
            <w:vAlign w:val="center"/>
          </w:tcPr>
          <w:p w:rsidR="00D35C0D" w:rsidRPr="00A31A94" w:rsidRDefault="002A2BC6">
            <w:pPr>
              <w:tabs>
                <w:tab w:val="left" w:pos="750"/>
                <w:tab w:val="left" w:pos="840"/>
              </w:tabs>
              <w:adjustRightInd w:val="0"/>
              <w:snapToGrid w:val="0"/>
              <w:jc w:val="center"/>
              <w:rPr>
                <w:sz w:val="24"/>
              </w:rPr>
            </w:pPr>
            <w:r w:rsidRPr="00A31A94">
              <w:rPr>
                <w:rFonts w:hint="eastAsia"/>
                <w:sz w:val="24"/>
              </w:rPr>
              <w:t>0</w:t>
            </w:r>
            <w:r w:rsidRPr="00A31A94">
              <w:rPr>
                <w:sz w:val="24"/>
              </w:rPr>
              <w:t>.</w:t>
            </w:r>
            <w:r w:rsidRPr="00A31A94">
              <w:rPr>
                <w:rFonts w:hint="eastAsia"/>
                <w:sz w:val="24"/>
              </w:rPr>
              <w:t>8</w:t>
            </w:r>
            <w:r w:rsidRPr="00A31A94">
              <w:rPr>
                <w:sz w:val="24"/>
              </w:rPr>
              <w:t>%</w:t>
            </w:r>
          </w:p>
        </w:tc>
      </w:tr>
      <w:tr w:rsidR="00A31A94" w:rsidRPr="00A31A94">
        <w:trPr>
          <w:trHeight w:val="440"/>
          <w:jc w:val="center"/>
        </w:trPr>
        <w:tc>
          <w:tcPr>
            <w:tcW w:w="3656" w:type="dxa"/>
            <w:vAlign w:val="center"/>
          </w:tcPr>
          <w:p w:rsidR="00D35C0D" w:rsidRPr="00A31A94" w:rsidRDefault="002A2BC6">
            <w:pPr>
              <w:tabs>
                <w:tab w:val="left" w:pos="750"/>
                <w:tab w:val="left" w:pos="840"/>
              </w:tabs>
              <w:adjustRightInd w:val="0"/>
              <w:snapToGrid w:val="0"/>
              <w:jc w:val="center"/>
              <w:rPr>
                <w:sz w:val="24"/>
              </w:rPr>
            </w:pPr>
            <w:r w:rsidRPr="00A31A94">
              <w:rPr>
                <w:sz w:val="24"/>
              </w:rPr>
              <w:t>500-1000</w:t>
            </w:r>
          </w:p>
        </w:tc>
        <w:tc>
          <w:tcPr>
            <w:tcW w:w="3657" w:type="dxa"/>
            <w:vAlign w:val="center"/>
          </w:tcPr>
          <w:p w:rsidR="00D35C0D" w:rsidRPr="00A31A94" w:rsidRDefault="002A2BC6">
            <w:pPr>
              <w:tabs>
                <w:tab w:val="left" w:pos="750"/>
                <w:tab w:val="left" w:pos="840"/>
              </w:tabs>
              <w:adjustRightInd w:val="0"/>
              <w:snapToGrid w:val="0"/>
              <w:jc w:val="center"/>
              <w:rPr>
                <w:sz w:val="24"/>
              </w:rPr>
            </w:pPr>
            <w:r w:rsidRPr="00A31A94">
              <w:rPr>
                <w:sz w:val="24"/>
              </w:rPr>
              <w:t>0.</w:t>
            </w:r>
            <w:r w:rsidRPr="00A31A94">
              <w:rPr>
                <w:rFonts w:hint="eastAsia"/>
                <w:sz w:val="24"/>
              </w:rPr>
              <w:t>65</w:t>
            </w:r>
            <w:r w:rsidRPr="00A31A94">
              <w:rPr>
                <w:sz w:val="24"/>
              </w:rPr>
              <w:t>%</w:t>
            </w:r>
          </w:p>
        </w:tc>
      </w:tr>
      <w:tr w:rsidR="00A31A94" w:rsidRPr="00A31A94">
        <w:trPr>
          <w:trHeight w:val="440"/>
          <w:jc w:val="center"/>
        </w:trPr>
        <w:tc>
          <w:tcPr>
            <w:tcW w:w="3656" w:type="dxa"/>
            <w:vAlign w:val="center"/>
          </w:tcPr>
          <w:p w:rsidR="00D35C0D" w:rsidRPr="00A31A94" w:rsidRDefault="002A2BC6">
            <w:pPr>
              <w:tabs>
                <w:tab w:val="left" w:pos="750"/>
                <w:tab w:val="left" w:pos="840"/>
              </w:tabs>
              <w:adjustRightInd w:val="0"/>
              <w:snapToGrid w:val="0"/>
              <w:jc w:val="center"/>
              <w:rPr>
                <w:sz w:val="24"/>
              </w:rPr>
            </w:pPr>
            <w:r w:rsidRPr="00A31A94">
              <w:rPr>
                <w:sz w:val="24"/>
              </w:rPr>
              <w:t>1000</w:t>
            </w:r>
            <w:r w:rsidRPr="00A31A94">
              <w:rPr>
                <w:rFonts w:hint="eastAsia"/>
                <w:sz w:val="24"/>
              </w:rPr>
              <w:t>-5000</w:t>
            </w:r>
          </w:p>
        </w:tc>
        <w:tc>
          <w:tcPr>
            <w:tcW w:w="3657" w:type="dxa"/>
            <w:vAlign w:val="center"/>
          </w:tcPr>
          <w:p w:rsidR="00D35C0D" w:rsidRPr="00A31A94" w:rsidRDefault="002A2BC6">
            <w:pPr>
              <w:tabs>
                <w:tab w:val="left" w:pos="750"/>
                <w:tab w:val="left" w:pos="840"/>
              </w:tabs>
              <w:adjustRightInd w:val="0"/>
              <w:snapToGrid w:val="0"/>
              <w:jc w:val="center"/>
              <w:rPr>
                <w:sz w:val="24"/>
              </w:rPr>
            </w:pPr>
            <w:r w:rsidRPr="00A31A94">
              <w:rPr>
                <w:sz w:val="24"/>
              </w:rPr>
              <w:t>0.5%</w:t>
            </w:r>
          </w:p>
        </w:tc>
      </w:tr>
      <w:tr w:rsidR="00A31A94" w:rsidRPr="00A31A94">
        <w:trPr>
          <w:trHeight w:val="440"/>
          <w:jc w:val="center"/>
        </w:trPr>
        <w:tc>
          <w:tcPr>
            <w:tcW w:w="3656" w:type="dxa"/>
            <w:vAlign w:val="center"/>
          </w:tcPr>
          <w:p w:rsidR="00D35C0D" w:rsidRPr="00A31A94" w:rsidRDefault="002A2BC6">
            <w:pPr>
              <w:tabs>
                <w:tab w:val="left" w:pos="750"/>
                <w:tab w:val="left" w:pos="840"/>
              </w:tabs>
              <w:adjustRightInd w:val="0"/>
              <w:snapToGrid w:val="0"/>
              <w:jc w:val="center"/>
              <w:rPr>
                <w:sz w:val="24"/>
              </w:rPr>
            </w:pPr>
            <w:r w:rsidRPr="00A31A94">
              <w:rPr>
                <w:rFonts w:hint="eastAsia"/>
                <w:sz w:val="24"/>
              </w:rPr>
              <w:t>5000-10000</w:t>
            </w:r>
          </w:p>
        </w:tc>
        <w:tc>
          <w:tcPr>
            <w:tcW w:w="3657" w:type="dxa"/>
            <w:vAlign w:val="center"/>
          </w:tcPr>
          <w:p w:rsidR="00D35C0D" w:rsidRPr="00A31A94" w:rsidRDefault="002A2BC6">
            <w:pPr>
              <w:tabs>
                <w:tab w:val="left" w:pos="750"/>
                <w:tab w:val="left" w:pos="840"/>
              </w:tabs>
              <w:adjustRightInd w:val="0"/>
              <w:snapToGrid w:val="0"/>
              <w:jc w:val="center"/>
              <w:rPr>
                <w:sz w:val="24"/>
              </w:rPr>
            </w:pPr>
            <w:r w:rsidRPr="00A31A94">
              <w:rPr>
                <w:sz w:val="24"/>
              </w:rPr>
              <w:t>0.25%</w:t>
            </w:r>
          </w:p>
        </w:tc>
      </w:tr>
      <w:tr w:rsidR="00A31A94" w:rsidRPr="00A31A94">
        <w:trPr>
          <w:trHeight w:val="440"/>
          <w:jc w:val="center"/>
        </w:trPr>
        <w:tc>
          <w:tcPr>
            <w:tcW w:w="3656" w:type="dxa"/>
            <w:vAlign w:val="center"/>
          </w:tcPr>
          <w:p w:rsidR="00D35C0D" w:rsidRPr="00A31A94" w:rsidRDefault="002A2BC6">
            <w:pPr>
              <w:tabs>
                <w:tab w:val="left" w:pos="750"/>
                <w:tab w:val="left" w:pos="840"/>
              </w:tabs>
              <w:adjustRightInd w:val="0"/>
              <w:snapToGrid w:val="0"/>
              <w:jc w:val="center"/>
              <w:rPr>
                <w:sz w:val="24"/>
              </w:rPr>
            </w:pPr>
            <w:r w:rsidRPr="00A31A94">
              <w:rPr>
                <w:rFonts w:hint="eastAsia"/>
                <w:sz w:val="24"/>
              </w:rPr>
              <w:t>10000-100000</w:t>
            </w:r>
          </w:p>
        </w:tc>
        <w:tc>
          <w:tcPr>
            <w:tcW w:w="3657" w:type="dxa"/>
            <w:vAlign w:val="center"/>
          </w:tcPr>
          <w:p w:rsidR="00D35C0D" w:rsidRPr="00A31A94" w:rsidRDefault="002A2BC6">
            <w:pPr>
              <w:tabs>
                <w:tab w:val="left" w:pos="750"/>
                <w:tab w:val="left" w:pos="840"/>
              </w:tabs>
              <w:adjustRightInd w:val="0"/>
              <w:snapToGrid w:val="0"/>
              <w:jc w:val="center"/>
              <w:rPr>
                <w:sz w:val="24"/>
              </w:rPr>
            </w:pPr>
            <w:r w:rsidRPr="00A31A94">
              <w:rPr>
                <w:sz w:val="24"/>
              </w:rPr>
              <w:t>0.05%</w:t>
            </w:r>
          </w:p>
        </w:tc>
      </w:tr>
    </w:tbl>
    <w:p w:rsidR="00D35C0D" w:rsidRPr="00A31A94" w:rsidRDefault="002A2BC6">
      <w:pPr>
        <w:tabs>
          <w:tab w:val="left" w:pos="700"/>
        </w:tabs>
        <w:autoSpaceDE w:val="0"/>
        <w:autoSpaceDN w:val="0"/>
        <w:adjustRightInd w:val="0"/>
        <w:spacing w:line="360" w:lineRule="auto"/>
        <w:ind w:firstLineChars="200" w:firstLine="480"/>
        <w:rPr>
          <w:sz w:val="24"/>
          <w:lang w:val="zh-CN"/>
        </w:rPr>
      </w:pPr>
      <w:r w:rsidRPr="00A31A94">
        <w:rPr>
          <w:sz w:val="24"/>
          <w:lang w:val="zh-CN"/>
        </w:rPr>
        <w:t>服务费按差额定率累进法计算</w:t>
      </w:r>
      <w:r w:rsidRPr="00A31A94">
        <w:rPr>
          <w:rFonts w:hint="eastAsia"/>
          <w:sz w:val="24"/>
          <w:lang w:val="zh-CN"/>
        </w:rPr>
        <w:t>，向下取整，精确到元。</w:t>
      </w:r>
      <w:r w:rsidRPr="00A31A94">
        <w:rPr>
          <w:sz w:val="24"/>
          <w:lang w:val="zh-CN"/>
        </w:rPr>
        <w:t>例如</w:t>
      </w:r>
      <w:r w:rsidRPr="00A31A94">
        <w:rPr>
          <w:sz w:val="24"/>
        </w:rPr>
        <w:t>中标</w:t>
      </w:r>
      <w:r w:rsidRPr="00A31A94">
        <w:rPr>
          <w:sz w:val="24"/>
          <w:lang w:val="zh-CN"/>
        </w:rPr>
        <w:t>金额为</w:t>
      </w:r>
      <w:r w:rsidRPr="00A31A94">
        <w:rPr>
          <w:sz w:val="24"/>
          <w:lang w:val="zh-CN"/>
        </w:rPr>
        <w:t>680</w:t>
      </w:r>
      <w:r w:rsidRPr="00A31A94">
        <w:rPr>
          <w:rFonts w:hint="eastAsia"/>
          <w:sz w:val="24"/>
          <w:lang w:val="zh-CN"/>
        </w:rPr>
        <w:t>5000</w:t>
      </w:r>
      <w:r w:rsidRPr="00A31A94">
        <w:rPr>
          <w:sz w:val="24"/>
          <w:lang w:val="zh-CN"/>
        </w:rPr>
        <w:t>元，服务费</w:t>
      </w:r>
      <w:r w:rsidRPr="00A31A94">
        <w:rPr>
          <w:rFonts w:hint="eastAsia"/>
          <w:sz w:val="24"/>
          <w:lang w:val="zh-CN"/>
        </w:rPr>
        <w:t>=</w:t>
      </w:r>
      <w:r w:rsidRPr="00A31A94">
        <w:rPr>
          <w:sz w:val="24"/>
          <w:lang w:val="zh-CN"/>
        </w:rPr>
        <w:t>100</w:t>
      </w:r>
      <w:r w:rsidRPr="00A31A94">
        <w:rPr>
          <w:rFonts w:hint="eastAsia"/>
          <w:sz w:val="24"/>
          <w:lang w:val="zh-CN"/>
        </w:rPr>
        <w:t>0000</w:t>
      </w:r>
      <w:r w:rsidRPr="00A31A94">
        <w:rPr>
          <w:sz w:val="24"/>
          <w:lang w:val="zh-CN"/>
        </w:rPr>
        <w:t>×1%+</w:t>
      </w:r>
      <w:r w:rsidRPr="00A31A94">
        <w:rPr>
          <w:rFonts w:hint="eastAsia"/>
          <w:sz w:val="24"/>
          <w:lang w:val="zh-CN"/>
        </w:rPr>
        <w:t>（</w:t>
      </w:r>
      <w:r w:rsidRPr="00A31A94">
        <w:rPr>
          <w:sz w:val="24"/>
          <w:lang w:val="zh-CN"/>
        </w:rPr>
        <w:t>500</w:t>
      </w:r>
      <w:r w:rsidRPr="00A31A94">
        <w:rPr>
          <w:rFonts w:hint="eastAsia"/>
          <w:sz w:val="24"/>
          <w:lang w:val="zh-CN"/>
        </w:rPr>
        <w:t>0000</w:t>
      </w:r>
      <w:r w:rsidRPr="00A31A94">
        <w:rPr>
          <w:sz w:val="24"/>
          <w:lang w:val="zh-CN"/>
        </w:rPr>
        <w:t>-100</w:t>
      </w:r>
      <w:r w:rsidRPr="00A31A94">
        <w:rPr>
          <w:rFonts w:hint="eastAsia"/>
          <w:sz w:val="24"/>
          <w:lang w:val="zh-CN"/>
        </w:rPr>
        <w:t>0000</w:t>
      </w:r>
      <w:r w:rsidRPr="00A31A94">
        <w:rPr>
          <w:rFonts w:hint="eastAsia"/>
          <w:sz w:val="24"/>
          <w:lang w:val="zh-CN"/>
        </w:rPr>
        <w:t>）</w:t>
      </w:r>
      <w:r w:rsidRPr="00A31A94">
        <w:rPr>
          <w:sz w:val="24"/>
          <w:lang w:val="zh-CN"/>
        </w:rPr>
        <w:t>×</w:t>
      </w:r>
      <w:r w:rsidRPr="00A31A94">
        <w:rPr>
          <w:rFonts w:hint="eastAsia"/>
          <w:sz w:val="24"/>
          <w:lang w:val="zh-CN"/>
        </w:rPr>
        <w:t>0.8</w:t>
      </w:r>
      <w:r w:rsidRPr="00A31A94">
        <w:rPr>
          <w:sz w:val="24"/>
          <w:lang w:val="zh-CN"/>
        </w:rPr>
        <w:t>%+</w:t>
      </w:r>
      <w:r w:rsidRPr="00A31A94">
        <w:rPr>
          <w:rFonts w:hint="eastAsia"/>
          <w:sz w:val="24"/>
          <w:lang w:val="zh-CN"/>
        </w:rPr>
        <w:t>（</w:t>
      </w:r>
      <w:r w:rsidRPr="00A31A94">
        <w:rPr>
          <w:sz w:val="24"/>
          <w:lang w:val="zh-CN"/>
        </w:rPr>
        <w:t>680</w:t>
      </w:r>
      <w:r w:rsidRPr="00A31A94">
        <w:rPr>
          <w:rFonts w:hint="eastAsia"/>
          <w:sz w:val="24"/>
          <w:lang w:val="zh-CN"/>
        </w:rPr>
        <w:t>5000</w:t>
      </w:r>
      <w:r w:rsidRPr="00A31A94">
        <w:rPr>
          <w:sz w:val="24"/>
          <w:lang w:val="zh-CN"/>
        </w:rPr>
        <w:t>-500</w:t>
      </w:r>
      <w:r w:rsidRPr="00A31A94">
        <w:rPr>
          <w:rFonts w:hint="eastAsia"/>
          <w:sz w:val="24"/>
          <w:lang w:val="zh-CN"/>
        </w:rPr>
        <w:t>0000</w:t>
      </w:r>
      <w:r w:rsidRPr="00A31A94">
        <w:rPr>
          <w:rFonts w:hint="eastAsia"/>
          <w:sz w:val="24"/>
          <w:lang w:val="zh-CN"/>
        </w:rPr>
        <w:t>）</w:t>
      </w:r>
      <w:r w:rsidRPr="00A31A94">
        <w:rPr>
          <w:sz w:val="24"/>
          <w:lang w:val="zh-CN"/>
        </w:rPr>
        <w:t>×0.</w:t>
      </w:r>
      <w:r w:rsidRPr="00A31A94">
        <w:rPr>
          <w:rFonts w:hint="eastAsia"/>
          <w:sz w:val="24"/>
          <w:lang w:val="zh-CN"/>
        </w:rPr>
        <w:t>65</w:t>
      </w:r>
      <w:r w:rsidRPr="00A31A94">
        <w:rPr>
          <w:sz w:val="24"/>
          <w:lang w:val="zh-CN"/>
        </w:rPr>
        <w:t>%=</w:t>
      </w:r>
      <w:r w:rsidRPr="00A31A94">
        <w:rPr>
          <w:rFonts w:hint="eastAsia"/>
          <w:sz w:val="24"/>
          <w:lang w:val="zh-CN"/>
        </w:rPr>
        <w:t>53732.5</w:t>
      </w:r>
      <w:r w:rsidRPr="00A31A94">
        <w:rPr>
          <w:sz w:val="24"/>
          <w:lang w:val="zh-CN"/>
        </w:rPr>
        <w:t>元，服务费</w:t>
      </w:r>
      <w:r w:rsidRPr="00A31A94">
        <w:rPr>
          <w:rFonts w:hint="eastAsia"/>
          <w:sz w:val="24"/>
          <w:lang w:val="zh-CN"/>
        </w:rPr>
        <w:t>缴纳</w:t>
      </w:r>
      <w:r w:rsidRPr="00A31A94">
        <w:rPr>
          <w:rFonts w:hint="eastAsia"/>
          <w:sz w:val="24"/>
          <w:lang w:val="zh-CN"/>
        </w:rPr>
        <w:t>53732</w:t>
      </w:r>
      <w:r w:rsidRPr="00A31A94">
        <w:rPr>
          <w:rFonts w:hint="eastAsia"/>
          <w:sz w:val="24"/>
          <w:lang w:val="zh-CN"/>
        </w:rPr>
        <w:t>元。</w:t>
      </w:r>
      <w:r w:rsidRPr="00A31A94">
        <w:rPr>
          <w:sz w:val="24"/>
          <w:lang w:val="zh-CN"/>
        </w:rPr>
        <w:t>其中中标金额以《中标通知书》为准。</w:t>
      </w:r>
    </w:p>
    <w:p w:rsidR="00D35C0D" w:rsidRPr="00A31A94" w:rsidRDefault="002A2BC6">
      <w:pPr>
        <w:tabs>
          <w:tab w:val="left" w:pos="700"/>
        </w:tabs>
        <w:autoSpaceDE w:val="0"/>
        <w:autoSpaceDN w:val="0"/>
        <w:adjustRightInd w:val="0"/>
        <w:spacing w:line="360" w:lineRule="auto"/>
        <w:ind w:firstLineChars="200" w:firstLine="480"/>
        <w:rPr>
          <w:sz w:val="24"/>
          <w:szCs w:val="24"/>
          <w:lang w:val="zh-CN"/>
        </w:rPr>
      </w:pPr>
      <w:r w:rsidRPr="00A31A94">
        <w:rPr>
          <w:rFonts w:hint="eastAsia"/>
          <w:sz w:val="24"/>
          <w:szCs w:val="24"/>
        </w:rPr>
        <w:t>中标供应商应于中标公告发布之日起</w:t>
      </w:r>
      <w:r w:rsidRPr="00A31A94">
        <w:rPr>
          <w:rFonts w:hint="eastAsia"/>
          <w:sz w:val="24"/>
          <w:szCs w:val="24"/>
        </w:rPr>
        <w:t>5</w:t>
      </w:r>
      <w:r w:rsidRPr="00A31A94">
        <w:rPr>
          <w:rFonts w:hint="eastAsia"/>
          <w:sz w:val="24"/>
          <w:szCs w:val="24"/>
        </w:rPr>
        <w:t>个工作日内缴纳</w:t>
      </w:r>
      <w:r w:rsidRPr="00A31A94">
        <w:rPr>
          <w:rFonts w:hint="eastAsia"/>
          <w:sz w:val="24"/>
          <w:szCs w:val="24"/>
          <w:lang w:val="zh-CN"/>
        </w:rPr>
        <w:t>招标代理服务费，缴费单位名称须与投标单位名称一致，缴费时请注明项目编号及中标包号。</w:t>
      </w:r>
    </w:p>
    <w:p w:rsidR="00D35C0D" w:rsidRPr="00A31A94" w:rsidRDefault="002A2BC6">
      <w:pPr>
        <w:pStyle w:val="Default"/>
        <w:spacing w:line="360" w:lineRule="auto"/>
        <w:ind w:firstLineChars="200" w:firstLine="480"/>
        <w:rPr>
          <w:rFonts w:ascii="Times New Roman" w:eastAsia="宋体" w:hAnsi="Times New Roman" w:cs="Times New Roman"/>
          <w:color w:val="auto"/>
        </w:rPr>
      </w:pPr>
      <w:r w:rsidRPr="00A31A94">
        <w:rPr>
          <w:rFonts w:ascii="Times New Roman" w:eastAsia="宋体" w:hAnsi="Times New Roman" w:cs="Times New Roman" w:hint="eastAsia"/>
          <w:color w:val="auto"/>
        </w:rPr>
        <w:t>名</w:t>
      </w:r>
      <w:r w:rsidRPr="00A31A94">
        <w:rPr>
          <w:rFonts w:ascii="Times New Roman" w:eastAsia="宋体" w:hAnsi="Times New Roman" w:cs="Times New Roman" w:hint="eastAsia"/>
          <w:color w:val="auto"/>
        </w:rPr>
        <w:t xml:space="preserve">        </w:t>
      </w:r>
      <w:r w:rsidRPr="00A31A94">
        <w:rPr>
          <w:rFonts w:ascii="Times New Roman" w:eastAsia="宋体" w:hAnsi="Times New Roman" w:cs="Times New Roman" w:hint="eastAsia"/>
          <w:color w:val="auto"/>
        </w:rPr>
        <w:t>称：天津市公共资源交易中心</w:t>
      </w:r>
    </w:p>
    <w:p w:rsidR="00D35C0D" w:rsidRPr="00A31A94" w:rsidRDefault="002A2BC6">
      <w:pPr>
        <w:pStyle w:val="Default"/>
        <w:spacing w:line="360" w:lineRule="auto"/>
        <w:ind w:firstLineChars="200" w:firstLine="480"/>
        <w:rPr>
          <w:rFonts w:ascii="Times New Roman" w:eastAsia="宋体" w:hAnsi="Times New Roman" w:cs="Times New Roman"/>
          <w:color w:val="auto"/>
        </w:rPr>
      </w:pPr>
      <w:r w:rsidRPr="00A31A94">
        <w:rPr>
          <w:rFonts w:ascii="Times New Roman" w:eastAsia="宋体" w:hAnsi="Times New Roman" w:cs="Times New Roman" w:hint="eastAsia"/>
          <w:color w:val="auto"/>
        </w:rPr>
        <w:t>开户行及账号：中国建设银行股份有限公司天津明华支行</w:t>
      </w:r>
      <w:r w:rsidRPr="00A31A94">
        <w:rPr>
          <w:rFonts w:ascii="Times New Roman" w:eastAsia="宋体" w:hAnsi="Times New Roman" w:cs="Times New Roman" w:hint="eastAsia"/>
          <w:color w:val="auto"/>
        </w:rPr>
        <w:t xml:space="preserve"> </w:t>
      </w:r>
    </w:p>
    <w:p w:rsidR="00D35C0D" w:rsidRPr="00A31A94" w:rsidRDefault="002A2BC6" w:rsidP="00A822E6">
      <w:pPr>
        <w:pStyle w:val="Default"/>
        <w:spacing w:line="360" w:lineRule="auto"/>
        <w:ind w:firstLineChars="897" w:firstLine="2153"/>
        <w:rPr>
          <w:rFonts w:ascii="Times New Roman" w:eastAsia="宋体" w:hAnsi="Times New Roman" w:cs="Times New Roman"/>
          <w:color w:val="auto"/>
        </w:rPr>
      </w:pPr>
      <w:r w:rsidRPr="00A31A94">
        <w:rPr>
          <w:rFonts w:ascii="Times New Roman" w:eastAsia="宋体" w:hAnsi="Times New Roman" w:cs="Times New Roman"/>
          <w:color w:val="auto"/>
        </w:rPr>
        <w:t>1205 0162 4900 0000 0675</w:t>
      </w:r>
    </w:p>
    <w:p w:rsidR="00D35C0D" w:rsidRPr="00A31A94" w:rsidRDefault="002A2BC6">
      <w:pPr>
        <w:pStyle w:val="Default"/>
        <w:spacing w:line="360" w:lineRule="auto"/>
        <w:ind w:firstLineChars="200" w:firstLine="480"/>
        <w:rPr>
          <w:rFonts w:ascii="Times New Roman" w:eastAsia="宋体" w:hAnsi="Times New Roman" w:cs="Times New Roman"/>
          <w:color w:val="auto"/>
        </w:rPr>
      </w:pPr>
      <w:r w:rsidRPr="00A31A94">
        <w:rPr>
          <w:rFonts w:ascii="Times New Roman" w:eastAsia="宋体" w:hAnsi="Times New Roman" w:cs="Times New Roman" w:hint="eastAsia"/>
          <w:color w:val="auto"/>
        </w:rPr>
        <w:t>银行联行号：</w:t>
      </w:r>
      <w:r w:rsidRPr="00A31A94">
        <w:rPr>
          <w:rFonts w:ascii="Times New Roman" w:eastAsia="宋体" w:hAnsi="Times New Roman" w:cs="Times New Roman" w:hint="eastAsia"/>
          <w:color w:val="auto"/>
        </w:rPr>
        <w:t>105110039436</w:t>
      </w:r>
    </w:p>
    <w:p w:rsidR="00D35C0D" w:rsidRPr="00A31A94" w:rsidRDefault="002A2BC6">
      <w:pPr>
        <w:pStyle w:val="Default"/>
        <w:spacing w:line="360" w:lineRule="auto"/>
        <w:ind w:firstLineChars="200" w:firstLine="480"/>
        <w:rPr>
          <w:rFonts w:ascii="Times New Roman" w:eastAsia="宋体" w:hAnsi="Times New Roman" w:cs="Times New Roman"/>
          <w:color w:val="auto"/>
        </w:rPr>
      </w:pPr>
      <w:r w:rsidRPr="00A31A94">
        <w:rPr>
          <w:rFonts w:ascii="Times New Roman" w:eastAsia="宋体" w:hAnsi="Times New Roman" w:cs="Times New Roman" w:hint="eastAsia"/>
          <w:color w:val="auto"/>
        </w:rPr>
        <w:t>纳税人识别号：</w:t>
      </w:r>
      <w:r w:rsidRPr="00A31A94">
        <w:rPr>
          <w:rFonts w:ascii="Times New Roman" w:eastAsia="宋体" w:hAnsi="Times New Roman" w:cs="Times New Roman" w:hint="eastAsia"/>
          <w:color w:val="auto"/>
        </w:rPr>
        <w:t>1212 0000 MB1E 44809C</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hint="eastAsia"/>
          <w:color w:val="auto"/>
        </w:rPr>
        <w:t>地址：天津市河东区红星路</w:t>
      </w:r>
      <w:r w:rsidRPr="00A31A94">
        <w:rPr>
          <w:rFonts w:ascii="Times New Roman" w:eastAsia="宋体" w:hAnsi="Times New Roman" w:cs="Times New Roman" w:hint="eastAsia"/>
          <w:color w:val="auto"/>
        </w:rPr>
        <w:t>79</w:t>
      </w:r>
      <w:r w:rsidRPr="00A31A94">
        <w:rPr>
          <w:rFonts w:ascii="Times New Roman" w:eastAsia="宋体" w:hAnsi="Times New Roman" w:cs="Times New Roman" w:hint="eastAsia"/>
          <w:color w:val="auto"/>
        </w:rPr>
        <w:t>号</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hint="eastAsia"/>
          <w:color w:val="auto"/>
        </w:rPr>
        <w:t>缴费及申请开票系统：</w:t>
      </w:r>
      <w:r w:rsidRPr="00A31A94">
        <w:rPr>
          <w:rFonts w:ascii="Times New Roman" w:eastAsia="宋体" w:hAnsi="Times New Roman" w:cs="Times New Roman" w:hint="eastAsia"/>
          <w:color w:val="auto"/>
        </w:rPr>
        <w:t>http://pay.tjggzy.cn/</w:t>
      </w:r>
    </w:p>
    <w:p w:rsidR="00D35C0D" w:rsidRPr="00A31A94" w:rsidRDefault="002A2BC6">
      <w:pPr>
        <w:pStyle w:val="Default"/>
        <w:spacing w:line="360" w:lineRule="auto"/>
        <w:ind w:firstLineChars="200" w:firstLine="480"/>
        <w:jc w:val="both"/>
        <w:rPr>
          <w:rFonts w:ascii="Times New Roman" w:eastAsia="宋体" w:hAnsi="Times New Roman" w:cs="Times New Roman"/>
          <w:color w:val="auto"/>
        </w:rPr>
      </w:pPr>
      <w:r w:rsidRPr="00A31A94">
        <w:rPr>
          <w:rFonts w:ascii="Times New Roman" w:eastAsia="宋体" w:hAnsi="Times New Roman" w:cs="Times New Roman" w:hint="eastAsia"/>
          <w:color w:val="auto"/>
        </w:rPr>
        <w:t>缴费及开票咨询电话：</w:t>
      </w:r>
      <w:r w:rsidRPr="00A31A94">
        <w:rPr>
          <w:rFonts w:ascii="Times New Roman" w:eastAsia="宋体" w:hAnsi="Times New Roman" w:cs="Times New Roman" w:hint="eastAsia"/>
          <w:color w:val="auto"/>
        </w:rPr>
        <w:t>022-24532012</w:t>
      </w:r>
    </w:p>
    <w:p w:rsidR="00D35C0D" w:rsidRPr="00A31A94" w:rsidRDefault="002A2BC6">
      <w:pPr>
        <w:pStyle w:val="Default"/>
        <w:spacing w:line="360" w:lineRule="auto"/>
        <w:ind w:firstLineChars="200" w:firstLine="480"/>
        <w:jc w:val="both"/>
        <w:rPr>
          <w:color w:val="auto"/>
          <w:lang w:val="zh-CN"/>
        </w:rPr>
      </w:pPr>
      <w:r w:rsidRPr="00A31A94">
        <w:rPr>
          <w:rFonts w:ascii="Times New Roman" w:eastAsia="宋体" w:hAnsi="Times New Roman" w:cs="Times New Roman" w:hint="eastAsia"/>
          <w:color w:val="auto"/>
        </w:rPr>
        <w:t>十五、《</w:t>
      </w:r>
      <w:r w:rsidRPr="00A31A94">
        <w:rPr>
          <w:rFonts w:ascii="Times New Roman" w:eastAsia="宋体" w:hAnsi="Times New Roman" w:cs="Times New Roman"/>
          <w:color w:val="auto"/>
        </w:rPr>
        <w:t>“</w:t>
      </w:r>
      <w:r w:rsidRPr="00A31A94">
        <w:rPr>
          <w:rFonts w:ascii="Times New Roman" w:eastAsia="宋体" w:hAnsi="Times New Roman" w:cs="Times New Roman"/>
          <w:color w:val="auto"/>
        </w:rPr>
        <w:t>政采贷</w:t>
      </w:r>
      <w:r w:rsidRPr="00A31A94">
        <w:rPr>
          <w:rFonts w:ascii="Times New Roman" w:eastAsia="宋体" w:hAnsi="Times New Roman" w:cs="Times New Roman"/>
          <w:color w:val="auto"/>
        </w:rPr>
        <w:t>”</w:t>
      </w:r>
      <w:r w:rsidRPr="00A31A94">
        <w:rPr>
          <w:rFonts w:ascii="Times New Roman" w:eastAsia="宋体" w:hAnsi="Times New Roman" w:cs="Times New Roman"/>
          <w:color w:val="auto"/>
        </w:rPr>
        <w:t>业务提示函</w:t>
      </w:r>
      <w:r w:rsidRPr="00A31A94">
        <w:rPr>
          <w:rFonts w:ascii="Times New Roman" w:eastAsia="宋体" w:hAnsi="Times New Roman" w:cs="Times New Roman" w:hint="eastAsia"/>
          <w:color w:val="auto"/>
        </w:rPr>
        <w:t>》、《</w:t>
      </w:r>
      <w:r w:rsidRPr="00A31A94">
        <w:rPr>
          <w:rFonts w:ascii="Times New Roman" w:eastAsia="宋体" w:hAnsi="Times New Roman" w:cs="Times New Roman"/>
          <w:color w:val="auto"/>
        </w:rPr>
        <w:t>政府采购支持中小企业政策提示函</w:t>
      </w:r>
      <w:r w:rsidRPr="00A31A94">
        <w:rPr>
          <w:rFonts w:ascii="Times New Roman" w:eastAsia="宋体" w:hAnsi="Times New Roman" w:cs="Times New Roman" w:hint="eastAsia"/>
          <w:color w:val="auto"/>
        </w:rPr>
        <w:t>》和《诚信参与</w:t>
      </w:r>
      <w:r w:rsidRPr="00A31A94">
        <w:rPr>
          <w:rFonts w:asciiTheme="minorEastAsia" w:eastAsiaTheme="minorEastAsia" w:hAnsiTheme="minorEastAsia" w:hint="eastAsia"/>
          <w:bCs/>
          <w:color w:val="auto"/>
        </w:rPr>
        <w:t>政府采购活动提示函》</w:t>
      </w:r>
    </w:p>
    <w:p w:rsidR="00D35C0D" w:rsidRPr="00A31A94" w:rsidRDefault="00D35C0D">
      <w:pPr>
        <w:pStyle w:val="Default"/>
        <w:spacing w:line="360" w:lineRule="auto"/>
        <w:ind w:firstLineChars="200" w:firstLine="480"/>
        <w:jc w:val="both"/>
        <w:rPr>
          <w:rFonts w:ascii="Times New Roman" w:eastAsia="宋体" w:hAnsi="Times New Roman" w:cs="Times New Roman"/>
          <w:color w:val="auto"/>
        </w:rPr>
      </w:pPr>
    </w:p>
    <w:p w:rsidR="00D35C0D" w:rsidRPr="00A31A94" w:rsidRDefault="002A2BC6">
      <w:pPr>
        <w:pStyle w:val="Default"/>
        <w:spacing w:line="360" w:lineRule="auto"/>
        <w:jc w:val="right"/>
        <w:rPr>
          <w:rFonts w:ascii="Times New Roman" w:eastAsia="宋体" w:hAnsi="Times New Roman" w:cs="Times New Roman"/>
          <w:color w:val="auto"/>
        </w:rPr>
      </w:pPr>
      <w:r w:rsidRPr="00A31A94">
        <w:rPr>
          <w:rFonts w:ascii="Times New Roman" w:eastAsia="宋体" w:hAnsi="Times New Roman" w:cs="Times New Roman"/>
          <w:color w:val="auto"/>
        </w:rPr>
        <w:t>2025</w:t>
      </w:r>
      <w:r w:rsidRPr="00A31A94">
        <w:rPr>
          <w:rFonts w:ascii="Times New Roman" w:eastAsia="宋体" w:hAnsi="Times New Roman" w:cs="Times New Roman"/>
          <w:color w:val="auto"/>
        </w:rPr>
        <w:t>年</w:t>
      </w:r>
      <w:r w:rsidR="00A31A94" w:rsidRPr="00A31A94">
        <w:rPr>
          <w:rFonts w:ascii="Times New Roman" w:eastAsia="宋体" w:hAnsi="Times New Roman" w:cs="Times New Roman" w:hint="eastAsia"/>
          <w:color w:val="auto"/>
        </w:rPr>
        <w:t>10</w:t>
      </w:r>
      <w:r w:rsidRPr="00A31A94">
        <w:rPr>
          <w:rFonts w:ascii="Times New Roman" w:eastAsia="宋体" w:hAnsi="Times New Roman" w:cs="Times New Roman"/>
          <w:color w:val="auto"/>
        </w:rPr>
        <w:t>月</w:t>
      </w:r>
      <w:r w:rsidR="00A31A94" w:rsidRPr="00A31A94">
        <w:rPr>
          <w:rFonts w:ascii="Times New Roman" w:eastAsia="宋体" w:hAnsi="Times New Roman" w:cs="Times New Roman" w:hint="eastAsia"/>
          <w:color w:val="auto"/>
        </w:rPr>
        <w:t>16</w:t>
      </w:r>
      <w:r w:rsidRPr="00A31A94">
        <w:rPr>
          <w:rFonts w:ascii="Times New Roman" w:eastAsia="宋体" w:hAnsi="Times New Roman" w:cs="Times New Roman"/>
          <w:color w:val="auto"/>
        </w:rPr>
        <w:t>日</w:t>
      </w:r>
    </w:p>
    <w:p w:rsidR="00D35C0D" w:rsidRDefault="00D35C0D">
      <w:pPr>
        <w:pStyle w:val="Default"/>
        <w:spacing w:line="360" w:lineRule="auto"/>
        <w:ind w:right="892"/>
        <w:rPr>
          <w:rFonts w:ascii="Times New Roman" w:eastAsia="宋体" w:hAnsi="Times New Roman" w:cs="Times New Roman"/>
          <w:color w:val="auto"/>
        </w:rPr>
      </w:pPr>
    </w:p>
    <w:p w:rsidR="00D35C0D" w:rsidRDefault="002A2BC6">
      <w:pPr>
        <w:widowControl/>
        <w:jc w:val="left"/>
        <w:rPr>
          <w:kern w:val="0"/>
          <w:sz w:val="24"/>
          <w:szCs w:val="24"/>
        </w:rPr>
      </w:pPr>
      <w:r>
        <w:br w:type="page"/>
      </w:r>
    </w:p>
    <w:p w:rsidR="00D35C0D" w:rsidRDefault="002A2BC6">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“政采贷”业务提示函</w:t>
      </w:r>
    </w:p>
    <w:p w:rsidR="00D35C0D" w:rsidRDefault="00D35C0D">
      <w:pPr>
        <w:spacing w:line="360" w:lineRule="auto"/>
        <w:jc w:val="center"/>
        <w:rPr>
          <w:rFonts w:eastAsia="方正小标宋简体"/>
          <w:bCs/>
          <w:kern w:val="0"/>
          <w:sz w:val="24"/>
          <w:szCs w:val="24"/>
        </w:rPr>
      </w:pPr>
    </w:p>
    <w:p w:rsidR="00D35C0D" w:rsidRDefault="002A2BC6">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D35C0D" w:rsidRDefault="002A2BC6">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D35C0D" w:rsidRDefault="002A2BC6">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D35C0D" w:rsidRDefault="00D35C0D">
      <w:pPr>
        <w:spacing w:line="360" w:lineRule="auto"/>
        <w:jc w:val="center"/>
        <w:rPr>
          <w:rFonts w:eastAsia="方正小标宋简体"/>
          <w:spacing w:val="-10"/>
          <w:sz w:val="24"/>
          <w:szCs w:val="24"/>
        </w:rPr>
      </w:pPr>
    </w:p>
    <w:p w:rsidR="00D35C0D" w:rsidRDefault="00D35C0D">
      <w:pPr>
        <w:spacing w:line="360" w:lineRule="auto"/>
        <w:jc w:val="center"/>
        <w:rPr>
          <w:rFonts w:eastAsia="方正小标宋简体"/>
          <w:spacing w:val="-10"/>
          <w:sz w:val="24"/>
          <w:szCs w:val="24"/>
        </w:rPr>
      </w:pPr>
    </w:p>
    <w:p w:rsidR="00D35C0D" w:rsidRDefault="002A2BC6">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D35C0D" w:rsidRDefault="002A2BC6">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政府采购支持中小企业政策提示函</w:t>
      </w:r>
    </w:p>
    <w:p w:rsidR="00D35C0D" w:rsidRDefault="002A2BC6">
      <w:pPr>
        <w:spacing w:line="340" w:lineRule="exact"/>
        <w:ind w:firstLineChars="200" w:firstLine="480"/>
        <w:rPr>
          <w:rFonts w:eastAsiaTheme="minorEastAsia"/>
          <w:sz w:val="24"/>
          <w:szCs w:val="24"/>
        </w:rPr>
      </w:pPr>
      <w:r>
        <w:rPr>
          <w:rFonts w:eastAsiaTheme="minorEastAsia"/>
          <w:sz w:val="24"/>
          <w:szCs w:val="24"/>
        </w:rPr>
        <w:t>【政策概述】</w:t>
      </w:r>
    </w:p>
    <w:p w:rsidR="00D35C0D" w:rsidRDefault="002A2BC6">
      <w:pPr>
        <w:spacing w:line="340" w:lineRule="exact"/>
        <w:ind w:firstLineChars="200" w:firstLine="480"/>
        <w:rPr>
          <w:rFonts w:eastAsiaTheme="minorEastAsia"/>
          <w:sz w:val="24"/>
          <w:szCs w:val="24"/>
        </w:rPr>
      </w:pPr>
      <w:r>
        <w:rPr>
          <w:rFonts w:eastAsiaTheme="minorEastAsia"/>
          <w:sz w:val="24"/>
          <w:szCs w:val="24"/>
        </w:rPr>
        <w:t>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rsidR="00D35C0D" w:rsidRDefault="002A2BC6">
      <w:pPr>
        <w:spacing w:line="340" w:lineRule="exact"/>
        <w:ind w:firstLineChars="200" w:firstLine="480"/>
        <w:rPr>
          <w:rFonts w:eastAsiaTheme="minorEastAsia"/>
          <w:sz w:val="24"/>
          <w:szCs w:val="24"/>
        </w:rPr>
      </w:pPr>
      <w:r>
        <w:rPr>
          <w:rFonts w:eastAsiaTheme="minorEastAsia"/>
          <w:sz w:val="24"/>
          <w:szCs w:val="24"/>
        </w:rPr>
        <w:t>【支持对象】</w:t>
      </w:r>
    </w:p>
    <w:p w:rsidR="00D35C0D" w:rsidRDefault="002A2BC6">
      <w:pPr>
        <w:spacing w:line="340" w:lineRule="exact"/>
        <w:ind w:firstLineChars="200" w:firstLine="480"/>
        <w:rPr>
          <w:rFonts w:eastAsiaTheme="minorEastAsia"/>
          <w:sz w:val="24"/>
          <w:szCs w:val="24"/>
        </w:rPr>
      </w:pPr>
      <w:r>
        <w:rPr>
          <w:rFonts w:eastAsiaTheme="minorEastAsia"/>
          <w:sz w:val="24"/>
          <w:szCs w:val="24"/>
        </w:rPr>
        <w:t>以下对象可享受支持政策：</w:t>
      </w:r>
      <w:r>
        <w:rPr>
          <w:rFonts w:eastAsiaTheme="minorEastAsia"/>
          <w:sz w:val="24"/>
          <w:szCs w:val="24"/>
        </w:rPr>
        <w:t>1.</w:t>
      </w:r>
      <w:r>
        <w:rPr>
          <w:rFonts w:eastAsiaTheme="minorEastAsia"/>
          <w:sz w:val="24"/>
          <w:szCs w:val="24"/>
        </w:rPr>
        <w:t>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w:t>
      </w:r>
      <w:r>
        <w:rPr>
          <w:rFonts w:eastAsiaTheme="minorEastAsia"/>
          <w:sz w:val="24"/>
          <w:szCs w:val="24"/>
        </w:rPr>
        <w:t>2.</w:t>
      </w:r>
      <w:r>
        <w:rPr>
          <w:rFonts w:eastAsiaTheme="minorEastAsia"/>
          <w:sz w:val="24"/>
          <w:szCs w:val="24"/>
        </w:rPr>
        <w:t>符合中小企业划分标准的</w:t>
      </w:r>
      <w:r>
        <w:rPr>
          <w:rFonts w:eastAsiaTheme="minorEastAsia"/>
          <w:b/>
          <w:sz w:val="24"/>
          <w:szCs w:val="24"/>
        </w:rPr>
        <w:t>个体工商户</w:t>
      </w:r>
      <w:r>
        <w:rPr>
          <w:rFonts w:eastAsiaTheme="minorEastAsia"/>
          <w:sz w:val="24"/>
          <w:szCs w:val="24"/>
        </w:rPr>
        <w:t>。</w:t>
      </w:r>
    </w:p>
    <w:p w:rsidR="00D35C0D" w:rsidRDefault="002A2BC6">
      <w:pPr>
        <w:pStyle w:val="a4"/>
        <w:spacing w:after="0" w:line="340" w:lineRule="exact"/>
        <w:ind w:firstLineChars="200" w:firstLine="480"/>
        <w:rPr>
          <w:rFonts w:eastAsiaTheme="minorEastAsia"/>
          <w:sz w:val="24"/>
          <w:szCs w:val="24"/>
        </w:rPr>
      </w:pPr>
      <w:r>
        <w:rPr>
          <w:rFonts w:eastAsiaTheme="minorEastAsia"/>
          <w:sz w:val="24"/>
          <w:szCs w:val="24"/>
        </w:rPr>
        <w:t>【支持情形】</w:t>
      </w:r>
    </w:p>
    <w:p w:rsidR="00D35C0D" w:rsidRDefault="002A2BC6">
      <w:pPr>
        <w:pStyle w:val="a4"/>
        <w:spacing w:after="0" w:line="340" w:lineRule="exact"/>
        <w:ind w:firstLineChars="200" w:firstLine="480"/>
        <w:rPr>
          <w:rFonts w:eastAsiaTheme="minorEastAsia"/>
          <w:snapToGrid w:val="0"/>
          <w:sz w:val="24"/>
          <w:szCs w:val="24"/>
        </w:rPr>
      </w:pPr>
      <w:r>
        <w:rPr>
          <w:rFonts w:eastAsiaTheme="minorEastAsia"/>
          <w:snapToGrid w:val="0"/>
          <w:sz w:val="24"/>
          <w:szCs w:val="24"/>
        </w:rPr>
        <w:t>在政府采购活动中，供应商提供的货物、工程或者服务符合下列情形的，享受支持政策：</w:t>
      </w:r>
    </w:p>
    <w:p w:rsidR="00D35C0D" w:rsidRDefault="002A2BC6">
      <w:pPr>
        <w:pStyle w:val="a4"/>
        <w:spacing w:after="0" w:line="340" w:lineRule="exact"/>
        <w:ind w:firstLineChars="200" w:firstLine="480"/>
        <w:rPr>
          <w:rFonts w:eastAsiaTheme="minorEastAsia"/>
          <w:snapToGrid w:val="0"/>
          <w:sz w:val="24"/>
          <w:szCs w:val="24"/>
        </w:rPr>
      </w:pPr>
      <w:r>
        <w:rPr>
          <w:rFonts w:eastAsiaTheme="minorEastAsia"/>
          <w:snapToGrid w:val="0"/>
          <w:sz w:val="24"/>
          <w:szCs w:val="24"/>
        </w:rPr>
        <w:t>（一）在货物采购项目中，货物由中小企业制造，即货物由</w:t>
      </w:r>
      <w:r>
        <w:rPr>
          <w:rFonts w:eastAsiaTheme="minorEastAsia"/>
          <w:b/>
          <w:snapToGrid w:val="0"/>
          <w:sz w:val="24"/>
          <w:szCs w:val="24"/>
        </w:rPr>
        <w:t>中小企业生产且使用该中小企业商号或者注册商标</w:t>
      </w:r>
      <w:r>
        <w:rPr>
          <w:rFonts w:eastAsiaTheme="minorEastAsia"/>
          <w:snapToGrid w:val="0"/>
          <w:sz w:val="24"/>
          <w:szCs w:val="24"/>
        </w:rPr>
        <w:t>；</w:t>
      </w:r>
    </w:p>
    <w:p w:rsidR="00D35C0D" w:rsidRDefault="002A2BC6">
      <w:pPr>
        <w:pStyle w:val="a4"/>
        <w:spacing w:after="0" w:line="340" w:lineRule="exact"/>
        <w:ind w:firstLineChars="200" w:firstLine="480"/>
        <w:rPr>
          <w:rFonts w:eastAsiaTheme="minorEastAsia"/>
          <w:snapToGrid w:val="0"/>
          <w:sz w:val="24"/>
          <w:szCs w:val="24"/>
        </w:rPr>
      </w:pPr>
      <w:r>
        <w:rPr>
          <w:rFonts w:eastAsiaTheme="minorEastAsia"/>
          <w:snapToGrid w:val="0"/>
          <w:sz w:val="24"/>
          <w:szCs w:val="24"/>
        </w:rPr>
        <w:t>（二）在工程采购项目中，工程由中小企业承建，即工程施工单位为中小企业；</w:t>
      </w:r>
    </w:p>
    <w:p w:rsidR="00D35C0D" w:rsidRDefault="002A2BC6">
      <w:pPr>
        <w:pStyle w:val="a4"/>
        <w:spacing w:after="0" w:line="340" w:lineRule="exact"/>
        <w:ind w:firstLineChars="200" w:firstLine="480"/>
        <w:rPr>
          <w:rFonts w:eastAsiaTheme="minorEastAsia"/>
          <w:snapToGrid w:val="0"/>
          <w:sz w:val="24"/>
          <w:szCs w:val="24"/>
        </w:rPr>
      </w:pPr>
      <w:r>
        <w:rPr>
          <w:rFonts w:eastAsiaTheme="minorEastAsia"/>
          <w:snapToGrid w:val="0"/>
          <w:sz w:val="24"/>
          <w:szCs w:val="24"/>
        </w:rPr>
        <w:t>（三）在服务采购项目中，服务由中小企业承接，即提供服务的人员为中小企业依照《中华人民共和国劳动合同法》</w:t>
      </w:r>
      <w:r>
        <w:rPr>
          <w:rFonts w:eastAsiaTheme="minorEastAsia"/>
          <w:b/>
          <w:snapToGrid w:val="0"/>
          <w:sz w:val="24"/>
          <w:szCs w:val="24"/>
        </w:rPr>
        <w:t>订立劳动合同</w:t>
      </w:r>
      <w:r>
        <w:rPr>
          <w:rFonts w:eastAsiaTheme="minorEastAsia"/>
          <w:snapToGrid w:val="0"/>
          <w:sz w:val="24"/>
          <w:szCs w:val="24"/>
        </w:rPr>
        <w:t>的从业人员。</w:t>
      </w:r>
    </w:p>
    <w:p w:rsidR="00D35C0D" w:rsidRDefault="002A2BC6">
      <w:pPr>
        <w:spacing w:line="340" w:lineRule="exact"/>
        <w:ind w:firstLineChars="200" w:firstLine="480"/>
        <w:rPr>
          <w:rFonts w:eastAsiaTheme="minorEastAsia"/>
          <w:sz w:val="24"/>
          <w:szCs w:val="24"/>
        </w:rPr>
      </w:pPr>
      <w:r>
        <w:rPr>
          <w:rFonts w:eastAsiaTheme="minorEastAsia"/>
          <w:snapToGrid w:val="0"/>
          <w:sz w:val="24"/>
          <w:szCs w:val="24"/>
        </w:rPr>
        <w:t>以联合体形式参加政府采购活动，联合体各方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小微企业的，联合体视同小微企业。</w:t>
      </w:r>
    </w:p>
    <w:p w:rsidR="00D35C0D" w:rsidRDefault="002A2BC6">
      <w:pPr>
        <w:pStyle w:val="a4"/>
        <w:spacing w:after="0" w:line="340" w:lineRule="exact"/>
        <w:ind w:firstLineChars="200" w:firstLine="480"/>
        <w:rPr>
          <w:rFonts w:eastAsiaTheme="minorEastAsia"/>
          <w:sz w:val="24"/>
          <w:szCs w:val="24"/>
        </w:rPr>
      </w:pPr>
      <w:r>
        <w:rPr>
          <w:rFonts w:eastAsiaTheme="minorEastAsia"/>
          <w:sz w:val="24"/>
          <w:szCs w:val="24"/>
        </w:rPr>
        <w:t>【注意事项】</w:t>
      </w:r>
    </w:p>
    <w:p w:rsidR="00D35C0D" w:rsidRDefault="002A2BC6">
      <w:pPr>
        <w:spacing w:line="340" w:lineRule="exact"/>
        <w:ind w:firstLineChars="200" w:firstLine="480"/>
        <w:rPr>
          <w:rFonts w:eastAsiaTheme="minorEastAsia"/>
          <w:sz w:val="24"/>
          <w:szCs w:val="24"/>
        </w:rPr>
      </w:pPr>
      <w:r>
        <w:rPr>
          <w:rFonts w:eastAsiaTheme="minorEastAsia"/>
          <w:sz w:val="24"/>
          <w:szCs w:val="24"/>
        </w:rPr>
        <w:t>1.</w:t>
      </w:r>
      <w:r>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D35C0D" w:rsidRDefault="002A2BC6">
      <w:pPr>
        <w:spacing w:line="340" w:lineRule="exact"/>
        <w:ind w:firstLineChars="200" w:firstLine="480"/>
        <w:rPr>
          <w:rFonts w:eastAsiaTheme="minorEastAsia"/>
          <w:sz w:val="24"/>
          <w:szCs w:val="24"/>
        </w:rPr>
      </w:pPr>
      <w:r>
        <w:rPr>
          <w:rFonts w:eastAsiaTheme="minorEastAsia"/>
          <w:sz w:val="24"/>
          <w:szCs w:val="24"/>
        </w:rPr>
        <w:t>2.</w:t>
      </w:r>
      <w:r>
        <w:rPr>
          <w:rFonts w:eastAsiaTheme="minorEastAsia"/>
          <w:snapToGrid w:val="0"/>
          <w:sz w:val="24"/>
          <w:szCs w:val="24"/>
        </w:rPr>
        <w:t>中小企业应当对声明函的内容的真实性负责。声明内容如有不实，则构成提供虚假材料谋取中标、成交的情形，需承担相应的法律责任。</w:t>
      </w:r>
    </w:p>
    <w:p w:rsidR="00D35C0D" w:rsidRDefault="002A2BC6">
      <w:pPr>
        <w:spacing w:line="340" w:lineRule="exact"/>
        <w:ind w:firstLineChars="200" w:firstLine="480"/>
        <w:rPr>
          <w:rFonts w:eastAsiaTheme="minorEastAsia"/>
          <w:color w:val="000000"/>
          <w:sz w:val="24"/>
          <w:szCs w:val="24"/>
        </w:rPr>
      </w:pPr>
      <w:r>
        <w:rPr>
          <w:rFonts w:eastAsiaTheme="minorEastAsia"/>
          <w:sz w:val="24"/>
          <w:szCs w:val="24"/>
        </w:rPr>
        <w:t>3.</w:t>
      </w:r>
      <w:r>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D35C0D" w:rsidRDefault="002A2BC6">
      <w:pPr>
        <w:pStyle w:val="a4"/>
        <w:spacing w:after="0" w:line="340" w:lineRule="exact"/>
        <w:ind w:firstLineChars="200" w:firstLine="480"/>
        <w:rPr>
          <w:rFonts w:eastAsiaTheme="minorEastAsia"/>
          <w:sz w:val="24"/>
          <w:szCs w:val="24"/>
        </w:rPr>
      </w:pPr>
      <w:r>
        <w:rPr>
          <w:rFonts w:eastAsiaTheme="minorEastAsia"/>
          <w:sz w:val="24"/>
          <w:szCs w:val="24"/>
        </w:rPr>
        <w:t>【政策目录】</w:t>
      </w:r>
    </w:p>
    <w:p w:rsidR="00D35C0D" w:rsidRDefault="002A2BC6">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color w:val="000000"/>
          <w:sz w:val="24"/>
          <w:szCs w:val="24"/>
        </w:rPr>
        <w:t>《中华人民共和国政府采购法》第九条</w:t>
      </w:r>
    </w:p>
    <w:p w:rsidR="00D35C0D" w:rsidRDefault="002A2BC6">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color w:val="000000"/>
          <w:sz w:val="24"/>
          <w:szCs w:val="24"/>
        </w:rPr>
        <w:t>《中华人民共和国政府采购法实施条例》第六条</w:t>
      </w:r>
    </w:p>
    <w:p w:rsidR="00D35C0D" w:rsidRDefault="002A2BC6">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w:t>
      </w:r>
      <w:r>
        <w:rPr>
          <w:rFonts w:eastAsiaTheme="minorEastAsia"/>
          <w:color w:val="000000"/>
          <w:sz w:val="24"/>
          <w:szCs w:val="24"/>
        </w:rPr>
        <w:t xml:space="preserve"> </w:t>
      </w:r>
      <w:r>
        <w:rPr>
          <w:rFonts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color w:val="000000"/>
          <w:sz w:val="24"/>
          <w:szCs w:val="24"/>
        </w:rPr>
        <w:t>〕</w:t>
      </w:r>
      <w:r>
        <w:rPr>
          <w:rFonts w:eastAsiaTheme="minorEastAsia"/>
          <w:color w:val="000000"/>
          <w:sz w:val="24"/>
          <w:szCs w:val="24"/>
        </w:rPr>
        <w:t>46</w:t>
      </w:r>
      <w:r>
        <w:rPr>
          <w:rFonts w:eastAsiaTheme="minorEastAsia"/>
          <w:color w:val="000000"/>
          <w:sz w:val="24"/>
          <w:szCs w:val="24"/>
        </w:rPr>
        <w:t>号）</w:t>
      </w:r>
    </w:p>
    <w:p w:rsidR="00D35C0D" w:rsidRDefault="002A2BC6">
      <w:pPr>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color w:val="000000"/>
          <w:sz w:val="24"/>
          <w:szCs w:val="24"/>
        </w:rPr>
        <w:t>〕</w:t>
      </w:r>
      <w:r>
        <w:rPr>
          <w:rFonts w:eastAsiaTheme="minorEastAsia"/>
          <w:color w:val="000000"/>
          <w:sz w:val="24"/>
          <w:szCs w:val="24"/>
        </w:rPr>
        <w:t>19</w:t>
      </w:r>
      <w:r>
        <w:rPr>
          <w:rFonts w:eastAsiaTheme="minorEastAsia"/>
          <w:color w:val="000000"/>
          <w:sz w:val="24"/>
          <w:szCs w:val="24"/>
        </w:rPr>
        <w:t>号）</w:t>
      </w:r>
    </w:p>
    <w:p w:rsidR="00D35C0D" w:rsidRDefault="002A2BC6">
      <w:pPr>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color w:val="000000"/>
          <w:sz w:val="24"/>
          <w:szCs w:val="24"/>
        </w:rPr>
        <w:t>天津市财政局</w:t>
      </w:r>
      <w:r>
        <w:rPr>
          <w:rFonts w:eastAsiaTheme="minorEastAsia"/>
          <w:color w:val="000000"/>
          <w:sz w:val="24"/>
          <w:szCs w:val="24"/>
        </w:rPr>
        <w:t xml:space="preserve"> </w:t>
      </w:r>
      <w:r>
        <w:rPr>
          <w:rFonts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color w:val="000000"/>
          <w:sz w:val="24"/>
          <w:szCs w:val="24"/>
        </w:rPr>
        <w:t>〕</w:t>
      </w:r>
      <w:r>
        <w:rPr>
          <w:rFonts w:eastAsiaTheme="minorEastAsia"/>
          <w:color w:val="000000"/>
          <w:sz w:val="24"/>
          <w:szCs w:val="24"/>
        </w:rPr>
        <w:t>12</w:t>
      </w:r>
      <w:r>
        <w:rPr>
          <w:rFonts w:eastAsiaTheme="minorEastAsia"/>
          <w:color w:val="000000"/>
          <w:sz w:val="24"/>
          <w:szCs w:val="24"/>
        </w:rPr>
        <w:t>号）</w:t>
      </w:r>
    </w:p>
    <w:p w:rsidR="00D35C0D" w:rsidRDefault="002A2BC6">
      <w:pPr>
        <w:spacing w:line="340" w:lineRule="exact"/>
        <w:ind w:firstLineChars="200" w:firstLine="480"/>
        <w:rPr>
          <w:rFonts w:eastAsiaTheme="minorEastAsia"/>
          <w:sz w:val="24"/>
        </w:rPr>
      </w:pPr>
      <w:r>
        <w:rPr>
          <w:rFonts w:eastAsiaTheme="minorEastAsia"/>
          <w:sz w:val="24"/>
        </w:rPr>
        <w:t>6.</w:t>
      </w:r>
      <w:r>
        <w:rPr>
          <w:rFonts w:eastAsiaTheme="minorEastAsia"/>
          <w:sz w:val="24"/>
        </w:rPr>
        <w:t>市财政局</w:t>
      </w:r>
      <w:r>
        <w:rPr>
          <w:rFonts w:eastAsiaTheme="minorEastAsia"/>
          <w:sz w:val="24"/>
        </w:rPr>
        <w:t xml:space="preserve"> </w:t>
      </w:r>
      <w:r>
        <w:rPr>
          <w:rFonts w:eastAsiaTheme="minorEastAsia"/>
          <w:sz w:val="24"/>
        </w:rPr>
        <w:t>市发展改革委</w:t>
      </w:r>
      <w:r>
        <w:rPr>
          <w:rFonts w:eastAsiaTheme="minorEastAsia"/>
          <w:sz w:val="24"/>
        </w:rPr>
        <w:t xml:space="preserve"> </w:t>
      </w:r>
      <w:r>
        <w:rPr>
          <w:rFonts w:eastAsiaTheme="minorEastAsia"/>
          <w:sz w:val="24"/>
        </w:rPr>
        <w:t>市住房城乡建设委</w:t>
      </w:r>
      <w:r>
        <w:rPr>
          <w:rFonts w:eastAsiaTheme="minorEastAsia"/>
          <w:sz w:val="24"/>
        </w:rPr>
        <w:t xml:space="preserve"> </w:t>
      </w:r>
      <w:r>
        <w:rPr>
          <w:rFonts w:eastAsiaTheme="minorEastAsia"/>
          <w:sz w:val="24"/>
        </w:rPr>
        <w:t>市交通运输委</w:t>
      </w:r>
      <w:r>
        <w:rPr>
          <w:rFonts w:eastAsiaTheme="minorEastAsia"/>
          <w:sz w:val="24"/>
        </w:rPr>
        <w:t xml:space="preserve"> </w:t>
      </w:r>
      <w:r>
        <w:rPr>
          <w:rFonts w:eastAsiaTheme="minorEastAsia"/>
          <w:sz w:val="24"/>
        </w:rPr>
        <w:t>市水务局</w:t>
      </w:r>
      <w:r>
        <w:rPr>
          <w:rFonts w:eastAsiaTheme="minorEastAsia"/>
          <w:sz w:val="24"/>
        </w:rPr>
        <w:t xml:space="preserve"> </w:t>
      </w:r>
      <w:r>
        <w:rPr>
          <w:rFonts w:eastAsiaTheme="minorEastAsia"/>
          <w:sz w:val="24"/>
        </w:rPr>
        <w:t>市政务服务办关于进一步贯彻落实政府采购支持中小企业政策的通知（津财采〔</w:t>
      </w:r>
      <w:r>
        <w:rPr>
          <w:rFonts w:eastAsiaTheme="minorEastAsia"/>
          <w:sz w:val="24"/>
        </w:rPr>
        <w:t>2022</w:t>
      </w:r>
      <w:r>
        <w:rPr>
          <w:rFonts w:eastAsiaTheme="minorEastAsia"/>
          <w:sz w:val="24"/>
        </w:rPr>
        <w:t>〕</w:t>
      </w:r>
      <w:r>
        <w:rPr>
          <w:rFonts w:eastAsiaTheme="minorEastAsia"/>
          <w:sz w:val="24"/>
        </w:rPr>
        <w:t>11</w:t>
      </w:r>
      <w:r>
        <w:rPr>
          <w:rFonts w:eastAsiaTheme="minorEastAsia"/>
          <w:sz w:val="24"/>
        </w:rPr>
        <w:t>号）</w:t>
      </w:r>
    </w:p>
    <w:p w:rsidR="00D35C0D" w:rsidRDefault="00D35C0D">
      <w:pPr>
        <w:spacing w:line="340" w:lineRule="exact"/>
        <w:ind w:firstLineChars="200" w:firstLine="480"/>
        <w:rPr>
          <w:rFonts w:eastAsiaTheme="minorEastAsia"/>
          <w:sz w:val="24"/>
        </w:rPr>
      </w:pPr>
    </w:p>
    <w:p w:rsidR="00D35C0D" w:rsidRDefault="002A2BC6">
      <w:pPr>
        <w:adjustRightInd w:val="0"/>
        <w:snapToGrid w:val="0"/>
        <w:spacing w:line="400" w:lineRule="exact"/>
        <w:jc w:val="center"/>
        <w:rPr>
          <w:b/>
          <w:sz w:val="24"/>
          <w:szCs w:val="24"/>
        </w:rPr>
      </w:pPr>
      <w:r>
        <w:rPr>
          <w:b/>
          <w:sz w:val="24"/>
          <w:szCs w:val="24"/>
        </w:rPr>
        <w:t>诚信参与政府采购活动提示函</w:t>
      </w:r>
    </w:p>
    <w:p w:rsidR="00D35C0D" w:rsidRDefault="00D35C0D">
      <w:pPr>
        <w:pStyle w:val="ac"/>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D35C0D" w:rsidRDefault="002A2BC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D35C0D" w:rsidRDefault="002A2BC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D35C0D" w:rsidRDefault="002A2BC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f"/>
          <w:rFonts w:ascii="Times New Roman" w:eastAsiaTheme="minorEastAsia" w:hAnsi="Times New Roman" w:cs="Times New Roman"/>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D35C0D" w:rsidRDefault="002A2BC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D35C0D" w:rsidRDefault="002A2BC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D35C0D" w:rsidRDefault="002A2BC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D35C0D" w:rsidRDefault="002A2BC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D35C0D" w:rsidRDefault="002A2BC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D35C0D" w:rsidRDefault="002A2BC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D35C0D" w:rsidRDefault="002A2BC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f"/>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D35C0D" w:rsidRDefault="002A2BC6">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D35C0D" w:rsidRDefault="00D35C0D">
      <w:pPr>
        <w:spacing w:line="340" w:lineRule="exact"/>
        <w:ind w:firstLineChars="200" w:firstLine="480"/>
        <w:rPr>
          <w:rFonts w:eastAsiaTheme="minorEastAsia"/>
          <w:sz w:val="24"/>
        </w:rPr>
      </w:pPr>
    </w:p>
    <w:p w:rsidR="00D35C0D" w:rsidRDefault="00D35C0D">
      <w:pPr>
        <w:spacing w:line="340" w:lineRule="exact"/>
        <w:ind w:firstLineChars="200" w:firstLine="480"/>
        <w:rPr>
          <w:rFonts w:eastAsiaTheme="minorEastAsia"/>
          <w:sz w:val="24"/>
        </w:rPr>
      </w:pPr>
    </w:p>
    <w:p w:rsidR="00D35C0D" w:rsidRDefault="00D35C0D">
      <w:pPr>
        <w:spacing w:line="340" w:lineRule="exact"/>
        <w:ind w:firstLineChars="200" w:firstLine="643"/>
        <w:rPr>
          <w:b/>
          <w:bCs/>
          <w:kern w:val="28"/>
          <w:sz w:val="32"/>
          <w:szCs w:val="32"/>
        </w:rPr>
      </w:pPr>
    </w:p>
    <w:p w:rsidR="00D35C0D" w:rsidRDefault="002A2BC6">
      <w:pPr>
        <w:widowControl/>
        <w:jc w:val="left"/>
        <w:rPr>
          <w:b/>
          <w:bCs/>
          <w:kern w:val="28"/>
          <w:sz w:val="32"/>
          <w:szCs w:val="32"/>
          <w:lang w:val="zh-CN"/>
        </w:rPr>
      </w:pPr>
      <w:r>
        <w:br w:type="page"/>
      </w:r>
    </w:p>
    <w:p w:rsidR="00D35C0D" w:rsidRDefault="002A2BC6">
      <w:pPr>
        <w:pStyle w:val="ab"/>
        <w:rPr>
          <w:rFonts w:ascii="Times New Roman" w:hAnsi="Times New Roman"/>
        </w:rPr>
      </w:pPr>
      <w:r>
        <w:rPr>
          <w:rFonts w:ascii="Times New Roman" w:hAnsi="Times New Roman"/>
        </w:rPr>
        <w:t>第</w:t>
      </w:r>
      <w:r>
        <w:rPr>
          <w:rFonts w:ascii="Times New Roman" w:hAnsi="Times New Roman" w:hint="eastAsia"/>
        </w:rPr>
        <w:t>二</w:t>
      </w:r>
      <w:r>
        <w:rPr>
          <w:rFonts w:ascii="Times New Roman" w:hAnsi="Times New Roman"/>
        </w:rPr>
        <w:t>部分</w:t>
      </w:r>
      <w:r>
        <w:rPr>
          <w:rFonts w:ascii="Times New Roman" w:hAnsi="Times New Roman"/>
        </w:rPr>
        <w:t xml:space="preserve">  </w:t>
      </w:r>
      <w:r>
        <w:rPr>
          <w:rFonts w:ascii="Times New Roman" w:hAnsi="Times New Roman"/>
        </w:rPr>
        <w:t>招标项目要求</w:t>
      </w:r>
      <w:bookmarkEnd w:id="6"/>
    </w:p>
    <w:p w:rsidR="00D35C0D" w:rsidRDefault="002A2BC6">
      <w:pPr>
        <w:tabs>
          <w:tab w:val="left" w:pos="210"/>
        </w:tabs>
        <w:autoSpaceDE w:val="0"/>
        <w:autoSpaceDN w:val="0"/>
        <w:adjustRightInd w:val="0"/>
        <w:spacing w:line="360" w:lineRule="auto"/>
        <w:ind w:firstLineChars="200" w:firstLine="480"/>
        <w:outlineLvl w:val="0"/>
        <w:rPr>
          <w:rFonts w:cs="宋体"/>
          <w:kern w:val="0"/>
          <w:sz w:val="24"/>
          <w:szCs w:val="24"/>
        </w:rPr>
      </w:pPr>
      <w:r>
        <w:rPr>
          <w:rFonts w:hint="eastAsia"/>
          <w:sz w:val="24"/>
        </w:rPr>
        <w:t>加注“★”号条款为实质性条款，不得出现负偏离，发生负偏离即做无效标处理。</w:t>
      </w:r>
    </w:p>
    <w:p w:rsidR="00D35C0D" w:rsidRDefault="002A2BC6">
      <w:pPr>
        <w:spacing w:line="360" w:lineRule="auto"/>
        <w:ind w:firstLineChars="200" w:firstLine="480"/>
        <w:outlineLvl w:val="0"/>
        <w:rPr>
          <w:sz w:val="24"/>
        </w:rPr>
      </w:pPr>
      <w:r>
        <w:rPr>
          <w:rFonts w:hint="eastAsia"/>
          <w:sz w:val="24"/>
        </w:rPr>
        <w:t>一、项目背景</w:t>
      </w:r>
    </w:p>
    <w:p w:rsidR="00D35C0D" w:rsidRDefault="002A2BC6">
      <w:pPr>
        <w:spacing w:line="360" w:lineRule="auto"/>
        <w:ind w:firstLineChars="200" w:firstLine="480"/>
        <w:outlineLvl w:val="0"/>
        <w:rPr>
          <w:sz w:val="24"/>
        </w:rPr>
      </w:pPr>
      <w:r>
        <w:rPr>
          <w:rFonts w:hint="eastAsia"/>
          <w:sz w:val="24"/>
        </w:rPr>
        <w:t>运动生理学与医学研究已深入到细胞器互作领域，对细胞及亚细胞结构等微观纳米尺度的观测研究需求日益增长。我校运动生理学研究方向以细胞与分子运动生理学为主，尤其在以线粒体为核心的细胞器研究方面具有鲜明特色和优势。在此微观尺度上，超高分辨率显微镜是活细胞观察中的最优也是唯一选择。我校实验室现有的荧光显微镜分辨率有限，无法满足微观纳米尺度观测的需求。超高分辨率共聚焦显微镜能提供高速、长时程、超分辨活细胞成像全流程解决方案，实现了将结构光照明超分辨技术与点扫描共聚焦成像技术进行联用与混合搭配，兼容不同的结构光照明方式和智能图像重建处理算法来适配样本特点，使其能广泛适用于亚细胞结构动态演变成像，可服务于基础生物医学研究、临床病理，以及药物精准筛选等应用方向、提供通用性好的</w:t>
      </w:r>
      <w:r>
        <w:rPr>
          <w:rFonts w:hint="eastAsia"/>
          <w:sz w:val="24"/>
        </w:rPr>
        <w:t>5-D</w:t>
      </w:r>
      <w:r>
        <w:rPr>
          <w:rFonts w:hint="eastAsia"/>
          <w:sz w:val="24"/>
        </w:rPr>
        <w:t>（</w:t>
      </w:r>
      <w:r>
        <w:rPr>
          <w:rFonts w:hint="eastAsia"/>
          <w:sz w:val="24"/>
        </w:rPr>
        <w:t>X-Y-Z-Time-Color</w:t>
      </w:r>
      <w:r>
        <w:rPr>
          <w:rFonts w:hint="eastAsia"/>
          <w:sz w:val="24"/>
        </w:rPr>
        <w:t>）超分辨成像解决方案。共聚焦模块能很好地进行低倍物镜下的大视野成像与深度成像，同时还能对特定区域进行光激活、光刺激、光漂白，实现功能的拓展，达到</w:t>
      </w:r>
      <w:r>
        <w:rPr>
          <w:rFonts w:hint="eastAsia"/>
          <w:sz w:val="24"/>
        </w:rPr>
        <w:t>1+1</w:t>
      </w:r>
      <w:r>
        <w:rPr>
          <w:rFonts w:hint="eastAsia"/>
          <w:sz w:val="24"/>
        </w:rPr>
        <w:t>﹥</w:t>
      </w:r>
      <w:r>
        <w:rPr>
          <w:rFonts w:hint="eastAsia"/>
          <w:sz w:val="24"/>
        </w:rPr>
        <w:t>2</w:t>
      </w:r>
      <w:r>
        <w:rPr>
          <w:rFonts w:hint="eastAsia"/>
          <w:sz w:val="24"/>
        </w:rPr>
        <w:t>的效果。</w:t>
      </w:r>
    </w:p>
    <w:p w:rsidR="00D35C0D" w:rsidRDefault="002A2BC6">
      <w:pPr>
        <w:spacing w:line="360" w:lineRule="auto"/>
        <w:ind w:firstLineChars="200" w:firstLine="480"/>
        <w:outlineLvl w:val="0"/>
        <w:rPr>
          <w:sz w:val="24"/>
        </w:rPr>
      </w:pPr>
      <w:r>
        <w:rPr>
          <w:rFonts w:hint="eastAsia"/>
          <w:sz w:val="24"/>
        </w:rPr>
        <w:t>本项目属于工业</w:t>
      </w:r>
    </w:p>
    <w:p w:rsidR="00D35C0D" w:rsidRDefault="002A2BC6">
      <w:pPr>
        <w:spacing w:line="360" w:lineRule="auto"/>
        <w:ind w:firstLineChars="200" w:firstLine="480"/>
        <w:outlineLvl w:val="0"/>
        <w:rPr>
          <w:sz w:val="24"/>
        </w:rPr>
      </w:pPr>
      <w:r>
        <w:rPr>
          <w:rFonts w:hint="eastAsia"/>
          <w:sz w:val="24"/>
        </w:rPr>
        <w:t>二、技术要求</w:t>
      </w:r>
    </w:p>
    <w:p w:rsidR="00D35C0D" w:rsidRDefault="002A2BC6">
      <w:pPr>
        <w:spacing w:line="360" w:lineRule="auto"/>
        <w:ind w:firstLineChars="200" w:firstLine="480"/>
        <w:outlineLvl w:val="0"/>
        <w:rPr>
          <w:sz w:val="24"/>
        </w:rPr>
      </w:pPr>
      <w:r>
        <w:rPr>
          <w:rFonts w:cs="宋体" w:hint="eastAsia"/>
          <w:kern w:val="0"/>
          <w:sz w:val="24"/>
          <w:szCs w:val="24"/>
        </w:rPr>
        <w:t>★</w:t>
      </w:r>
      <w:r>
        <w:rPr>
          <w:rFonts w:hint="eastAsia"/>
          <w:sz w:val="24"/>
        </w:rPr>
        <w:t>（一）投标人须承诺所投产品和服务符合相关强制性规定。交货时采购人有权要求投标人出具所投产品、服务符合上述规定的证明文件。</w:t>
      </w:r>
    </w:p>
    <w:p w:rsidR="00D35C0D" w:rsidRDefault="002A2BC6">
      <w:pPr>
        <w:spacing w:line="360" w:lineRule="auto"/>
        <w:ind w:firstLineChars="200" w:firstLine="480"/>
        <w:outlineLvl w:val="0"/>
        <w:rPr>
          <w:sz w:val="24"/>
        </w:rPr>
      </w:pPr>
      <w:r>
        <w:rPr>
          <w:rFonts w:hint="eastAsia"/>
          <w:sz w:val="24"/>
        </w:rPr>
        <w:t>（二）</w:t>
      </w:r>
      <w:r>
        <w:rPr>
          <w:sz w:val="24"/>
        </w:rPr>
        <w:t>采购清单</w:t>
      </w:r>
    </w:p>
    <w:p w:rsidR="00D35C0D" w:rsidRDefault="002A2BC6">
      <w:pPr>
        <w:pStyle w:val="Default"/>
        <w:spacing w:line="360" w:lineRule="auto"/>
        <w:ind w:firstLineChars="200" w:firstLine="480"/>
        <w:jc w:val="both"/>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第一包：技术参数</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365"/>
        <w:gridCol w:w="733"/>
        <w:gridCol w:w="733"/>
        <w:gridCol w:w="6023"/>
      </w:tblGrid>
      <w:tr w:rsidR="00D35C0D">
        <w:trPr>
          <w:tblHeader/>
          <w:jc w:val="center"/>
        </w:trPr>
        <w:tc>
          <w:tcPr>
            <w:tcW w:w="434" w:type="pct"/>
            <w:tcBorders>
              <w:top w:val="single" w:sz="4" w:space="0" w:color="auto"/>
              <w:left w:val="single" w:sz="4" w:space="0" w:color="auto"/>
              <w:bottom w:val="single" w:sz="4" w:space="0" w:color="auto"/>
              <w:right w:val="single" w:sz="4" w:space="0" w:color="auto"/>
            </w:tcBorders>
            <w:vAlign w:val="center"/>
          </w:tcPr>
          <w:p w:rsidR="00D35C0D" w:rsidRDefault="002A2BC6">
            <w:pPr>
              <w:widowControl/>
              <w:jc w:val="center"/>
              <w:rPr>
                <w:rFonts w:cs="宋体"/>
                <w:kern w:val="0"/>
                <w:sz w:val="24"/>
                <w:szCs w:val="24"/>
              </w:rPr>
            </w:pPr>
            <w:r>
              <w:rPr>
                <w:rFonts w:cs="宋体" w:hint="eastAsia"/>
                <w:kern w:val="0"/>
                <w:sz w:val="24"/>
              </w:rPr>
              <w:t>序号</w:t>
            </w:r>
          </w:p>
        </w:tc>
        <w:tc>
          <w:tcPr>
            <w:tcW w:w="704" w:type="pct"/>
            <w:tcBorders>
              <w:top w:val="single" w:sz="4" w:space="0" w:color="auto"/>
              <w:left w:val="single" w:sz="4" w:space="0" w:color="auto"/>
              <w:bottom w:val="single" w:sz="4" w:space="0" w:color="auto"/>
              <w:right w:val="single" w:sz="4" w:space="0" w:color="auto"/>
            </w:tcBorders>
            <w:vAlign w:val="center"/>
          </w:tcPr>
          <w:p w:rsidR="00D35C0D" w:rsidRDefault="002A2BC6">
            <w:pPr>
              <w:widowControl/>
              <w:jc w:val="center"/>
              <w:rPr>
                <w:rFonts w:cs="宋体"/>
                <w:kern w:val="0"/>
                <w:sz w:val="24"/>
                <w:szCs w:val="24"/>
              </w:rPr>
            </w:pPr>
            <w:r>
              <w:rPr>
                <w:rFonts w:cs="宋体" w:hint="eastAsia"/>
                <w:kern w:val="0"/>
                <w:sz w:val="24"/>
              </w:rPr>
              <w:t>标的名称</w:t>
            </w:r>
          </w:p>
        </w:tc>
        <w:tc>
          <w:tcPr>
            <w:tcW w:w="378" w:type="pct"/>
            <w:tcBorders>
              <w:top w:val="single" w:sz="4" w:space="0" w:color="auto"/>
              <w:left w:val="single" w:sz="4" w:space="0" w:color="auto"/>
              <w:bottom w:val="single" w:sz="4" w:space="0" w:color="auto"/>
              <w:right w:val="single" w:sz="4" w:space="0" w:color="auto"/>
            </w:tcBorders>
            <w:vAlign w:val="center"/>
          </w:tcPr>
          <w:p w:rsidR="00D35C0D" w:rsidRDefault="002A2BC6">
            <w:pPr>
              <w:widowControl/>
              <w:jc w:val="center"/>
              <w:rPr>
                <w:rFonts w:cs="宋体"/>
                <w:kern w:val="0"/>
                <w:sz w:val="24"/>
                <w:szCs w:val="24"/>
              </w:rPr>
            </w:pPr>
            <w:r>
              <w:rPr>
                <w:rFonts w:cs="宋体"/>
                <w:kern w:val="0"/>
                <w:sz w:val="24"/>
                <w:szCs w:val="24"/>
              </w:rPr>
              <w:t>单位</w:t>
            </w:r>
          </w:p>
        </w:tc>
        <w:tc>
          <w:tcPr>
            <w:tcW w:w="378" w:type="pct"/>
            <w:tcBorders>
              <w:top w:val="single" w:sz="4" w:space="0" w:color="auto"/>
              <w:left w:val="single" w:sz="4" w:space="0" w:color="auto"/>
              <w:bottom w:val="single" w:sz="4" w:space="0" w:color="auto"/>
              <w:right w:val="single" w:sz="4" w:space="0" w:color="auto"/>
            </w:tcBorders>
            <w:vAlign w:val="center"/>
          </w:tcPr>
          <w:p w:rsidR="00D35C0D" w:rsidRDefault="002A2BC6">
            <w:pPr>
              <w:widowControl/>
              <w:jc w:val="center"/>
              <w:rPr>
                <w:rFonts w:cs="宋体"/>
                <w:kern w:val="0"/>
                <w:sz w:val="24"/>
              </w:rPr>
            </w:pPr>
            <w:r>
              <w:rPr>
                <w:rFonts w:cs="宋体" w:hint="eastAsia"/>
                <w:kern w:val="0"/>
                <w:sz w:val="24"/>
              </w:rPr>
              <w:t>数量</w:t>
            </w:r>
          </w:p>
        </w:tc>
        <w:tc>
          <w:tcPr>
            <w:tcW w:w="3106" w:type="pct"/>
            <w:tcBorders>
              <w:top w:val="single" w:sz="4" w:space="0" w:color="auto"/>
              <w:left w:val="single" w:sz="4" w:space="0" w:color="auto"/>
              <w:bottom w:val="single" w:sz="4" w:space="0" w:color="auto"/>
              <w:right w:val="single" w:sz="4" w:space="0" w:color="auto"/>
            </w:tcBorders>
            <w:vAlign w:val="center"/>
          </w:tcPr>
          <w:p w:rsidR="00D35C0D" w:rsidRDefault="002A2BC6">
            <w:pPr>
              <w:widowControl/>
              <w:jc w:val="center"/>
              <w:rPr>
                <w:rFonts w:cs="宋体"/>
                <w:kern w:val="0"/>
                <w:sz w:val="24"/>
                <w:szCs w:val="24"/>
              </w:rPr>
            </w:pPr>
            <w:r>
              <w:rPr>
                <w:rFonts w:cs="宋体" w:hint="eastAsia"/>
                <w:kern w:val="0"/>
                <w:sz w:val="24"/>
              </w:rPr>
              <w:t>需求条款</w:t>
            </w:r>
          </w:p>
        </w:tc>
      </w:tr>
      <w:tr w:rsidR="00D35C0D">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D35C0D" w:rsidRDefault="002A2BC6">
            <w:pPr>
              <w:widowControl/>
              <w:jc w:val="center"/>
              <w:rPr>
                <w:rFonts w:cs="宋体"/>
                <w:color w:val="000000"/>
                <w:kern w:val="0"/>
                <w:sz w:val="24"/>
                <w:szCs w:val="21"/>
              </w:rPr>
            </w:pPr>
            <w:r>
              <w:rPr>
                <w:rFonts w:cs="宋体" w:hint="eastAsia"/>
                <w:color w:val="000000"/>
                <w:kern w:val="0"/>
                <w:sz w:val="24"/>
                <w:szCs w:val="21"/>
              </w:rPr>
              <w:t>1</w:t>
            </w:r>
          </w:p>
        </w:tc>
        <w:tc>
          <w:tcPr>
            <w:tcW w:w="704" w:type="pct"/>
            <w:tcBorders>
              <w:top w:val="single" w:sz="4" w:space="0" w:color="auto"/>
              <w:left w:val="single" w:sz="4" w:space="0" w:color="auto"/>
              <w:bottom w:val="single" w:sz="4" w:space="0" w:color="auto"/>
              <w:right w:val="single" w:sz="4" w:space="0" w:color="auto"/>
            </w:tcBorders>
            <w:vAlign w:val="center"/>
          </w:tcPr>
          <w:p w:rsidR="00D35C0D" w:rsidRDefault="002A2BC6">
            <w:pPr>
              <w:widowControl/>
              <w:jc w:val="center"/>
              <w:rPr>
                <w:rFonts w:cs="宋体"/>
                <w:color w:val="000000"/>
                <w:kern w:val="0"/>
                <w:sz w:val="24"/>
                <w:szCs w:val="21"/>
              </w:rPr>
            </w:pPr>
            <w:r>
              <w:rPr>
                <w:rFonts w:hint="eastAsia"/>
                <w:sz w:val="24"/>
              </w:rPr>
              <w:t>▲超分辨共聚焦显微镜</w:t>
            </w:r>
          </w:p>
        </w:tc>
        <w:tc>
          <w:tcPr>
            <w:tcW w:w="378" w:type="pct"/>
            <w:tcBorders>
              <w:top w:val="single" w:sz="4" w:space="0" w:color="auto"/>
              <w:left w:val="single" w:sz="4" w:space="0" w:color="auto"/>
              <w:bottom w:val="single" w:sz="4" w:space="0" w:color="auto"/>
              <w:right w:val="single" w:sz="4" w:space="0" w:color="auto"/>
            </w:tcBorders>
            <w:vAlign w:val="center"/>
          </w:tcPr>
          <w:p w:rsidR="00D35C0D" w:rsidRDefault="002A2BC6">
            <w:pPr>
              <w:jc w:val="center"/>
              <w:rPr>
                <w:rFonts w:cs="宋体"/>
                <w:color w:val="000000"/>
                <w:kern w:val="0"/>
                <w:sz w:val="24"/>
                <w:szCs w:val="21"/>
              </w:rPr>
            </w:pPr>
            <w:r>
              <w:rPr>
                <w:rFonts w:cs="宋体"/>
                <w:color w:val="000000"/>
                <w:kern w:val="0"/>
                <w:sz w:val="24"/>
                <w:szCs w:val="21"/>
              </w:rPr>
              <w:t>套</w:t>
            </w:r>
          </w:p>
        </w:tc>
        <w:tc>
          <w:tcPr>
            <w:tcW w:w="378" w:type="pct"/>
            <w:tcBorders>
              <w:top w:val="single" w:sz="4" w:space="0" w:color="auto"/>
              <w:left w:val="single" w:sz="4" w:space="0" w:color="auto"/>
              <w:bottom w:val="single" w:sz="4" w:space="0" w:color="auto"/>
              <w:right w:val="single" w:sz="4" w:space="0" w:color="auto"/>
            </w:tcBorders>
            <w:vAlign w:val="center"/>
          </w:tcPr>
          <w:p w:rsidR="00D35C0D" w:rsidRDefault="002A2BC6">
            <w:pPr>
              <w:jc w:val="center"/>
              <w:rPr>
                <w:sz w:val="24"/>
                <w:szCs w:val="21"/>
              </w:rPr>
            </w:pPr>
            <w:r>
              <w:rPr>
                <w:rFonts w:hint="eastAsia"/>
                <w:sz w:val="24"/>
                <w:szCs w:val="21"/>
              </w:rPr>
              <w:t>1</w:t>
            </w:r>
          </w:p>
        </w:tc>
        <w:tc>
          <w:tcPr>
            <w:tcW w:w="3106" w:type="pct"/>
            <w:tcBorders>
              <w:top w:val="single" w:sz="4" w:space="0" w:color="auto"/>
              <w:left w:val="single" w:sz="4" w:space="0" w:color="auto"/>
              <w:bottom w:val="single" w:sz="4" w:space="0" w:color="auto"/>
              <w:right w:val="single" w:sz="4" w:space="0" w:color="auto"/>
            </w:tcBorders>
            <w:vAlign w:val="center"/>
          </w:tcPr>
          <w:p w:rsidR="00D35C0D" w:rsidRDefault="002A2BC6">
            <w:pPr>
              <w:jc w:val="left"/>
              <w:rPr>
                <w:sz w:val="24"/>
                <w:szCs w:val="21"/>
              </w:rPr>
            </w:pPr>
            <w:r>
              <w:rPr>
                <w:rFonts w:hint="eastAsia"/>
                <w:sz w:val="24"/>
                <w:szCs w:val="21"/>
              </w:rPr>
              <w:t>1.1</w:t>
            </w:r>
            <w:r>
              <w:rPr>
                <w:rFonts w:hint="eastAsia"/>
                <w:sz w:val="24"/>
                <w:szCs w:val="21"/>
              </w:rPr>
              <w:t>、四色激发光源模块</w:t>
            </w:r>
          </w:p>
          <w:p w:rsidR="00D35C0D" w:rsidRDefault="002A2BC6">
            <w:pPr>
              <w:jc w:val="left"/>
              <w:rPr>
                <w:sz w:val="24"/>
                <w:szCs w:val="21"/>
              </w:rPr>
            </w:pPr>
            <w:r>
              <w:rPr>
                <w:rFonts w:ascii="宋体" w:hAnsi="宋体" w:hint="eastAsia"/>
                <w:sz w:val="24"/>
                <w:szCs w:val="21"/>
              </w:rPr>
              <w:t>★</w:t>
            </w:r>
            <w:r>
              <w:rPr>
                <w:rFonts w:hint="eastAsia"/>
                <w:sz w:val="24"/>
                <w:szCs w:val="21"/>
              </w:rPr>
              <w:t>1.1.1</w:t>
            </w:r>
            <w:r>
              <w:rPr>
                <w:rFonts w:hint="eastAsia"/>
                <w:sz w:val="24"/>
                <w:szCs w:val="21"/>
              </w:rPr>
              <w:t>、</w:t>
            </w:r>
            <w:r>
              <w:rPr>
                <w:rFonts w:hint="eastAsia"/>
                <w:sz w:val="24"/>
                <w:szCs w:val="21"/>
              </w:rPr>
              <w:t>405 nm</w:t>
            </w:r>
            <w:r>
              <w:rPr>
                <w:rFonts w:hint="eastAsia"/>
                <w:sz w:val="24"/>
                <w:szCs w:val="21"/>
              </w:rPr>
              <w:t>激光器，功率≥</w:t>
            </w:r>
            <w:r>
              <w:rPr>
                <w:rFonts w:hint="eastAsia"/>
                <w:sz w:val="24"/>
                <w:szCs w:val="21"/>
              </w:rPr>
              <w:t>300mw</w:t>
            </w:r>
            <w:r>
              <w:rPr>
                <w:rFonts w:hint="eastAsia"/>
                <w:sz w:val="24"/>
                <w:szCs w:val="21"/>
              </w:rPr>
              <w:t>；</w:t>
            </w:r>
          </w:p>
          <w:p w:rsidR="00D35C0D" w:rsidRDefault="002A2BC6">
            <w:pPr>
              <w:jc w:val="left"/>
              <w:rPr>
                <w:sz w:val="24"/>
                <w:szCs w:val="21"/>
              </w:rPr>
            </w:pPr>
            <w:r>
              <w:rPr>
                <w:rFonts w:hint="eastAsia"/>
                <w:sz w:val="24"/>
                <w:szCs w:val="21"/>
              </w:rPr>
              <w:t>1.1.2</w:t>
            </w:r>
            <w:r>
              <w:rPr>
                <w:rFonts w:hint="eastAsia"/>
                <w:sz w:val="24"/>
                <w:szCs w:val="21"/>
              </w:rPr>
              <w:t>、</w:t>
            </w:r>
            <w:r>
              <w:rPr>
                <w:rFonts w:hint="eastAsia"/>
                <w:sz w:val="24"/>
                <w:szCs w:val="21"/>
              </w:rPr>
              <w:t>488 nm</w:t>
            </w:r>
            <w:r>
              <w:rPr>
                <w:rFonts w:hint="eastAsia"/>
                <w:sz w:val="24"/>
                <w:szCs w:val="21"/>
              </w:rPr>
              <w:t>激光器</w:t>
            </w:r>
            <w:r>
              <w:rPr>
                <w:rFonts w:hint="eastAsia"/>
                <w:sz w:val="24"/>
                <w:szCs w:val="21"/>
              </w:rPr>
              <w:t xml:space="preserve">, </w:t>
            </w:r>
            <w:r>
              <w:rPr>
                <w:rFonts w:hint="eastAsia"/>
                <w:sz w:val="24"/>
                <w:szCs w:val="21"/>
              </w:rPr>
              <w:t>功率≥</w:t>
            </w:r>
            <w:r>
              <w:rPr>
                <w:rFonts w:hint="eastAsia"/>
                <w:sz w:val="24"/>
                <w:szCs w:val="21"/>
              </w:rPr>
              <w:t>500mw</w:t>
            </w:r>
            <w:r>
              <w:rPr>
                <w:rFonts w:hint="eastAsia"/>
                <w:sz w:val="24"/>
                <w:szCs w:val="21"/>
              </w:rPr>
              <w:t>；</w:t>
            </w:r>
          </w:p>
          <w:p w:rsidR="00D35C0D" w:rsidRDefault="002A2BC6">
            <w:pPr>
              <w:jc w:val="left"/>
              <w:rPr>
                <w:sz w:val="24"/>
                <w:szCs w:val="21"/>
              </w:rPr>
            </w:pPr>
            <w:r>
              <w:rPr>
                <w:rFonts w:hint="eastAsia"/>
                <w:sz w:val="24"/>
                <w:szCs w:val="21"/>
              </w:rPr>
              <w:t>1.1.3</w:t>
            </w:r>
            <w:r>
              <w:rPr>
                <w:rFonts w:hint="eastAsia"/>
                <w:sz w:val="24"/>
                <w:szCs w:val="21"/>
              </w:rPr>
              <w:t>、</w:t>
            </w:r>
            <w:r>
              <w:rPr>
                <w:rFonts w:hint="eastAsia"/>
                <w:sz w:val="24"/>
                <w:szCs w:val="21"/>
              </w:rPr>
              <w:t>561 nm</w:t>
            </w:r>
            <w:r>
              <w:rPr>
                <w:rFonts w:hint="eastAsia"/>
                <w:sz w:val="24"/>
                <w:szCs w:val="21"/>
              </w:rPr>
              <w:t>激光器</w:t>
            </w:r>
            <w:r>
              <w:rPr>
                <w:rFonts w:hint="eastAsia"/>
                <w:sz w:val="24"/>
                <w:szCs w:val="21"/>
              </w:rPr>
              <w:t xml:space="preserve">, </w:t>
            </w:r>
            <w:r>
              <w:rPr>
                <w:rFonts w:hint="eastAsia"/>
                <w:sz w:val="24"/>
                <w:szCs w:val="21"/>
              </w:rPr>
              <w:t>功率≥</w:t>
            </w:r>
            <w:r>
              <w:rPr>
                <w:rFonts w:hint="eastAsia"/>
                <w:sz w:val="24"/>
                <w:szCs w:val="21"/>
              </w:rPr>
              <w:t>500mw</w:t>
            </w:r>
            <w:r>
              <w:rPr>
                <w:rFonts w:hint="eastAsia"/>
                <w:sz w:val="24"/>
                <w:szCs w:val="21"/>
              </w:rPr>
              <w:t>；</w:t>
            </w:r>
          </w:p>
          <w:p w:rsidR="00D35C0D" w:rsidRDefault="002A2BC6">
            <w:pPr>
              <w:jc w:val="left"/>
              <w:rPr>
                <w:sz w:val="24"/>
                <w:szCs w:val="21"/>
              </w:rPr>
            </w:pPr>
            <w:r>
              <w:rPr>
                <w:rFonts w:hint="eastAsia"/>
                <w:sz w:val="24"/>
                <w:szCs w:val="21"/>
              </w:rPr>
              <w:t>1.1.4</w:t>
            </w:r>
            <w:r>
              <w:rPr>
                <w:rFonts w:hint="eastAsia"/>
                <w:sz w:val="24"/>
                <w:szCs w:val="21"/>
              </w:rPr>
              <w:t>、</w:t>
            </w:r>
            <w:r>
              <w:rPr>
                <w:rFonts w:hint="eastAsia"/>
                <w:sz w:val="24"/>
                <w:szCs w:val="21"/>
              </w:rPr>
              <w:t>640 nm</w:t>
            </w:r>
            <w:r>
              <w:rPr>
                <w:rFonts w:hint="eastAsia"/>
                <w:sz w:val="24"/>
                <w:szCs w:val="21"/>
              </w:rPr>
              <w:t>激光器</w:t>
            </w:r>
            <w:r>
              <w:rPr>
                <w:rFonts w:hint="eastAsia"/>
                <w:sz w:val="24"/>
                <w:szCs w:val="21"/>
              </w:rPr>
              <w:t xml:space="preserve">, </w:t>
            </w:r>
            <w:r>
              <w:rPr>
                <w:rFonts w:hint="eastAsia"/>
                <w:sz w:val="24"/>
                <w:szCs w:val="21"/>
              </w:rPr>
              <w:t>功率≥</w:t>
            </w:r>
            <w:r>
              <w:rPr>
                <w:rFonts w:hint="eastAsia"/>
                <w:sz w:val="24"/>
                <w:szCs w:val="21"/>
              </w:rPr>
              <w:t>500mw</w:t>
            </w:r>
            <w:r>
              <w:rPr>
                <w:rFonts w:hint="eastAsia"/>
                <w:sz w:val="24"/>
                <w:szCs w:val="21"/>
              </w:rPr>
              <w:t>；</w:t>
            </w:r>
          </w:p>
          <w:p w:rsidR="00D35C0D" w:rsidRDefault="002A2BC6">
            <w:pPr>
              <w:jc w:val="left"/>
              <w:rPr>
                <w:sz w:val="24"/>
                <w:szCs w:val="21"/>
              </w:rPr>
            </w:pPr>
            <w:r>
              <w:rPr>
                <w:rFonts w:hint="eastAsia"/>
                <w:sz w:val="24"/>
                <w:szCs w:val="21"/>
              </w:rPr>
              <w:t>1.1.5</w:t>
            </w:r>
            <w:r>
              <w:rPr>
                <w:rFonts w:hint="eastAsia"/>
                <w:sz w:val="24"/>
                <w:szCs w:val="21"/>
              </w:rPr>
              <w:t>、声光滤波器，波长范围覆盖</w:t>
            </w:r>
            <w:r>
              <w:rPr>
                <w:rFonts w:hint="eastAsia"/>
                <w:sz w:val="24"/>
                <w:szCs w:val="21"/>
              </w:rPr>
              <w:t>400-650 nm</w:t>
            </w:r>
            <w:r>
              <w:rPr>
                <w:rFonts w:hint="eastAsia"/>
                <w:sz w:val="24"/>
                <w:szCs w:val="21"/>
              </w:rPr>
              <w:t>，至少拥有</w:t>
            </w:r>
            <w:r>
              <w:rPr>
                <w:rFonts w:hint="eastAsia"/>
                <w:sz w:val="24"/>
                <w:szCs w:val="21"/>
              </w:rPr>
              <w:t>8</w:t>
            </w:r>
            <w:r>
              <w:rPr>
                <w:rFonts w:hint="eastAsia"/>
                <w:sz w:val="24"/>
                <w:szCs w:val="21"/>
              </w:rPr>
              <w:t>个通道；</w:t>
            </w:r>
          </w:p>
          <w:p w:rsidR="00D35C0D" w:rsidRDefault="002A2BC6">
            <w:pPr>
              <w:jc w:val="left"/>
              <w:rPr>
                <w:sz w:val="24"/>
                <w:szCs w:val="21"/>
              </w:rPr>
            </w:pPr>
            <w:r>
              <w:rPr>
                <w:rFonts w:hint="eastAsia"/>
                <w:sz w:val="24"/>
                <w:szCs w:val="21"/>
              </w:rPr>
              <w:t>1.1.6</w:t>
            </w:r>
            <w:r>
              <w:rPr>
                <w:rFonts w:hint="eastAsia"/>
                <w:sz w:val="24"/>
                <w:szCs w:val="21"/>
              </w:rPr>
              <w:t>、高速声光调制器，可快速控制激发光功率与通断，激光强度调节范围：</w:t>
            </w:r>
            <w:r>
              <w:rPr>
                <w:rFonts w:hint="eastAsia"/>
                <w:sz w:val="24"/>
                <w:szCs w:val="21"/>
              </w:rPr>
              <w:t>0.1%-100%</w:t>
            </w:r>
            <w:r>
              <w:rPr>
                <w:rFonts w:hint="eastAsia"/>
                <w:sz w:val="24"/>
                <w:szCs w:val="21"/>
              </w:rPr>
              <w:t>，调节精度</w:t>
            </w:r>
            <w:r>
              <w:rPr>
                <w:rFonts w:hint="eastAsia"/>
                <w:sz w:val="24"/>
                <w:szCs w:val="21"/>
              </w:rPr>
              <w:t>0.1%</w:t>
            </w:r>
            <w:r>
              <w:rPr>
                <w:rFonts w:hint="eastAsia"/>
                <w:sz w:val="24"/>
                <w:szCs w:val="21"/>
              </w:rPr>
              <w:t>；</w:t>
            </w:r>
          </w:p>
          <w:p w:rsidR="00D35C0D" w:rsidRDefault="002A2BC6">
            <w:pPr>
              <w:jc w:val="left"/>
              <w:rPr>
                <w:sz w:val="24"/>
                <w:szCs w:val="21"/>
              </w:rPr>
            </w:pPr>
            <w:r>
              <w:rPr>
                <w:rFonts w:hint="eastAsia"/>
                <w:sz w:val="24"/>
                <w:szCs w:val="21"/>
              </w:rPr>
              <w:t>1.1.7</w:t>
            </w:r>
            <w:r>
              <w:rPr>
                <w:rFonts w:hint="eastAsia"/>
                <w:sz w:val="24"/>
                <w:szCs w:val="21"/>
              </w:rPr>
              <w:t>、激光器功率调节精度</w:t>
            </w:r>
            <w:r>
              <w:rPr>
                <w:rFonts w:hint="eastAsia"/>
                <w:sz w:val="24"/>
                <w:szCs w:val="21"/>
              </w:rPr>
              <w:t>0.1mW</w:t>
            </w:r>
            <w:r>
              <w:rPr>
                <w:rFonts w:hint="eastAsia"/>
                <w:sz w:val="24"/>
                <w:szCs w:val="21"/>
              </w:rPr>
              <w:t>，声光调制器功率调节精度</w:t>
            </w:r>
            <w:r>
              <w:rPr>
                <w:rFonts w:hint="eastAsia"/>
                <w:sz w:val="24"/>
                <w:szCs w:val="21"/>
              </w:rPr>
              <w:t>0.1%</w:t>
            </w:r>
            <w:r>
              <w:rPr>
                <w:rFonts w:hint="eastAsia"/>
                <w:sz w:val="24"/>
                <w:szCs w:val="21"/>
              </w:rPr>
              <w:t>，总功率调节精度</w:t>
            </w:r>
            <w:r>
              <w:rPr>
                <w:rFonts w:hint="eastAsia"/>
                <w:sz w:val="24"/>
                <w:szCs w:val="21"/>
              </w:rPr>
              <w:t>0.1mW</w:t>
            </w:r>
            <w:r>
              <w:rPr>
                <w:rFonts w:hint="eastAsia"/>
                <w:sz w:val="24"/>
                <w:szCs w:val="21"/>
              </w:rPr>
              <w:t>×</w:t>
            </w:r>
            <w:r>
              <w:rPr>
                <w:rFonts w:hint="eastAsia"/>
                <w:sz w:val="24"/>
                <w:szCs w:val="21"/>
              </w:rPr>
              <w:t>0.1%=0.1</w:t>
            </w:r>
            <w:r>
              <w:rPr>
                <w:rFonts w:hint="eastAsia"/>
                <w:sz w:val="24"/>
                <w:szCs w:val="21"/>
              </w:rPr>
              <w:t>μ</w:t>
            </w:r>
            <w:r>
              <w:rPr>
                <w:rFonts w:hint="eastAsia"/>
                <w:sz w:val="24"/>
                <w:szCs w:val="21"/>
              </w:rPr>
              <w:t>W</w:t>
            </w:r>
            <w:r>
              <w:rPr>
                <w:rFonts w:hint="eastAsia"/>
                <w:sz w:val="24"/>
                <w:szCs w:val="21"/>
              </w:rPr>
              <w:t>，可满足各种实验需求；</w:t>
            </w:r>
          </w:p>
          <w:p w:rsidR="00D35C0D" w:rsidRDefault="002A2BC6">
            <w:pPr>
              <w:jc w:val="left"/>
              <w:rPr>
                <w:sz w:val="24"/>
                <w:szCs w:val="21"/>
              </w:rPr>
            </w:pPr>
            <w:r>
              <w:rPr>
                <w:rFonts w:hint="eastAsia"/>
                <w:sz w:val="24"/>
                <w:szCs w:val="21"/>
              </w:rPr>
              <w:t>1.2</w:t>
            </w:r>
            <w:r>
              <w:rPr>
                <w:rFonts w:hint="eastAsia"/>
                <w:sz w:val="24"/>
                <w:szCs w:val="21"/>
              </w:rPr>
              <w:t>、空间光调制模块</w:t>
            </w:r>
          </w:p>
          <w:p w:rsidR="00D35C0D" w:rsidRDefault="002A2BC6">
            <w:pPr>
              <w:jc w:val="left"/>
              <w:rPr>
                <w:sz w:val="24"/>
                <w:szCs w:val="21"/>
              </w:rPr>
            </w:pPr>
            <w:r>
              <w:rPr>
                <w:rFonts w:hint="eastAsia"/>
                <w:sz w:val="24"/>
                <w:szCs w:val="21"/>
              </w:rPr>
              <w:t>1.2.1</w:t>
            </w:r>
            <w:r>
              <w:rPr>
                <w:rFonts w:hint="eastAsia"/>
                <w:sz w:val="24"/>
                <w:szCs w:val="21"/>
              </w:rPr>
              <w:t>、使用高速空间光调制器，生成结构光条纹，空间光调制器分辨率≥</w:t>
            </w:r>
            <w:r>
              <w:rPr>
                <w:rFonts w:hint="eastAsia"/>
                <w:sz w:val="24"/>
                <w:szCs w:val="21"/>
              </w:rPr>
              <w:t>1536</w:t>
            </w:r>
            <w:r>
              <w:rPr>
                <w:rFonts w:hint="eastAsia"/>
                <w:sz w:val="24"/>
                <w:szCs w:val="21"/>
              </w:rPr>
              <w:t>×</w:t>
            </w:r>
            <w:r>
              <w:rPr>
                <w:rFonts w:hint="eastAsia"/>
                <w:sz w:val="24"/>
                <w:szCs w:val="21"/>
              </w:rPr>
              <w:t>1024</w:t>
            </w:r>
            <w:r>
              <w:rPr>
                <w:rFonts w:hint="eastAsia"/>
                <w:sz w:val="24"/>
                <w:szCs w:val="21"/>
              </w:rPr>
              <w:t>，切换速度≥</w:t>
            </w:r>
            <w:r>
              <w:rPr>
                <w:rFonts w:hint="eastAsia"/>
                <w:sz w:val="24"/>
                <w:szCs w:val="21"/>
              </w:rPr>
              <w:t>4.0kHz</w:t>
            </w:r>
            <w:r>
              <w:rPr>
                <w:rFonts w:hint="eastAsia"/>
                <w:sz w:val="24"/>
                <w:szCs w:val="21"/>
              </w:rPr>
              <w:t>；</w:t>
            </w:r>
          </w:p>
          <w:p w:rsidR="00D35C0D" w:rsidRDefault="002A2BC6">
            <w:pPr>
              <w:jc w:val="left"/>
              <w:rPr>
                <w:sz w:val="24"/>
                <w:szCs w:val="21"/>
              </w:rPr>
            </w:pPr>
            <w:r>
              <w:rPr>
                <w:rFonts w:hint="eastAsia"/>
                <w:sz w:val="24"/>
                <w:szCs w:val="21"/>
              </w:rPr>
              <w:t>1.2.2</w:t>
            </w:r>
            <w:r>
              <w:rPr>
                <w:rFonts w:hint="eastAsia"/>
                <w:sz w:val="24"/>
                <w:szCs w:val="21"/>
              </w:rPr>
              <w:t>、使用偏振调控模块，增加条纹对比度；</w:t>
            </w:r>
          </w:p>
          <w:p w:rsidR="00D35C0D" w:rsidRDefault="002A2BC6">
            <w:pPr>
              <w:jc w:val="left"/>
              <w:rPr>
                <w:sz w:val="24"/>
                <w:szCs w:val="21"/>
              </w:rPr>
            </w:pPr>
            <w:r>
              <w:rPr>
                <w:rFonts w:hint="eastAsia"/>
                <w:sz w:val="24"/>
                <w:szCs w:val="21"/>
              </w:rPr>
              <w:t>1.3</w:t>
            </w:r>
            <w:r>
              <w:rPr>
                <w:rFonts w:hint="eastAsia"/>
                <w:sz w:val="24"/>
                <w:szCs w:val="21"/>
              </w:rPr>
              <w:t>、多通道成像模块</w:t>
            </w:r>
          </w:p>
          <w:p w:rsidR="00D35C0D" w:rsidRDefault="002A2BC6">
            <w:pPr>
              <w:jc w:val="left"/>
              <w:rPr>
                <w:sz w:val="24"/>
                <w:szCs w:val="21"/>
              </w:rPr>
            </w:pPr>
            <w:r>
              <w:rPr>
                <w:rFonts w:hint="eastAsia"/>
                <w:sz w:val="24"/>
                <w:szCs w:val="21"/>
              </w:rPr>
              <w:t>1.3.1</w:t>
            </w:r>
            <w:r>
              <w:rPr>
                <w:rFonts w:hint="eastAsia"/>
                <w:sz w:val="24"/>
                <w:szCs w:val="21"/>
              </w:rPr>
              <w:t>、四通道成像模块，产品支持四通道同时成像，顺延成像无机械切换；</w:t>
            </w:r>
          </w:p>
          <w:p w:rsidR="00D35C0D" w:rsidRDefault="002A2BC6">
            <w:pPr>
              <w:jc w:val="left"/>
              <w:rPr>
                <w:sz w:val="24"/>
                <w:szCs w:val="21"/>
              </w:rPr>
            </w:pPr>
            <w:r>
              <w:rPr>
                <w:rFonts w:hint="eastAsia"/>
                <w:sz w:val="24"/>
                <w:szCs w:val="21"/>
              </w:rPr>
              <w:t>1.3.2</w:t>
            </w:r>
            <w:r>
              <w:rPr>
                <w:rFonts w:hint="eastAsia"/>
                <w:sz w:val="24"/>
                <w:szCs w:val="21"/>
              </w:rPr>
              <w:t>、科研级</w:t>
            </w:r>
            <w:r>
              <w:rPr>
                <w:rFonts w:hint="eastAsia"/>
                <w:sz w:val="24"/>
                <w:szCs w:val="21"/>
              </w:rPr>
              <w:t>sCOMS</w:t>
            </w:r>
            <w:r>
              <w:rPr>
                <w:rFonts w:hint="eastAsia"/>
                <w:sz w:val="24"/>
                <w:szCs w:val="21"/>
              </w:rPr>
              <w:t>相机，峰值量子效率≥</w:t>
            </w:r>
            <w:r>
              <w:rPr>
                <w:rFonts w:hint="eastAsia"/>
                <w:sz w:val="24"/>
                <w:szCs w:val="21"/>
              </w:rPr>
              <w:t>95%</w:t>
            </w:r>
            <w:r>
              <w:rPr>
                <w:rFonts w:hint="eastAsia"/>
                <w:sz w:val="24"/>
                <w:szCs w:val="21"/>
              </w:rPr>
              <w:t>，像素数量≥</w:t>
            </w:r>
            <w:r>
              <w:rPr>
                <w:rFonts w:hint="eastAsia"/>
                <w:sz w:val="24"/>
                <w:szCs w:val="21"/>
              </w:rPr>
              <w:t>3200</w:t>
            </w:r>
            <w:r>
              <w:rPr>
                <w:rFonts w:hint="eastAsia"/>
                <w:sz w:val="24"/>
                <w:szCs w:val="21"/>
              </w:rPr>
              <w:t>×</w:t>
            </w:r>
            <w:r>
              <w:rPr>
                <w:rFonts w:hint="eastAsia"/>
                <w:sz w:val="24"/>
                <w:szCs w:val="21"/>
              </w:rPr>
              <w:t>3200 pixels</w:t>
            </w:r>
            <w:r>
              <w:rPr>
                <w:rFonts w:hint="eastAsia"/>
                <w:sz w:val="24"/>
                <w:szCs w:val="21"/>
              </w:rPr>
              <w:t>；</w:t>
            </w:r>
            <w:r>
              <w:rPr>
                <w:rFonts w:hint="eastAsia"/>
                <w:sz w:val="24"/>
                <w:szCs w:val="21"/>
              </w:rPr>
              <w:t>16 bit</w:t>
            </w:r>
            <w:r>
              <w:rPr>
                <w:rFonts w:hint="eastAsia"/>
                <w:sz w:val="24"/>
                <w:szCs w:val="21"/>
              </w:rPr>
              <w:t>图像全幅读取速度≥</w:t>
            </w:r>
            <w:r>
              <w:rPr>
                <w:rFonts w:hint="eastAsia"/>
                <w:sz w:val="24"/>
                <w:szCs w:val="21"/>
              </w:rPr>
              <w:t>83 fps</w:t>
            </w:r>
            <w:r>
              <w:rPr>
                <w:rFonts w:hint="eastAsia"/>
                <w:sz w:val="24"/>
                <w:szCs w:val="21"/>
              </w:rPr>
              <w:t>，</w:t>
            </w:r>
            <w:r>
              <w:rPr>
                <w:rFonts w:hint="eastAsia"/>
                <w:sz w:val="24"/>
                <w:szCs w:val="21"/>
              </w:rPr>
              <w:t>8 bit</w:t>
            </w:r>
            <w:r>
              <w:rPr>
                <w:rFonts w:hint="eastAsia"/>
                <w:sz w:val="24"/>
                <w:szCs w:val="21"/>
              </w:rPr>
              <w:t>图像全幅读取速度≥</w:t>
            </w:r>
            <w:r>
              <w:rPr>
                <w:rFonts w:hint="eastAsia"/>
                <w:sz w:val="24"/>
                <w:szCs w:val="21"/>
              </w:rPr>
              <w:t>498 fps</w:t>
            </w:r>
            <w:r>
              <w:rPr>
                <w:rFonts w:hint="eastAsia"/>
                <w:sz w:val="24"/>
                <w:szCs w:val="21"/>
              </w:rPr>
              <w:t>。</w:t>
            </w:r>
          </w:p>
          <w:p w:rsidR="00D35C0D" w:rsidRDefault="002A2BC6">
            <w:pPr>
              <w:jc w:val="left"/>
              <w:rPr>
                <w:sz w:val="24"/>
                <w:szCs w:val="21"/>
              </w:rPr>
            </w:pPr>
            <w:r>
              <w:rPr>
                <w:rFonts w:hint="eastAsia"/>
                <w:sz w:val="24"/>
                <w:szCs w:val="21"/>
              </w:rPr>
              <w:t>1.4</w:t>
            </w:r>
            <w:r>
              <w:rPr>
                <w:rFonts w:hint="eastAsia"/>
                <w:sz w:val="24"/>
                <w:szCs w:val="21"/>
              </w:rPr>
              <w:t>、超分辨模块</w:t>
            </w:r>
          </w:p>
          <w:p w:rsidR="00D35C0D" w:rsidRDefault="002A2BC6">
            <w:pPr>
              <w:jc w:val="left"/>
              <w:rPr>
                <w:sz w:val="24"/>
                <w:szCs w:val="21"/>
              </w:rPr>
            </w:pPr>
            <w:r>
              <w:rPr>
                <w:rFonts w:ascii="宋体" w:hAnsi="宋体" w:hint="eastAsia"/>
                <w:sz w:val="24"/>
                <w:szCs w:val="21"/>
              </w:rPr>
              <w:t>★</w:t>
            </w:r>
            <w:r>
              <w:rPr>
                <w:rFonts w:hint="eastAsia"/>
                <w:sz w:val="24"/>
                <w:szCs w:val="21"/>
              </w:rPr>
              <w:t>1.4.1</w:t>
            </w:r>
            <w:r>
              <w:rPr>
                <w:rFonts w:hint="eastAsia"/>
                <w:sz w:val="24"/>
                <w:szCs w:val="21"/>
              </w:rPr>
              <w:t>、成像分辨率：</w:t>
            </w:r>
            <w:r>
              <w:rPr>
                <w:rFonts w:hint="eastAsia"/>
                <w:sz w:val="24"/>
                <w:szCs w:val="21"/>
              </w:rPr>
              <w:t>2-D</w:t>
            </w:r>
            <w:r>
              <w:rPr>
                <w:rFonts w:hint="eastAsia"/>
                <w:sz w:val="24"/>
                <w:szCs w:val="21"/>
              </w:rPr>
              <w:t>超分辨：</w:t>
            </w:r>
            <w:r>
              <w:rPr>
                <w:rFonts w:hint="eastAsia"/>
                <w:sz w:val="24"/>
                <w:szCs w:val="21"/>
              </w:rPr>
              <w:t>X-Y</w:t>
            </w:r>
            <w:r>
              <w:rPr>
                <w:rFonts w:hint="eastAsia"/>
                <w:sz w:val="24"/>
                <w:szCs w:val="21"/>
              </w:rPr>
              <w:t>≤</w:t>
            </w:r>
            <w:r>
              <w:rPr>
                <w:rFonts w:hint="eastAsia"/>
                <w:sz w:val="24"/>
                <w:szCs w:val="21"/>
              </w:rPr>
              <w:t>60 nm</w:t>
            </w:r>
            <w:r>
              <w:rPr>
                <w:rFonts w:hint="eastAsia"/>
                <w:sz w:val="24"/>
                <w:szCs w:val="21"/>
              </w:rPr>
              <w:t>计算分辨率；</w:t>
            </w:r>
            <w:r>
              <w:rPr>
                <w:rFonts w:hint="eastAsia"/>
                <w:sz w:val="24"/>
                <w:szCs w:val="21"/>
              </w:rPr>
              <w:t>X-Y</w:t>
            </w:r>
            <w:r>
              <w:rPr>
                <w:rFonts w:hint="eastAsia"/>
                <w:sz w:val="24"/>
                <w:szCs w:val="21"/>
              </w:rPr>
              <w:t>≤</w:t>
            </w:r>
            <w:r>
              <w:rPr>
                <w:rFonts w:hint="eastAsia"/>
                <w:sz w:val="24"/>
                <w:szCs w:val="21"/>
              </w:rPr>
              <w:t>85nm</w:t>
            </w:r>
            <w:r>
              <w:rPr>
                <w:rFonts w:hint="eastAsia"/>
                <w:sz w:val="24"/>
                <w:szCs w:val="21"/>
              </w:rPr>
              <w:t>光学分辨率</w:t>
            </w:r>
            <w:r>
              <w:rPr>
                <w:rFonts w:hint="eastAsia"/>
                <w:sz w:val="24"/>
                <w:szCs w:val="21"/>
              </w:rPr>
              <w:t xml:space="preserve">;3-D </w:t>
            </w:r>
            <w:r>
              <w:rPr>
                <w:rFonts w:hint="eastAsia"/>
                <w:sz w:val="24"/>
                <w:szCs w:val="21"/>
              </w:rPr>
              <w:t>超分辨：</w:t>
            </w:r>
            <w:r>
              <w:rPr>
                <w:rFonts w:hint="eastAsia"/>
                <w:sz w:val="24"/>
                <w:szCs w:val="21"/>
              </w:rPr>
              <w:t>Z</w:t>
            </w:r>
            <w:r>
              <w:rPr>
                <w:rFonts w:hint="eastAsia"/>
                <w:sz w:val="24"/>
                <w:szCs w:val="21"/>
              </w:rPr>
              <w:t>≤</w:t>
            </w:r>
            <w:r>
              <w:rPr>
                <w:rFonts w:hint="eastAsia"/>
                <w:sz w:val="24"/>
                <w:szCs w:val="21"/>
              </w:rPr>
              <w:t>200nm</w:t>
            </w:r>
            <w:r>
              <w:rPr>
                <w:rFonts w:hint="eastAsia"/>
                <w:sz w:val="24"/>
                <w:szCs w:val="21"/>
              </w:rPr>
              <w:t>计算分辨率</w:t>
            </w:r>
            <w:r>
              <w:rPr>
                <w:rFonts w:hint="eastAsia"/>
                <w:sz w:val="24"/>
                <w:szCs w:val="21"/>
              </w:rPr>
              <w:t xml:space="preserve"> </w:t>
            </w:r>
            <w:r>
              <w:rPr>
                <w:rFonts w:hint="eastAsia"/>
                <w:sz w:val="24"/>
                <w:szCs w:val="21"/>
              </w:rPr>
              <w:t>；</w:t>
            </w:r>
            <w:r>
              <w:rPr>
                <w:rFonts w:hint="eastAsia"/>
                <w:sz w:val="24"/>
                <w:szCs w:val="21"/>
              </w:rPr>
              <w:t>Z</w:t>
            </w:r>
            <w:r>
              <w:rPr>
                <w:rFonts w:hint="eastAsia"/>
                <w:sz w:val="24"/>
                <w:szCs w:val="21"/>
              </w:rPr>
              <w:t>≤</w:t>
            </w:r>
            <w:r>
              <w:rPr>
                <w:rFonts w:hint="eastAsia"/>
                <w:sz w:val="24"/>
                <w:szCs w:val="21"/>
              </w:rPr>
              <w:t>300nm</w:t>
            </w:r>
            <w:r>
              <w:rPr>
                <w:rFonts w:hint="eastAsia"/>
                <w:sz w:val="24"/>
                <w:szCs w:val="21"/>
              </w:rPr>
              <w:t>光学分辨率</w:t>
            </w:r>
          </w:p>
          <w:p w:rsidR="00D35C0D" w:rsidRDefault="002A2BC6">
            <w:pPr>
              <w:jc w:val="left"/>
              <w:rPr>
                <w:sz w:val="24"/>
                <w:szCs w:val="21"/>
              </w:rPr>
            </w:pPr>
            <w:r>
              <w:rPr>
                <w:rFonts w:hint="eastAsia"/>
                <w:sz w:val="24"/>
                <w:szCs w:val="21"/>
              </w:rPr>
              <w:t>1.4.2</w:t>
            </w:r>
            <w:r>
              <w:rPr>
                <w:rFonts w:hint="eastAsia"/>
                <w:sz w:val="24"/>
                <w:szCs w:val="21"/>
              </w:rPr>
              <w:t>、超分辨成像视野≥</w:t>
            </w:r>
            <w:r>
              <w:rPr>
                <w:rFonts w:hint="eastAsia"/>
                <w:sz w:val="24"/>
                <w:szCs w:val="21"/>
              </w:rPr>
              <w:t>94</w:t>
            </w:r>
            <w:r>
              <w:rPr>
                <w:rFonts w:hint="eastAsia"/>
                <w:sz w:val="24"/>
                <w:szCs w:val="21"/>
              </w:rPr>
              <w:t>×</w:t>
            </w:r>
            <w:r>
              <w:rPr>
                <w:rFonts w:hint="eastAsia"/>
                <w:sz w:val="24"/>
                <w:szCs w:val="21"/>
              </w:rPr>
              <w:t>94</w:t>
            </w:r>
            <w:r>
              <w:rPr>
                <w:rFonts w:hint="eastAsia"/>
                <w:sz w:val="24"/>
                <w:szCs w:val="21"/>
              </w:rPr>
              <w:t>μ</w:t>
            </w:r>
            <w:r>
              <w:rPr>
                <w:rFonts w:hint="eastAsia"/>
                <w:sz w:val="24"/>
                <w:szCs w:val="21"/>
              </w:rPr>
              <w:t>m</w:t>
            </w:r>
            <w:r>
              <w:rPr>
                <w:rFonts w:hint="eastAsia"/>
                <w:sz w:val="24"/>
                <w:szCs w:val="21"/>
              </w:rPr>
              <w:t>²</w:t>
            </w:r>
            <w:r>
              <w:rPr>
                <w:rFonts w:hint="eastAsia"/>
                <w:sz w:val="24"/>
                <w:szCs w:val="21"/>
              </w:rPr>
              <w:t>@100</w:t>
            </w:r>
            <w:r>
              <w:rPr>
                <w:rFonts w:hint="eastAsia"/>
                <w:sz w:val="24"/>
                <w:szCs w:val="21"/>
              </w:rPr>
              <w:t>油浸物镜</w:t>
            </w:r>
            <w:r>
              <w:rPr>
                <w:rFonts w:hint="eastAsia"/>
                <w:sz w:val="24"/>
                <w:szCs w:val="21"/>
              </w:rPr>
              <w:t>(</w:t>
            </w:r>
            <w:r>
              <w:rPr>
                <w:rFonts w:hint="eastAsia"/>
                <w:sz w:val="24"/>
                <w:szCs w:val="21"/>
              </w:rPr>
              <w:t>四通道同步成像下</w:t>
            </w:r>
            <w:r>
              <w:rPr>
                <w:rFonts w:hint="eastAsia"/>
                <w:sz w:val="24"/>
                <w:szCs w:val="21"/>
              </w:rPr>
              <w:t>)</w:t>
            </w:r>
          </w:p>
          <w:p w:rsidR="00D35C0D" w:rsidRDefault="002A2BC6">
            <w:pPr>
              <w:jc w:val="left"/>
              <w:rPr>
                <w:sz w:val="24"/>
                <w:szCs w:val="21"/>
              </w:rPr>
            </w:pPr>
            <w:r>
              <w:rPr>
                <w:rFonts w:hint="eastAsia"/>
                <w:sz w:val="24"/>
                <w:szCs w:val="21"/>
              </w:rPr>
              <w:t>1.4.3</w:t>
            </w:r>
            <w:r>
              <w:rPr>
                <w:rFonts w:hint="eastAsia"/>
                <w:sz w:val="24"/>
                <w:szCs w:val="21"/>
              </w:rPr>
              <w:t>、超分辨成像速度：≥</w:t>
            </w:r>
            <w:r>
              <w:rPr>
                <w:rFonts w:hint="eastAsia"/>
                <w:sz w:val="24"/>
                <w:szCs w:val="21"/>
              </w:rPr>
              <w:t>220</w:t>
            </w:r>
            <w:r>
              <w:rPr>
                <w:rFonts w:hint="eastAsia"/>
                <w:sz w:val="24"/>
                <w:szCs w:val="21"/>
              </w:rPr>
              <w:t>幅</w:t>
            </w:r>
            <w:r>
              <w:rPr>
                <w:rFonts w:hint="eastAsia"/>
                <w:sz w:val="24"/>
                <w:szCs w:val="21"/>
              </w:rPr>
              <w:t>/</w:t>
            </w:r>
            <w:r>
              <w:rPr>
                <w:rFonts w:hint="eastAsia"/>
                <w:sz w:val="24"/>
                <w:szCs w:val="21"/>
              </w:rPr>
              <w:t>秒</w:t>
            </w:r>
            <w:r>
              <w:rPr>
                <w:rFonts w:hint="eastAsia"/>
                <w:sz w:val="24"/>
                <w:szCs w:val="21"/>
              </w:rPr>
              <w:t>@1024*3072</w:t>
            </w:r>
            <w:r>
              <w:rPr>
                <w:rFonts w:hint="eastAsia"/>
                <w:sz w:val="24"/>
                <w:szCs w:val="21"/>
              </w:rPr>
              <w:t>像素（重建后），使用单取向循环重建后速度≥</w:t>
            </w:r>
            <w:r>
              <w:rPr>
                <w:rFonts w:hint="eastAsia"/>
                <w:sz w:val="24"/>
                <w:szCs w:val="21"/>
              </w:rPr>
              <w:t>660</w:t>
            </w:r>
            <w:r>
              <w:rPr>
                <w:rFonts w:hint="eastAsia"/>
                <w:sz w:val="24"/>
                <w:szCs w:val="21"/>
              </w:rPr>
              <w:t>幅</w:t>
            </w:r>
            <w:r>
              <w:rPr>
                <w:rFonts w:hint="eastAsia"/>
                <w:sz w:val="24"/>
                <w:szCs w:val="21"/>
              </w:rPr>
              <w:t>/</w:t>
            </w:r>
            <w:r>
              <w:rPr>
                <w:rFonts w:hint="eastAsia"/>
                <w:sz w:val="24"/>
                <w:szCs w:val="21"/>
              </w:rPr>
              <w:t>秒</w:t>
            </w:r>
            <w:r>
              <w:rPr>
                <w:rFonts w:hint="eastAsia"/>
                <w:sz w:val="24"/>
                <w:szCs w:val="21"/>
              </w:rPr>
              <w:t>@1024*3072</w:t>
            </w:r>
            <w:r>
              <w:rPr>
                <w:rFonts w:hint="eastAsia"/>
                <w:sz w:val="24"/>
                <w:szCs w:val="21"/>
              </w:rPr>
              <w:t>像素</w:t>
            </w:r>
          </w:p>
          <w:p w:rsidR="00D35C0D" w:rsidRDefault="002A2BC6">
            <w:pPr>
              <w:jc w:val="left"/>
              <w:rPr>
                <w:sz w:val="24"/>
                <w:szCs w:val="21"/>
              </w:rPr>
            </w:pPr>
            <w:r>
              <w:rPr>
                <w:rFonts w:hint="eastAsia"/>
                <w:sz w:val="24"/>
                <w:szCs w:val="21"/>
              </w:rPr>
              <w:t>1.4.4</w:t>
            </w:r>
            <w:r>
              <w:rPr>
                <w:rFonts w:hint="eastAsia"/>
                <w:sz w:val="24"/>
                <w:szCs w:val="21"/>
              </w:rPr>
              <w:t>、结构光超分辨成像模态至少包含以下模态：全内反射结构光超分辨模态、掠入射结构光超分辨模态、单片层结构光超分辨模态、堆叠片层结构光超分辨模态、三维结构光超分辨模态；掠入射照明成像、斜照明成像、宽场成像、明场成像。</w:t>
            </w:r>
          </w:p>
          <w:p w:rsidR="00D35C0D" w:rsidRDefault="002A2BC6">
            <w:pPr>
              <w:jc w:val="left"/>
              <w:rPr>
                <w:sz w:val="24"/>
                <w:szCs w:val="21"/>
              </w:rPr>
            </w:pPr>
            <w:r>
              <w:rPr>
                <w:rFonts w:hint="eastAsia"/>
                <w:sz w:val="24"/>
                <w:szCs w:val="21"/>
              </w:rPr>
              <w:t>1.5</w:t>
            </w:r>
            <w:r>
              <w:rPr>
                <w:rFonts w:hint="eastAsia"/>
                <w:sz w:val="24"/>
                <w:szCs w:val="21"/>
              </w:rPr>
              <w:t>、全电动倒置荧光显微镜主机</w:t>
            </w:r>
          </w:p>
          <w:p w:rsidR="00D35C0D" w:rsidRDefault="002A2BC6">
            <w:pPr>
              <w:jc w:val="left"/>
              <w:rPr>
                <w:sz w:val="24"/>
                <w:szCs w:val="21"/>
              </w:rPr>
            </w:pPr>
            <w:r>
              <w:rPr>
                <w:rFonts w:hint="eastAsia"/>
                <w:sz w:val="24"/>
                <w:szCs w:val="21"/>
              </w:rPr>
              <w:t>1.5.1</w:t>
            </w:r>
            <w:r>
              <w:rPr>
                <w:rFonts w:hint="eastAsia"/>
                <w:sz w:val="24"/>
                <w:szCs w:val="21"/>
              </w:rPr>
              <w:t>、主机：包括电动光路转换、电动光闸开关、中间倍率变换以及聚光器、物镜盘、荧光滤光块盘等电动部件的操控键钮；</w:t>
            </w:r>
          </w:p>
          <w:p w:rsidR="00D35C0D" w:rsidRDefault="002A2BC6">
            <w:pPr>
              <w:jc w:val="left"/>
              <w:rPr>
                <w:sz w:val="24"/>
                <w:szCs w:val="21"/>
              </w:rPr>
            </w:pPr>
            <w:r>
              <w:rPr>
                <w:rFonts w:hint="eastAsia"/>
                <w:sz w:val="24"/>
                <w:szCs w:val="21"/>
              </w:rPr>
              <w:t>1.5.2</w:t>
            </w:r>
            <w:r>
              <w:rPr>
                <w:rFonts w:hint="eastAsia"/>
                <w:sz w:val="24"/>
                <w:szCs w:val="21"/>
              </w:rPr>
              <w:t>、电动</w:t>
            </w:r>
            <w:r>
              <w:rPr>
                <w:rFonts w:hint="eastAsia"/>
                <w:sz w:val="24"/>
                <w:szCs w:val="21"/>
              </w:rPr>
              <w:t>Z</w:t>
            </w:r>
            <w:r>
              <w:rPr>
                <w:rFonts w:hint="eastAsia"/>
                <w:sz w:val="24"/>
                <w:szCs w:val="21"/>
              </w:rPr>
              <w:t>轴调焦，多档位设置，步进精度≤</w:t>
            </w:r>
            <w:r>
              <w:rPr>
                <w:rFonts w:hint="eastAsia"/>
                <w:sz w:val="24"/>
                <w:szCs w:val="21"/>
              </w:rPr>
              <w:t>10nm</w:t>
            </w:r>
            <w:r>
              <w:rPr>
                <w:rFonts w:hint="eastAsia"/>
                <w:sz w:val="24"/>
                <w:szCs w:val="21"/>
              </w:rPr>
              <w:t>；</w:t>
            </w:r>
          </w:p>
          <w:p w:rsidR="00D35C0D" w:rsidRDefault="002A2BC6">
            <w:pPr>
              <w:jc w:val="left"/>
              <w:rPr>
                <w:sz w:val="24"/>
                <w:szCs w:val="21"/>
              </w:rPr>
            </w:pPr>
            <w:r>
              <w:rPr>
                <w:rFonts w:hint="eastAsia"/>
                <w:sz w:val="24"/>
                <w:szCs w:val="21"/>
              </w:rPr>
              <w:t>1.5.3</w:t>
            </w:r>
            <w:r>
              <w:rPr>
                <w:rFonts w:hint="eastAsia"/>
                <w:sz w:val="24"/>
                <w:szCs w:val="21"/>
              </w:rPr>
              <w:t>、电动物镜转盘，具有</w:t>
            </w:r>
            <w:r>
              <w:rPr>
                <w:rFonts w:hint="eastAsia"/>
                <w:sz w:val="24"/>
                <w:szCs w:val="21"/>
              </w:rPr>
              <w:t>6</w:t>
            </w:r>
            <w:r>
              <w:rPr>
                <w:rFonts w:hint="eastAsia"/>
                <w:sz w:val="24"/>
                <w:szCs w:val="21"/>
              </w:rPr>
              <w:t>孔位，每个工位可插入</w:t>
            </w:r>
            <w:r>
              <w:rPr>
                <w:rFonts w:hint="eastAsia"/>
                <w:sz w:val="24"/>
                <w:szCs w:val="21"/>
              </w:rPr>
              <w:t>DIC</w:t>
            </w:r>
            <w:r>
              <w:rPr>
                <w:rFonts w:hint="eastAsia"/>
                <w:sz w:val="24"/>
                <w:szCs w:val="21"/>
              </w:rPr>
              <w:t>滑板；</w:t>
            </w:r>
          </w:p>
          <w:p w:rsidR="00D35C0D" w:rsidRDefault="002A2BC6">
            <w:pPr>
              <w:jc w:val="left"/>
              <w:rPr>
                <w:sz w:val="24"/>
                <w:szCs w:val="21"/>
              </w:rPr>
            </w:pPr>
            <w:r>
              <w:rPr>
                <w:rFonts w:hint="eastAsia"/>
                <w:sz w:val="24"/>
                <w:szCs w:val="21"/>
              </w:rPr>
              <w:t>1.5.4</w:t>
            </w:r>
            <w:r>
              <w:rPr>
                <w:rFonts w:hint="eastAsia"/>
                <w:sz w:val="24"/>
                <w:szCs w:val="21"/>
              </w:rPr>
              <w:t>、电动荧光转盘，具有多切换位置，有电动光闸；</w:t>
            </w:r>
          </w:p>
          <w:p w:rsidR="00D35C0D" w:rsidRDefault="002A2BC6">
            <w:pPr>
              <w:jc w:val="left"/>
              <w:rPr>
                <w:sz w:val="24"/>
                <w:szCs w:val="21"/>
              </w:rPr>
            </w:pPr>
            <w:r>
              <w:rPr>
                <w:rFonts w:hint="eastAsia"/>
                <w:sz w:val="24"/>
                <w:szCs w:val="21"/>
              </w:rPr>
              <w:t>1.5.5</w:t>
            </w:r>
            <w:r>
              <w:rPr>
                <w:rFonts w:hint="eastAsia"/>
                <w:sz w:val="24"/>
                <w:szCs w:val="21"/>
              </w:rPr>
              <w:t>、电动切换观测方式，包括电动切换左口，右口，目镜观察；</w:t>
            </w:r>
          </w:p>
          <w:p w:rsidR="00D35C0D" w:rsidRDefault="002A2BC6">
            <w:pPr>
              <w:jc w:val="left"/>
              <w:rPr>
                <w:sz w:val="24"/>
                <w:szCs w:val="21"/>
              </w:rPr>
            </w:pPr>
            <w:r>
              <w:rPr>
                <w:rFonts w:hint="eastAsia"/>
                <w:sz w:val="24"/>
                <w:szCs w:val="21"/>
              </w:rPr>
              <w:t>1.5.6</w:t>
            </w:r>
            <w:r>
              <w:rPr>
                <w:rFonts w:hint="eastAsia"/>
                <w:sz w:val="24"/>
                <w:szCs w:val="21"/>
              </w:rPr>
              <w:t>、电动控制明场照明模块，</w:t>
            </w:r>
            <w:r>
              <w:rPr>
                <w:rFonts w:hint="eastAsia"/>
                <w:sz w:val="24"/>
                <w:szCs w:val="21"/>
              </w:rPr>
              <w:t>LED</w:t>
            </w:r>
            <w:r>
              <w:rPr>
                <w:rFonts w:hint="eastAsia"/>
                <w:sz w:val="24"/>
                <w:szCs w:val="21"/>
              </w:rPr>
              <w:t>透射照明光源，电动控制开关；</w:t>
            </w:r>
          </w:p>
          <w:p w:rsidR="00D35C0D" w:rsidRDefault="002A2BC6">
            <w:pPr>
              <w:jc w:val="left"/>
              <w:rPr>
                <w:sz w:val="24"/>
                <w:szCs w:val="21"/>
              </w:rPr>
            </w:pPr>
            <w:r>
              <w:rPr>
                <w:rFonts w:hint="eastAsia"/>
                <w:sz w:val="24"/>
                <w:szCs w:val="21"/>
              </w:rPr>
              <w:t>1.5.7</w:t>
            </w:r>
            <w:r>
              <w:rPr>
                <w:rFonts w:hint="eastAsia"/>
                <w:sz w:val="24"/>
                <w:szCs w:val="21"/>
              </w:rPr>
              <w:t>、电动控制宽场照明模块，超长寿命</w:t>
            </w:r>
            <w:r>
              <w:rPr>
                <w:rFonts w:hint="eastAsia"/>
                <w:sz w:val="24"/>
                <w:szCs w:val="21"/>
              </w:rPr>
              <w:t>LED</w:t>
            </w:r>
            <w:r>
              <w:rPr>
                <w:rFonts w:hint="eastAsia"/>
                <w:sz w:val="24"/>
                <w:szCs w:val="21"/>
              </w:rPr>
              <w:t>荧光光源，电子开关手动及软件可控；</w:t>
            </w:r>
          </w:p>
          <w:p w:rsidR="00D35C0D" w:rsidRDefault="002A2BC6">
            <w:pPr>
              <w:jc w:val="left"/>
              <w:rPr>
                <w:sz w:val="24"/>
                <w:szCs w:val="21"/>
              </w:rPr>
            </w:pPr>
            <w:r>
              <w:rPr>
                <w:rFonts w:hint="eastAsia"/>
                <w:sz w:val="24"/>
                <w:szCs w:val="21"/>
              </w:rPr>
              <w:t>1.5.8</w:t>
            </w:r>
            <w:r>
              <w:rPr>
                <w:rFonts w:hint="eastAsia"/>
                <w:sz w:val="24"/>
                <w:szCs w:val="21"/>
              </w:rPr>
              <w:t>、红色、绿色、蓝色三种预观察用滤色镜；</w:t>
            </w:r>
          </w:p>
          <w:p w:rsidR="00D35C0D" w:rsidRDefault="002A2BC6">
            <w:pPr>
              <w:jc w:val="left"/>
              <w:rPr>
                <w:sz w:val="24"/>
                <w:szCs w:val="21"/>
              </w:rPr>
            </w:pPr>
            <w:r>
              <w:rPr>
                <w:rFonts w:hint="eastAsia"/>
                <w:sz w:val="24"/>
                <w:szCs w:val="21"/>
              </w:rPr>
              <w:t>1.5.9</w:t>
            </w:r>
            <w:r>
              <w:rPr>
                <w:rFonts w:hint="eastAsia"/>
                <w:sz w:val="24"/>
                <w:szCs w:val="21"/>
              </w:rPr>
              <w:t>、实时锁焦装置，实时跟踪焦面，毫秒级的反馈速度；</w:t>
            </w:r>
          </w:p>
          <w:p w:rsidR="00D35C0D" w:rsidRDefault="002A2BC6">
            <w:pPr>
              <w:jc w:val="left"/>
              <w:rPr>
                <w:sz w:val="24"/>
                <w:szCs w:val="21"/>
              </w:rPr>
            </w:pPr>
            <w:r>
              <w:rPr>
                <w:rFonts w:hint="eastAsia"/>
                <w:sz w:val="24"/>
                <w:szCs w:val="21"/>
              </w:rPr>
              <w:t>1.5.10</w:t>
            </w:r>
            <w:r>
              <w:rPr>
                <w:rFonts w:hint="eastAsia"/>
                <w:sz w:val="24"/>
                <w:szCs w:val="21"/>
              </w:rPr>
              <w:t>、配置专为超分辨设计的</w:t>
            </w:r>
            <w:r>
              <w:rPr>
                <w:rFonts w:hint="eastAsia"/>
                <w:sz w:val="24"/>
                <w:szCs w:val="21"/>
              </w:rPr>
              <w:t>100X TIRF</w:t>
            </w:r>
            <w:r>
              <w:rPr>
                <w:rFonts w:hint="eastAsia"/>
                <w:sz w:val="24"/>
                <w:szCs w:val="21"/>
              </w:rPr>
              <w:t>物镜，</w:t>
            </w:r>
            <w:r>
              <w:rPr>
                <w:rFonts w:hint="eastAsia"/>
                <w:sz w:val="24"/>
                <w:szCs w:val="21"/>
              </w:rPr>
              <w:t>NA</w:t>
            </w:r>
            <w:r>
              <w:rPr>
                <w:rFonts w:hint="eastAsia"/>
                <w:sz w:val="24"/>
                <w:szCs w:val="21"/>
              </w:rPr>
              <w:t>≥</w:t>
            </w:r>
            <w:r>
              <w:rPr>
                <w:rFonts w:hint="eastAsia"/>
                <w:sz w:val="24"/>
                <w:szCs w:val="21"/>
              </w:rPr>
              <w:t>1.49</w:t>
            </w:r>
            <w:r>
              <w:rPr>
                <w:rFonts w:hint="eastAsia"/>
                <w:sz w:val="24"/>
                <w:szCs w:val="21"/>
              </w:rPr>
              <w:t>，</w:t>
            </w:r>
            <w:r>
              <w:rPr>
                <w:rFonts w:hint="eastAsia"/>
                <w:sz w:val="24"/>
                <w:szCs w:val="21"/>
              </w:rPr>
              <w:t>W.D</w:t>
            </w:r>
            <w:r>
              <w:rPr>
                <w:rFonts w:hint="eastAsia"/>
                <w:sz w:val="24"/>
                <w:szCs w:val="21"/>
              </w:rPr>
              <w:t>≥</w:t>
            </w:r>
            <w:r>
              <w:rPr>
                <w:rFonts w:hint="eastAsia"/>
                <w:sz w:val="24"/>
                <w:szCs w:val="21"/>
              </w:rPr>
              <w:t>0.1-0.16mm</w:t>
            </w:r>
            <w:r>
              <w:rPr>
                <w:rFonts w:hint="eastAsia"/>
                <w:sz w:val="24"/>
                <w:szCs w:val="21"/>
              </w:rPr>
              <w:t>。</w:t>
            </w:r>
          </w:p>
          <w:p w:rsidR="00D35C0D" w:rsidRDefault="002A2BC6">
            <w:pPr>
              <w:jc w:val="left"/>
              <w:rPr>
                <w:sz w:val="24"/>
                <w:szCs w:val="21"/>
              </w:rPr>
            </w:pPr>
            <w:r>
              <w:rPr>
                <w:rFonts w:hint="eastAsia"/>
                <w:sz w:val="24"/>
                <w:szCs w:val="21"/>
              </w:rPr>
              <w:t>1.5.11</w:t>
            </w:r>
            <w:r>
              <w:rPr>
                <w:rFonts w:hint="eastAsia"/>
                <w:sz w:val="24"/>
                <w:szCs w:val="21"/>
              </w:rPr>
              <w:t>、共聚焦专用物镜：</w:t>
            </w:r>
          </w:p>
          <w:p w:rsidR="00D35C0D" w:rsidRDefault="002A2BC6">
            <w:pPr>
              <w:jc w:val="left"/>
              <w:rPr>
                <w:sz w:val="24"/>
                <w:szCs w:val="21"/>
              </w:rPr>
            </w:pPr>
            <w:r>
              <w:rPr>
                <w:rFonts w:hint="eastAsia"/>
                <w:sz w:val="24"/>
                <w:szCs w:val="21"/>
              </w:rPr>
              <w:t>100</w:t>
            </w:r>
            <w:r>
              <w:rPr>
                <w:rFonts w:hint="eastAsia"/>
                <w:sz w:val="24"/>
                <w:szCs w:val="21"/>
              </w:rPr>
              <w:t>倍平场复消色差油浸物镜：</w:t>
            </w:r>
            <w:r>
              <w:rPr>
                <w:rFonts w:hint="eastAsia"/>
                <w:sz w:val="24"/>
                <w:szCs w:val="21"/>
              </w:rPr>
              <w:t>N.A.</w:t>
            </w:r>
            <w:r>
              <w:rPr>
                <w:rFonts w:hint="eastAsia"/>
                <w:sz w:val="24"/>
                <w:szCs w:val="21"/>
              </w:rPr>
              <w:t>≥</w:t>
            </w:r>
            <w:r>
              <w:rPr>
                <w:rFonts w:hint="eastAsia"/>
                <w:sz w:val="24"/>
                <w:szCs w:val="21"/>
              </w:rPr>
              <w:t>1.45</w:t>
            </w:r>
            <w:r>
              <w:rPr>
                <w:rFonts w:hint="eastAsia"/>
                <w:sz w:val="24"/>
                <w:szCs w:val="21"/>
              </w:rPr>
              <w:t>，</w:t>
            </w:r>
            <w:r>
              <w:rPr>
                <w:rFonts w:hint="eastAsia"/>
                <w:sz w:val="24"/>
                <w:szCs w:val="21"/>
              </w:rPr>
              <w:t>W.D.</w:t>
            </w:r>
            <w:r>
              <w:rPr>
                <w:rFonts w:hint="eastAsia"/>
                <w:sz w:val="24"/>
                <w:szCs w:val="21"/>
              </w:rPr>
              <w:t>≥</w:t>
            </w:r>
            <w:r>
              <w:rPr>
                <w:rFonts w:hint="eastAsia"/>
                <w:sz w:val="24"/>
                <w:szCs w:val="21"/>
              </w:rPr>
              <w:t>0.13mm</w:t>
            </w:r>
          </w:p>
          <w:p w:rsidR="00D35C0D" w:rsidRDefault="002A2BC6">
            <w:pPr>
              <w:jc w:val="left"/>
              <w:rPr>
                <w:sz w:val="24"/>
                <w:szCs w:val="21"/>
              </w:rPr>
            </w:pPr>
            <w:r>
              <w:rPr>
                <w:rFonts w:hint="eastAsia"/>
                <w:sz w:val="24"/>
                <w:szCs w:val="21"/>
              </w:rPr>
              <w:t>60</w:t>
            </w:r>
            <w:r>
              <w:rPr>
                <w:rFonts w:hint="eastAsia"/>
                <w:sz w:val="24"/>
                <w:szCs w:val="21"/>
              </w:rPr>
              <w:t>倍平场复消色差油浸物镜：</w:t>
            </w:r>
            <w:r>
              <w:rPr>
                <w:rFonts w:hint="eastAsia"/>
                <w:sz w:val="24"/>
                <w:szCs w:val="21"/>
              </w:rPr>
              <w:t>N.A.</w:t>
            </w:r>
            <w:r>
              <w:rPr>
                <w:rFonts w:hint="eastAsia"/>
                <w:sz w:val="24"/>
                <w:szCs w:val="21"/>
              </w:rPr>
              <w:t>≥</w:t>
            </w:r>
            <w:r>
              <w:rPr>
                <w:rFonts w:hint="eastAsia"/>
                <w:sz w:val="24"/>
                <w:szCs w:val="21"/>
              </w:rPr>
              <w:t>1.42</w:t>
            </w:r>
            <w:r>
              <w:rPr>
                <w:rFonts w:hint="eastAsia"/>
                <w:sz w:val="24"/>
                <w:szCs w:val="21"/>
              </w:rPr>
              <w:t>，</w:t>
            </w:r>
            <w:r>
              <w:rPr>
                <w:rFonts w:hint="eastAsia"/>
                <w:sz w:val="24"/>
                <w:szCs w:val="21"/>
              </w:rPr>
              <w:t>W.D.</w:t>
            </w:r>
            <w:r>
              <w:rPr>
                <w:rFonts w:hint="eastAsia"/>
                <w:sz w:val="24"/>
                <w:szCs w:val="21"/>
              </w:rPr>
              <w:t>≥</w:t>
            </w:r>
            <w:r>
              <w:rPr>
                <w:rFonts w:hint="eastAsia"/>
                <w:sz w:val="24"/>
                <w:szCs w:val="21"/>
              </w:rPr>
              <w:t>0.15mm</w:t>
            </w:r>
          </w:p>
          <w:p w:rsidR="00D35C0D" w:rsidRDefault="002A2BC6">
            <w:pPr>
              <w:jc w:val="left"/>
              <w:rPr>
                <w:sz w:val="24"/>
                <w:szCs w:val="21"/>
              </w:rPr>
            </w:pPr>
            <w:r>
              <w:rPr>
                <w:rFonts w:hint="eastAsia"/>
                <w:sz w:val="24"/>
                <w:szCs w:val="21"/>
              </w:rPr>
              <w:t>40</w:t>
            </w:r>
            <w:r>
              <w:rPr>
                <w:rFonts w:hint="eastAsia"/>
                <w:sz w:val="24"/>
                <w:szCs w:val="21"/>
              </w:rPr>
              <w:t>倍平场复消色差物镜：</w:t>
            </w:r>
            <w:r>
              <w:rPr>
                <w:rFonts w:hint="eastAsia"/>
                <w:sz w:val="24"/>
                <w:szCs w:val="21"/>
              </w:rPr>
              <w:t>N.A.</w:t>
            </w:r>
            <w:r>
              <w:rPr>
                <w:rFonts w:hint="eastAsia"/>
                <w:sz w:val="24"/>
                <w:szCs w:val="21"/>
              </w:rPr>
              <w:t>≥</w:t>
            </w:r>
            <w:r>
              <w:rPr>
                <w:rFonts w:hint="eastAsia"/>
                <w:sz w:val="24"/>
                <w:szCs w:val="21"/>
              </w:rPr>
              <w:t>0.95</w:t>
            </w:r>
            <w:r>
              <w:rPr>
                <w:rFonts w:hint="eastAsia"/>
                <w:sz w:val="24"/>
                <w:szCs w:val="21"/>
              </w:rPr>
              <w:t>，</w:t>
            </w:r>
            <w:r>
              <w:rPr>
                <w:rFonts w:hint="eastAsia"/>
                <w:sz w:val="24"/>
                <w:szCs w:val="21"/>
              </w:rPr>
              <w:t>W.D.</w:t>
            </w:r>
            <w:r>
              <w:rPr>
                <w:rFonts w:hint="eastAsia"/>
                <w:sz w:val="24"/>
                <w:szCs w:val="21"/>
              </w:rPr>
              <w:t>≥</w:t>
            </w:r>
            <w:r>
              <w:rPr>
                <w:rFonts w:hint="eastAsia"/>
                <w:sz w:val="24"/>
                <w:szCs w:val="21"/>
              </w:rPr>
              <w:t>0.21mm</w:t>
            </w:r>
          </w:p>
          <w:p w:rsidR="00D35C0D" w:rsidRDefault="002A2BC6">
            <w:pPr>
              <w:jc w:val="left"/>
              <w:rPr>
                <w:sz w:val="24"/>
                <w:szCs w:val="21"/>
              </w:rPr>
            </w:pPr>
            <w:r>
              <w:rPr>
                <w:rFonts w:hint="eastAsia"/>
                <w:sz w:val="24"/>
                <w:szCs w:val="21"/>
              </w:rPr>
              <w:t>20</w:t>
            </w:r>
            <w:r>
              <w:rPr>
                <w:rFonts w:hint="eastAsia"/>
                <w:sz w:val="24"/>
                <w:szCs w:val="21"/>
              </w:rPr>
              <w:t>倍平场复消色差物镜：</w:t>
            </w:r>
            <w:r>
              <w:rPr>
                <w:rFonts w:hint="eastAsia"/>
                <w:sz w:val="24"/>
                <w:szCs w:val="21"/>
              </w:rPr>
              <w:t>N.A.</w:t>
            </w:r>
            <w:r>
              <w:rPr>
                <w:rFonts w:hint="eastAsia"/>
                <w:sz w:val="24"/>
                <w:szCs w:val="21"/>
              </w:rPr>
              <w:t>≥</w:t>
            </w:r>
            <w:r>
              <w:rPr>
                <w:rFonts w:hint="eastAsia"/>
                <w:sz w:val="24"/>
                <w:szCs w:val="21"/>
              </w:rPr>
              <w:t>0.8</w:t>
            </w:r>
            <w:r>
              <w:rPr>
                <w:rFonts w:hint="eastAsia"/>
                <w:sz w:val="24"/>
                <w:szCs w:val="21"/>
              </w:rPr>
              <w:t>，</w:t>
            </w:r>
            <w:r>
              <w:rPr>
                <w:rFonts w:hint="eastAsia"/>
                <w:sz w:val="24"/>
                <w:szCs w:val="21"/>
              </w:rPr>
              <w:t>W.D.</w:t>
            </w:r>
            <w:r>
              <w:rPr>
                <w:rFonts w:hint="eastAsia"/>
                <w:sz w:val="24"/>
                <w:szCs w:val="21"/>
              </w:rPr>
              <w:t>≥</w:t>
            </w:r>
            <w:r>
              <w:rPr>
                <w:rFonts w:hint="eastAsia"/>
                <w:sz w:val="24"/>
                <w:szCs w:val="21"/>
              </w:rPr>
              <w:t>0.8mm</w:t>
            </w:r>
          </w:p>
          <w:p w:rsidR="00D35C0D" w:rsidRDefault="002A2BC6">
            <w:pPr>
              <w:jc w:val="left"/>
              <w:rPr>
                <w:sz w:val="24"/>
                <w:szCs w:val="21"/>
              </w:rPr>
            </w:pPr>
            <w:r>
              <w:rPr>
                <w:rFonts w:hint="eastAsia"/>
                <w:sz w:val="24"/>
                <w:szCs w:val="21"/>
              </w:rPr>
              <w:t>10</w:t>
            </w:r>
            <w:r>
              <w:rPr>
                <w:rFonts w:hint="eastAsia"/>
                <w:sz w:val="24"/>
                <w:szCs w:val="21"/>
              </w:rPr>
              <w:t>倍平场复消色差物镜：</w:t>
            </w:r>
            <w:r>
              <w:rPr>
                <w:rFonts w:hint="eastAsia"/>
                <w:sz w:val="24"/>
                <w:szCs w:val="21"/>
              </w:rPr>
              <w:t>N.A.</w:t>
            </w:r>
            <w:r>
              <w:rPr>
                <w:rFonts w:hint="eastAsia"/>
                <w:sz w:val="24"/>
                <w:szCs w:val="21"/>
              </w:rPr>
              <w:t>≥</w:t>
            </w:r>
            <w:r>
              <w:rPr>
                <w:rFonts w:hint="eastAsia"/>
                <w:sz w:val="24"/>
                <w:szCs w:val="21"/>
              </w:rPr>
              <w:t>0.45</w:t>
            </w:r>
            <w:r>
              <w:rPr>
                <w:rFonts w:hint="eastAsia"/>
                <w:sz w:val="24"/>
                <w:szCs w:val="21"/>
              </w:rPr>
              <w:t>，</w:t>
            </w:r>
            <w:r>
              <w:rPr>
                <w:rFonts w:hint="eastAsia"/>
                <w:sz w:val="24"/>
                <w:szCs w:val="21"/>
              </w:rPr>
              <w:t>W.D.</w:t>
            </w:r>
            <w:r>
              <w:rPr>
                <w:rFonts w:hint="eastAsia"/>
                <w:sz w:val="24"/>
                <w:szCs w:val="21"/>
              </w:rPr>
              <w:t>≥</w:t>
            </w:r>
            <w:r>
              <w:rPr>
                <w:rFonts w:hint="eastAsia"/>
                <w:sz w:val="24"/>
                <w:szCs w:val="21"/>
              </w:rPr>
              <w:t>4mm</w:t>
            </w:r>
          </w:p>
          <w:p w:rsidR="00D35C0D" w:rsidRDefault="002A2BC6">
            <w:pPr>
              <w:jc w:val="left"/>
              <w:rPr>
                <w:sz w:val="24"/>
                <w:szCs w:val="21"/>
              </w:rPr>
            </w:pPr>
            <w:r>
              <w:rPr>
                <w:rFonts w:hint="eastAsia"/>
                <w:sz w:val="24"/>
                <w:szCs w:val="21"/>
              </w:rPr>
              <w:t>高</w:t>
            </w:r>
            <w:r>
              <w:rPr>
                <w:rFonts w:hint="eastAsia"/>
                <w:sz w:val="24"/>
                <w:szCs w:val="21"/>
              </w:rPr>
              <w:t>NA 60x</w:t>
            </w:r>
            <w:r>
              <w:rPr>
                <w:rFonts w:hint="eastAsia"/>
                <w:sz w:val="24"/>
                <w:szCs w:val="21"/>
              </w:rPr>
              <w:t>空气镜，数值孔径≥</w:t>
            </w:r>
            <w:r>
              <w:rPr>
                <w:rFonts w:hint="eastAsia"/>
                <w:sz w:val="24"/>
                <w:szCs w:val="21"/>
              </w:rPr>
              <w:t xml:space="preserve">0.85 </w:t>
            </w:r>
          </w:p>
          <w:p w:rsidR="00D35C0D" w:rsidRDefault="002A2BC6">
            <w:pPr>
              <w:jc w:val="left"/>
              <w:rPr>
                <w:sz w:val="24"/>
                <w:szCs w:val="21"/>
              </w:rPr>
            </w:pPr>
            <w:r>
              <w:rPr>
                <w:rFonts w:hint="eastAsia"/>
                <w:sz w:val="24"/>
                <w:szCs w:val="21"/>
              </w:rPr>
              <w:t>1.5.13</w:t>
            </w:r>
            <w:r>
              <w:rPr>
                <w:rFonts w:hint="eastAsia"/>
                <w:sz w:val="24"/>
                <w:szCs w:val="21"/>
              </w:rPr>
              <w:t>、多功能长工作距离电动聚光镜，</w:t>
            </w:r>
            <w:r>
              <w:rPr>
                <w:rFonts w:hint="eastAsia"/>
                <w:sz w:val="24"/>
                <w:szCs w:val="21"/>
              </w:rPr>
              <w:t>NA</w:t>
            </w:r>
            <w:r>
              <w:rPr>
                <w:rFonts w:hint="eastAsia"/>
                <w:sz w:val="24"/>
                <w:szCs w:val="21"/>
              </w:rPr>
              <w:t>≥</w:t>
            </w:r>
            <w:r>
              <w:rPr>
                <w:rFonts w:hint="eastAsia"/>
                <w:sz w:val="24"/>
                <w:szCs w:val="21"/>
              </w:rPr>
              <w:t>0.55</w:t>
            </w:r>
            <w:r>
              <w:rPr>
                <w:rFonts w:hint="eastAsia"/>
                <w:sz w:val="24"/>
                <w:szCs w:val="21"/>
              </w:rPr>
              <w:t>；</w:t>
            </w:r>
            <w:r>
              <w:rPr>
                <w:rFonts w:hint="eastAsia"/>
                <w:sz w:val="24"/>
                <w:szCs w:val="21"/>
              </w:rPr>
              <w:t xml:space="preserve"> </w:t>
            </w:r>
          </w:p>
          <w:p w:rsidR="00D35C0D" w:rsidRDefault="002A2BC6">
            <w:pPr>
              <w:jc w:val="left"/>
              <w:rPr>
                <w:sz w:val="24"/>
                <w:szCs w:val="21"/>
              </w:rPr>
            </w:pPr>
            <w:r>
              <w:rPr>
                <w:rFonts w:hint="eastAsia"/>
                <w:sz w:val="24"/>
                <w:szCs w:val="21"/>
              </w:rPr>
              <w:t>1.6</w:t>
            </w:r>
            <w:r>
              <w:rPr>
                <w:rFonts w:hint="eastAsia"/>
                <w:sz w:val="24"/>
                <w:szCs w:val="21"/>
              </w:rPr>
              <w:t>、数据采集与控制系统</w:t>
            </w:r>
          </w:p>
          <w:p w:rsidR="00D35C0D" w:rsidRDefault="002A2BC6">
            <w:pPr>
              <w:jc w:val="left"/>
              <w:rPr>
                <w:sz w:val="24"/>
                <w:szCs w:val="21"/>
              </w:rPr>
            </w:pPr>
            <w:r>
              <w:rPr>
                <w:rFonts w:hint="eastAsia"/>
                <w:sz w:val="24"/>
                <w:szCs w:val="21"/>
              </w:rPr>
              <w:t>1.6.1</w:t>
            </w:r>
            <w:r>
              <w:rPr>
                <w:rFonts w:hint="eastAsia"/>
                <w:sz w:val="24"/>
                <w:szCs w:val="21"/>
              </w:rPr>
              <w:t>、配置超大规模</w:t>
            </w:r>
            <w:r>
              <w:rPr>
                <w:rFonts w:hint="eastAsia"/>
                <w:sz w:val="24"/>
                <w:szCs w:val="21"/>
              </w:rPr>
              <w:t>FPGA</w:t>
            </w:r>
            <w:r>
              <w:rPr>
                <w:rFonts w:hint="eastAsia"/>
                <w:sz w:val="24"/>
                <w:szCs w:val="21"/>
              </w:rPr>
              <w:t>控制板卡，实现高速时序控制，高速数据处理；</w:t>
            </w:r>
          </w:p>
          <w:p w:rsidR="00D35C0D" w:rsidRDefault="002A2BC6">
            <w:pPr>
              <w:jc w:val="left"/>
              <w:rPr>
                <w:sz w:val="24"/>
                <w:szCs w:val="21"/>
              </w:rPr>
            </w:pPr>
            <w:r>
              <w:rPr>
                <w:rFonts w:hint="eastAsia"/>
                <w:sz w:val="24"/>
                <w:szCs w:val="21"/>
              </w:rPr>
              <w:t>1.6.2</w:t>
            </w:r>
            <w:r>
              <w:rPr>
                <w:rFonts w:hint="eastAsia"/>
                <w:sz w:val="24"/>
                <w:szCs w:val="21"/>
              </w:rPr>
              <w:t>、</w:t>
            </w:r>
            <w:r>
              <w:rPr>
                <w:rFonts w:hint="eastAsia"/>
                <w:sz w:val="24"/>
                <w:szCs w:val="21"/>
              </w:rPr>
              <w:t xml:space="preserve">4 </w:t>
            </w:r>
            <w:r>
              <w:rPr>
                <w:rFonts w:hint="eastAsia"/>
                <w:sz w:val="24"/>
                <w:szCs w:val="21"/>
              </w:rPr>
              <w:t>个</w:t>
            </w:r>
            <w:r>
              <w:rPr>
                <w:rFonts w:hint="eastAsia"/>
                <w:sz w:val="24"/>
                <w:szCs w:val="21"/>
              </w:rPr>
              <w:t xml:space="preserve"> ARM Cortex-A53 </w:t>
            </w:r>
            <w:r>
              <w:rPr>
                <w:rFonts w:hint="eastAsia"/>
                <w:sz w:val="24"/>
                <w:szCs w:val="21"/>
              </w:rPr>
              <w:t>处理器，速度可达到</w:t>
            </w:r>
            <w:r>
              <w:rPr>
                <w:rFonts w:hint="eastAsia"/>
                <w:sz w:val="24"/>
                <w:szCs w:val="21"/>
              </w:rPr>
              <w:t xml:space="preserve"> 1.2Ghz</w:t>
            </w:r>
            <w:r>
              <w:rPr>
                <w:rFonts w:hint="eastAsia"/>
                <w:sz w:val="24"/>
                <w:szCs w:val="21"/>
              </w:rPr>
              <w:t>，支持</w:t>
            </w:r>
            <w:r>
              <w:rPr>
                <w:rFonts w:hint="eastAsia"/>
                <w:sz w:val="24"/>
                <w:szCs w:val="21"/>
              </w:rPr>
              <w:t xml:space="preserve"> 2 </w:t>
            </w:r>
            <w:r>
              <w:rPr>
                <w:rFonts w:hint="eastAsia"/>
                <w:sz w:val="24"/>
                <w:szCs w:val="21"/>
              </w:rPr>
              <w:t>级</w:t>
            </w:r>
            <w:r>
              <w:rPr>
                <w:rFonts w:hint="eastAsia"/>
                <w:sz w:val="24"/>
                <w:szCs w:val="21"/>
              </w:rPr>
              <w:t xml:space="preserve"> Cache; </w:t>
            </w:r>
          </w:p>
          <w:p w:rsidR="00D35C0D" w:rsidRDefault="002A2BC6">
            <w:pPr>
              <w:jc w:val="left"/>
              <w:rPr>
                <w:sz w:val="24"/>
                <w:szCs w:val="21"/>
              </w:rPr>
            </w:pPr>
            <w:r>
              <w:rPr>
                <w:rFonts w:hint="eastAsia"/>
                <w:sz w:val="24"/>
                <w:szCs w:val="21"/>
              </w:rPr>
              <w:t>1.6.3</w:t>
            </w:r>
            <w:r>
              <w:rPr>
                <w:rFonts w:hint="eastAsia"/>
                <w:sz w:val="24"/>
                <w:szCs w:val="21"/>
              </w:rPr>
              <w:t>、包含</w:t>
            </w:r>
            <w:r>
              <w:rPr>
                <w:rFonts w:hint="eastAsia"/>
                <w:sz w:val="24"/>
                <w:szCs w:val="21"/>
              </w:rPr>
              <w:t xml:space="preserve"> 2 </w:t>
            </w:r>
            <w:r>
              <w:rPr>
                <w:rFonts w:hint="eastAsia"/>
                <w:sz w:val="24"/>
                <w:szCs w:val="21"/>
              </w:rPr>
              <w:t>个</w:t>
            </w:r>
            <w:r>
              <w:rPr>
                <w:rFonts w:hint="eastAsia"/>
                <w:sz w:val="24"/>
                <w:szCs w:val="21"/>
              </w:rPr>
              <w:t xml:space="preserve"> Cortex-R5 </w:t>
            </w:r>
            <w:r>
              <w:rPr>
                <w:rFonts w:hint="eastAsia"/>
                <w:sz w:val="24"/>
                <w:szCs w:val="21"/>
              </w:rPr>
              <w:t>处理器，速度可达到</w:t>
            </w:r>
            <w:r>
              <w:rPr>
                <w:rFonts w:hint="eastAsia"/>
                <w:sz w:val="24"/>
                <w:szCs w:val="21"/>
              </w:rPr>
              <w:t xml:space="preserve"> 500Mhz</w:t>
            </w:r>
            <w:r>
              <w:rPr>
                <w:rFonts w:hint="eastAsia"/>
                <w:sz w:val="24"/>
                <w:szCs w:val="21"/>
              </w:rPr>
              <w:t>；</w:t>
            </w:r>
          </w:p>
          <w:p w:rsidR="00D35C0D" w:rsidRDefault="002A2BC6">
            <w:pPr>
              <w:jc w:val="left"/>
              <w:rPr>
                <w:sz w:val="24"/>
                <w:szCs w:val="21"/>
              </w:rPr>
            </w:pPr>
            <w:r>
              <w:rPr>
                <w:rFonts w:hint="eastAsia"/>
                <w:sz w:val="24"/>
                <w:szCs w:val="21"/>
              </w:rPr>
              <w:t>1.6.4</w:t>
            </w:r>
            <w:r>
              <w:rPr>
                <w:rFonts w:hint="eastAsia"/>
                <w:sz w:val="24"/>
                <w:szCs w:val="21"/>
              </w:rPr>
              <w:t>、</w:t>
            </w:r>
            <w:r>
              <w:rPr>
                <w:rFonts w:hint="eastAsia"/>
                <w:sz w:val="24"/>
                <w:szCs w:val="21"/>
              </w:rPr>
              <w:t>4GB DDR4</w:t>
            </w:r>
            <w:r>
              <w:rPr>
                <w:rFonts w:hint="eastAsia"/>
                <w:sz w:val="24"/>
                <w:szCs w:val="21"/>
              </w:rPr>
              <w:t>（</w:t>
            </w:r>
            <w:r>
              <w:rPr>
                <w:rFonts w:hint="eastAsia"/>
                <w:sz w:val="24"/>
                <w:szCs w:val="21"/>
              </w:rPr>
              <w:t>PS</w:t>
            </w:r>
            <w:r>
              <w:rPr>
                <w:rFonts w:hint="eastAsia"/>
                <w:sz w:val="24"/>
                <w:szCs w:val="21"/>
              </w:rPr>
              <w:t>）</w:t>
            </w:r>
            <w:r>
              <w:rPr>
                <w:rFonts w:hint="eastAsia"/>
                <w:sz w:val="24"/>
                <w:szCs w:val="21"/>
              </w:rPr>
              <w:t>+1GB DDR4</w:t>
            </w:r>
            <w:r>
              <w:rPr>
                <w:rFonts w:hint="eastAsia"/>
                <w:sz w:val="24"/>
                <w:szCs w:val="21"/>
              </w:rPr>
              <w:t>（</w:t>
            </w:r>
            <w:r>
              <w:rPr>
                <w:rFonts w:hint="eastAsia"/>
                <w:sz w:val="24"/>
                <w:szCs w:val="21"/>
              </w:rPr>
              <w:t>PL</w:t>
            </w:r>
            <w:r>
              <w:rPr>
                <w:rFonts w:hint="eastAsia"/>
                <w:sz w:val="24"/>
                <w:szCs w:val="21"/>
              </w:rPr>
              <w:t>）</w:t>
            </w:r>
            <w:r>
              <w:rPr>
                <w:rFonts w:hint="eastAsia"/>
                <w:sz w:val="24"/>
                <w:szCs w:val="21"/>
              </w:rPr>
              <w:t xml:space="preserve">+8GB eMMC FLASH + 256Mb QSPI FLASH </w:t>
            </w:r>
            <w:r>
              <w:rPr>
                <w:rFonts w:hint="eastAsia"/>
                <w:sz w:val="24"/>
                <w:szCs w:val="21"/>
              </w:rPr>
              <w:t>；</w:t>
            </w:r>
          </w:p>
          <w:p w:rsidR="00D35C0D" w:rsidRDefault="002A2BC6">
            <w:pPr>
              <w:jc w:val="left"/>
              <w:rPr>
                <w:sz w:val="24"/>
                <w:szCs w:val="21"/>
              </w:rPr>
            </w:pPr>
            <w:r>
              <w:rPr>
                <w:rFonts w:hint="eastAsia"/>
                <w:sz w:val="24"/>
                <w:szCs w:val="21"/>
              </w:rPr>
              <w:t>1.7</w:t>
            </w:r>
            <w:r>
              <w:rPr>
                <w:rFonts w:hint="eastAsia"/>
                <w:sz w:val="24"/>
                <w:szCs w:val="21"/>
              </w:rPr>
              <w:t>、控制软件</w:t>
            </w:r>
          </w:p>
          <w:p w:rsidR="00D35C0D" w:rsidRDefault="002A2BC6">
            <w:pPr>
              <w:jc w:val="left"/>
              <w:rPr>
                <w:sz w:val="24"/>
                <w:szCs w:val="21"/>
              </w:rPr>
            </w:pPr>
            <w:r>
              <w:rPr>
                <w:rFonts w:hint="eastAsia"/>
                <w:sz w:val="24"/>
                <w:szCs w:val="21"/>
              </w:rPr>
              <w:t>1.7.1</w:t>
            </w:r>
            <w:r>
              <w:rPr>
                <w:rFonts w:hint="eastAsia"/>
                <w:sz w:val="24"/>
                <w:szCs w:val="21"/>
              </w:rPr>
              <w:t>、自主研发的多功控制软件，能实现高速拍摄与图像采集；</w:t>
            </w:r>
          </w:p>
          <w:p w:rsidR="00D35C0D" w:rsidRDefault="002A2BC6">
            <w:pPr>
              <w:jc w:val="left"/>
              <w:rPr>
                <w:sz w:val="24"/>
                <w:szCs w:val="21"/>
              </w:rPr>
            </w:pPr>
            <w:r>
              <w:rPr>
                <w:rFonts w:hint="eastAsia"/>
                <w:sz w:val="24"/>
                <w:szCs w:val="21"/>
              </w:rPr>
              <w:t>1.7.2</w:t>
            </w:r>
            <w:r>
              <w:rPr>
                <w:rFonts w:hint="eastAsia"/>
                <w:sz w:val="24"/>
                <w:szCs w:val="21"/>
              </w:rPr>
              <w:t>、有简易拍摄模式，可满足实验需求；</w:t>
            </w:r>
          </w:p>
          <w:p w:rsidR="00D35C0D" w:rsidRDefault="002A2BC6">
            <w:pPr>
              <w:jc w:val="left"/>
              <w:rPr>
                <w:sz w:val="24"/>
                <w:szCs w:val="21"/>
              </w:rPr>
            </w:pPr>
            <w:r>
              <w:rPr>
                <w:rFonts w:hint="eastAsia"/>
                <w:sz w:val="24"/>
                <w:szCs w:val="21"/>
              </w:rPr>
              <w:t>1.7.3</w:t>
            </w:r>
            <w:r>
              <w:rPr>
                <w:rFonts w:hint="eastAsia"/>
                <w:sz w:val="24"/>
                <w:szCs w:val="21"/>
              </w:rPr>
              <w:t>、多点拍摄功能，多个</w:t>
            </w:r>
            <w:r>
              <w:rPr>
                <w:rFonts w:hint="eastAsia"/>
                <w:sz w:val="24"/>
                <w:szCs w:val="21"/>
              </w:rPr>
              <w:t>ROI</w:t>
            </w:r>
            <w:r>
              <w:rPr>
                <w:rFonts w:hint="eastAsia"/>
                <w:sz w:val="24"/>
                <w:szCs w:val="21"/>
              </w:rPr>
              <w:t>区域间循环拍摄；</w:t>
            </w:r>
            <w:r>
              <w:rPr>
                <w:rFonts w:hint="eastAsia"/>
                <w:sz w:val="24"/>
                <w:szCs w:val="21"/>
              </w:rPr>
              <w:t xml:space="preserve"> </w:t>
            </w:r>
          </w:p>
          <w:p w:rsidR="00D35C0D" w:rsidRDefault="002A2BC6">
            <w:pPr>
              <w:jc w:val="left"/>
              <w:rPr>
                <w:sz w:val="24"/>
                <w:szCs w:val="21"/>
              </w:rPr>
            </w:pPr>
            <w:r>
              <w:rPr>
                <w:rFonts w:hint="eastAsia"/>
                <w:sz w:val="24"/>
                <w:szCs w:val="21"/>
              </w:rPr>
              <w:t>1.7.4</w:t>
            </w:r>
            <w:r>
              <w:rPr>
                <w:rFonts w:hint="eastAsia"/>
                <w:sz w:val="24"/>
                <w:szCs w:val="21"/>
              </w:rPr>
              <w:t>、控制界面，多种拍摄模式任意组合，拍摄通道自由配置，满足多种拍摄需求；</w:t>
            </w:r>
          </w:p>
          <w:p w:rsidR="00D35C0D" w:rsidRDefault="002A2BC6">
            <w:pPr>
              <w:jc w:val="left"/>
              <w:rPr>
                <w:sz w:val="24"/>
                <w:szCs w:val="21"/>
              </w:rPr>
            </w:pPr>
            <w:r>
              <w:rPr>
                <w:rFonts w:hint="eastAsia"/>
                <w:sz w:val="24"/>
                <w:szCs w:val="21"/>
              </w:rPr>
              <w:t>1.8</w:t>
            </w:r>
            <w:r>
              <w:rPr>
                <w:rFonts w:hint="eastAsia"/>
                <w:sz w:val="24"/>
                <w:szCs w:val="21"/>
              </w:rPr>
              <w:t>、重建软件</w:t>
            </w:r>
          </w:p>
          <w:p w:rsidR="00D35C0D" w:rsidRDefault="002A2BC6">
            <w:pPr>
              <w:jc w:val="left"/>
              <w:rPr>
                <w:sz w:val="24"/>
                <w:szCs w:val="21"/>
              </w:rPr>
            </w:pPr>
            <w:r>
              <w:rPr>
                <w:rFonts w:hint="eastAsia"/>
                <w:sz w:val="24"/>
                <w:szCs w:val="21"/>
              </w:rPr>
              <w:t>1.8.1.</w:t>
            </w:r>
            <w:r>
              <w:rPr>
                <w:rFonts w:hint="eastAsia"/>
                <w:sz w:val="24"/>
                <w:szCs w:val="21"/>
              </w:rPr>
              <w:t>基于</w:t>
            </w:r>
            <w:r>
              <w:rPr>
                <w:rFonts w:hint="eastAsia"/>
                <w:sz w:val="24"/>
                <w:szCs w:val="21"/>
              </w:rPr>
              <w:t>GPU</w:t>
            </w:r>
            <w:r>
              <w:rPr>
                <w:rFonts w:hint="eastAsia"/>
                <w:sz w:val="24"/>
                <w:szCs w:val="21"/>
              </w:rPr>
              <w:t>加速的</w:t>
            </w:r>
            <w:r>
              <w:rPr>
                <w:rFonts w:hint="eastAsia"/>
                <w:sz w:val="24"/>
                <w:szCs w:val="21"/>
              </w:rPr>
              <w:t>SIM</w:t>
            </w:r>
            <w:r>
              <w:rPr>
                <w:rFonts w:hint="eastAsia"/>
                <w:sz w:val="24"/>
                <w:szCs w:val="21"/>
              </w:rPr>
              <w:t>重建算法，每秒可重建</w:t>
            </w:r>
            <w:r>
              <w:rPr>
                <w:rFonts w:hint="eastAsia"/>
                <w:sz w:val="24"/>
                <w:szCs w:val="21"/>
              </w:rPr>
              <w:t>1024*1024</w:t>
            </w:r>
            <w:r>
              <w:rPr>
                <w:rFonts w:hint="eastAsia"/>
                <w:sz w:val="24"/>
                <w:szCs w:val="21"/>
              </w:rPr>
              <w:t>像素超分辨图像≥</w:t>
            </w:r>
            <w:r>
              <w:rPr>
                <w:rFonts w:hint="eastAsia"/>
                <w:sz w:val="24"/>
                <w:szCs w:val="21"/>
              </w:rPr>
              <w:t>20</w:t>
            </w:r>
            <w:r>
              <w:rPr>
                <w:rFonts w:hint="eastAsia"/>
                <w:sz w:val="24"/>
                <w:szCs w:val="21"/>
              </w:rPr>
              <w:t>张，达到实时重建。</w:t>
            </w:r>
          </w:p>
          <w:p w:rsidR="00D35C0D" w:rsidRDefault="002A2BC6">
            <w:pPr>
              <w:jc w:val="left"/>
              <w:rPr>
                <w:sz w:val="24"/>
                <w:szCs w:val="21"/>
              </w:rPr>
            </w:pPr>
            <w:r>
              <w:rPr>
                <w:rFonts w:hint="eastAsia"/>
                <w:sz w:val="24"/>
                <w:szCs w:val="21"/>
              </w:rPr>
              <w:t>1.8.2.</w:t>
            </w:r>
            <w:r>
              <w:rPr>
                <w:rFonts w:hint="eastAsia"/>
                <w:sz w:val="24"/>
                <w:szCs w:val="21"/>
              </w:rPr>
              <w:t>自适应降噪、</w:t>
            </w:r>
            <w:r>
              <w:rPr>
                <w:rFonts w:hint="eastAsia"/>
                <w:sz w:val="24"/>
                <w:szCs w:val="21"/>
              </w:rPr>
              <w:t>HLV</w:t>
            </w:r>
            <w:r>
              <w:rPr>
                <w:rFonts w:hint="eastAsia"/>
                <w:sz w:val="24"/>
                <w:szCs w:val="21"/>
              </w:rPr>
              <w:t>约束去卷积算法，实现图像背景噪声去除和分辨率提升，达到</w:t>
            </w:r>
            <w:r>
              <w:rPr>
                <w:rFonts w:hint="eastAsia"/>
                <w:sz w:val="24"/>
                <w:szCs w:val="21"/>
              </w:rPr>
              <w:t>X-Y</w:t>
            </w:r>
            <w:r>
              <w:rPr>
                <w:rFonts w:hint="eastAsia"/>
                <w:sz w:val="24"/>
                <w:szCs w:val="21"/>
              </w:rPr>
              <w:t>轴分辨率</w:t>
            </w:r>
            <w:r>
              <w:rPr>
                <w:rFonts w:hint="eastAsia"/>
                <w:sz w:val="24"/>
                <w:szCs w:val="21"/>
              </w:rPr>
              <w:t xml:space="preserve"> </w:t>
            </w:r>
            <w:r>
              <w:rPr>
                <w:rFonts w:hint="eastAsia"/>
                <w:sz w:val="24"/>
                <w:szCs w:val="21"/>
              </w:rPr>
              <w:t>≤</w:t>
            </w:r>
            <w:r>
              <w:rPr>
                <w:rFonts w:hint="eastAsia"/>
                <w:sz w:val="24"/>
                <w:szCs w:val="21"/>
              </w:rPr>
              <w:t>60 nm</w:t>
            </w:r>
            <w:r>
              <w:rPr>
                <w:rFonts w:hint="eastAsia"/>
                <w:sz w:val="24"/>
                <w:szCs w:val="21"/>
              </w:rPr>
              <w:t>且</w:t>
            </w:r>
            <w:r>
              <w:rPr>
                <w:rFonts w:hint="eastAsia"/>
                <w:sz w:val="24"/>
                <w:szCs w:val="21"/>
              </w:rPr>
              <w:t>Z</w:t>
            </w:r>
            <w:r>
              <w:rPr>
                <w:rFonts w:hint="eastAsia"/>
                <w:sz w:val="24"/>
                <w:szCs w:val="21"/>
              </w:rPr>
              <w:t>轴分辨率≤</w:t>
            </w:r>
            <w:r>
              <w:rPr>
                <w:rFonts w:hint="eastAsia"/>
                <w:sz w:val="24"/>
                <w:szCs w:val="21"/>
              </w:rPr>
              <w:t>300 nm</w:t>
            </w:r>
            <w:r>
              <w:rPr>
                <w:rFonts w:hint="eastAsia"/>
                <w:sz w:val="24"/>
                <w:szCs w:val="21"/>
              </w:rPr>
              <w:t>。</w:t>
            </w:r>
          </w:p>
          <w:p w:rsidR="00D35C0D" w:rsidRDefault="002A2BC6">
            <w:pPr>
              <w:jc w:val="left"/>
              <w:rPr>
                <w:sz w:val="24"/>
                <w:szCs w:val="21"/>
              </w:rPr>
            </w:pPr>
            <w:r>
              <w:rPr>
                <w:rFonts w:hint="eastAsia"/>
                <w:sz w:val="24"/>
                <w:szCs w:val="21"/>
              </w:rPr>
              <w:t>1.8.3.</w:t>
            </w:r>
            <w:r>
              <w:rPr>
                <w:rFonts w:hint="eastAsia"/>
                <w:sz w:val="24"/>
                <w:szCs w:val="21"/>
              </w:rPr>
              <w:t>配备傅立叶域注意力卷积神经网络和傅立叶域注意力生成对抗网络模型，通过深度学习实现对宽场图像直接进行超分辨处理。</w:t>
            </w:r>
          </w:p>
          <w:p w:rsidR="00D35C0D" w:rsidRDefault="002A2BC6">
            <w:pPr>
              <w:jc w:val="left"/>
              <w:rPr>
                <w:sz w:val="24"/>
                <w:szCs w:val="21"/>
              </w:rPr>
            </w:pPr>
            <w:r>
              <w:rPr>
                <w:rFonts w:hint="eastAsia"/>
                <w:sz w:val="24"/>
                <w:szCs w:val="21"/>
              </w:rPr>
              <w:t>1.8.4.</w:t>
            </w:r>
            <w:r>
              <w:rPr>
                <w:rFonts w:hint="eastAsia"/>
                <w:sz w:val="24"/>
                <w:szCs w:val="21"/>
              </w:rPr>
              <w:t>配备针对结构光成像的合理化深度学习算法，实现高性能、高保真的显微图像去噪与超分辨重建。</w:t>
            </w:r>
          </w:p>
          <w:p w:rsidR="00D35C0D" w:rsidRDefault="002A2BC6">
            <w:pPr>
              <w:jc w:val="left"/>
              <w:rPr>
                <w:sz w:val="24"/>
                <w:szCs w:val="21"/>
              </w:rPr>
            </w:pPr>
            <w:r>
              <w:rPr>
                <w:rFonts w:hint="eastAsia"/>
                <w:sz w:val="24"/>
                <w:szCs w:val="21"/>
              </w:rPr>
              <w:t>1.8.5.</w:t>
            </w:r>
            <w:r>
              <w:rPr>
                <w:rFonts w:hint="eastAsia"/>
                <w:sz w:val="24"/>
                <w:szCs w:val="21"/>
              </w:rPr>
              <w:t>配置通用型显微图像渲染、增强和分析的人工智能（</w:t>
            </w:r>
            <w:r>
              <w:rPr>
                <w:rFonts w:hint="eastAsia"/>
                <w:sz w:val="24"/>
                <w:szCs w:val="21"/>
              </w:rPr>
              <w:t>AI</w:t>
            </w:r>
            <w:r>
              <w:rPr>
                <w:rFonts w:hint="eastAsia"/>
                <w:sz w:val="24"/>
                <w:szCs w:val="21"/>
              </w:rPr>
              <w:t>）软件：具备</w:t>
            </w:r>
            <w:r>
              <w:rPr>
                <w:rFonts w:hint="eastAsia"/>
                <w:sz w:val="24"/>
                <w:szCs w:val="21"/>
              </w:rPr>
              <w:t>RL</w:t>
            </w:r>
            <w:r>
              <w:rPr>
                <w:rFonts w:hint="eastAsia"/>
                <w:sz w:val="24"/>
                <w:szCs w:val="21"/>
              </w:rPr>
              <w:t>解卷积，约束解卷积算法，提升图像分辨率；具备合理化深度学校图像算法，可对图像进行去噪，提高图像保真度；具备宽场图像深度学习超分辨处理算法，能够对宽场图像进行超分辨预测；具备一键式深度学习批量处理、显微图像全分割等一键式处理功能；配备有监督、自监督微调等模型，提供定制化图像处理功能；适配多种显微镜品牌（如蔡司、尼康、奥林巴斯、徕卡）来源图像数据及显微镜模态（如共聚焦显微镜、宽场显微镜、光片显微镜、结构光照明超分辨显微镜等）的图像数据，以及各种生物样本数据。</w:t>
            </w:r>
          </w:p>
          <w:p w:rsidR="00D35C0D" w:rsidRDefault="002A2BC6">
            <w:pPr>
              <w:jc w:val="left"/>
              <w:rPr>
                <w:sz w:val="24"/>
                <w:szCs w:val="21"/>
              </w:rPr>
            </w:pPr>
            <w:r>
              <w:rPr>
                <w:rFonts w:hint="eastAsia"/>
                <w:sz w:val="24"/>
                <w:szCs w:val="21"/>
              </w:rPr>
              <w:t>1.9</w:t>
            </w:r>
            <w:r>
              <w:rPr>
                <w:rFonts w:hint="eastAsia"/>
                <w:sz w:val="24"/>
                <w:szCs w:val="21"/>
              </w:rPr>
              <w:t>、激光共聚焦模块</w:t>
            </w:r>
          </w:p>
          <w:p w:rsidR="00D35C0D" w:rsidRDefault="002A2BC6">
            <w:pPr>
              <w:jc w:val="left"/>
              <w:rPr>
                <w:sz w:val="24"/>
                <w:szCs w:val="21"/>
              </w:rPr>
            </w:pPr>
            <w:r>
              <w:rPr>
                <w:rFonts w:hint="eastAsia"/>
                <w:sz w:val="24"/>
                <w:szCs w:val="21"/>
              </w:rPr>
              <w:t>1.9.1</w:t>
            </w:r>
            <w:r>
              <w:rPr>
                <w:rFonts w:hint="eastAsia"/>
                <w:sz w:val="24"/>
                <w:szCs w:val="21"/>
              </w:rPr>
              <w:t>、配有共聚焦扫描模块，激光器数量≥</w:t>
            </w:r>
            <w:r>
              <w:rPr>
                <w:rFonts w:hint="eastAsia"/>
                <w:sz w:val="24"/>
                <w:szCs w:val="21"/>
              </w:rPr>
              <w:t>4</w:t>
            </w:r>
            <w:r>
              <w:rPr>
                <w:rFonts w:hint="eastAsia"/>
                <w:sz w:val="24"/>
                <w:szCs w:val="21"/>
              </w:rPr>
              <w:t>，扫描分辨率≥</w:t>
            </w:r>
            <w:r>
              <w:rPr>
                <w:rFonts w:hint="eastAsia"/>
                <w:sz w:val="24"/>
                <w:szCs w:val="21"/>
              </w:rPr>
              <w:t>8192</w:t>
            </w:r>
            <w:r>
              <w:rPr>
                <w:rFonts w:hint="eastAsia"/>
                <w:sz w:val="24"/>
                <w:szCs w:val="21"/>
              </w:rPr>
              <w:t>×</w:t>
            </w:r>
            <w:r>
              <w:rPr>
                <w:rFonts w:hint="eastAsia"/>
                <w:sz w:val="24"/>
                <w:szCs w:val="21"/>
              </w:rPr>
              <w:t>8192,</w:t>
            </w:r>
            <w:r>
              <w:rPr>
                <w:rFonts w:hint="eastAsia"/>
                <w:sz w:val="24"/>
                <w:szCs w:val="21"/>
              </w:rPr>
              <w:t>扫描视野</w:t>
            </w:r>
            <w:r>
              <w:rPr>
                <w:rFonts w:hint="eastAsia"/>
                <w:sz w:val="24"/>
                <w:szCs w:val="21"/>
              </w:rPr>
              <w:t>FOV</w:t>
            </w:r>
            <w:r>
              <w:rPr>
                <w:rFonts w:hint="eastAsia"/>
                <w:sz w:val="24"/>
                <w:szCs w:val="21"/>
              </w:rPr>
              <w:t>≥</w:t>
            </w:r>
            <w:r>
              <w:rPr>
                <w:rFonts w:hint="eastAsia"/>
                <w:sz w:val="24"/>
                <w:szCs w:val="21"/>
              </w:rPr>
              <w:t>25mm,</w:t>
            </w:r>
            <w:r>
              <w:rPr>
                <w:rFonts w:hint="eastAsia"/>
                <w:sz w:val="24"/>
                <w:szCs w:val="21"/>
              </w:rPr>
              <w:t>扫描速度≥</w:t>
            </w:r>
            <w:r>
              <w:rPr>
                <w:rFonts w:hint="eastAsia"/>
                <w:sz w:val="24"/>
                <w:szCs w:val="21"/>
              </w:rPr>
              <w:t>10fps@512x512</w:t>
            </w:r>
            <w:r>
              <w:rPr>
                <w:rFonts w:hint="eastAsia"/>
                <w:sz w:val="24"/>
                <w:szCs w:val="21"/>
              </w:rPr>
              <w:t>分辨率；</w:t>
            </w:r>
          </w:p>
          <w:p w:rsidR="00D35C0D" w:rsidRDefault="002A2BC6">
            <w:pPr>
              <w:jc w:val="left"/>
              <w:rPr>
                <w:sz w:val="24"/>
                <w:szCs w:val="21"/>
              </w:rPr>
            </w:pPr>
            <w:r>
              <w:rPr>
                <w:rFonts w:hint="eastAsia"/>
                <w:sz w:val="24"/>
                <w:szCs w:val="21"/>
              </w:rPr>
              <w:t>1.9.2</w:t>
            </w:r>
            <w:r>
              <w:rPr>
                <w:rFonts w:hint="eastAsia"/>
                <w:sz w:val="24"/>
                <w:szCs w:val="21"/>
              </w:rPr>
              <w:t>、激光光源：最多支持</w:t>
            </w:r>
            <w:r>
              <w:rPr>
                <w:rFonts w:hint="eastAsia"/>
                <w:sz w:val="24"/>
                <w:szCs w:val="21"/>
              </w:rPr>
              <w:t>8</w:t>
            </w:r>
            <w:r>
              <w:rPr>
                <w:rFonts w:hint="eastAsia"/>
                <w:sz w:val="24"/>
                <w:szCs w:val="21"/>
              </w:rPr>
              <w:t>条可见光波段激光</w:t>
            </w:r>
            <w:r>
              <w:rPr>
                <w:rFonts w:hint="eastAsia"/>
                <w:sz w:val="24"/>
                <w:szCs w:val="21"/>
              </w:rPr>
              <w:t>,</w:t>
            </w:r>
            <w:r>
              <w:rPr>
                <w:rFonts w:hint="eastAsia"/>
                <w:sz w:val="24"/>
                <w:szCs w:val="21"/>
              </w:rPr>
              <w:t>兼容范围：</w:t>
            </w:r>
            <w:r>
              <w:rPr>
                <w:rFonts w:hint="eastAsia"/>
                <w:sz w:val="24"/>
                <w:szCs w:val="21"/>
              </w:rPr>
              <w:t>405-750nm</w:t>
            </w:r>
            <w:r>
              <w:rPr>
                <w:rFonts w:hint="eastAsia"/>
                <w:sz w:val="24"/>
                <w:szCs w:val="21"/>
              </w:rPr>
              <w:t>，标配四激光通道</w:t>
            </w:r>
            <w:r>
              <w:rPr>
                <w:rFonts w:hint="eastAsia"/>
                <w:sz w:val="24"/>
                <w:szCs w:val="21"/>
              </w:rPr>
              <w:t>:405nm</w:t>
            </w:r>
            <w:r>
              <w:rPr>
                <w:rFonts w:hint="eastAsia"/>
                <w:sz w:val="24"/>
                <w:szCs w:val="21"/>
              </w:rPr>
              <w:t>、</w:t>
            </w:r>
            <w:r>
              <w:rPr>
                <w:rFonts w:hint="eastAsia"/>
                <w:sz w:val="24"/>
                <w:szCs w:val="21"/>
              </w:rPr>
              <w:t>488nm</w:t>
            </w:r>
            <w:r>
              <w:rPr>
                <w:rFonts w:hint="eastAsia"/>
                <w:sz w:val="24"/>
                <w:szCs w:val="21"/>
              </w:rPr>
              <w:t>、</w:t>
            </w:r>
            <w:r>
              <w:rPr>
                <w:rFonts w:hint="eastAsia"/>
                <w:sz w:val="24"/>
                <w:szCs w:val="21"/>
              </w:rPr>
              <w:t>561nm</w:t>
            </w:r>
            <w:r>
              <w:rPr>
                <w:rFonts w:hint="eastAsia"/>
                <w:sz w:val="24"/>
                <w:szCs w:val="21"/>
              </w:rPr>
              <w:t>、</w:t>
            </w:r>
            <w:r>
              <w:rPr>
                <w:rFonts w:hint="eastAsia"/>
                <w:sz w:val="24"/>
                <w:szCs w:val="21"/>
              </w:rPr>
              <w:t>640nm</w:t>
            </w:r>
            <w:r>
              <w:rPr>
                <w:rFonts w:hint="eastAsia"/>
                <w:sz w:val="24"/>
                <w:szCs w:val="21"/>
              </w:rPr>
              <w:t>。</w:t>
            </w:r>
          </w:p>
          <w:p w:rsidR="00D35C0D" w:rsidRDefault="002A2BC6">
            <w:pPr>
              <w:jc w:val="left"/>
              <w:rPr>
                <w:sz w:val="24"/>
                <w:szCs w:val="21"/>
              </w:rPr>
            </w:pPr>
            <w:r>
              <w:rPr>
                <w:rFonts w:hint="eastAsia"/>
                <w:sz w:val="24"/>
                <w:szCs w:val="21"/>
              </w:rPr>
              <w:t>1.9.3</w:t>
            </w:r>
            <w:r>
              <w:rPr>
                <w:rFonts w:hint="eastAsia"/>
                <w:sz w:val="24"/>
                <w:szCs w:val="21"/>
              </w:rPr>
              <w:t>、</w:t>
            </w:r>
            <w:r>
              <w:rPr>
                <w:rFonts w:hint="eastAsia"/>
                <w:sz w:val="24"/>
                <w:szCs w:val="21"/>
              </w:rPr>
              <w:t xml:space="preserve"> </w:t>
            </w:r>
            <w:r>
              <w:rPr>
                <w:rFonts w:hint="eastAsia"/>
                <w:sz w:val="24"/>
                <w:szCs w:val="21"/>
              </w:rPr>
              <w:t>激光器系统具备激光寿命保护功能，每支激光器可实现硬件独立开关，延长激光器使用寿命，激光器寿命≥</w:t>
            </w:r>
            <w:r>
              <w:rPr>
                <w:rFonts w:hint="eastAsia"/>
                <w:sz w:val="24"/>
                <w:szCs w:val="21"/>
              </w:rPr>
              <w:t>10000</w:t>
            </w:r>
            <w:r>
              <w:rPr>
                <w:rFonts w:hint="eastAsia"/>
                <w:sz w:val="24"/>
                <w:szCs w:val="21"/>
              </w:rPr>
              <w:t>小时。</w:t>
            </w:r>
          </w:p>
          <w:p w:rsidR="00D35C0D" w:rsidRDefault="002A2BC6">
            <w:pPr>
              <w:jc w:val="left"/>
              <w:rPr>
                <w:sz w:val="24"/>
                <w:szCs w:val="21"/>
              </w:rPr>
            </w:pPr>
            <w:r>
              <w:rPr>
                <w:rFonts w:hint="eastAsia"/>
                <w:sz w:val="24"/>
                <w:szCs w:val="21"/>
              </w:rPr>
              <w:t>1.9.4</w:t>
            </w:r>
            <w:r>
              <w:rPr>
                <w:rFonts w:hint="eastAsia"/>
                <w:sz w:val="24"/>
                <w:szCs w:val="21"/>
              </w:rPr>
              <w:t>、探测通道：具有</w:t>
            </w:r>
            <w:r>
              <w:rPr>
                <w:rFonts w:hint="eastAsia"/>
                <w:sz w:val="24"/>
                <w:szCs w:val="21"/>
              </w:rPr>
              <w:t>2</w:t>
            </w:r>
            <w:r>
              <w:rPr>
                <w:rFonts w:hint="eastAsia"/>
                <w:sz w:val="24"/>
                <w:szCs w:val="21"/>
              </w:rPr>
              <w:t>个大靶面</w:t>
            </w:r>
            <w:r>
              <w:rPr>
                <w:rFonts w:hint="eastAsia"/>
                <w:sz w:val="24"/>
                <w:szCs w:val="21"/>
              </w:rPr>
              <w:t>PMT</w:t>
            </w:r>
            <w:r>
              <w:rPr>
                <w:rFonts w:hint="eastAsia"/>
                <w:sz w:val="24"/>
                <w:szCs w:val="21"/>
              </w:rPr>
              <w:t>和</w:t>
            </w:r>
            <w:r>
              <w:rPr>
                <w:rFonts w:hint="eastAsia"/>
                <w:sz w:val="24"/>
                <w:szCs w:val="21"/>
              </w:rPr>
              <w:t>2</w:t>
            </w:r>
            <w:r>
              <w:rPr>
                <w:rFonts w:hint="eastAsia"/>
                <w:sz w:val="24"/>
                <w:szCs w:val="21"/>
              </w:rPr>
              <w:t>个高灵敏</w:t>
            </w:r>
            <w:r>
              <w:rPr>
                <w:rFonts w:hint="eastAsia"/>
                <w:sz w:val="24"/>
                <w:szCs w:val="21"/>
              </w:rPr>
              <w:t>GaAsp</w:t>
            </w:r>
            <w:r>
              <w:rPr>
                <w:rFonts w:hint="eastAsia"/>
                <w:sz w:val="24"/>
                <w:szCs w:val="21"/>
              </w:rPr>
              <w:t>通道，一个透射成像通道，系统共有≥五个通道，能够同时进行四色共聚焦荧光成像，非顺序拍摄四通道成像；</w:t>
            </w:r>
          </w:p>
          <w:p w:rsidR="00D35C0D" w:rsidRDefault="002A2BC6">
            <w:pPr>
              <w:jc w:val="left"/>
              <w:rPr>
                <w:sz w:val="24"/>
                <w:szCs w:val="21"/>
              </w:rPr>
            </w:pPr>
            <w:r>
              <w:rPr>
                <w:rFonts w:hint="eastAsia"/>
                <w:sz w:val="24"/>
                <w:szCs w:val="21"/>
              </w:rPr>
              <w:t>1.9.5</w:t>
            </w:r>
            <w:r>
              <w:rPr>
                <w:rFonts w:hint="eastAsia"/>
                <w:sz w:val="24"/>
                <w:szCs w:val="21"/>
              </w:rPr>
              <w:t>、</w:t>
            </w:r>
            <w:r>
              <w:rPr>
                <w:rFonts w:hint="eastAsia"/>
                <w:sz w:val="24"/>
                <w:szCs w:val="21"/>
              </w:rPr>
              <w:t xml:space="preserve"> </w:t>
            </w:r>
            <w:r>
              <w:rPr>
                <w:rFonts w:hint="eastAsia"/>
                <w:sz w:val="24"/>
                <w:szCs w:val="21"/>
              </w:rPr>
              <w:t>共聚焦针孔调节范围：最小针孔≤</w:t>
            </w:r>
            <w:r>
              <w:rPr>
                <w:rFonts w:hint="eastAsia"/>
                <w:sz w:val="24"/>
                <w:szCs w:val="21"/>
              </w:rPr>
              <w:t>6um</w:t>
            </w:r>
            <w:r>
              <w:rPr>
                <w:rFonts w:hint="eastAsia"/>
                <w:sz w:val="24"/>
                <w:szCs w:val="21"/>
              </w:rPr>
              <w:t>，最大针孔≥</w:t>
            </w:r>
            <w:r>
              <w:rPr>
                <w:rFonts w:hint="eastAsia"/>
                <w:sz w:val="24"/>
                <w:szCs w:val="21"/>
              </w:rPr>
              <w:t>256um</w:t>
            </w:r>
            <w:r>
              <w:rPr>
                <w:rFonts w:hint="eastAsia"/>
                <w:sz w:val="24"/>
                <w:szCs w:val="21"/>
              </w:rPr>
              <w:t>，针孔大小连续可调。</w:t>
            </w:r>
          </w:p>
          <w:p w:rsidR="00D35C0D" w:rsidRDefault="002A2BC6">
            <w:pPr>
              <w:jc w:val="left"/>
              <w:rPr>
                <w:sz w:val="24"/>
                <w:szCs w:val="21"/>
              </w:rPr>
            </w:pPr>
            <w:r>
              <w:rPr>
                <w:rFonts w:hint="eastAsia"/>
                <w:sz w:val="24"/>
                <w:szCs w:val="21"/>
              </w:rPr>
              <w:t>1.9.6</w:t>
            </w:r>
            <w:r>
              <w:rPr>
                <w:rFonts w:hint="eastAsia"/>
                <w:sz w:val="24"/>
                <w:szCs w:val="21"/>
              </w:rPr>
              <w:t>、高分辨扫描：最高扫描分辨率时像素数应不小于</w:t>
            </w:r>
            <w:r>
              <w:rPr>
                <w:rFonts w:hint="eastAsia"/>
                <w:sz w:val="24"/>
                <w:szCs w:val="21"/>
              </w:rPr>
              <w:t>8192</w:t>
            </w:r>
            <w:r>
              <w:rPr>
                <w:rFonts w:hint="eastAsia"/>
                <w:sz w:val="24"/>
                <w:szCs w:val="21"/>
              </w:rPr>
              <w:t>×</w:t>
            </w:r>
            <w:r>
              <w:rPr>
                <w:rFonts w:hint="eastAsia"/>
                <w:sz w:val="24"/>
                <w:szCs w:val="21"/>
              </w:rPr>
              <w:t>8192</w:t>
            </w:r>
            <w:r>
              <w:rPr>
                <w:rFonts w:hint="eastAsia"/>
                <w:sz w:val="24"/>
                <w:szCs w:val="21"/>
              </w:rPr>
              <w:t>像数点；</w:t>
            </w:r>
          </w:p>
          <w:p w:rsidR="00D35C0D" w:rsidRDefault="002A2BC6">
            <w:pPr>
              <w:jc w:val="left"/>
              <w:rPr>
                <w:sz w:val="24"/>
                <w:szCs w:val="21"/>
              </w:rPr>
            </w:pPr>
            <w:r>
              <w:rPr>
                <w:rFonts w:hint="eastAsia"/>
                <w:sz w:val="24"/>
                <w:szCs w:val="21"/>
              </w:rPr>
              <w:t>1.9.7</w:t>
            </w:r>
            <w:r>
              <w:rPr>
                <w:rFonts w:hint="eastAsia"/>
                <w:sz w:val="24"/>
                <w:szCs w:val="21"/>
              </w:rPr>
              <w:t>、光学变倍：变倍范围：</w:t>
            </w:r>
            <w:r>
              <w:rPr>
                <w:rFonts w:hint="eastAsia"/>
                <w:sz w:val="24"/>
                <w:szCs w:val="21"/>
              </w:rPr>
              <w:t>1</w:t>
            </w:r>
            <w:r>
              <w:rPr>
                <w:rFonts w:hint="eastAsia"/>
                <w:sz w:val="24"/>
                <w:szCs w:val="21"/>
              </w:rPr>
              <w:t>～</w:t>
            </w:r>
            <w:r>
              <w:rPr>
                <w:rFonts w:hint="eastAsia"/>
                <w:sz w:val="24"/>
                <w:szCs w:val="21"/>
              </w:rPr>
              <w:t>100X</w:t>
            </w:r>
            <w:r>
              <w:rPr>
                <w:rFonts w:hint="eastAsia"/>
                <w:sz w:val="24"/>
                <w:szCs w:val="21"/>
              </w:rPr>
              <w:t>；扫描变倍范围：</w:t>
            </w:r>
            <w:r>
              <w:rPr>
                <w:rFonts w:hint="eastAsia"/>
                <w:sz w:val="24"/>
                <w:szCs w:val="21"/>
              </w:rPr>
              <w:t>1</w:t>
            </w:r>
            <w:r>
              <w:rPr>
                <w:rFonts w:hint="eastAsia"/>
                <w:sz w:val="24"/>
                <w:szCs w:val="21"/>
              </w:rPr>
              <w:t>～</w:t>
            </w:r>
            <w:r>
              <w:rPr>
                <w:rFonts w:hint="eastAsia"/>
                <w:sz w:val="24"/>
                <w:szCs w:val="21"/>
              </w:rPr>
              <w:t>1000X</w:t>
            </w:r>
            <w:r>
              <w:rPr>
                <w:rFonts w:hint="eastAsia"/>
                <w:sz w:val="24"/>
                <w:szCs w:val="21"/>
              </w:rPr>
              <w:t>；</w:t>
            </w:r>
          </w:p>
          <w:p w:rsidR="00D35C0D" w:rsidRDefault="002A2BC6">
            <w:pPr>
              <w:jc w:val="left"/>
              <w:rPr>
                <w:sz w:val="24"/>
                <w:szCs w:val="21"/>
              </w:rPr>
            </w:pPr>
            <w:r>
              <w:rPr>
                <w:rFonts w:hint="eastAsia"/>
                <w:sz w:val="24"/>
                <w:szCs w:val="21"/>
              </w:rPr>
              <w:t>1.10</w:t>
            </w:r>
            <w:r>
              <w:rPr>
                <w:rFonts w:hint="eastAsia"/>
                <w:sz w:val="24"/>
                <w:szCs w:val="21"/>
              </w:rPr>
              <w:t>、高级控制分析软件</w:t>
            </w:r>
          </w:p>
          <w:p w:rsidR="00D35C0D" w:rsidRDefault="002A2BC6">
            <w:pPr>
              <w:jc w:val="left"/>
              <w:rPr>
                <w:sz w:val="24"/>
                <w:szCs w:val="21"/>
              </w:rPr>
            </w:pPr>
            <w:r>
              <w:rPr>
                <w:rFonts w:hint="eastAsia"/>
                <w:sz w:val="24"/>
                <w:szCs w:val="21"/>
              </w:rPr>
              <w:t>1.10.1</w:t>
            </w:r>
            <w:r>
              <w:rPr>
                <w:rFonts w:hint="eastAsia"/>
                <w:sz w:val="24"/>
                <w:szCs w:val="21"/>
              </w:rPr>
              <w:t>、自动预扫描功能，可以自动、快速设定扫描参数，减少荧光淬灭。</w:t>
            </w:r>
          </w:p>
          <w:p w:rsidR="00D35C0D" w:rsidRDefault="002A2BC6">
            <w:pPr>
              <w:jc w:val="left"/>
              <w:rPr>
                <w:sz w:val="24"/>
                <w:szCs w:val="21"/>
              </w:rPr>
            </w:pPr>
            <w:r>
              <w:rPr>
                <w:rFonts w:hint="eastAsia"/>
                <w:sz w:val="24"/>
                <w:szCs w:val="21"/>
              </w:rPr>
              <w:t>1.10.2</w:t>
            </w:r>
            <w:r>
              <w:rPr>
                <w:rFonts w:hint="eastAsia"/>
                <w:sz w:val="24"/>
                <w:szCs w:val="21"/>
              </w:rPr>
              <w:t>、图像浏览软件，可用于共聚焦系统以外的任意计算机，以便于浏览、输出共聚焦图像。</w:t>
            </w:r>
          </w:p>
          <w:p w:rsidR="00D35C0D" w:rsidRDefault="002A2BC6">
            <w:pPr>
              <w:jc w:val="left"/>
              <w:rPr>
                <w:sz w:val="24"/>
                <w:szCs w:val="21"/>
              </w:rPr>
            </w:pPr>
            <w:r>
              <w:rPr>
                <w:rFonts w:hint="eastAsia"/>
                <w:sz w:val="24"/>
                <w:szCs w:val="21"/>
              </w:rPr>
              <w:t>1.10.3</w:t>
            </w:r>
            <w:r>
              <w:rPr>
                <w:rFonts w:hint="eastAsia"/>
                <w:sz w:val="24"/>
                <w:szCs w:val="21"/>
              </w:rPr>
              <w:t>、多功能测量分析软件，可对图象进行深度分析处理，具有自动测量、记数、统计、测量功能。</w:t>
            </w:r>
          </w:p>
          <w:p w:rsidR="00D35C0D" w:rsidRDefault="002A2BC6">
            <w:pPr>
              <w:jc w:val="left"/>
              <w:rPr>
                <w:sz w:val="24"/>
                <w:szCs w:val="21"/>
              </w:rPr>
            </w:pPr>
            <w:r>
              <w:rPr>
                <w:rFonts w:hint="eastAsia"/>
                <w:sz w:val="24"/>
                <w:szCs w:val="21"/>
              </w:rPr>
              <w:t>1.10.4</w:t>
            </w:r>
            <w:r>
              <w:rPr>
                <w:rFonts w:hint="eastAsia"/>
                <w:sz w:val="24"/>
                <w:szCs w:val="21"/>
              </w:rPr>
              <w:t>、</w:t>
            </w:r>
            <w:r>
              <w:rPr>
                <w:rFonts w:hint="eastAsia"/>
                <w:sz w:val="24"/>
                <w:szCs w:val="21"/>
              </w:rPr>
              <w:t>3D</w:t>
            </w:r>
            <w:r>
              <w:rPr>
                <w:rFonts w:hint="eastAsia"/>
                <w:sz w:val="24"/>
                <w:szCs w:val="21"/>
              </w:rPr>
              <w:t>成像软件，用于</w:t>
            </w:r>
            <w:r>
              <w:rPr>
                <w:rFonts w:hint="eastAsia"/>
                <w:sz w:val="24"/>
                <w:szCs w:val="21"/>
              </w:rPr>
              <w:t>3D</w:t>
            </w:r>
            <w:r>
              <w:rPr>
                <w:rFonts w:hint="eastAsia"/>
                <w:sz w:val="24"/>
                <w:szCs w:val="21"/>
              </w:rPr>
              <w:t>成像，旋转，不同切面观察，电影制作等。</w:t>
            </w:r>
          </w:p>
          <w:p w:rsidR="00D35C0D" w:rsidRDefault="002A2BC6">
            <w:pPr>
              <w:jc w:val="left"/>
              <w:rPr>
                <w:sz w:val="24"/>
                <w:szCs w:val="21"/>
              </w:rPr>
            </w:pPr>
            <w:r>
              <w:rPr>
                <w:rFonts w:hint="eastAsia"/>
                <w:sz w:val="24"/>
                <w:szCs w:val="21"/>
              </w:rPr>
              <w:t>1.10.5</w:t>
            </w:r>
            <w:r>
              <w:rPr>
                <w:rFonts w:hint="eastAsia"/>
                <w:sz w:val="24"/>
                <w:szCs w:val="21"/>
              </w:rPr>
              <w:t>、有专业的图像扫描、大图拼接和分析功能软件，具有螺旋拼图模式，同时进行多个区域的拼图，不规则区域的拼图，焦点地图设定等功能。</w:t>
            </w:r>
          </w:p>
          <w:p w:rsidR="00D35C0D" w:rsidRDefault="002A2BC6">
            <w:pPr>
              <w:jc w:val="left"/>
              <w:rPr>
                <w:sz w:val="24"/>
                <w:szCs w:val="21"/>
              </w:rPr>
            </w:pPr>
            <w:r>
              <w:rPr>
                <w:rFonts w:hint="eastAsia"/>
                <w:sz w:val="24"/>
                <w:szCs w:val="21"/>
              </w:rPr>
              <w:t>1.10.6</w:t>
            </w:r>
            <w:r>
              <w:rPr>
                <w:rFonts w:hint="eastAsia"/>
                <w:sz w:val="24"/>
                <w:szCs w:val="21"/>
              </w:rPr>
              <w:t>、软件系统应包括上述所有功能要求的内容，实现图像实时采集，</w:t>
            </w:r>
            <w:r>
              <w:rPr>
                <w:rFonts w:hint="eastAsia"/>
                <w:sz w:val="24"/>
                <w:szCs w:val="21"/>
              </w:rPr>
              <w:t>RAM</w:t>
            </w:r>
            <w:r>
              <w:rPr>
                <w:rFonts w:hint="eastAsia"/>
                <w:sz w:val="24"/>
                <w:szCs w:val="21"/>
              </w:rPr>
              <w:t>图像捕捉，多通道荧光采集叠加，</w:t>
            </w:r>
            <w:r>
              <w:rPr>
                <w:rFonts w:hint="eastAsia"/>
                <w:sz w:val="24"/>
                <w:szCs w:val="21"/>
              </w:rPr>
              <w:t>6</w:t>
            </w:r>
            <w:r>
              <w:rPr>
                <w:rFonts w:hint="eastAsia"/>
                <w:sz w:val="24"/>
                <w:szCs w:val="21"/>
              </w:rPr>
              <w:t>维分析，大图无缝拼接，面积、长度角度等自动测量，时间分段测量，报告生成器，数据库管理，多维文件格式，以及实时动态分析等功能。</w:t>
            </w:r>
          </w:p>
          <w:p w:rsidR="00D35C0D" w:rsidRDefault="002A2BC6">
            <w:pPr>
              <w:jc w:val="left"/>
              <w:rPr>
                <w:sz w:val="24"/>
                <w:szCs w:val="21"/>
              </w:rPr>
            </w:pPr>
            <w:r>
              <w:rPr>
                <w:rFonts w:hint="eastAsia"/>
                <w:sz w:val="24"/>
                <w:szCs w:val="21"/>
              </w:rPr>
              <w:t>1.10.7</w:t>
            </w:r>
            <w:r>
              <w:rPr>
                <w:rFonts w:hint="eastAsia"/>
                <w:sz w:val="24"/>
                <w:szCs w:val="21"/>
              </w:rPr>
              <w:t>、</w:t>
            </w:r>
            <w:r>
              <w:rPr>
                <w:rFonts w:hint="eastAsia"/>
                <w:sz w:val="24"/>
                <w:szCs w:val="21"/>
              </w:rPr>
              <w:t>AI</w:t>
            </w:r>
            <w:r>
              <w:rPr>
                <w:rFonts w:hint="eastAsia"/>
                <w:sz w:val="24"/>
                <w:szCs w:val="21"/>
              </w:rPr>
              <w:t>模块</w:t>
            </w:r>
            <w:r>
              <w:rPr>
                <w:rFonts w:hint="eastAsia"/>
                <w:sz w:val="24"/>
                <w:szCs w:val="21"/>
              </w:rPr>
              <w:t>:</w:t>
            </w:r>
            <w:r>
              <w:rPr>
                <w:rFonts w:hint="eastAsia"/>
                <w:sz w:val="24"/>
                <w:szCs w:val="21"/>
              </w:rPr>
              <w:t>将人工智能技术运用到图像处理上，可以在拍摄图像的基础上，自动识别拍摄参数，对图像智能处理，提升图像质量及多功能分析。</w:t>
            </w:r>
          </w:p>
          <w:p w:rsidR="00D35C0D" w:rsidRDefault="002A2BC6">
            <w:pPr>
              <w:pStyle w:val="Default"/>
              <w:rPr>
                <w:rFonts w:ascii="Times New Roman" w:eastAsia="宋体" w:hAnsi="Times New Roman" w:cs="Times New Roman"/>
                <w:color w:val="auto"/>
                <w:kern w:val="2"/>
                <w:szCs w:val="21"/>
              </w:rPr>
            </w:pPr>
            <w:r>
              <w:rPr>
                <w:rFonts w:ascii="Times New Roman" w:eastAsia="宋体" w:hAnsi="Times New Roman" w:cs="Times New Roman" w:hint="eastAsia"/>
                <w:color w:val="auto"/>
                <w:kern w:val="2"/>
                <w:szCs w:val="21"/>
              </w:rPr>
              <w:t>1.11</w:t>
            </w:r>
            <w:r>
              <w:rPr>
                <w:rFonts w:ascii="Times New Roman" w:eastAsia="宋体" w:hAnsi="Times New Roman" w:cs="Times New Roman" w:hint="eastAsia"/>
                <w:color w:val="auto"/>
                <w:kern w:val="2"/>
                <w:szCs w:val="21"/>
              </w:rPr>
              <w:t>、显微分析操控系统</w:t>
            </w:r>
          </w:p>
          <w:p w:rsidR="00D35C0D" w:rsidRDefault="002A2BC6">
            <w:pPr>
              <w:pStyle w:val="Default"/>
              <w:rPr>
                <w:rFonts w:ascii="Times New Roman" w:eastAsia="宋体" w:hAnsi="Times New Roman" w:cs="Times New Roman"/>
                <w:color w:val="auto"/>
                <w:kern w:val="2"/>
                <w:szCs w:val="21"/>
              </w:rPr>
            </w:pPr>
            <w:r>
              <w:rPr>
                <w:rFonts w:ascii="Times New Roman" w:eastAsia="宋体" w:hAnsi="Times New Roman" w:cs="Times New Roman" w:hint="eastAsia"/>
                <w:color w:val="auto"/>
                <w:kern w:val="2"/>
                <w:szCs w:val="21"/>
              </w:rPr>
              <w:t>1.11.1</w:t>
            </w:r>
            <w:r>
              <w:rPr>
                <w:rFonts w:ascii="Times New Roman" w:eastAsia="宋体" w:hAnsi="Times New Roman" w:cs="Times New Roman" w:hint="eastAsia"/>
                <w:color w:val="auto"/>
                <w:kern w:val="2"/>
                <w:szCs w:val="21"/>
              </w:rPr>
              <w:t>、</w:t>
            </w:r>
            <w:r>
              <w:rPr>
                <w:rFonts w:ascii="Times New Roman" w:eastAsia="宋体" w:hAnsi="Times New Roman" w:cs="Times New Roman" w:hint="eastAsia"/>
                <w:color w:val="auto"/>
                <w:kern w:val="2"/>
                <w:szCs w:val="21"/>
              </w:rPr>
              <w:t>CPU</w:t>
            </w:r>
            <w:r>
              <w:rPr>
                <w:rFonts w:ascii="Times New Roman" w:eastAsia="宋体" w:hAnsi="Times New Roman" w:cs="Times New Roman" w:hint="eastAsia"/>
                <w:color w:val="auto"/>
                <w:kern w:val="2"/>
                <w:szCs w:val="21"/>
              </w:rPr>
              <w:t>：十核处理器，二十线程，动态睿频</w:t>
            </w:r>
            <w:r>
              <w:rPr>
                <w:rFonts w:ascii="Times New Roman" w:eastAsia="宋体" w:hAnsi="Times New Roman" w:cs="Times New Roman" w:hint="eastAsia"/>
                <w:color w:val="auto"/>
                <w:kern w:val="2"/>
                <w:szCs w:val="21"/>
              </w:rPr>
              <w:t>4.7 GHz</w:t>
            </w:r>
            <w:r>
              <w:rPr>
                <w:rFonts w:ascii="Times New Roman" w:eastAsia="宋体" w:hAnsi="Times New Roman" w:cs="Times New Roman" w:hint="eastAsia"/>
                <w:color w:val="auto"/>
                <w:kern w:val="2"/>
                <w:szCs w:val="21"/>
              </w:rPr>
              <w:t>；</w:t>
            </w:r>
          </w:p>
          <w:p w:rsidR="00D35C0D" w:rsidRDefault="002A2BC6">
            <w:pPr>
              <w:pStyle w:val="Default"/>
              <w:rPr>
                <w:rFonts w:ascii="Times New Roman" w:eastAsia="宋体" w:hAnsi="Times New Roman" w:cs="Times New Roman"/>
                <w:color w:val="000000" w:themeColor="text1"/>
                <w:kern w:val="2"/>
                <w:szCs w:val="21"/>
              </w:rPr>
            </w:pPr>
            <w:r>
              <w:rPr>
                <w:rFonts w:ascii="Times New Roman" w:eastAsia="宋体" w:hAnsi="Times New Roman" w:cs="Times New Roman" w:hint="eastAsia"/>
                <w:color w:val="auto"/>
                <w:kern w:val="2"/>
                <w:szCs w:val="21"/>
              </w:rPr>
              <w:t>1.11</w:t>
            </w:r>
            <w:r>
              <w:rPr>
                <w:rFonts w:ascii="Times New Roman" w:eastAsia="宋体" w:hAnsi="Times New Roman" w:cs="Times New Roman"/>
                <w:color w:val="auto"/>
                <w:kern w:val="2"/>
                <w:szCs w:val="21"/>
              </w:rPr>
              <w:t>.2</w:t>
            </w:r>
            <w:r>
              <w:rPr>
                <w:rFonts w:ascii="Times New Roman" w:eastAsia="宋体" w:hAnsi="Times New Roman" w:cs="Times New Roman" w:hint="eastAsia"/>
                <w:color w:val="auto"/>
                <w:kern w:val="2"/>
                <w:szCs w:val="21"/>
              </w:rPr>
              <w:t>、显卡：</w:t>
            </w:r>
            <w:r>
              <w:rPr>
                <w:rFonts w:ascii="Times New Roman" w:eastAsia="宋体" w:hAnsi="Times New Roman" w:cs="Times New Roman" w:hint="eastAsia"/>
                <w:color w:val="000000" w:themeColor="text1"/>
                <w:kern w:val="2"/>
                <w:szCs w:val="21"/>
              </w:rPr>
              <w:t>RTX</w:t>
            </w:r>
            <w:r>
              <w:rPr>
                <w:rFonts w:ascii="Times New Roman" w:eastAsia="宋体" w:hAnsi="Times New Roman" w:cs="Times New Roman"/>
                <w:color w:val="000000" w:themeColor="text1"/>
                <w:kern w:val="2"/>
                <w:szCs w:val="21"/>
              </w:rPr>
              <w:t>4090</w:t>
            </w:r>
            <w:r>
              <w:rPr>
                <w:rFonts w:ascii="Times New Roman" w:eastAsia="宋体" w:hAnsi="Times New Roman" w:cs="Times New Roman" w:hint="eastAsia"/>
                <w:color w:val="000000" w:themeColor="text1"/>
                <w:kern w:val="2"/>
                <w:szCs w:val="21"/>
              </w:rPr>
              <w:t>显卡；</w:t>
            </w:r>
          </w:p>
          <w:p w:rsidR="00D35C0D" w:rsidRDefault="002A2BC6">
            <w:pPr>
              <w:pStyle w:val="Default"/>
              <w:rPr>
                <w:rFonts w:ascii="Times New Roman" w:eastAsia="宋体" w:hAnsi="Times New Roman" w:cs="Times New Roman"/>
                <w:color w:val="000000" w:themeColor="text1"/>
                <w:kern w:val="2"/>
                <w:szCs w:val="21"/>
              </w:rPr>
            </w:pPr>
            <w:r>
              <w:rPr>
                <w:rFonts w:ascii="Times New Roman" w:eastAsia="宋体" w:hAnsi="Times New Roman" w:cs="Times New Roman" w:hint="eastAsia"/>
                <w:color w:val="000000" w:themeColor="text1"/>
                <w:kern w:val="2"/>
                <w:szCs w:val="21"/>
              </w:rPr>
              <w:t>1.11</w:t>
            </w:r>
            <w:r>
              <w:rPr>
                <w:rFonts w:ascii="Times New Roman" w:eastAsia="宋体" w:hAnsi="Times New Roman" w:cs="Times New Roman"/>
                <w:color w:val="000000" w:themeColor="text1"/>
                <w:kern w:val="2"/>
                <w:szCs w:val="21"/>
              </w:rPr>
              <w:t>.3</w:t>
            </w:r>
            <w:r>
              <w:rPr>
                <w:rFonts w:ascii="Times New Roman" w:eastAsia="宋体" w:hAnsi="Times New Roman" w:cs="Times New Roman" w:hint="eastAsia"/>
                <w:color w:val="000000" w:themeColor="text1"/>
                <w:kern w:val="2"/>
                <w:szCs w:val="21"/>
              </w:rPr>
              <w:t>、</w:t>
            </w:r>
            <w:r>
              <w:rPr>
                <w:rFonts w:ascii="Times New Roman" w:eastAsia="宋体" w:hAnsi="Times New Roman" w:cs="Times New Roman" w:hint="eastAsia"/>
                <w:color w:val="000000" w:themeColor="text1"/>
                <w:kern w:val="2"/>
                <w:szCs w:val="21"/>
              </w:rPr>
              <w:t>RAM</w:t>
            </w:r>
            <w:r>
              <w:rPr>
                <w:rFonts w:ascii="Times New Roman" w:eastAsia="宋体" w:hAnsi="Times New Roman" w:cs="Times New Roman" w:hint="eastAsia"/>
                <w:color w:val="000000" w:themeColor="text1"/>
                <w:kern w:val="2"/>
                <w:szCs w:val="21"/>
              </w:rPr>
              <w:t>：</w:t>
            </w:r>
            <w:r>
              <w:rPr>
                <w:rFonts w:ascii="Times New Roman" w:eastAsia="宋体" w:hAnsi="Times New Roman" w:cs="Times New Roman" w:hint="eastAsia"/>
                <w:color w:val="000000" w:themeColor="text1"/>
                <w:kern w:val="2"/>
                <w:szCs w:val="21"/>
              </w:rPr>
              <w:t>32G</w:t>
            </w:r>
            <w:r>
              <w:rPr>
                <w:rFonts w:ascii="Times New Roman" w:eastAsia="宋体" w:hAnsi="Times New Roman" w:cs="Times New Roman" w:hint="eastAsia"/>
                <w:color w:val="000000" w:themeColor="text1"/>
                <w:kern w:val="2"/>
                <w:szCs w:val="21"/>
              </w:rPr>
              <w:t>×</w:t>
            </w:r>
            <w:r>
              <w:rPr>
                <w:rFonts w:ascii="Times New Roman" w:eastAsia="宋体" w:hAnsi="Times New Roman" w:cs="Times New Roman" w:hint="eastAsia"/>
                <w:color w:val="000000" w:themeColor="text1"/>
                <w:kern w:val="2"/>
                <w:szCs w:val="21"/>
              </w:rPr>
              <w:t xml:space="preserve">4 3200MHz UDIMM </w:t>
            </w:r>
            <w:r>
              <w:rPr>
                <w:rFonts w:ascii="Times New Roman" w:eastAsia="宋体" w:hAnsi="Times New Roman" w:cs="Times New Roman" w:hint="eastAsia"/>
                <w:color w:val="000000" w:themeColor="text1"/>
                <w:kern w:val="2"/>
                <w:szCs w:val="21"/>
              </w:rPr>
              <w:t>非</w:t>
            </w:r>
            <w:r>
              <w:rPr>
                <w:rFonts w:ascii="Times New Roman" w:eastAsia="宋体" w:hAnsi="Times New Roman" w:cs="Times New Roman" w:hint="eastAsia"/>
                <w:color w:val="000000" w:themeColor="text1"/>
                <w:kern w:val="2"/>
                <w:szCs w:val="21"/>
              </w:rPr>
              <w:t>ECC</w:t>
            </w:r>
            <w:r>
              <w:rPr>
                <w:rFonts w:ascii="Times New Roman" w:eastAsia="宋体" w:hAnsi="Times New Roman" w:cs="Times New Roman" w:hint="eastAsia"/>
                <w:color w:val="000000" w:themeColor="text1"/>
                <w:kern w:val="2"/>
                <w:szCs w:val="21"/>
              </w:rPr>
              <w:t>内存，共</w:t>
            </w:r>
            <w:r>
              <w:rPr>
                <w:rFonts w:ascii="Times New Roman" w:eastAsia="宋体" w:hAnsi="Times New Roman" w:cs="Times New Roman" w:hint="eastAsia"/>
                <w:color w:val="000000" w:themeColor="text1"/>
                <w:kern w:val="2"/>
                <w:szCs w:val="21"/>
              </w:rPr>
              <w:t>128G</w:t>
            </w:r>
            <w:r>
              <w:rPr>
                <w:rFonts w:ascii="Times New Roman" w:eastAsia="宋体" w:hAnsi="Times New Roman" w:cs="Times New Roman" w:hint="eastAsia"/>
                <w:color w:val="000000" w:themeColor="text1"/>
                <w:kern w:val="2"/>
                <w:szCs w:val="21"/>
              </w:rPr>
              <w:t>；</w:t>
            </w:r>
          </w:p>
          <w:p w:rsidR="00D35C0D" w:rsidRDefault="002A2BC6">
            <w:pPr>
              <w:pStyle w:val="Default"/>
              <w:rPr>
                <w:rFonts w:ascii="Times New Roman" w:eastAsia="宋体" w:hAnsi="Times New Roman" w:cs="Times New Roman"/>
                <w:color w:val="auto"/>
                <w:kern w:val="2"/>
                <w:szCs w:val="21"/>
              </w:rPr>
            </w:pPr>
            <w:r>
              <w:rPr>
                <w:rFonts w:ascii="Times New Roman" w:eastAsia="宋体" w:hAnsi="Times New Roman" w:cs="Times New Roman" w:hint="eastAsia"/>
                <w:color w:val="000000" w:themeColor="text1"/>
                <w:kern w:val="2"/>
                <w:szCs w:val="21"/>
              </w:rPr>
              <w:t>1.11</w:t>
            </w:r>
            <w:r>
              <w:rPr>
                <w:rFonts w:ascii="Times New Roman" w:eastAsia="宋体" w:hAnsi="Times New Roman" w:cs="Times New Roman"/>
                <w:color w:val="000000" w:themeColor="text1"/>
                <w:kern w:val="2"/>
                <w:szCs w:val="21"/>
              </w:rPr>
              <w:t>.4</w:t>
            </w:r>
            <w:r>
              <w:rPr>
                <w:rFonts w:ascii="Times New Roman" w:eastAsia="宋体" w:hAnsi="Times New Roman" w:cs="Times New Roman" w:hint="eastAsia"/>
                <w:color w:val="000000" w:themeColor="text1"/>
                <w:kern w:val="2"/>
                <w:szCs w:val="21"/>
              </w:rPr>
              <w:t>、快速读写硬盘</w:t>
            </w:r>
            <w:r>
              <w:rPr>
                <w:rFonts w:ascii="Times New Roman" w:eastAsia="宋体" w:hAnsi="Times New Roman" w:cs="Times New Roman"/>
                <w:color w:val="000000" w:themeColor="text1"/>
                <w:kern w:val="2"/>
                <w:szCs w:val="21"/>
              </w:rPr>
              <w:t>1</w:t>
            </w:r>
            <w:r>
              <w:rPr>
                <w:rFonts w:ascii="Times New Roman" w:eastAsia="宋体" w:hAnsi="Times New Roman" w:cs="Times New Roman" w:hint="eastAsia"/>
                <w:color w:val="000000" w:themeColor="text1"/>
                <w:kern w:val="2"/>
                <w:szCs w:val="21"/>
              </w:rPr>
              <w:t>T</w:t>
            </w:r>
            <w:r>
              <w:rPr>
                <w:rFonts w:ascii="Times New Roman" w:eastAsia="宋体" w:hAnsi="Times New Roman" w:cs="Times New Roman" w:hint="eastAsia"/>
                <w:color w:val="000000" w:themeColor="text1"/>
                <w:kern w:val="2"/>
                <w:szCs w:val="21"/>
              </w:rPr>
              <w:t>：</w:t>
            </w:r>
            <w:r>
              <w:rPr>
                <w:rFonts w:ascii="Times New Roman" w:eastAsia="宋体" w:hAnsi="Times New Roman" w:cs="Times New Roman" w:hint="eastAsia"/>
                <w:color w:val="000000" w:themeColor="text1"/>
                <w:kern w:val="2"/>
                <w:szCs w:val="21"/>
              </w:rPr>
              <w:t>2</w:t>
            </w:r>
            <w:r>
              <w:rPr>
                <w:rFonts w:ascii="Times New Roman" w:eastAsia="宋体" w:hAnsi="Times New Roman" w:cs="Times New Roman" w:hint="eastAsia"/>
                <w:color w:val="000000" w:themeColor="text1"/>
                <w:kern w:val="2"/>
                <w:szCs w:val="21"/>
              </w:rPr>
              <w:t>块</w:t>
            </w:r>
            <w:r>
              <w:rPr>
                <w:rFonts w:ascii="Times New Roman" w:eastAsia="宋体" w:hAnsi="Times New Roman" w:cs="Times New Roman" w:hint="eastAsia"/>
                <w:color w:val="000000" w:themeColor="text1"/>
                <w:kern w:val="2"/>
                <w:szCs w:val="21"/>
              </w:rPr>
              <w:t>1T NVME</w:t>
            </w:r>
            <w:r>
              <w:rPr>
                <w:rFonts w:ascii="Times New Roman" w:eastAsia="宋体" w:hAnsi="Times New Roman" w:cs="Times New Roman" w:hint="eastAsia"/>
                <w:color w:val="auto"/>
                <w:kern w:val="2"/>
                <w:szCs w:val="21"/>
              </w:rPr>
              <w:t>接口硬盘做</w:t>
            </w:r>
            <w:r>
              <w:rPr>
                <w:rFonts w:ascii="Times New Roman" w:eastAsia="宋体" w:hAnsi="Times New Roman" w:cs="Times New Roman" w:hint="eastAsia"/>
                <w:color w:val="auto"/>
                <w:kern w:val="2"/>
                <w:szCs w:val="21"/>
              </w:rPr>
              <w:t>RAID 0</w:t>
            </w:r>
            <w:r>
              <w:rPr>
                <w:rFonts w:ascii="Times New Roman" w:eastAsia="宋体" w:hAnsi="Times New Roman" w:cs="Times New Roman" w:hint="eastAsia"/>
                <w:color w:val="auto"/>
                <w:kern w:val="2"/>
                <w:szCs w:val="21"/>
              </w:rPr>
              <w:t>得到，读写速度＞</w:t>
            </w:r>
            <w:r>
              <w:rPr>
                <w:rFonts w:ascii="Times New Roman" w:eastAsia="宋体" w:hAnsi="Times New Roman" w:cs="Times New Roman"/>
                <w:color w:val="auto"/>
                <w:kern w:val="2"/>
                <w:szCs w:val="21"/>
              </w:rPr>
              <w:t>4</w:t>
            </w:r>
            <w:r>
              <w:rPr>
                <w:rFonts w:ascii="Times New Roman" w:eastAsia="宋体" w:hAnsi="Times New Roman" w:cs="Times New Roman" w:hint="eastAsia"/>
                <w:color w:val="auto"/>
                <w:kern w:val="2"/>
                <w:szCs w:val="21"/>
              </w:rPr>
              <w:t xml:space="preserve"> GBps</w:t>
            </w:r>
            <w:r>
              <w:rPr>
                <w:rFonts w:ascii="Times New Roman" w:eastAsia="宋体" w:hAnsi="Times New Roman" w:cs="Times New Roman" w:hint="eastAsia"/>
                <w:color w:val="auto"/>
                <w:kern w:val="2"/>
                <w:szCs w:val="21"/>
              </w:rPr>
              <w:t>；</w:t>
            </w:r>
          </w:p>
          <w:p w:rsidR="00D35C0D" w:rsidRDefault="002A2BC6">
            <w:pPr>
              <w:pStyle w:val="Default"/>
              <w:rPr>
                <w:rFonts w:ascii="Times New Roman" w:eastAsia="宋体" w:hAnsi="Times New Roman" w:cs="Times New Roman"/>
                <w:color w:val="auto"/>
                <w:kern w:val="2"/>
                <w:szCs w:val="21"/>
              </w:rPr>
            </w:pPr>
            <w:r>
              <w:rPr>
                <w:rFonts w:ascii="Times New Roman" w:eastAsia="宋体" w:hAnsi="Times New Roman" w:cs="Times New Roman" w:hint="eastAsia"/>
                <w:color w:val="auto"/>
                <w:kern w:val="2"/>
                <w:szCs w:val="21"/>
              </w:rPr>
              <w:t>1.11</w:t>
            </w:r>
            <w:r>
              <w:rPr>
                <w:rFonts w:ascii="Times New Roman" w:eastAsia="宋体" w:hAnsi="Times New Roman" w:cs="Times New Roman"/>
                <w:color w:val="auto"/>
                <w:kern w:val="2"/>
                <w:szCs w:val="21"/>
              </w:rPr>
              <w:t>.5</w:t>
            </w:r>
            <w:r>
              <w:rPr>
                <w:rFonts w:ascii="Times New Roman" w:eastAsia="宋体" w:hAnsi="Times New Roman" w:cs="Times New Roman" w:hint="eastAsia"/>
                <w:color w:val="auto"/>
                <w:kern w:val="2"/>
                <w:szCs w:val="21"/>
              </w:rPr>
              <w:t>、系统盘：</w:t>
            </w:r>
            <w:r>
              <w:rPr>
                <w:rFonts w:ascii="Times New Roman" w:eastAsia="宋体" w:hAnsi="Times New Roman" w:cs="Times New Roman" w:hint="eastAsia"/>
                <w:color w:val="auto"/>
                <w:kern w:val="2"/>
                <w:szCs w:val="21"/>
              </w:rPr>
              <w:t>960GB SSD SATA</w:t>
            </w:r>
            <w:r>
              <w:rPr>
                <w:rFonts w:ascii="Times New Roman" w:eastAsia="宋体" w:hAnsi="Times New Roman" w:cs="Times New Roman" w:hint="eastAsia"/>
                <w:color w:val="auto"/>
                <w:kern w:val="2"/>
                <w:szCs w:val="21"/>
              </w:rPr>
              <w:t>密集读取型固态硬盘；</w:t>
            </w:r>
          </w:p>
          <w:p w:rsidR="00D35C0D" w:rsidRDefault="002A2BC6">
            <w:pPr>
              <w:pStyle w:val="Default"/>
              <w:rPr>
                <w:rFonts w:ascii="Times New Roman" w:eastAsia="宋体" w:hAnsi="Times New Roman" w:cs="Times New Roman"/>
                <w:color w:val="auto"/>
                <w:kern w:val="2"/>
                <w:szCs w:val="21"/>
              </w:rPr>
            </w:pPr>
            <w:r>
              <w:rPr>
                <w:rFonts w:ascii="Times New Roman" w:eastAsia="宋体" w:hAnsi="Times New Roman" w:cs="Times New Roman" w:hint="eastAsia"/>
                <w:color w:val="auto"/>
                <w:kern w:val="2"/>
                <w:szCs w:val="21"/>
              </w:rPr>
              <w:t>1.11</w:t>
            </w:r>
            <w:r>
              <w:rPr>
                <w:rFonts w:ascii="Times New Roman" w:eastAsia="宋体" w:hAnsi="Times New Roman" w:cs="Times New Roman"/>
                <w:color w:val="auto"/>
                <w:kern w:val="2"/>
                <w:szCs w:val="21"/>
              </w:rPr>
              <w:t>.6</w:t>
            </w:r>
            <w:r>
              <w:rPr>
                <w:rFonts w:ascii="Times New Roman" w:eastAsia="宋体" w:hAnsi="Times New Roman" w:cs="Times New Roman" w:hint="eastAsia"/>
                <w:color w:val="auto"/>
                <w:kern w:val="2"/>
                <w:szCs w:val="21"/>
              </w:rPr>
              <w:t>、数据存储盘：</w:t>
            </w:r>
            <w:r>
              <w:rPr>
                <w:rFonts w:ascii="Times New Roman" w:eastAsia="宋体" w:hAnsi="Times New Roman" w:cs="Times New Roman" w:hint="eastAsia"/>
                <w:color w:val="auto"/>
                <w:kern w:val="2"/>
                <w:szCs w:val="21"/>
              </w:rPr>
              <w:t>8 TB 7.2K RPM SATA</w:t>
            </w:r>
            <w:r>
              <w:rPr>
                <w:rFonts w:ascii="Times New Roman" w:eastAsia="宋体" w:hAnsi="Times New Roman" w:cs="Times New Roman" w:hint="eastAsia"/>
                <w:color w:val="auto"/>
                <w:kern w:val="2"/>
                <w:szCs w:val="21"/>
              </w:rPr>
              <w:t>企业级机械硬盘；</w:t>
            </w:r>
          </w:p>
          <w:p w:rsidR="00D35C0D" w:rsidRDefault="002A2BC6">
            <w:pPr>
              <w:jc w:val="left"/>
              <w:rPr>
                <w:sz w:val="24"/>
                <w:szCs w:val="21"/>
              </w:rPr>
            </w:pPr>
            <w:r>
              <w:rPr>
                <w:rFonts w:hint="eastAsia"/>
                <w:sz w:val="24"/>
                <w:szCs w:val="21"/>
              </w:rPr>
              <w:t>1.11</w:t>
            </w:r>
            <w:r>
              <w:rPr>
                <w:sz w:val="24"/>
                <w:szCs w:val="21"/>
              </w:rPr>
              <w:t>.7</w:t>
            </w:r>
            <w:r>
              <w:rPr>
                <w:rFonts w:hint="eastAsia"/>
                <w:sz w:val="24"/>
                <w:szCs w:val="21"/>
              </w:rPr>
              <w:t>、显示器：</w:t>
            </w:r>
            <w:r>
              <w:rPr>
                <w:rFonts w:hint="eastAsia"/>
                <w:sz w:val="24"/>
                <w:szCs w:val="21"/>
              </w:rPr>
              <w:t>42</w:t>
            </w:r>
            <w:r>
              <w:rPr>
                <w:rFonts w:hint="eastAsia"/>
                <w:sz w:val="24"/>
                <w:szCs w:val="21"/>
              </w:rPr>
              <w:t>英寸平板</w:t>
            </w:r>
            <w:r>
              <w:rPr>
                <w:rFonts w:hint="eastAsia"/>
                <w:sz w:val="24"/>
                <w:szCs w:val="21"/>
              </w:rPr>
              <w:t>4K</w:t>
            </w:r>
            <w:r>
              <w:rPr>
                <w:rFonts w:hint="eastAsia"/>
                <w:sz w:val="24"/>
                <w:szCs w:val="21"/>
              </w:rPr>
              <w:t>显示器，分辨率</w:t>
            </w:r>
            <w:r>
              <w:rPr>
                <w:rFonts w:hint="eastAsia"/>
                <w:sz w:val="24"/>
                <w:szCs w:val="21"/>
              </w:rPr>
              <w:t>3840x2160</w:t>
            </w:r>
            <w:r>
              <w:rPr>
                <w:rFonts w:hint="eastAsia"/>
                <w:sz w:val="24"/>
                <w:szCs w:val="21"/>
              </w:rPr>
              <w:t>，支持分屏。</w:t>
            </w:r>
          </w:p>
          <w:p w:rsidR="00D35C0D" w:rsidRDefault="002A2BC6">
            <w:pPr>
              <w:jc w:val="left"/>
              <w:rPr>
                <w:sz w:val="24"/>
                <w:szCs w:val="21"/>
              </w:rPr>
            </w:pPr>
            <w:r>
              <w:rPr>
                <w:rFonts w:hint="eastAsia"/>
                <w:sz w:val="24"/>
                <w:szCs w:val="21"/>
              </w:rPr>
              <w:t>1.12</w:t>
            </w:r>
            <w:r>
              <w:rPr>
                <w:rFonts w:hint="eastAsia"/>
                <w:sz w:val="24"/>
                <w:szCs w:val="21"/>
              </w:rPr>
              <w:t>、活细胞培养装置：搭配活细胞培养系统，包含温度、湿度、</w:t>
            </w:r>
            <w:r>
              <w:rPr>
                <w:rFonts w:hint="eastAsia"/>
                <w:sz w:val="24"/>
                <w:szCs w:val="21"/>
              </w:rPr>
              <w:t>CO2</w:t>
            </w:r>
            <w:r>
              <w:rPr>
                <w:rFonts w:hint="eastAsia"/>
                <w:sz w:val="24"/>
                <w:szCs w:val="21"/>
              </w:rPr>
              <w:t>浓度、</w:t>
            </w:r>
            <w:r>
              <w:rPr>
                <w:rFonts w:hint="eastAsia"/>
                <w:sz w:val="24"/>
                <w:szCs w:val="21"/>
              </w:rPr>
              <w:t>N2</w:t>
            </w:r>
            <w:r>
              <w:rPr>
                <w:rFonts w:hint="eastAsia"/>
                <w:sz w:val="24"/>
                <w:szCs w:val="21"/>
              </w:rPr>
              <w:t>浓度控制，能够维持活细胞健康生长≥</w:t>
            </w:r>
            <w:r>
              <w:rPr>
                <w:rFonts w:hint="eastAsia"/>
                <w:sz w:val="24"/>
                <w:szCs w:val="21"/>
              </w:rPr>
              <w:t>7</w:t>
            </w:r>
            <w:r>
              <w:rPr>
                <w:rFonts w:hint="eastAsia"/>
                <w:sz w:val="24"/>
                <w:szCs w:val="21"/>
              </w:rPr>
              <w:t>天，温度控制范围</w:t>
            </w:r>
            <w:r>
              <w:rPr>
                <w:rFonts w:hint="eastAsia"/>
                <w:sz w:val="24"/>
                <w:szCs w:val="21"/>
              </w:rPr>
              <w:t>25</w:t>
            </w:r>
            <w:r>
              <w:rPr>
                <w:rFonts w:hint="eastAsia"/>
                <w:sz w:val="24"/>
                <w:szCs w:val="21"/>
              </w:rPr>
              <w:t>℃</w:t>
            </w:r>
            <w:r>
              <w:rPr>
                <w:rFonts w:hint="eastAsia"/>
                <w:sz w:val="24"/>
                <w:szCs w:val="21"/>
              </w:rPr>
              <w:t>-50</w:t>
            </w:r>
            <w:r>
              <w:rPr>
                <w:rFonts w:hint="eastAsia"/>
                <w:sz w:val="24"/>
                <w:szCs w:val="21"/>
              </w:rPr>
              <w:t>℃，温度波动≤</w:t>
            </w:r>
            <w:r>
              <w:rPr>
                <w:rFonts w:hint="eastAsia"/>
                <w:sz w:val="24"/>
                <w:szCs w:val="21"/>
              </w:rPr>
              <w:t>0.1</w:t>
            </w:r>
            <w:r>
              <w:rPr>
                <w:rFonts w:hint="eastAsia"/>
                <w:sz w:val="24"/>
                <w:szCs w:val="21"/>
              </w:rPr>
              <w:t>℃；湿度控制范围</w:t>
            </w:r>
            <w:r>
              <w:rPr>
                <w:rFonts w:hint="eastAsia"/>
                <w:sz w:val="24"/>
                <w:szCs w:val="21"/>
              </w:rPr>
              <w:t>50%~95%</w:t>
            </w:r>
            <w:r>
              <w:rPr>
                <w:rFonts w:hint="eastAsia"/>
                <w:sz w:val="24"/>
                <w:szCs w:val="21"/>
              </w:rPr>
              <w:t>，湿度波动≤</w:t>
            </w:r>
            <w:r>
              <w:rPr>
                <w:rFonts w:hint="eastAsia"/>
                <w:sz w:val="24"/>
                <w:szCs w:val="21"/>
              </w:rPr>
              <w:t>1%</w:t>
            </w:r>
            <w:r>
              <w:rPr>
                <w:rFonts w:hint="eastAsia"/>
                <w:sz w:val="24"/>
                <w:szCs w:val="21"/>
              </w:rPr>
              <w:t>；</w:t>
            </w:r>
            <w:r>
              <w:rPr>
                <w:rFonts w:hint="eastAsia"/>
                <w:sz w:val="24"/>
                <w:szCs w:val="21"/>
              </w:rPr>
              <w:t>CO2</w:t>
            </w:r>
            <w:r>
              <w:rPr>
                <w:rFonts w:hint="eastAsia"/>
                <w:sz w:val="24"/>
                <w:szCs w:val="21"/>
              </w:rPr>
              <w:t>浓度控制范围</w:t>
            </w:r>
            <w:r>
              <w:rPr>
                <w:rFonts w:hint="eastAsia"/>
                <w:sz w:val="24"/>
                <w:szCs w:val="21"/>
              </w:rPr>
              <w:t>0%~18%</w:t>
            </w:r>
            <w:r>
              <w:rPr>
                <w:rFonts w:hint="eastAsia"/>
                <w:sz w:val="24"/>
                <w:szCs w:val="21"/>
              </w:rPr>
              <w:t>，浓度波动≤</w:t>
            </w:r>
            <w:r>
              <w:rPr>
                <w:rFonts w:hint="eastAsia"/>
                <w:sz w:val="24"/>
                <w:szCs w:val="21"/>
              </w:rPr>
              <w:t>0.1%</w:t>
            </w:r>
            <w:r>
              <w:rPr>
                <w:rFonts w:hint="eastAsia"/>
                <w:sz w:val="24"/>
                <w:szCs w:val="21"/>
              </w:rPr>
              <w:t>；</w:t>
            </w:r>
          </w:p>
          <w:p w:rsidR="00D35C0D" w:rsidRDefault="002A2BC6">
            <w:pPr>
              <w:jc w:val="left"/>
              <w:rPr>
                <w:sz w:val="24"/>
                <w:szCs w:val="21"/>
              </w:rPr>
            </w:pPr>
            <w:r>
              <w:rPr>
                <w:rFonts w:hint="eastAsia"/>
                <w:sz w:val="24"/>
                <w:szCs w:val="21"/>
              </w:rPr>
              <w:t>1.13</w:t>
            </w:r>
            <w:r>
              <w:rPr>
                <w:rFonts w:hint="eastAsia"/>
                <w:sz w:val="24"/>
                <w:szCs w:val="21"/>
              </w:rPr>
              <w:t>、气浮防震台及</w:t>
            </w:r>
            <w:r>
              <w:rPr>
                <w:rFonts w:hint="eastAsia"/>
                <w:sz w:val="24"/>
                <w:szCs w:val="21"/>
              </w:rPr>
              <w:t>UPS</w:t>
            </w:r>
            <w:r>
              <w:rPr>
                <w:rFonts w:hint="eastAsia"/>
                <w:sz w:val="24"/>
                <w:szCs w:val="21"/>
              </w:rPr>
              <w:t>系统：</w:t>
            </w:r>
            <w:r>
              <w:rPr>
                <w:rFonts w:hint="eastAsia"/>
                <w:sz w:val="24"/>
                <w:szCs w:val="21"/>
              </w:rPr>
              <w:t>1.2</w:t>
            </w:r>
            <w:r>
              <w:rPr>
                <w:rFonts w:hint="eastAsia"/>
                <w:sz w:val="24"/>
                <w:szCs w:val="21"/>
              </w:rPr>
              <w:t>米</w:t>
            </w:r>
            <w:r>
              <w:rPr>
                <w:rFonts w:hint="eastAsia"/>
                <w:sz w:val="24"/>
                <w:szCs w:val="21"/>
              </w:rPr>
              <w:t>*1.2</w:t>
            </w:r>
            <w:r>
              <w:rPr>
                <w:rFonts w:hint="eastAsia"/>
                <w:sz w:val="24"/>
                <w:szCs w:val="21"/>
              </w:rPr>
              <w:t>米气浮防震台；无油静音空气压缩机；</w:t>
            </w:r>
            <w:r>
              <w:rPr>
                <w:rFonts w:hint="eastAsia"/>
                <w:sz w:val="24"/>
                <w:szCs w:val="21"/>
              </w:rPr>
              <w:t>3kW UPS</w:t>
            </w:r>
            <w:r>
              <w:rPr>
                <w:rFonts w:hint="eastAsia"/>
                <w:sz w:val="24"/>
                <w:szCs w:val="21"/>
              </w:rPr>
              <w:t>系统，保障系统稳定运行；</w:t>
            </w:r>
          </w:p>
        </w:tc>
      </w:tr>
    </w:tbl>
    <w:p w:rsidR="00D35C0D" w:rsidRDefault="002A2BC6">
      <w:pPr>
        <w:spacing w:line="360" w:lineRule="auto"/>
        <w:ind w:firstLineChars="200" w:firstLine="480"/>
        <w:outlineLvl w:val="0"/>
        <w:rPr>
          <w:sz w:val="24"/>
        </w:rPr>
      </w:pPr>
      <w:r>
        <w:rPr>
          <w:rFonts w:hint="eastAsia"/>
          <w:sz w:val="24"/>
        </w:rPr>
        <w:t>加注“▲”号的产品为核心产品（如未明确核心产品，则视为全部产品均为核心产品），任意一种核心产品为同一品牌时，按照第三部分第</w:t>
      </w:r>
      <w:r>
        <w:rPr>
          <w:rFonts w:hint="eastAsia"/>
          <w:sz w:val="24"/>
        </w:rPr>
        <w:t>32.4</w:t>
      </w:r>
      <w:r>
        <w:rPr>
          <w:rFonts w:hint="eastAsia"/>
          <w:sz w:val="24"/>
        </w:rPr>
        <w:t>条款执行。</w:t>
      </w:r>
    </w:p>
    <w:p w:rsidR="00D35C0D" w:rsidRDefault="002A2BC6">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Pr>
          <w:color w:val="000000"/>
          <w:sz w:val="24"/>
          <w:szCs w:val="24"/>
        </w:rPr>
        <w:t>、</w:t>
      </w:r>
      <w:r>
        <w:rPr>
          <w:rFonts w:hint="eastAsia"/>
          <w:sz w:val="24"/>
          <w:szCs w:val="24"/>
        </w:rPr>
        <w:t>商务要求</w:t>
      </w:r>
    </w:p>
    <w:p w:rsidR="00D35C0D" w:rsidRDefault="002A2BC6">
      <w:pPr>
        <w:autoSpaceDE w:val="0"/>
        <w:autoSpaceDN w:val="0"/>
        <w:adjustRightInd w:val="0"/>
        <w:spacing w:line="360" w:lineRule="auto"/>
        <w:ind w:firstLineChars="200" w:firstLine="480"/>
        <w:rPr>
          <w:color w:val="000000"/>
          <w:sz w:val="24"/>
        </w:rPr>
      </w:pPr>
      <w:r>
        <w:rPr>
          <w:rFonts w:cs="宋体" w:hint="eastAsia"/>
          <w:kern w:val="0"/>
          <w:sz w:val="24"/>
          <w:szCs w:val="24"/>
        </w:rPr>
        <w:t>★</w:t>
      </w:r>
      <w:r>
        <w:rPr>
          <w:rFonts w:hint="eastAsia"/>
          <w:color w:val="000000"/>
          <w:sz w:val="24"/>
        </w:rPr>
        <w:t>（一）报价要求</w:t>
      </w:r>
    </w:p>
    <w:p w:rsidR="00D35C0D" w:rsidRDefault="002A2BC6">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int="eastAsia"/>
          <w:color w:val="000000"/>
          <w:sz w:val="24"/>
        </w:rPr>
        <w:t>投标报价以人民币填列。</w:t>
      </w:r>
    </w:p>
    <w:p w:rsidR="00D35C0D" w:rsidRDefault="002A2BC6">
      <w:pPr>
        <w:autoSpaceDE w:val="0"/>
        <w:autoSpaceDN w:val="0"/>
        <w:adjustRightInd w:val="0"/>
        <w:spacing w:line="360" w:lineRule="auto"/>
        <w:ind w:firstLineChars="200" w:firstLine="480"/>
        <w:rPr>
          <w:color w:val="000000"/>
          <w:sz w:val="24"/>
        </w:rPr>
      </w:pPr>
      <w:r>
        <w:rPr>
          <w:rFonts w:hint="eastAsia"/>
          <w:color w:val="000000"/>
          <w:sz w:val="24"/>
        </w:rPr>
        <w:t xml:space="preserve">2. </w:t>
      </w:r>
      <w:r>
        <w:rPr>
          <w:rFonts w:hint="eastAsia"/>
          <w:color w:val="000000"/>
          <w:sz w:val="24"/>
        </w:rPr>
        <w:t>投标人的报价应包括：设备主机及附件货款、运输费、运输保险费、装卸费、安装调试费及利润税金等为完成招标文件规定的全部要求所需的一切费用。投标人所报价格为货到现场安装调试完成的最终优惠价格。</w:t>
      </w:r>
    </w:p>
    <w:p w:rsidR="00D35C0D" w:rsidRDefault="002A2BC6">
      <w:pPr>
        <w:autoSpaceDE w:val="0"/>
        <w:autoSpaceDN w:val="0"/>
        <w:adjustRightInd w:val="0"/>
        <w:spacing w:line="360" w:lineRule="auto"/>
        <w:ind w:firstLineChars="200" w:firstLine="480"/>
        <w:rPr>
          <w:color w:val="000000"/>
          <w:sz w:val="24"/>
        </w:rPr>
      </w:pPr>
      <w:r>
        <w:rPr>
          <w:rFonts w:hint="eastAsia"/>
          <w:color w:val="000000"/>
          <w:sz w:val="24"/>
        </w:rPr>
        <w:t xml:space="preserve">3. </w:t>
      </w:r>
      <w:r>
        <w:rPr>
          <w:rFonts w:hint="eastAsia"/>
          <w:color w:val="000000"/>
          <w:sz w:val="24"/>
        </w:rPr>
        <w:t>验收及相关费用由投标人负责。</w:t>
      </w:r>
    </w:p>
    <w:p w:rsidR="00D35C0D" w:rsidRDefault="002A2BC6">
      <w:pPr>
        <w:autoSpaceDE w:val="0"/>
        <w:autoSpaceDN w:val="0"/>
        <w:adjustRightInd w:val="0"/>
        <w:spacing w:line="360" w:lineRule="auto"/>
        <w:ind w:firstLineChars="200" w:firstLine="480"/>
        <w:rPr>
          <w:sz w:val="24"/>
        </w:rPr>
      </w:pPr>
      <w:r>
        <w:rPr>
          <w:rFonts w:hint="eastAsia"/>
          <w:sz w:val="24"/>
        </w:rPr>
        <w:t>（二）服务要求</w:t>
      </w:r>
    </w:p>
    <w:p w:rsidR="00D35C0D" w:rsidRDefault="002A2BC6">
      <w:pPr>
        <w:autoSpaceDE w:val="0"/>
        <w:autoSpaceDN w:val="0"/>
        <w:adjustRightInd w:val="0"/>
        <w:spacing w:line="360" w:lineRule="auto"/>
        <w:ind w:firstLineChars="200" w:firstLine="480"/>
        <w:rPr>
          <w:sz w:val="24"/>
        </w:rPr>
      </w:pPr>
      <w:r>
        <w:rPr>
          <w:rFonts w:hint="eastAsia"/>
          <w:sz w:val="24"/>
        </w:rPr>
        <w:t xml:space="preserve">1. </w:t>
      </w:r>
      <w:r>
        <w:rPr>
          <w:rFonts w:hint="eastAsia"/>
          <w:sz w:val="24"/>
        </w:rPr>
        <w:t>提供所投产品</w:t>
      </w:r>
      <w:r>
        <w:rPr>
          <w:rFonts w:hint="eastAsia"/>
          <w:sz w:val="24"/>
        </w:rPr>
        <w:t>3</w:t>
      </w:r>
      <w:r>
        <w:rPr>
          <w:rFonts w:hint="eastAsia"/>
          <w:sz w:val="24"/>
        </w:rPr>
        <w:t>年的免费上门保修。保修期内免费更换零配件，</w:t>
      </w:r>
      <w:r>
        <w:rPr>
          <w:rFonts w:hint="eastAsia"/>
          <w:sz w:val="24"/>
        </w:rPr>
        <w:t>7</w:t>
      </w:r>
      <w:r>
        <w:rPr>
          <w:rFonts w:hint="eastAsia"/>
          <w:sz w:val="24"/>
        </w:rPr>
        <w:t>×</w:t>
      </w:r>
      <w:r>
        <w:rPr>
          <w:rFonts w:hint="eastAsia"/>
          <w:sz w:val="24"/>
        </w:rPr>
        <w:t>24</w:t>
      </w:r>
      <w:r>
        <w:rPr>
          <w:rFonts w:hint="eastAsia"/>
          <w:sz w:val="24"/>
        </w:rPr>
        <w:t>小时技术响应，</w:t>
      </w:r>
      <w:r>
        <w:rPr>
          <w:rFonts w:hint="eastAsia"/>
          <w:sz w:val="24"/>
        </w:rPr>
        <w:t>72</w:t>
      </w:r>
      <w:r>
        <w:rPr>
          <w:rFonts w:hint="eastAsia"/>
          <w:sz w:val="24"/>
        </w:rPr>
        <w:t>小时内维修工程师到达维修现场，工程师人工及差旅等费用由投标人自理。保修期自验收合格之日起计算。保修期外，提供</w:t>
      </w:r>
      <w:r>
        <w:rPr>
          <w:rFonts w:hint="eastAsia"/>
          <w:sz w:val="24"/>
        </w:rPr>
        <w:t>7</w:t>
      </w:r>
      <w:r>
        <w:rPr>
          <w:rFonts w:hint="eastAsia"/>
          <w:sz w:val="24"/>
        </w:rPr>
        <w:t>×</w:t>
      </w:r>
      <w:r>
        <w:rPr>
          <w:rFonts w:hint="eastAsia"/>
          <w:sz w:val="24"/>
        </w:rPr>
        <w:t>24</w:t>
      </w:r>
      <w:r>
        <w:rPr>
          <w:rFonts w:hint="eastAsia"/>
          <w:sz w:val="24"/>
        </w:rPr>
        <w:t>小时技术响应，</w:t>
      </w:r>
      <w:r>
        <w:rPr>
          <w:rFonts w:hint="eastAsia"/>
          <w:sz w:val="24"/>
        </w:rPr>
        <w:t>72</w:t>
      </w:r>
      <w:r>
        <w:rPr>
          <w:rFonts w:hint="eastAsia"/>
          <w:sz w:val="24"/>
        </w:rPr>
        <w:t>小时内维修工程师到达维修现场，更换零配件只收取成本费，如涉及人工及差旅费用，由投标人自理。投标人提供设备终身维修服务，无论保修期内、保修期外软件提供版本内免费升级，由投标人提供产品保修文件。</w:t>
      </w:r>
    </w:p>
    <w:p w:rsidR="00D35C0D" w:rsidRDefault="002A2BC6">
      <w:pPr>
        <w:autoSpaceDE w:val="0"/>
        <w:autoSpaceDN w:val="0"/>
        <w:adjustRightInd w:val="0"/>
        <w:spacing w:line="360" w:lineRule="auto"/>
        <w:ind w:firstLineChars="200" w:firstLine="480"/>
        <w:rPr>
          <w:sz w:val="24"/>
        </w:rPr>
      </w:pPr>
      <w:r>
        <w:rPr>
          <w:rFonts w:hint="eastAsia"/>
          <w:sz w:val="24"/>
        </w:rPr>
        <w:t xml:space="preserve">2. </w:t>
      </w:r>
      <w:r>
        <w:rPr>
          <w:rFonts w:hint="eastAsia"/>
          <w:sz w:val="24"/>
        </w:rPr>
        <w:t>提供所投产品制造商服务机构情况，包括地址、联系方式及技术人员数量等。</w:t>
      </w:r>
    </w:p>
    <w:p w:rsidR="00D35C0D" w:rsidRDefault="002A2BC6">
      <w:pPr>
        <w:autoSpaceDE w:val="0"/>
        <w:autoSpaceDN w:val="0"/>
        <w:adjustRightInd w:val="0"/>
        <w:spacing w:line="360" w:lineRule="auto"/>
        <w:ind w:firstLineChars="200" w:firstLine="480"/>
        <w:rPr>
          <w:sz w:val="24"/>
        </w:rPr>
      </w:pPr>
      <w:r>
        <w:rPr>
          <w:rFonts w:hint="eastAsia"/>
          <w:sz w:val="24"/>
        </w:rPr>
        <w:t xml:space="preserve">3. </w:t>
      </w:r>
      <w:r>
        <w:rPr>
          <w:rFonts w:hint="eastAsia"/>
          <w:sz w:val="24"/>
        </w:rPr>
        <w:t>提供原厂标准的易耗品、消耗材料价格清单及折扣率，保修期后设备维修的价格清单及折扣率。</w:t>
      </w:r>
    </w:p>
    <w:p w:rsidR="00D35C0D" w:rsidRDefault="002A2BC6">
      <w:pPr>
        <w:autoSpaceDE w:val="0"/>
        <w:autoSpaceDN w:val="0"/>
        <w:adjustRightInd w:val="0"/>
        <w:spacing w:line="360" w:lineRule="auto"/>
        <w:ind w:firstLineChars="200" w:firstLine="480"/>
        <w:rPr>
          <w:sz w:val="24"/>
        </w:rPr>
      </w:pPr>
      <w:r>
        <w:rPr>
          <w:rFonts w:hint="eastAsia"/>
          <w:sz w:val="24"/>
        </w:rPr>
        <w:t xml:space="preserve">4. </w:t>
      </w:r>
      <w:r>
        <w:rPr>
          <w:rFonts w:hint="eastAsia"/>
          <w:sz w:val="24"/>
        </w:rPr>
        <w:t>提供现场技术培训。</w:t>
      </w:r>
    </w:p>
    <w:p w:rsidR="00D35C0D" w:rsidRDefault="002A2BC6">
      <w:pPr>
        <w:autoSpaceDE w:val="0"/>
        <w:autoSpaceDN w:val="0"/>
        <w:adjustRightInd w:val="0"/>
        <w:spacing w:line="360" w:lineRule="auto"/>
        <w:ind w:firstLineChars="200" w:firstLine="480"/>
        <w:rPr>
          <w:sz w:val="24"/>
        </w:rPr>
      </w:pPr>
      <w:r>
        <w:rPr>
          <w:rFonts w:cs="宋体" w:hint="eastAsia"/>
          <w:kern w:val="0"/>
          <w:sz w:val="24"/>
          <w:szCs w:val="24"/>
        </w:rPr>
        <w:t>★</w:t>
      </w:r>
      <w:r>
        <w:rPr>
          <w:rFonts w:hint="eastAsia"/>
          <w:sz w:val="24"/>
        </w:rPr>
        <w:t>（三）交货要求</w:t>
      </w:r>
    </w:p>
    <w:p w:rsidR="00D35C0D" w:rsidRDefault="002A2BC6">
      <w:pPr>
        <w:autoSpaceDE w:val="0"/>
        <w:autoSpaceDN w:val="0"/>
        <w:adjustRightInd w:val="0"/>
        <w:spacing w:line="360" w:lineRule="auto"/>
        <w:ind w:firstLineChars="200" w:firstLine="480"/>
        <w:rPr>
          <w:sz w:val="24"/>
        </w:rPr>
      </w:pPr>
      <w:r>
        <w:rPr>
          <w:rFonts w:hint="eastAsia"/>
          <w:sz w:val="24"/>
        </w:rPr>
        <w:t xml:space="preserve">1. </w:t>
      </w:r>
      <w:r>
        <w:rPr>
          <w:rFonts w:hint="eastAsia"/>
          <w:sz w:val="24"/>
        </w:rPr>
        <w:t>交货期：合同签订之日起</w:t>
      </w:r>
      <w:r>
        <w:rPr>
          <w:rFonts w:hint="eastAsia"/>
          <w:sz w:val="24"/>
        </w:rPr>
        <w:t>30</w:t>
      </w:r>
      <w:r>
        <w:rPr>
          <w:rFonts w:hint="eastAsia"/>
          <w:sz w:val="24"/>
        </w:rPr>
        <w:t>个工作日内交付并安装调试合格（特殊情况以合同为准）。</w:t>
      </w:r>
    </w:p>
    <w:p w:rsidR="00D35C0D" w:rsidRDefault="002A2BC6">
      <w:pPr>
        <w:autoSpaceDE w:val="0"/>
        <w:autoSpaceDN w:val="0"/>
        <w:adjustRightInd w:val="0"/>
        <w:spacing w:line="360" w:lineRule="auto"/>
        <w:ind w:firstLineChars="200" w:firstLine="480"/>
        <w:rPr>
          <w:sz w:val="24"/>
        </w:rPr>
      </w:pPr>
      <w:r>
        <w:rPr>
          <w:rFonts w:hint="eastAsia"/>
          <w:sz w:val="24"/>
        </w:rPr>
        <w:t xml:space="preserve">2. </w:t>
      </w:r>
      <w:r>
        <w:rPr>
          <w:rFonts w:hint="eastAsia"/>
          <w:sz w:val="24"/>
        </w:rPr>
        <w:t>交货地点：天津市静海区团泊新城西区东海道</w:t>
      </w:r>
      <w:r>
        <w:rPr>
          <w:rFonts w:hint="eastAsia"/>
          <w:sz w:val="24"/>
        </w:rPr>
        <w:t>16</w:t>
      </w:r>
      <w:r>
        <w:rPr>
          <w:rFonts w:hint="eastAsia"/>
          <w:sz w:val="24"/>
        </w:rPr>
        <w:t>号天津体育学院内（特殊情况以合同为准）。</w:t>
      </w:r>
    </w:p>
    <w:p w:rsidR="00D35C0D" w:rsidRDefault="002A2BC6">
      <w:pPr>
        <w:autoSpaceDE w:val="0"/>
        <w:autoSpaceDN w:val="0"/>
        <w:adjustRightInd w:val="0"/>
        <w:spacing w:line="360" w:lineRule="auto"/>
        <w:ind w:firstLineChars="200" w:firstLine="480"/>
        <w:rPr>
          <w:color w:val="000000"/>
          <w:sz w:val="24"/>
        </w:rPr>
      </w:pPr>
      <w:r>
        <w:rPr>
          <w:rFonts w:hint="eastAsia"/>
          <w:color w:val="000000"/>
          <w:sz w:val="24"/>
        </w:rPr>
        <w:t xml:space="preserve">3. </w:t>
      </w:r>
      <w:r>
        <w:rPr>
          <w:rFonts w:hint="eastAsia"/>
          <w:color w:val="000000"/>
          <w:sz w:val="24"/>
        </w:rPr>
        <w:t>提供制造商完整的随机资料，包括完整的使用和维修手册等。</w:t>
      </w:r>
    </w:p>
    <w:p w:rsidR="00D35C0D" w:rsidRDefault="002A2BC6">
      <w:pPr>
        <w:autoSpaceDE w:val="0"/>
        <w:autoSpaceDN w:val="0"/>
        <w:adjustRightInd w:val="0"/>
        <w:spacing w:line="360" w:lineRule="auto"/>
        <w:ind w:firstLineChars="200" w:firstLine="480"/>
        <w:rPr>
          <w:color w:val="000000"/>
          <w:sz w:val="24"/>
        </w:rPr>
      </w:pPr>
      <w:r>
        <w:rPr>
          <w:rFonts w:hint="eastAsia"/>
          <w:color w:val="000000"/>
          <w:sz w:val="24"/>
        </w:rPr>
        <w:t xml:space="preserve">4. </w:t>
      </w:r>
      <w:r>
        <w:rPr>
          <w:rFonts w:hint="eastAsia"/>
          <w:color w:val="000000"/>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D35C0D" w:rsidRDefault="002A2BC6">
      <w:pPr>
        <w:autoSpaceDE w:val="0"/>
        <w:autoSpaceDN w:val="0"/>
        <w:adjustRightInd w:val="0"/>
        <w:spacing w:line="360" w:lineRule="auto"/>
        <w:ind w:firstLineChars="200" w:firstLine="480"/>
        <w:rPr>
          <w:sz w:val="24"/>
        </w:rPr>
      </w:pPr>
      <w:r>
        <w:rPr>
          <w:rFonts w:cs="宋体" w:hint="eastAsia"/>
          <w:kern w:val="0"/>
          <w:sz w:val="24"/>
          <w:szCs w:val="24"/>
        </w:rPr>
        <w:t>★</w:t>
      </w:r>
      <w:r>
        <w:rPr>
          <w:rFonts w:hint="eastAsia"/>
          <w:sz w:val="24"/>
        </w:rPr>
        <w:t>（四）付款方式</w:t>
      </w:r>
    </w:p>
    <w:p w:rsidR="00D35C0D" w:rsidRDefault="002A2BC6">
      <w:pPr>
        <w:autoSpaceDE w:val="0"/>
        <w:autoSpaceDN w:val="0"/>
        <w:adjustRightInd w:val="0"/>
        <w:spacing w:line="360" w:lineRule="auto"/>
        <w:ind w:firstLineChars="200" w:firstLine="480"/>
        <w:rPr>
          <w:sz w:val="24"/>
        </w:rPr>
      </w:pPr>
      <w:r>
        <w:rPr>
          <w:rFonts w:hint="eastAsia"/>
          <w:sz w:val="24"/>
        </w:rPr>
        <w:t>签订合同后</w:t>
      </w:r>
      <w:r>
        <w:rPr>
          <w:rFonts w:hint="eastAsia"/>
          <w:sz w:val="24"/>
        </w:rPr>
        <w:t>15</w:t>
      </w:r>
      <w:r>
        <w:rPr>
          <w:rFonts w:hint="eastAsia"/>
          <w:sz w:val="24"/>
        </w:rPr>
        <w:t>个工作日内预付合同总额的</w:t>
      </w:r>
      <w:r>
        <w:rPr>
          <w:rFonts w:hint="eastAsia"/>
          <w:sz w:val="24"/>
        </w:rPr>
        <w:t>30%</w:t>
      </w:r>
      <w:r>
        <w:rPr>
          <w:rFonts w:hint="eastAsia"/>
          <w:sz w:val="24"/>
        </w:rPr>
        <w:t>，货到现场安装、调试完毕，所有设备使用无质量问题，验收合格后</w:t>
      </w:r>
      <w:r>
        <w:rPr>
          <w:rFonts w:hint="eastAsia"/>
          <w:sz w:val="24"/>
        </w:rPr>
        <w:t>15</w:t>
      </w:r>
      <w:r>
        <w:rPr>
          <w:rFonts w:hint="eastAsia"/>
          <w:sz w:val="24"/>
        </w:rPr>
        <w:t>个工作日内支付合同总额的</w:t>
      </w:r>
      <w:r>
        <w:rPr>
          <w:rFonts w:hint="eastAsia"/>
          <w:sz w:val="24"/>
        </w:rPr>
        <w:t>70%</w:t>
      </w:r>
      <w:r>
        <w:rPr>
          <w:rFonts w:hint="eastAsia"/>
          <w:sz w:val="24"/>
        </w:rPr>
        <w:t>（特殊情况以合同为准）。</w:t>
      </w:r>
    </w:p>
    <w:p w:rsidR="00D35C0D" w:rsidRDefault="002A2BC6">
      <w:pPr>
        <w:autoSpaceDE w:val="0"/>
        <w:autoSpaceDN w:val="0"/>
        <w:adjustRightInd w:val="0"/>
        <w:spacing w:line="360" w:lineRule="auto"/>
        <w:ind w:firstLineChars="200" w:firstLine="480"/>
        <w:rPr>
          <w:sz w:val="24"/>
        </w:rPr>
      </w:pPr>
      <w:r>
        <w:rPr>
          <w:rFonts w:cs="宋体" w:hint="eastAsia"/>
          <w:kern w:val="0"/>
          <w:sz w:val="24"/>
          <w:szCs w:val="24"/>
        </w:rPr>
        <w:t>★</w:t>
      </w:r>
      <w:r>
        <w:rPr>
          <w:rFonts w:hint="eastAsia"/>
          <w:sz w:val="24"/>
        </w:rPr>
        <w:t>（五）投标保证金和履约保证金</w:t>
      </w:r>
    </w:p>
    <w:p w:rsidR="00D35C0D" w:rsidRDefault="002A2BC6">
      <w:pPr>
        <w:autoSpaceDE w:val="0"/>
        <w:autoSpaceDN w:val="0"/>
        <w:adjustRightInd w:val="0"/>
        <w:spacing w:line="360" w:lineRule="auto"/>
        <w:ind w:firstLineChars="200" w:firstLine="480"/>
        <w:rPr>
          <w:color w:val="000000"/>
          <w:sz w:val="24"/>
        </w:rPr>
      </w:pPr>
      <w:r>
        <w:rPr>
          <w:rFonts w:hint="eastAsia"/>
          <w:sz w:val="24"/>
        </w:rPr>
        <w:t>本项目</w:t>
      </w:r>
      <w:r>
        <w:rPr>
          <w:rFonts w:hint="eastAsia"/>
          <w:color w:val="000000"/>
          <w:sz w:val="24"/>
        </w:rPr>
        <w:t>不收取投标保证金和履约保证金。</w:t>
      </w:r>
    </w:p>
    <w:p w:rsidR="00D35C0D" w:rsidRDefault="002A2BC6">
      <w:pPr>
        <w:autoSpaceDE w:val="0"/>
        <w:autoSpaceDN w:val="0"/>
        <w:adjustRightInd w:val="0"/>
        <w:spacing w:line="360" w:lineRule="auto"/>
        <w:ind w:firstLineChars="200" w:firstLine="480"/>
        <w:rPr>
          <w:color w:val="000000"/>
          <w:sz w:val="24"/>
        </w:rPr>
      </w:pPr>
      <w:r>
        <w:rPr>
          <w:rFonts w:cs="宋体" w:hint="eastAsia"/>
          <w:kern w:val="0"/>
          <w:sz w:val="24"/>
          <w:szCs w:val="24"/>
        </w:rPr>
        <w:t>★</w:t>
      </w:r>
      <w:r>
        <w:rPr>
          <w:rFonts w:hint="eastAsia"/>
          <w:color w:val="000000"/>
          <w:sz w:val="24"/>
        </w:rPr>
        <w:t>（六）验收方法及标准</w:t>
      </w:r>
    </w:p>
    <w:p w:rsidR="00D35C0D" w:rsidRDefault="002A2BC6">
      <w:pPr>
        <w:autoSpaceDE w:val="0"/>
        <w:autoSpaceDN w:val="0"/>
        <w:adjustRightInd w:val="0"/>
        <w:spacing w:line="360" w:lineRule="auto"/>
        <w:ind w:firstLineChars="200" w:firstLine="480"/>
        <w:rPr>
          <w:color w:val="000000"/>
          <w:sz w:val="24"/>
        </w:rPr>
      </w:pPr>
      <w:r>
        <w:rPr>
          <w:rFonts w:hint="eastAsia"/>
          <w:color w:val="000000"/>
          <w:sz w:val="24"/>
        </w:rPr>
        <w:t>1</w:t>
      </w:r>
      <w:r>
        <w:rPr>
          <w:rFonts w:hint="eastAsia"/>
          <w:color w:val="000000"/>
          <w:sz w:val="24"/>
        </w:rPr>
        <w:t>、履约验收主体：</w:t>
      </w:r>
    </w:p>
    <w:p w:rsidR="00D35C0D" w:rsidRDefault="002A2BC6">
      <w:pPr>
        <w:autoSpaceDE w:val="0"/>
        <w:autoSpaceDN w:val="0"/>
        <w:adjustRightInd w:val="0"/>
        <w:spacing w:line="360" w:lineRule="auto"/>
        <w:ind w:firstLineChars="200" w:firstLine="480"/>
        <w:rPr>
          <w:color w:val="000000"/>
          <w:sz w:val="24"/>
        </w:rPr>
      </w:pPr>
      <w:r>
        <w:rPr>
          <w:rFonts w:hint="eastAsia"/>
          <w:color w:val="000000"/>
          <w:sz w:val="24"/>
        </w:rPr>
        <w:t>天津体育学院</w:t>
      </w:r>
      <w:r>
        <w:rPr>
          <w:rFonts w:hint="eastAsia"/>
          <w:color w:val="000000"/>
          <w:sz w:val="24"/>
        </w:rPr>
        <w:t xml:space="preserve"> </w:t>
      </w:r>
    </w:p>
    <w:p w:rsidR="00D35C0D" w:rsidRDefault="002A2BC6">
      <w:pPr>
        <w:autoSpaceDE w:val="0"/>
        <w:autoSpaceDN w:val="0"/>
        <w:adjustRightInd w:val="0"/>
        <w:spacing w:line="360" w:lineRule="auto"/>
        <w:ind w:firstLineChars="200" w:firstLine="480"/>
        <w:rPr>
          <w:color w:val="000000"/>
          <w:sz w:val="24"/>
        </w:rPr>
      </w:pPr>
      <w:r>
        <w:rPr>
          <w:rFonts w:hint="eastAsia"/>
          <w:color w:val="000000"/>
          <w:sz w:val="24"/>
        </w:rPr>
        <w:t>2</w:t>
      </w:r>
      <w:r>
        <w:rPr>
          <w:rFonts w:hint="eastAsia"/>
          <w:color w:val="000000"/>
          <w:sz w:val="24"/>
        </w:rPr>
        <w:t>、履约验收时间：</w:t>
      </w:r>
    </w:p>
    <w:p w:rsidR="00D35C0D" w:rsidRDefault="002A2BC6">
      <w:pPr>
        <w:autoSpaceDE w:val="0"/>
        <w:autoSpaceDN w:val="0"/>
        <w:adjustRightInd w:val="0"/>
        <w:spacing w:line="360" w:lineRule="auto"/>
        <w:ind w:firstLineChars="200" w:firstLine="480"/>
        <w:rPr>
          <w:color w:val="000000"/>
          <w:sz w:val="24"/>
        </w:rPr>
      </w:pPr>
      <w:r>
        <w:rPr>
          <w:rFonts w:hint="eastAsia"/>
          <w:color w:val="000000"/>
          <w:sz w:val="24"/>
        </w:rPr>
        <w:t>待合同签订并完成送货、安装、调试后</w:t>
      </w:r>
      <w:r>
        <w:rPr>
          <w:rFonts w:hint="eastAsia"/>
          <w:color w:val="000000"/>
          <w:sz w:val="24"/>
        </w:rPr>
        <w:t>30</w:t>
      </w:r>
      <w:r>
        <w:rPr>
          <w:rFonts w:hint="eastAsia"/>
          <w:color w:val="000000"/>
          <w:sz w:val="24"/>
        </w:rPr>
        <w:t>个工作日以内。</w:t>
      </w:r>
    </w:p>
    <w:p w:rsidR="00D35C0D" w:rsidRDefault="002A2BC6">
      <w:pPr>
        <w:autoSpaceDE w:val="0"/>
        <w:autoSpaceDN w:val="0"/>
        <w:adjustRightInd w:val="0"/>
        <w:spacing w:line="360" w:lineRule="auto"/>
        <w:ind w:firstLineChars="200" w:firstLine="480"/>
        <w:rPr>
          <w:color w:val="000000"/>
          <w:sz w:val="24"/>
        </w:rPr>
      </w:pPr>
      <w:r>
        <w:rPr>
          <w:rFonts w:hint="eastAsia"/>
          <w:color w:val="000000"/>
          <w:sz w:val="24"/>
        </w:rPr>
        <w:t>3</w:t>
      </w:r>
      <w:r>
        <w:rPr>
          <w:rFonts w:hint="eastAsia"/>
          <w:color w:val="000000"/>
          <w:sz w:val="24"/>
        </w:rPr>
        <w:t>、履约验收方式：</w:t>
      </w:r>
    </w:p>
    <w:p w:rsidR="00D35C0D" w:rsidRDefault="002A2BC6">
      <w:pPr>
        <w:autoSpaceDE w:val="0"/>
        <w:autoSpaceDN w:val="0"/>
        <w:adjustRightInd w:val="0"/>
        <w:spacing w:line="360" w:lineRule="auto"/>
        <w:ind w:firstLineChars="200" w:firstLine="480"/>
        <w:rPr>
          <w:color w:val="000000"/>
          <w:sz w:val="24"/>
        </w:rPr>
      </w:pPr>
      <w:r>
        <w:rPr>
          <w:rFonts w:hint="eastAsia"/>
          <w:color w:val="000000"/>
          <w:sz w:val="24"/>
        </w:rPr>
        <w:t>由采购人组织验收，并成立验收小组。</w:t>
      </w:r>
      <w:r>
        <w:rPr>
          <w:rFonts w:hint="eastAsia"/>
          <w:color w:val="000000"/>
          <w:sz w:val="24"/>
        </w:rPr>
        <w:t xml:space="preserve"> </w:t>
      </w:r>
    </w:p>
    <w:p w:rsidR="00D35C0D" w:rsidRDefault="002A2BC6">
      <w:pPr>
        <w:autoSpaceDE w:val="0"/>
        <w:autoSpaceDN w:val="0"/>
        <w:adjustRightInd w:val="0"/>
        <w:spacing w:line="360" w:lineRule="auto"/>
        <w:ind w:firstLineChars="200" w:firstLine="480"/>
        <w:rPr>
          <w:color w:val="000000"/>
          <w:sz w:val="24"/>
        </w:rPr>
      </w:pPr>
      <w:r>
        <w:rPr>
          <w:rFonts w:hint="eastAsia"/>
          <w:color w:val="000000"/>
          <w:sz w:val="24"/>
        </w:rPr>
        <w:t>4</w:t>
      </w:r>
      <w:r>
        <w:rPr>
          <w:rFonts w:hint="eastAsia"/>
          <w:color w:val="000000"/>
          <w:sz w:val="24"/>
        </w:rPr>
        <w:t>、履约验收程序：</w:t>
      </w:r>
    </w:p>
    <w:p w:rsidR="00D35C0D" w:rsidRDefault="002A2BC6">
      <w:pPr>
        <w:autoSpaceDE w:val="0"/>
        <w:autoSpaceDN w:val="0"/>
        <w:adjustRightInd w:val="0"/>
        <w:spacing w:line="360" w:lineRule="auto"/>
        <w:ind w:firstLineChars="200" w:firstLine="480"/>
        <w:rPr>
          <w:color w:val="000000"/>
          <w:sz w:val="24"/>
        </w:rPr>
      </w:pPr>
      <w:r>
        <w:rPr>
          <w:rFonts w:hint="eastAsia"/>
          <w:color w:val="000000"/>
          <w:sz w:val="24"/>
        </w:rPr>
        <w:t>货到采购人指定地点后，根据中标供应商申请，采购人进行开箱验收，开箱验收无误后，中标供应商对货物进行安装调试，调试完成后，中标供应商向采购人验收主体部门提出测试验收申请，采购人根据货物情况聘请相关行业专家和服务对象参与验收，并确定验收时间。验收当日由财务与资产管理处验收岗、行业专家组成验收小组，验收小组按照合同约定的验收要求完成验收，并在验收报告上确认签字。</w:t>
      </w:r>
    </w:p>
    <w:p w:rsidR="00D35C0D" w:rsidRDefault="002A2BC6">
      <w:pPr>
        <w:autoSpaceDE w:val="0"/>
        <w:autoSpaceDN w:val="0"/>
        <w:adjustRightInd w:val="0"/>
        <w:spacing w:line="360" w:lineRule="auto"/>
        <w:ind w:firstLineChars="200" w:firstLine="480"/>
        <w:rPr>
          <w:color w:val="000000"/>
          <w:sz w:val="24"/>
        </w:rPr>
      </w:pPr>
      <w:r>
        <w:rPr>
          <w:rFonts w:hint="eastAsia"/>
          <w:color w:val="000000"/>
          <w:sz w:val="24"/>
        </w:rPr>
        <w:t>5</w:t>
      </w:r>
      <w:r>
        <w:rPr>
          <w:rFonts w:hint="eastAsia"/>
          <w:color w:val="000000"/>
          <w:sz w:val="24"/>
        </w:rPr>
        <w:t>、履约验收内容：</w:t>
      </w:r>
    </w:p>
    <w:p w:rsidR="00D35C0D" w:rsidRDefault="002A2BC6">
      <w:pPr>
        <w:autoSpaceDE w:val="0"/>
        <w:autoSpaceDN w:val="0"/>
        <w:adjustRightInd w:val="0"/>
        <w:spacing w:line="360" w:lineRule="auto"/>
        <w:ind w:firstLineChars="200" w:firstLine="480"/>
        <w:rPr>
          <w:color w:val="000000"/>
          <w:sz w:val="24"/>
        </w:rPr>
      </w:pPr>
      <w:r>
        <w:rPr>
          <w:rFonts w:hint="eastAsia"/>
          <w:color w:val="000000"/>
          <w:sz w:val="24"/>
        </w:rPr>
        <w:t>验收内容包括每一项技术和商务要求的履约情况。</w:t>
      </w:r>
    </w:p>
    <w:p w:rsidR="00D35C0D" w:rsidRDefault="002A2BC6">
      <w:pPr>
        <w:autoSpaceDE w:val="0"/>
        <w:autoSpaceDN w:val="0"/>
        <w:adjustRightInd w:val="0"/>
        <w:spacing w:line="360" w:lineRule="auto"/>
        <w:ind w:firstLineChars="200" w:firstLine="480"/>
        <w:rPr>
          <w:color w:val="000000"/>
          <w:sz w:val="24"/>
        </w:rPr>
      </w:pPr>
      <w:r>
        <w:rPr>
          <w:rFonts w:hint="eastAsia"/>
          <w:color w:val="000000"/>
          <w:sz w:val="24"/>
        </w:rPr>
        <w:t>6</w:t>
      </w:r>
      <w:r>
        <w:rPr>
          <w:rFonts w:hint="eastAsia"/>
          <w:color w:val="000000"/>
          <w:sz w:val="24"/>
        </w:rPr>
        <w:t>、履约验收标准：项目执行符合项目技术、商务要求。</w:t>
      </w:r>
    </w:p>
    <w:p w:rsidR="00D35C0D" w:rsidRDefault="002A2BC6">
      <w:pPr>
        <w:autoSpaceDE w:val="0"/>
        <w:autoSpaceDN w:val="0"/>
        <w:adjustRightInd w:val="0"/>
        <w:spacing w:line="360" w:lineRule="auto"/>
        <w:ind w:firstLineChars="200" w:firstLine="480"/>
        <w:rPr>
          <w:color w:val="000000"/>
          <w:sz w:val="24"/>
        </w:rPr>
      </w:pPr>
      <w:r>
        <w:rPr>
          <w:rFonts w:hint="eastAsia"/>
          <w:color w:val="000000"/>
          <w:sz w:val="24"/>
        </w:rPr>
        <w:t>7</w:t>
      </w:r>
      <w:r>
        <w:rPr>
          <w:rFonts w:hint="eastAsia"/>
          <w:color w:val="000000"/>
          <w:sz w:val="24"/>
        </w:rPr>
        <w:t>、其他履约验收事项：验收产生的费用由中标供应商负责。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rsidR="00D35C0D" w:rsidRDefault="002A2BC6">
      <w:pPr>
        <w:spacing w:line="360" w:lineRule="auto"/>
        <w:ind w:firstLineChars="200" w:firstLine="480"/>
        <w:outlineLvl w:val="0"/>
        <w:rPr>
          <w:sz w:val="24"/>
        </w:rPr>
      </w:pPr>
      <w:r>
        <w:rPr>
          <w:rFonts w:hint="eastAsia"/>
          <w:sz w:val="24"/>
        </w:rPr>
        <w:t>四、评分因素及评标标准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D35C0D">
        <w:trPr>
          <w:jc w:val="center"/>
        </w:trPr>
        <w:tc>
          <w:tcPr>
            <w:tcW w:w="9250" w:type="dxa"/>
            <w:gridSpan w:val="3"/>
            <w:vAlign w:val="center"/>
          </w:tcPr>
          <w:p w:rsidR="00D35C0D" w:rsidRDefault="002A2BC6">
            <w:pPr>
              <w:widowControl/>
              <w:snapToGrid w:val="0"/>
              <w:jc w:val="center"/>
              <w:rPr>
                <w:kern w:val="0"/>
                <w:sz w:val="24"/>
                <w:szCs w:val="24"/>
              </w:rPr>
            </w:pPr>
            <w:r>
              <w:rPr>
                <w:rFonts w:cs="宋体" w:hint="eastAsia"/>
                <w:kern w:val="0"/>
                <w:sz w:val="24"/>
                <w:szCs w:val="24"/>
              </w:rPr>
              <w:t>第一部分价格（</w:t>
            </w:r>
            <w:r>
              <w:rPr>
                <w:kern w:val="0"/>
                <w:sz w:val="24"/>
                <w:szCs w:val="24"/>
              </w:rPr>
              <w:t>30</w:t>
            </w:r>
            <w:r>
              <w:rPr>
                <w:rFonts w:cs="宋体" w:hint="eastAsia"/>
                <w:kern w:val="0"/>
                <w:sz w:val="24"/>
                <w:szCs w:val="24"/>
              </w:rPr>
              <w:t>分）</w:t>
            </w:r>
          </w:p>
        </w:tc>
        <w:tc>
          <w:tcPr>
            <w:tcW w:w="1010" w:type="dxa"/>
            <w:vAlign w:val="center"/>
          </w:tcPr>
          <w:p w:rsidR="00D35C0D" w:rsidRDefault="002A2BC6">
            <w:pPr>
              <w:widowControl/>
              <w:snapToGrid w:val="0"/>
              <w:jc w:val="center"/>
              <w:rPr>
                <w:kern w:val="0"/>
                <w:sz w:val="24"/>
                <w:szCs w:val="24"/>
              </w:rPr>
            </w:pPr>
            <w:r>
              <w:rPr>
                <w:rFonts w:cs="宋体" w:hint="eastAsia"/>
                <w:kern w:val="0"/>
                <w:sz w:val="24"/>
                <w:szCs w:val="24"/>
              </w:rPr>
              <w:t>分值</w:t>
            </w:r>
          </w:p>
        </w:tc>
      </w:tr>
      <w:tr w:rsidR="00D35C0D">
        <w:trPr>
          <w:jc w:val="center"/>
        </w:trPr>
        <w:tc>
          <w:tcPr>
            <w:tcW w:w="508" w:type="dxa"/>
            <w:noWrap/>
            <w:vAlign w:val="center"/>
          </w:tcPr>
          <w:p w:rsidR="00D35C0D" w:rsidRDefault="002A2BC6">
            <w:pPr>
              <w:widowControl/>
              <w:snapToGrid w:val="0"/>
              <w:jc w:val="center"/>
              <w:rPr>
                <w:kern w:val="0"/>
                <w:sz w:val="24"/>
                <w:szCs w:val="24"/>
              </w:rPr>
            </w:pPr>
            <w:r>
              <w:rPr>
                <w:kern w:val="0"/>
                <w:sz w:val="24"/>
                <w:szCs w:val="24"/>
              </w:rPr>
              <w:t>1</w:t>
            </w:r>
          </w:p>
        </w:tc>
        <w:tc>
          <w:tcPr>
            <w:tcW w:w="1655" w:type="dxa"/>
            <w:vAlign w:val="center"/>
          </w:tcPr>
          <w:p w:rsidR="00D35C0D" w:rsidRDefault="002A2BC6">
            <w:pPr>
              <w:widowControl/>
              <w:snapToGrid w:val="0"/>
              <w:jc w:val="center"/>
              <w:rPr>
                <w:kern w:val="0"/>
                <w:sz w:val="24"/>
                <w:szCs w:val="24"/>
              </w:rPr>
            </w:pPr>
            <w:r>
              <w:rPr>
                <w:rFonts w:cs="宋体" w:hint="eastAsia"/>
                <w:kern w:val="0"/>
                <w:sz w:val="24"/>
                <w:szCs w:val="24"/>
              </w:rPr>
              <w:t>价格</w:t>
            </w:r>
          </w:p>
        </w:tc>
        <w:tc>
          <w:tcPr>
            <w:tcW w:w="7087" w:type="dxa"/>
            <w:vAlign w:val="center"/>
          </w:tcPr>
          <w:p w:rsidR="00D35C0D" w:rsidRDefault="002A2BC6">
            <w:pPr>
              <w:widowControl/>
              <w:snapToGrid w:val="0"/>
              <w:rPr>
                <w:kern w:val="0"/>
                <w:sz w:val="24"/>
                <w:szCs w:val="24"/>
              </w:rPr>
            </w:pPr>
            <w:r>
              <w:rPr>
                <w:rFonts w:cs="宋体" w:hint="eastAsia"/>
                <w:kern w:val="0"/>
                <w:sz w:val="24"/>
                <w:szCs w:val="24"/>
              </w:rPr>
              <w:t>（</w:t>
            </w:r>
            <w:r>
              <w:rPr>
                <w:kern w:val="0"/>
                <w:sz w:val="24"/>
                <w:szCs w:val="24"/>
              </w:rPr>
              <w:t>1</w:t>
            </w:r>
            <w:r>
              <w:rPr>
                <w:rFonts w:cs="宋体" w:hint="eastAsia"/>
                <w:kern w:val="0"/>
                <w:sz w:val="24"/>
                <w:szCs w:val="24"/>
              </w:rPr>
              <w:t>）投标报价超过采购预算的，投标无效，未超过采购预算的投标报价按以下公式进行计算</w:t>
            </w:r>
          </w:p>
          <w:p w:rsidR="00D35C0D" w:rsidRDefault="002A2BC6">
            <w:pPr>
              <w:widowControl/>
              <w:snapToGrid w:val="0"/>
              <w:rPr>
                <w:kern w:val="0"/>
                <w:sz w:val="24"/>
                <w:szCs w:val="24"/>
              </w:rPr>
            </w:pPr>
            <w:r>
              <w:rPr>
                <w:rFonts w:cs="宋体" w:hint="eastAsia"/>
                <w:kern w:val="0"/>
                <w:sz w:val="24"/>
                <w:szCs w:val="24"/>
              </w:rPr>
              <w:t>（</w:t>
            </w:r>
            <w:r>
              <w:rPr>
                <w:kern w:val="0"/>
                <w:sz w:val="24"/>
                <w:szCs w:val="24"/>
              </w:rPr>
              <w:t>2</w:t>
            </w:r>
            <w:r>
              <w:rPr>
                <w:rFonts w:cs="宋体" w:hint="eastAsia"/>
                <w:kern w:val="0"/>
                <w:sz w:val="24"/>
                <w:szCs w:val="24"/>
              </w:rPr>
              <w:t>）投标报价得分</w:t>
            </w:r>
            <w:r>
              <w:rPr>
                <w:kern w:val="0"/>
                <w:sz w:val="24"/>
                <w:szCs w:val="24"/>
              </w:rPr>
              <w:t>=</w:t>
            </w:r>
            <w:r>
              <w:rPr>
                <w:rFonts w:cs="宋体" w:hint="eastAsia"/>
                <w:kern w:val="0"/>
                <w:sz w:val="24"/>
                <w:szCs w:val="24"/>
              </w:rPr>
              <w:t>（评标基准价</w:t>
            </w:r>
            <w:r>
              <w:rPr>
                <w:kern w:val="0"/>
                <w:sz w:val="24"/>
                <w:szCs w:val="24"/>
              </w:rPr>
              <w:t>/</w:t>
            </w:r>
            <w:r>
              <w:rPr>
                <w:rFonts w:cs="宋体" w:hint="eastAsia"/>
                <w:kern w:val="0"/>
                <w:sz w:val="24"/>
                <w:szCs w:val="24"/>
              </w:rPr>
              <w:t>投标报价）×</w:t>
            </w:r>
            <w:r>
              <w:rPr>
                <w:kern w:val="0"/>
                <w:sz w:val="24"/>
                <w:szCs w:val="24"/>
              </w:rPr>
              <w:t>30</w:t>
            </w:r>
          </w:p>
          <w:p w:rsidR="00D35C0D" w:rsidRDefault="002A2BC6">
            <w:pPr>
              <w:widowControl/>
              <w:snapToGrid w:val="0"/>
              <w:rPr>
                <w:kern w:val="0"/>
                <w:sz w:val="24"/>
                <w:szCs w:val="24"/>
              </w:rPr>
            </w:pPr>
            <w:r>
              <w:rPr>
                <w:rFonts w:cs="宋体" w:hint="eastAsia"/>
                <w:kern w:val="0"/>
                <w:sz w:val="24"/>
                <w:szCs w:val="24"/>
              </w:rPr>
              <w:t>注：满足招标文件要求且投标报价最低的投标报价为评标基准价</w:t>
            </w:r>
          </w:p>
        </w:tc>
        <w:tc>
          <w:tcPr>
            <w:tcW w:w="1010" w:type="dxa"/>
            <w:vAlign w:val="center"/>
          </w:tcPr>
          <w:p w:rsidR="00D35C0D" w:rsidRDefault="002A2BC6">
            <w:pPr>
              <w:widowControl/>
              <w:snapToGrid w:val="0"/>
              <w:jc w:val="center"/>
              <w:rPr>
                <w:kern w:val="0"/>
                <w:sz w:val="24"/>
                <w:szCs w:val="24"/>
              </w:rPr>
            </w:pPr>
            <w:r>
              <w:rPr>
                <w:kern w:val="0"/>
                <w:sz w:val="24"/>
                <w:szCs w:val="24"/>
              </w:rPr>
              <w:t>30</w:t>
            </w:r>
          </w:p>
        </w:tc>
      </w:tr>
      <w:tr w:rsidR="00D35C0D">
        <w:trPr>
          <w:jc w:val="center"/>
        </w:trPr>
        <w:tc>
          <w:tcPr>
            <w:tcW w:w="9250" w:type="dxa"/>
            <w:gridSpan w:val="3"/>
            <w:noWrap/>
            <w:vAlign w:val="center"/>
          </w:tcPr>
          <w:p w:rsidR="00D35C0D" w:rsidRDefault="002A2BC6">
            <w:pPr>
              <w:widowControl/>
              <w:snapToGrid w:val="0"/>
              <w:jc w:val="center"/>
              <w:rPr>
                <w:kern w:val="0"/>
                <w:sz w:val="24"/>
                <w:szCs w:val="24"/>
              </w:rPr>
            </w:pPr>
            <w:r>
              <w:rPr>
                <w:rFonts w:cs="宋体" w:hint="eastAsia"/>
                <w:kern w:val="0"/>
                <w:sz w:val="24"/>
                <w:szCs w:val="24"/>
              </w:rPr>
              <w:t>第二部分客观分（</w:t>
            </w:r>
            <w:r>
              <w:rPr>
                <w:rFonts w:hint="eastAsia"/>
                <w:kern w:val="0"/>
                <w:sz w:val="24"/>
                <w:szCs w:val="24"/>
              </w:rPr>
              <w:t>46</w:t>
            </w:r>
            <w:r>
              <w:rPr>
                <w:rFonts w:cs="宋体" w:hint="eastAsia"/>
                <w:kern w:val="0"/>
                <w:sz w:val="24"/>
                <w:szCs w:val="24"/>
              </w:rPr>
              <w:t>分）</w:t>
            </w:r>
          </w:p>
        </w:tc>
        <w:tc>
          <w:tcPr>
            <w:tcW w:w="1010" w:type="dxa"/>
            <w:vAlign w:val="center"/>
          </w:tcPr>
          <w:p w:rsidR="00D35C0D" w:rsidRDefault="002A2BC6">
            <w:pPr>
              <w:widowControl/>
              <w:snapToGrid w:val="0"/>
              <w:jc w:val="center"/>
              <w:rPr>
                <w:kern w:val="0"/>
                <w:sz w:val="24"/>
                <w:szCs w:val="24"/>
              </w:rPr>
            </w:pPr>
            <w:r>
              <w:rPr>
                <w:rFonts w:cs="宋体" w:hint="eastAsia"/>
                <w:kern w:val="0"/>
                <w:sz w:val="24"/>
                <w:szCs w:val="24"/>
              </w:rPr>
              <w:t>分值</w:t>
            </w:r>
          </w:p>
        </w:tc>
      </w:tr>
      <w:tr w:rsidR="00D35C0D">
        <w:trPr>
          <w:jc w:val="center"/>
        </w:trPr>
        <w:tc>
          <w:tcPr>
            <w:tcW w:w="508" w:type="dxa"/>
            <w:noWrap/>
            <w:vAlign w:val="center"/>
          </w:tcPr>
          <w:p w:rsidR="00D35C0D" w:rsidRDefault="002A2BC6">
            <w:pPr>
              <w:widowControl/>
              <w:snapToGrid w:val="0"/>
              <w:jc w:val="center"/>
              <w:rPr>
                <w:kern w:val="0"/>
                <w:sz w:val="24"/>
                <w:szCs w:val="24"/>
              </w:rPr>
            </w:pPr>
            <w:r>
              <w:rPr>
                <w:kern w:val="0"/>
                <w:sz w:val="24"/>
                <w:szCs w:val="24"/>
              </w:rPr>
              <w:t>1</w:t>
            </w:r>
          </w:p>
        </w:tc>
        <w:tc>
          <w:tcPr>
            <w:tcW w:w="1655" w:type="dxa"/>
            <w:vAlign w:val="center"/>
          </w:tcPr>
          <w:p w:rsidR="00D35C0D" w:rsidRDefault="002A2BC6">
            <w:pPr>
              <w:widowControl/>
              <w:snapToGrid w:val="0"/>
              <w:jc w:val="center"/>
              <w:rPr>
                <w:kern w:val="0"/>
                <w:sz w:val="24"/>
                <w:szCs w:val="24"/>
              </w:rPr>
            </w:pPr>
            <w:r>
              <w:rPr>
                <w:rFonts w:cs="宋体" w:hint="eastAsia"/>
                <w:sz w:val="24"/>
                <w:szCs w:val="24"/>
              </w:rPr>
              <w:t>环境标志产品</w:t>
            </w:r>
          </w:p>
        </w:tc>
        <w:tc>
          <w:tcPr>
            <w:tcW w:w="7087" w:type="dxa"/>
            <w:vAlign w:val="center"/>
          </w:tcPr>
          <w:p w:rsidR="00D35C0D" w:rsidRDefault="002A2BC6">
            <w:pPr>
              <w:snapToGrid w:val="0"/>
              <w:rPr>
                <w:sz w:val="24"/>
                <w:szCs w:val="24"/>
              </w:rPr>
            </w:pPr>
            <w:r>
              <w:rPr>
                <w:rFonts w:cs="宋体" w:hint="eastAsia"/>
                <w:sz w:val="24"/>
                <w:szCs w:val="24"/>
              </w:rPr>
              <w:t>按照《关于调整优化节能产品、环境标志产品政府采购执行机制的通知》（财库〔</w:t>
            </w:r>
            <w:r>
              <w:rPr>
                <w:sz w:val="24"/>
                <w:szCs w:val="24"/>
              </w:rPr>
              <w:t>2019</w:t>
            </w:r>
            <w:r>
              <w:rPr>
                <w:rFonts w:cs="宋体" w:hint="eastAsia"/>
                <w:sz w:val="24"/>
                <w:szCs w:val="24"/>
              </w:rPr>
              <w:t>〕</w:t>
            </w:r>
            <w:r>
              <w:rPr>
                <w:sz w:val="24"/>
                <w:szCs w:val="24"/>
              </w:rPr>
              <w:t>9</w:t>
            </w:r>
            <w:r>
              <w:rPr>
                <w:rFonts w:cs="宋体" w:hint="eastAsia"/>
                <w:sz w:val="24"/>
                <w:szCs w:val="24"/>
              </w:rPr>
              <w:t>号）判定，投标产品是否属于环境标志产品。</w:t>
            </w:r>
          </w:p>
          <w:p w:rsidR="00D35C0D" w:rsidRDefault="002A2BC6">
            <w:pPr>
              <w:snapToGrid w:val="0"/>
              <w:rPr>
                <w:sz w:val="24"/>
                <w:szCs w:val="24"/>
              </w:rPr>
            </w:pPr>
            <w:r>
              <w:rPr>
                <w:rFonts w:cs="宋体" w:hint="eastAsia"/>
                <w:sz w:val="24"/>
                <w:szCs w:val="24"/>
              </w:rPr>
              <w:t>投标产品为</w:t>
            </w:r>
            <w:r>
              <w:rPr>
                <w:sz w:val="24"/>
                <w:szCs w:val="24"/>
              </w:rPr>
              <w:t>1</w:t>
            </w:r>
            <w:r>
              <w:rPr>
                <w:rFonts w:cs="宋体" w:hint="eastAsia"/>
                <w:sz w:val="24"/>
                <w:szCs w:val="24"/>
              </w:rPr>
              <w:t>项的，且投标产品是环境标志产品的：</w:t>
            </w:r>
            <w:r>
              <w:rPr>
                <w:sz w:val="24"/>
                <w:szCs w:val="24"/>
              </w:rPr>
              <w:t>2</w:t>
            </w:r>
            <w:r>
              <w:rPr>
                <w:rFonts w:cs="宋体" w:hint="eastAsia"/>
                <w:sz w:val="24"/>
                <w:szCs w:val="24"/>
              </w:rPr>
              <w:t>分</w:t>
            </w:r>
          </w:p>
          <w:p w:rsidR="00D35C0D" w:rsidRDefault="002A2BC6">
            <w:pPr>
              <w:snapToGrid w:val="0"/>
              <w:rPr>
                <w:sz w:val="24"/>
                <w:szCs w:val="24"/>
              </w:rPr>
            </w:pPr>
            <w:r>
              <w:rPr>
                <w:rFonts w:cs="宋体" w:hint="eastAsia"/>
                <w:sz w:val="24"/>
                <w:szCs w:val="24"/>
              </w:rPr>
              <w:t>投标产品为多项的，得分为环境标志产品价值权重×</w:t>
            </w:r>
            <w:r>
              <w:rPr>
                <w:sz w:val="24"/>
                <w:szCs w:val="24"/>
              </w:rPr>
              <w:t>2</w:t>
            </w:r>
            <w:r>
              <w:rPr>
                <w:rFonts w:cs="宋体" w:hint="eastAsia"/>
                <w:sz w:val="24"/>
                <w:szCs w:val="24"/>
              </w:rPr>
              <w:t>分</w:t>
            </w:r>
          </w:p>
          <w:p w:rsidR="00D35C0D" w:rsidRDefault="002A2BC6">
            <w:pPr>
              <w:snapToGrid w:val="0"/>
              <w:rPr>
                <w:kern w:val="0"/>
                <w:sz w:val="24"/>
                <w:szCs w:val="24"/>
              </w:rPr>
            </w:pPr>
            <w:r>
              <w:rPr>
                <w:rFonts w:cs="宋体" w:hint="eastAsia"/>
                <w:sz w:val="24"/>
                <w:szCs w:val="24"/>
              </w:rPr>
              <w:t>其他：</w:t>
            </w:r>
            <w:r>
              <w:rPr>
                <w:sz w:val="24"/>
                <w:szCs w:val="24"/>
              </w:rPr>
              <w:t>0</w:t>
            </w:r>
            <w:r>
              <w:rPr>
                <w:rFonts w:cs="宋体" w:hint="eastAsia"/>
                <w:sz w:val="24"/>
                <w:szCs w:val="24"/>
              </w:rPr>
              <w:t>分</w:t>
            </w:r>
          </w:p>
        </w:tc>
        <w:tc>
          <w:tcPr>
            <w:tcW w:w="1010" w:type="dxa"/>
            <w:vAlign w:val="center"/>
          </w:tcPr>
          <w:p w:rsidR="00D35C0D" w:rsidRDefault="002A2BC6">
            <w:pPr>
              <w:widowControl/>
              <w:snapToGrid w:val="0"/>
              <w:jc w:val="center"/>
              <w:rPr>
                <w:kern w:val="0"/>
                <w:sz w:val="24"/>
                <w:szCs w:val="24"/>
              </w:rPr>
            </w:pPr>
            <w:r>
              <w:rPr>
                <w:kern w:val="0"/>
                <w:sz w:val="24"/>
                <w:szCs w:val="24"/>
              </w:rPr>
              <w:t>2</w:t>
            </w:r>
          </w:p>
        </w:tc>
      </w:tr>
      <w:tr w:rsidR="00D35C0D">
        <w:trPr>
          <w:jc w:val="center"/>
        </w:trPr>
        <w:tc>
          <w:tcPr>
            <w:tcW w:w="508" w:type="dxa"/>
            <w:noWrap/>
            <w:vAlign w:val="center"/>
          </w:tcPr>
          <w:p w:rsidR="00D35C0D" w:rsidRDefault="002A2BC6">
            <w:pPr>
              <w:widowControl/>
              <w:snapToGrid w:val="0"/>
              <w:jc w:val="center"/>
              <w:rPr>
                <w:kern w:val="0"/>
                <w:sz w:val="24"/>
                <w:szCs w:val="24"/>
              </w:rPr>
            </w:pPr>
            <w:r>
              <w:rPr>
                <w:kern w:val="0"/>
                <w:sz w:val="24"/>
                <w:szCs w:val="24"/>
              </w:rPr>
              <w:t>2</w:t>
            </w:r>
          </w:p>
        </w:tc>
        <w:tc>
          <w:tcPr>
            <w:tcW w:w="1655" w:type="dxa"/>
            <w:vAlign w:val="center"/>
          </w:tcPr>
          <w:p w:rsidR="00D35C0D" w:rsidRDefault="002A2BC6">
            <w:pPr>
              <w:widowControl/>
              <w:snapToGrid w:val="0"/>
              <w:jc w:val="center"/>
              <w:rPr>
                <w:kern w:val="0"/>
                <w:sz w:val="24"/>
                <w:szCs w:val="24"/>
              </w:rPr>
            </w:pPr>
            <w:r>
              <w:rPr>
                <w:rFonts w:cs="宋体" w:hint="eastAsia"/>
                <w:sz w:val="24"/>
                <w:szCs w:val="24"/>
              </w:rPr>
              <w:t>节能产品</w:t>
            </w:r>
          </w:p>
        </w:tc>
        <w:tc>
          <w:tcPr>
            <w:tcW w:w="7087" w:type="dxa"/>
            <w:vAlign w:val="center"/>
          </w:tcPr>
          <w:p w:rsidR="00D35C0D" w:rsidRDefault="002A2BC6">
            <w:pPr>
              <w:snapToGrid w:val="0"/>
              <w:rPr>
                <w:rFonts w:cs="宋体"/>
                <w:sz w:val="24"/>
                <w:szCs w:val="24"/>
              </w:rPr>
            </w:pPr>
            <w:r>
              <w:rPr>
                <w:rFonts w:cs="宋体" w:hint="eastAsia"/>
                <w:sz w:val="24"/>
                <w:szCs w:val="24"/>
              </w:rPr>
              <w:t>按照《关于调整优化节能产品、环境标志产品政府采购执行机制的通知》（财库〔</w:t>
            </w:r>
            <w:r>
              <w:rPr>
                <w:rFonts w:cs="宋体"/>
                <w:sz w:val="24"/>
                <w:szCs w:val="24"/>
              </w:rPr>
              <w:t>2019</w:t>
            </w:r>
            <w:r>
              <w:rPr>
                <w:rFonts w:cs="宋体" w:hint="eastAsia"/>
                <w:sz w:val="24"/>
                <w:szCs w:val="24"/>
              </w:rPr>
              <w:t>〕</w:t>
            </w:r>
            <w:r>
              <w:rPr>
                <w:rFonts w:cs="宋体"/>
                <w:sz w:val="24"/>
                <w:szCs w:val="24"/>
              </w:rPr>
              <w:t>9</w:t>
            </w:r>
            <w:r>
              <w:rPr>
                <w:rFonts w:cs="宋体" w:hint="eastAsia"/>
                <w:sz w:val="24"/>
                <w:szCs w:val="24"/>
              </w:rPr>
              <w:t>号）判定，投标产品是否属于节能产品。</w:t>
            </w:r>
          </w:p>
          <w:p w:rsidR="00D35C0D" w:rsidRDefault="002A2BC6">
            <w:pPr>
              <w:snapToGrid w:val="0"/>
              <w:rPr>
                <w:rFonts w:cs="宋体"/>
                <w:sz w:val="24"/>
                <w:szCs w:val="24"/>
              </w:rPr>
            </w:pPr>
            <w:r>
              <w:rPr>
                <w:rFonts w:cs="宋体" w:hint="eastAsia"/>
                <w:sz w:val="24"/>
                <w:szCs w:val="24"/>
              </w:rPr>
              <w:t>投标产品为</w:t>
            </w:r>
            <w:r>
              <w:rPr>
                <w:rFonts w:cs="宋体"/>
                <w:sz w:val="24"/>
                <w:szCs w:val="24"/>
              </w:rPr>
              <w:t>1</w:t>
            </w:r>
            <w:r>
              <w:rPr>
                <w:rFonts w:cs="宋体" w:hint="eastAsia"/>
                <w:sz w:val="24"/>
                <w:szCs w:val="24"/>
              </w:rPr>
              <w:t>项的，且投标产品是非强制采购节能产品的：</w:t>
            </w:r>
            <w:r>
              <w:rPr>
                <w:rFonts w:cs="宋体"/>
                <w:sz w:val="24"/>
                <w:szCs w:val="24"/>
              </w:rPr>
              <w:t>2</w:t>
            </w:r>
            <w:r>
              <w:rPr>
                <w:rFonts w:cs="宋体" w:hint="eastAsia"/>
                <w:sz w:val="24"/>
                <w:szCs w:val="24"/>
              </w:rPr>
              <w:t>分</w:t>
            </w:r>
          </w:p>
          <w:p w:rsidR="00D35C0D" w:rsidRDefault="002A2BC6">
            <w:pPr>
              <w:snapToGrid w:val="0"/>
              <w:rPr>
                <w:rFonts w:cs="宋体"/>
                <w:sz w:val="24"/>
                <w:szCs w:val="24"/>
              </w:rPr>
            </w:pPr>
            <w:r>
              <w:rPr>
                <w:rFonts w:cs="宋体" w:hint="eastAsia"/>
                <w:sz w:val="24"/>
                <w:szCs w:val="24"/>
              </w:rPr>
              <w:t>投标产品为多项的，得分为非强制采购节能产品价值权重×</w:t>
            </w:r>
            <w:r>
              <w:rPr>
                <w:rFonts w:cs="宋体"/>
                <w:sz w:val="24"/>
                <w:szCs w:val="24"/>
              </w:rPr>
              <w:t>2</w:t>
            </w:r>
            <w:r>
              <w:rPr>
                <w:rFonts w:cs="宋体" w:hint="eastAsia"/>
                <w:sz w:val="24"/>
                <w:szCs w:val="24"/>
              </w:rPr>
              <w:t>分</w:t>
            </w:r>
          </w:p>
          <w:p w:rsidR="00D35C0D" w:rsidRDefault="002A2BC6">
            <w:pPr>
              <w:snapToGrid w:val="0"/>
              <w:rPr>
                <w:rFonts w:cs="宋体"/>
                <w:sz w:val="24"/>
                <w:szCs w:val="24"/>
              </w:rPr>
            </w:pPr>
            <w:r>
              <w:rPr>
                <w:rFonts w:cs="宋体" w:hint="eastAsia"/>
                <w:sz w:val="24"/>
                <w:szCs w:val="24"/>
              </w:rPr>
              <w:t>其他：</w:t>
            </w:r>
            <w:r>
              <w:rPr>
                <w:rFonts w:cs="宋体"/>
                <w:sz w:val="24"/>
                <w:szCs w:val="24"/>
              </w:rPr>
              <w:t>0</w:t>
            </w:r>
            <w:r>
              <w:rPr>
                <w:rFonts w:cs="宋体" w:hint="eastAsia"/>
                <w:sz w:val="24"/>
                <w:szCs w:val="24"/>
              </w:rPr>
              <w:t>分</w:t>
            </w:r>
          </w:p>
        </w:tc>
        <w:tc>
          <w:tcPr>
            <w:tcW w:w="1010" w:type="dxa"/>
            <w:vAlign w:val="center"/>
          </w:tcPr>
          <w:p w:rsidR="00D35C0D" w:rsidRDefault="002A2BC6">
            <w:pPr>
              <w:widowControl/>
              <w:snapToGrid w:val="0"/>
              <w:jc w:val="center"/>
              <w:rPr>
                <w:kern w:val="0"/>
                <w:sz w:val="24"/>
                <w:szCs w:val="24"/>
              </w:rPr>
            </w:pPr>
            <w:r>
              <w:rPr>
                <w:kern w:val="0"/>
                <w:sz w:val="24"/>
                <w:szCs w:val="24"/>
              </w:rPr>
              <w:t>2</w:t>
            </w:r>
          </w:p>
        </w:tc>
      </w:tr>
      <w:tr w:rsidR="00D35C0D">
        <w:trPr>
          <w:jc w:val="center"/>
        </w:trPr>
        <w:tc>
          <w:tcPr>
            <w:tcW w:w="508" w:type="dxa"/>
            <w:noWrap/>
            <w:vAlign w:val="center"/>
          </w:tcPr>
          <w:p w:rsidR="00D35C0D" w:rsidRDefault="002A2BC6">
            <w:pPr>
              <w:widowControl/>
              <w:snapToGrid w:val="0"/>
              <w:jc w:val="center"/>
              <w:rPr>
                <w:kern w:val="0"/>
                <w:sz w:val="24"/>
                <w:szCs w:val="24"/>
              </w:rPr>
            </w:pPr>
            <w:r>
              <w:rPr>
                <w:kern w:val="0"/>
                <w:sz w:val="24"/>
                <w:szCs w:val="24"/>
              </w:rPr>
              <w:t>3</w:t>
            </w:r>
          </w:p>
        </w:tc>
        <w:tc>
          <w:tcPr>
            <w:tcW w:w="1655" w:type="dxa"/>
            <w:vAlign w:val="center"/>
          </w:tcPr>
          <w:p w:rsidR="00D35C0D" w:rsidRDefault="002A2BC6">
            <w:pPr>
              <w:widowControl/>
              <w:snapToGrid w:val="0"/>
              <w:jc w:val="center"/>
              <w:rPr>
                <w:kern w:val="0"/>
                <w:sz w:val="24"/>
                <w:szCs w:val="24"/>
              </w:rPr>
            </w:pPr>
            <w:r>
              <w:rPr>
                <w:rFonts w:hint="eastAsia"/>
                <w:kern w:val="0"/>
                <w:sz w:val="24"/>
                <w:szCs w:val="24"/>
              </w:rPr>
              <w:t>制造商认证评价</w:t>
            </w:r>
          </w:p>
        </w:tc>
        <w:tc>
          <w:tcPr>
            <w:tcW w:w="7087" w:type="dxa"/>
            <w:vAlign w:val="center"/>
          </w:tcPr>
          <w:p w:rsidR="00D35C0D" w:rsidRDefault="002A2BC6">
            <w:pPr>
              <w:snapToGrid w:val="0"/>
              <w:rPr>
                <w:bCs/>
                <w:sz w:val="24"/>
              </w:rPr>
            </w:pPr>
            <w:r>
              <w:rPr>
                <w:rFonts w:hint="eastAsia"/>
                <w:bCs/>
                <w:sz w:val="24"/>
              </w:rPr>
              <w:t>所投产品的制造商具备质量管理体系认证、职业健康安全管理体系认证、环境管理体系认证，投标文件中提供证书扫描件。具备</w:t>
            </w:r>
            <w:r>
              <w:rPr>
                <w:rFonts w:hint="eastAsia"/>
                <w:bCs/>
                <w:sz w:val="24"/>
              </w:rPr>
              <w:t>1</w:t>
            </w:r>
            <w:r>
              <w:rPr>
                <w:rFonts w:hint="eastAsia"/>
                <w:bCs/>
                <w:sz w:val="24"/>
              </w:rPr>
              <w:t>份证书得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vAlign w:val="center"/>
          </w:tcPr>
          <w:p w:rsidR="00D35C0D" w:rsidRDefault="002A2BC6">
            <w:pPr>
              <w:widowControl/>
              <w:snapToGrid w:val="0"/>
              <w:jc w:val="center"/>
              <w:rPr>
                <w:kern w:val="0"/>
                <w:sz w:val="24"/>
                <w:szCs w:val="24"/>
              </w:rPr>
            </w:pPr>
            <w:r>
              <w:rPr>
                <w:rFonts w:hint="eastAsia"/>
                <w:kern w:val="0"/>
                <w:sz w:val="24"/>
                <w:szCs w:val="24"/>
              </w:rPr>
              <w:t>3</w:t>
            </w:r>
          </w:p>
        </w:tc>
      </w:tr>
      <w:tr w:rsidR="00D35C0D">
        <w:trPr>
          <w:jc w:val="center"/>
        </w:trPr>
        <w:tc>
          <w:tcPr>
            <w:tcW w:w="508" w:type="dxa"/>
            <w:noWrap/>
            <w:vAlign w:val="center"/>
          </w:tcPr>
          <w:p w:rsidR="00D35C0D" w:rsidRDefault="002A2BC6">
            <w:pPr>
              <w:widowControl/>
              <w:snapToGrid w:val="0"/>
              <w:jc w:val="center"/>
              <w:rPr>
                <w:kern w:val="0"/>
                <w:sz w:val="24"/>
                <w:szCs w:val="24"/>
              </w:rPr>
            </w:pPr>
            <w:r>
              <w:rPr>
                <w:kern w:val="0"/>
                <w:sz w:val="24"/>
                <w:szCs w:val="24"/>
              </w:rPr>
              <w:t>4</w:t>
            </w:r>
          </w:p>
        </w:tc>
        <w:tc>
          <w:tcPr>
            <w:tcW w:w="1655" w:type="dxa"/>
            <w:vAlign w:val="center"/>
          </w:tcPr>
          <w:p w:rsidR="00D35C0D" w:rsidRDefault="002A2BC6">
            <w:pPr>
              <w:widowControl/>
              <w:snapToGrid w:val="0"/>
              <w:jc w:val="center"/>
              <w:rPr>
                <w:kern w:val="0"/>
                <w:sz w:val="24"/>
                <w:szCs w:val="24"/>
              </w:rPr>
            </w:pPr>
            <w:r>
              <w:rPr>
                <w:rFonts w:cs="宋体" w:hint="eastAsia"/>
                <w:kern w:val="0"/>
                <w:sz w:val="24"/>
                <w:szCs w:val="24"/>
              </w:rPr>
              <w:t>产品认证评价</w:t>
            </w:r>
          </w:p>
        </w:tc>
        <w:tc>
          <w:tcPr>
            <w:tcW w:w="7087" w:type="dxa"/>
            <w:vAlign w:val="center"/>
          </w:tcPr>
          <w:p w:rsidR="00D35C0D" w:rsidRDefault="002A2BC6">
            <w:pPr>
              <w:snapToGrid w:val="0"/>
              <w:rPr>
                <w:rFonts w:cs="宋体"/>
                <w:sz w:val="24"/>
                <w:szCs w:val="24"/>
              </w:rPr>
            </w:pPr>
            <w:r>
              <w:rPr>
                <w:rFonts w:hint="eastAsia"/>
                <w:bCs/>
                <w:sz w:val="24"/>
              </w:rPr>
              <w:t>提供与所投产品相关的知识产权证书扫描件。具备</w:t>
            </w:r>
            <w:r>
              <w:rPr>
                <w:rFonts w:hint="eastAsia"/>
                <w:bCs/>
                <w:sz w:val="24"/>
              </w:rPr>
              <w:t>1</w:t>
            </w:r>
            <w:r>
              <w:rPr>
                <w:rFonts w:hint="eastAsia"/>
                <w:bCs/>
                <w:sz w:val="24"/>
              </w:rPr>
              <w:t>份证书得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vAlign w:val="center"/>
          </w:tcPr>
          <w:p w:rsidR="00D35C0D" w:rsidRDefault="002A2BC6">
            <w:pPr>
              <w:widowControl/>
              <w:snapToGrid w:val="0"/>
              <w:jc w:val="center"/>
              <w:rPr>
                <w:kern w:val="0"/>
                <w:sz w:val="24"/>
                <w:szCs w:val="24"/>
              </w:rPr>
            </w:pPr>
            <w:r>
              <w:rPr>
                <w:rFonts w:hint="eastAsia"/>
                <w:kern w:val="0"/>
                <w:sz w:val="24"/>
                <w:szCs w:val="24"/>
              </w:rPr>
              <w:t>3</w:t>
            </w:r>
          </w:p>
        </w:tc>
      </w:tr>
      <w:tr w:rsidR="00D35C0D">
        <w:trPr>
          <w:jc w:val="center"/>
        </w:trPr>
        <w:tc>
          <w:tcPr>
            <w:tcW w:w="508" w:type="dxa"/>
            <w:noWrap/>
            <w:vAlign w:val="center"/>
          </w:tcPr>
          <w:p w:rsidR="00D35C0D" w:rsidRDefault="002A2BC6">
            <w:pPr>
              <w:widowControl/>
              <w:snapToGrid w:val="0"/>
              <w:jc w:val="center"/>
              <w:rPr>
                <w:kern w:val="0"/>
                <w:sz w:val="24"/>
                <w:szCs w:val="24"/>
              </w:rPr>
            </w:pPr>
            <w:r>
              <w:rPr>
                <w:rFonts w:hint="eastAsia"/>
                <w:kern w:val="0"/>
                <w:sz w:val="24"/>
                <w:szCs w:val="24"/>
              </w:rPr>
              <w:t>5</w:t>
            </w:r>
          </w:p>
        </w:tc>
        <w:tc>
          <w:tcPr>
            <w:tcW w:w="1655" w:type="dxa"/>
            <w:vAlign w:val="center"/>
          </w:tcPr>
          <w:p w:rsidR="00D35C0D" w:rsidRDefault="002A2BC6">
            <w:pPr>
              <w:widowControl/>
              <w:snapToGrid w:val="0"/>
              <w:jc w:val="center"/>
              <w:rPr>
                <w:sz w:val="24"/>
                <w:szCs w:val="24"/>
              </w:rPr>
            </w:pPr>
            <w:r>
              <w:rPr>
                <w:rFonts w:cs="宋体" w:hint="eastAsia"/>
                <w:sz w:val="24"/>
                <w:szCs w:val="24"/>
              </w:rPr>
              <w:t>保修时间评价</w:t>
            </w:r>
          </w:p>
        </w:tc>
        <w:tc>
          <w:tcPr>
            <w:tcW w:w="7087" w:type="dxa"/>
            <w:vAlign w:val="center"/>
          </w:tcPr>
          <w:p w:rsidR="00D35C0D" w:rsidRDefault="002A2BC6">
            <w:pPr>
              <w:snapToGrid w:val="0"/>
              <w:rPr>
                <w:rFonts w:cs="宋体"/>
                <w:sz w:val="24"/>
                <w:szCs w:val="24"/>
              </w:rPr>
            </w:pPr>
            <w:r>
              <w:rPr>
                <w:rFonts w:cs="宋体" w:hint="eastAsia"/>
                <w:sz w:val="24"/>
                <w:szCs w:val="24"/>
              </w:rPr>
              <w:t>满足招标文件要求的基础上所投产品每增加</w:t>
            </w:r>
            <w:r>
              <w:rPr>
                <w:rFonts w:cs="宋体"/>
                <w:sz w:val="24"/>
                <w:szCs w:val="24"/>
              </w:rPr>
              <w:t>1</w:t>
            </w:r>
            <w:r>
              <w:rPr>
                <w:rFonts w:cs="宋体" w:hint="eastAsia"/>
                <w:sz w:val="24"/>
                <w:szCs w:val="24"/>
              </w:rPr>
              <w:t>年保修得</w:t>
            </w:r>
            <w:r>
              <w:rPr>
                <w:rFonts w:cs="宋体" w:hint="eastAsia"/>
                <w:sz w:val="24"/>
                <w:szCs w:val="24"/>
              </w:rPr>
              <w:t>1</w:t>
            </w:r>
            <w:r>
              <w:rPr>
                <w:rFonts w:cs="宋体" w:hint="eastAsia"/>
                <w:sz w:val="24"/>
                <w:szCs w:val="24"/>
              </w:rPr>
              <w:t>分，最多</w:t>
            </w:r>
            <w:r>
              <w:rPr>
                <w:rFonts w:cs="宋体" w:hint="eastAsia"/>
                <w:sz w:val="24"/>
                <w:szCs w:val="24"/>
              </w:rPr>
              <w:t>3</w:t>
            </w:r>
            <w:r>
              <w:rPr>
                <w:rFonts w:cs="宋体" w:hint="eastAsia"/>
                <w:sz w:val="24"/>
                <w:szCs w:val="24"/>
              </w:rPr>
              <w:t>分</w:t>
            </w:r>
          </w:p>
        </w:tc>
        <w:tc>
          <w:tcPr>
            <w:tcW w:w="1010" w:type="dxa"/>
            <w:vAlign w:val="center"/>
          </w:tcPr>
          <w:p w:rsidR="00D35C0D" w:rsidRDefault="002A2BC6">
            <w:pPr>
              <w:widowControl/>
              <w:snapToGrid w:val="0"/>
              <w:jc w:val="center"/>
              <w:rPr>
                <w:kern w:val="0"/>
                <w:sz w:val="24"/>
                <w:szCs w:val="24"/>
              </w:rPr>
            </w:pPr>
            <w:r>
              <w:rPr>
                <w:rFonts w:hint="eastAsia"/>
                <w:kern w:val="0"/>
                <w:sz w:val="24"/>
                <w:szCs w:val="24"/>
              </w:rPr>
              <w:t>3</w:t>
            </w:r>
          </w:p>
        </w:tc>
      </w:tr>
      <w:tr w:rsidR="00D35C0D">
        <w:trPr>
          <w:jc w:val="center"/>
        </w:trPr>
        <w:tc>
          <w:tcPr>
            <w:tcW w:w="508" w:type="dxa"/>
            <w:noWrap/>
            <w:vAlign w:val="center"/>
          </w:tcPr>
          <w:p w:rsidR="00D35C0D" w:rsidRDefault="002A2BC6">
            <w:pPr>
              <w:widowControl/>
              <w:snapToGrid w:val="0"/>
              <w:jc w:val="center"/>
              <w:rPr>
                <w:kern w:val="0"/>
                <w:sz w:val="24"/>
                <w:szCs w:val="24"/>
              </w:rPr>
            </w:pPr>
            <w:r>
              <w:rPr>
                <w:rFonts w:hint="eastAsia"/>
                <w:kern w:val="0"/>
                <w:sz w:val="24"/>
                <w:szCs w:val="24"/>
              </w:rPr>
              <w:t>6</w:t>
            </w:r>
          </w:p>
        </w:tc>
        <w:tc>
          <w:tcPr>
            <w:tcW w:w="1655" w:type="dxa"/>
            <w:vAlign w:val="center"/>
          </w:tcPr>
          <w:p w:rsidR="00D35C0D" w:rsidRDefault="002A2BC6">
            <w:pPr>
              <w:widowControl/>
              <w:snapToGrid w:val="0"/>
              <w:jc w:val="center"/>
              <w:rPr>
                <w:kern w:val="0"/>
                <w:sz w:val="24"/>
                <w:szCs w:val="24"/>
              </w:rPr>
            </w:pPr>
            <w:r>
              <w:rPr>
                <w:rFonts w:cs="宋体" w:hint="eastAsia"/>
                <w:kern w:val="0"/>
                <w:sz w:val="24"/>
                <w:szCs w:val="24"/>
              </w:rPr>
              <w:t>实用性评价</w:t>
            </w:r>
          </w:p>
        </w:tc>
        <w:tc>
          <w:tcPr>
            <w:tcW w:w="7087" w:type="dxa"/>
            <w:vAlign w:val="center"/>
          </w:tcPr>
          <w:p w:rsidR="00D35C0D" w:rsidRDefault="002A2BC6">
            <w:pPr>
              <w:snapToGrid w:val="0"/>
              <w:rPr>
                <w:rFonts w:cs="宋体"/>
                <w:sz w:val="24"/>
                <w:szCs w:val="24"/>
              </w:rPr>
            </w:pPr>
            <w:r>
              <w:rPr>
                <w:rFonts w:cs="宋体" w:hint="eastAsia"/>
                <w:sz w:val="24"/>
                <w:szCs w:val="24"/>
              </w:rPr>
              <w:t>根据所投产品业绩，投标文件中提供所投产品同品牌同型号使用用户盖章的证明材料扫描件，一种产品的一份材料得</w:t>
            </w:r>
            <w:r>
              <w:rPr>
                <w:rFonts w:cs="宋体"/>
                <w:sz w:val="24"/>
                <w:szCs w:val="24"/>
              </w:rPr>
              <w:t>0.5</w:t>
            </w:r>
            <w:r>
              <w:rPr>
                <w:rFonts w:cs="宋体" w:hint="eastAsia"/>
                <w:sz w:val="24"/>
                <w:szCs w:val="24"/>
              </w:rPr>
              <w:t>分，最多</w:t>
            </w:r>
            <w:r>
              <w:rPr>
                <w:rFonts w:cs="宋体"/>
                <w:sz w:val="24"/>
                <w:szCs w:val="24"/>
              </w:rPr>
              <w:t>3</w:t>
            </w:r>
            <w:r>
              <w:rPr>
                <w:rFonts w:cs="宋体" w:hint="eastAsia"/>
                <w:sz w:val="24"/>
                <w:szCs w:val="24"/>
              </w:rPr>
              <w:t>分</w:t>
            </w:r>
          </w:p>
        </w:tc>
        <w:tc>
          <w:tcPr>
            <w:tcW w:w="1010" w:type="dxa"/>
            <w:vAlign w:val="center"/>
          </w:tcPr>
          <w:p w:rsidR="00D35C0D" w:rsidRDefault="002A2BC6">
            <w:pPr>
              <w:widowControl/>
              <w:snapToGrid w:val="0"/>
              <w:jc w:val="center"/>
              <w:rPr>
                <w:kern w:val="0"/>
                <w:sz w:val="24"/>
                <w:szCs w:val="24"/>
              </w:rPr>
            </w:pPr>
            <w:r>
              <w:rPr>
                <w:kern w:val="0"/>
                <w:sz w:val="24"/>
                <w:szCs w:val="24"/>
              </w:rPr>
              <w:t>3</w:t>
            </w:r>
          </w:p>
        </w:tc>
      </w:tr>
      <w:tr w:rsidR="00D35C0D">
        <w:trPr>
          <w:jc w:val="center"/>
        </w:trPr>
        <w:tc>
          <w:tcPr>
            <w:tcW w:w="508" w:type="dxa"/>
            <w:noWrap/>
            <w:vAlign w:val="center"/>
          </w:tcPr>
          <w:p w:rsidR="00D35C0D" w:rsidRDefault="002A2BC6">
            <w:pPr>
              <w:widowControl/>
              <w:snapToGrid w:val="0"/>
              <w:jc w:val="center"/>
              <w:rPr>
                <w:kern w:val="0"/>
                <w:sz w:val="24"/>
                <w:szCs w:val="24"/>
              </w:rPr>
            </w:pPr>
            <w:r>
              <w:rPr>
                <w:rFonts w:hint="eastAsia"/>
                <w:kern w:val="0"/>
                <w:sz w:val="24"/>
                <w:szCs w:val="24"/>
              </w:rPr>
              <w:t>7</w:t>
            </w:r>
          </w:p>
        </w:tc>
        <w:tc>
          <w:tcPr>
            <w:tcW w:w="1655" w:type="dxa"/>
            <w:vAlign w:val="center"/>
          </w:tcPr>
          <w:p w:rsidR="00D35C0D" w:rsidRDefault="002A2BC6">
            <w:pPr>
              <w:widowControl/>
              <w:snapToGrid w:val="0"/>
              <w:jc w:val="center"/>
              <w:rPr>
                <w:color w:val="FF0000"/>
                <w:kern w:val="0"/>
                <w:sz w:val="24"/>
                <w:szCs w:val="24"/>
                <w:highlight w:val="yellow"/>
              </w:rPr>
            </w:pPr>
            <w:r>
              <w:rPr>
                <w:rFonts w:cs="宋体" w:hint="eastAsia"/>
                <w:kern w:val="0"/>
                <w:sz w:val="24"/>
                <w:szCs w:val="24"/>
              </w:rPr>
              <w:t>产品参数证明评价</w:t>
            </w:r>
          </w:p>
        </w:tc>
        <w:tc>
          <w:tcPr>
            <w:tcW w:w="7087" w:type="dxa"/>
            <w:vAlign w:val="center"/>
          </w:tcPr>
          <w:p w:rsidR="00D35C0D" w:rsidRDefault="002A2BC6">
            <w:pPr>
              <w:widowControl/>
              <w:snapToGrid w:val="0"/>
              <w:rPr>
                <w:rFonts w:cs="宋体"/>
                <w:kern w:val="0"/>
                <w:sz w:val="24"/>
                <w:szCs w:val="24"/>
              </w:rPr>
            </w:pPr>
            <w:r>
              <w:rPr>
                <w:rFonts w:hint="eastAsia"/>
                <w:kern w:val="0"/>
                <w:sz w:val="24"/>
                <w:szCs w:val="24"/>
              </w:rPr>
              <w:t>提供所投产品的技术支撑材料</w:t>
            </w:r>
            <w:r>
              <w:rPr>
                <w:rFonts w:hint="eastAsia"/>
                <w:bCs/>
                <w:sz w:val="24"/>
              </w:rPr>
              <w:t>扫描件</w:t>
            </w:r>
            <w:r>
              <w:rPr>
                <w:rFonts w:hint="eastAsia"/>
                <w:kern w:val="0"/>
                <w:sz w:val="24"/>
                <w:szCs w:val="24"/>
              </w:rPr>
              <w:t>，</w:t>
            </w:r>
            <w:r>
              <w:rPr>
                <w:rFonts w:hint="eastAsia"/>
                <w:bCs/>
                <w:sz w:val="24"/>
              </w:rPr>
              <w:t>上述技术支撑材料能证明所投产品满足</w:t>
            </w:r>
            <w:r>
              <w:rPr>
                <w:rFonts w:cs="宋体" w:hint="eastAsia"/>
                <w:kern w:val="0"/>
                <w:sz w:val="24"/>
                <w:szCs w:val="24"/>
              </w:rPr>
              <w:t>采购清单技术参数中加注“★”的需求条款，技术支撑材料响应得分</w:t>
            </w:r>
            <w:r>
              <w:rPr>
                <w:kern w:val="0"/>
                <w:sz w:val="24"/>
                <w:szCs w:val="24"/>
              </w:rPr>
              <w:t>=</w:t>
            </w:r>
            <w:r>
              <w:rPr>
                <w:rFonts w:cs="宋体" w:hint="eastAsia"/>
                <w:kern w:val="0"/>
                <w:sz w:val="24"/>
                <w:szCs w:val="24"/>
              </w:rPr>
              <w:t>（加注“★”的需求条款提供技术支撑材料且经评标委员会认定满足的条款累计数量</w:t>
            </w:r>
            <w:r>
              <w:rPr>
                <w:kern w:val="0"/>
                <w:sz w:val="24"/>
                <w:szCs w:val="24"/>
              </w:rPr>
              <w:t>/</w:t>
            </w:r>
            <w:r>
              <w:rPr>
                <w:rFonts w:cs="宋体" w:hint="eastAsia"/>
                <w:kern w:val="0"/>
                <w:sz w:val="24"/>
                <w:szCs w:val="24"/>
              </w:rPr>
              <w:t>加注“★”的需求条款总数）×</w:t>
            </w:r>
            <w:r>
              <w:rPr>
                <w:rFonts w:hint="eastAsia"/>
                <w:kern w:val="0"/>
                <w:sz w:val="24"/>
                <w:szCs w:val="24"/>
              </w:rPr>
              <w:t>6</w:t>
            </w:r>
            <w:r>
              <w:rPr>
                <w:rFonts w:cs="宋体" w:hint="eastAsia"/>
                <w:kern w:val="0"/>
                <w:sz w:val="24"/>
                <w:szCs w:val="24"/>
              </w:rPr>
              <w:t>。</w:t>
            </w:r>
          </w:p>
          <w:p w:rsidR="00D35C0D" w:rsidRDefault="002A2BC6">
            <w:pPr>
              <w:widowControl/>
              <w:snapToGrid w:val="0"/>
              <w:rPr>
                <w:kern w:val="0"/>
                <w:sz w:val="24"/>
                <w:szCs w:val="24"/>
              </w:rPr>
            </w:pPr>
            <w:r>
              <w:rPr>
                <w:rFonts w:cs="宋体" w:hint="eastAsia"/>
                <w:kern w:val="0"/>
                <w:sz w:val="24"/>
                <w:szCs w:val="24"/>
              </w:rPr>
              <w:t>评标委员会根据投标文件中“技术点对点应答表”中提供的“技术支撑材料所在页码”所对应的材料进行评判，未提供页码或提供页码不准确的视为无技术支撑材料。</w:t>
            </w:r>
          </w:p>
          <w:p w:rsidR="00D35C0D" w:rsidRDefault="002A2BC6">
            <w:pPr>
              <w:widowControl/>
              <w:snapToGrid w:val="0"/>
              <w:rPr>
                <w:rFonts w:cs="宋体"/>
                <w:sz w:val="24"/>
                <w:szCs w:val="24"/>
              </w:rPr>
            </w:pPr>
            <w:r>
              <w:rPr>
                <w:rFonts w:cs="宋体" w:hint="eastAsia"/>
                <w:sz w:val="24"/>
                <w:szCs w:val="24"/>
              </w:rPr>
              <w:t>注：技术支撑材料是指具有</w:t>
            </w:r>
            <w:r>
              <w:rPr>
                <w:sz w:val="24"/>
                <w:szCs w:val="24"/>
              </w:rPr>
              <w:t>CMA</w:t>
            </w:r>
            <w:r>
              <w:rPr>
                <w:rFonts w:cs="宋体" w:hint="eastAsia"/>
                <w:sz w:val="24"/>
                <w:szCs w:val="24"/>
              </w:rPr>
              <w:t>标识的检测</w:t>
            </w:r>
            <w:r>
              <w:rPr>
                <w:sz w:val="24"/>
                <w:szCs w:val="24"/>
              </w:rPr>
              <w:t>/</w:t>
            </w:r>
            <w:r>
              <w:rPr>
                <w:rFonts w:cs="宋体" w:hint="eastAsia"/>
                <w:sz w:val="24"/>
                <w:szCs w:val="24"/>
              </w:rPr>
              <w:t>检验</w:t>
            </w:r>
            <w:r>
              <w:rPr>
                <w:sz w:val="24"/>
                <w:szCs w:val="24"/>
              </w:rPr>
              <w:t>/</w:t>
            </w:r>
            <w:r>
              <w:rPr>
                <w:rFonts w:cs="宋体" w:hint="eastAsia"/>
                <w:sz w:val="24"/>
                <w:szCs w:val="24"/>
              </w:rPr>
              <w:t>试验</w:t>
            </w:r>
            <w:r>
              <w:rPr>
                <w:sz w:val="24"/>
                <w:szCs w:val="24"/>
              </w:rPr>
              <w:t>/</w:t>
            </w:r>
            <w:r>
              <w:rPr>
                <w:rFonts w:cs="宋体" w:hint="eastAsia"/>
                <w:sz w:val="24"/>
                <w:szCs w:val="24"/>
              </w:rPr>
              <w:t>测试报告，或加盖所投产品制造商公章的技术证明材料。</w:t>
            </w:r>
          </w:p>
          <w:p w:rsidR="00D35C0D" w:rsidRDefault="002A2BC6">
            <w:pPr>
              <w:widowControl/>
              <w:snapToGrid w:val="0"/>
              <w:rPr>
                <w:kern w:val="0"/>
                <w:sz w:val="24"/>
                <w:szCs w:val="24"/>
              </w:rPr>
            </w:pPr>
            <w:r>
              <w:rPr>
                <w:rFonts w:hint="eastAsia"/>
                <w:bCs/>
                <w:sz w:val="24"/>
              </w:rPr>
              <w:t>若上述技术支撑材料证明所投产品不能满足招标文件中</w:t>
            </w:r>
            <w:r>
              <w:rPr>
                <w:rFonts w:hint="eastAsia"/>
                <w:kern w:val="0"/>
                <w:sz w:val="24"/>
                <w:szCs w:val="24"/>
              </w:rPr>
              <w:t>“★”</w:t>
            </w:r>
            <w:r>
              <w:rPr>
                <w:bCs/>
                <w:sz w:val="24"/>
              </w:rPr>
              <w:t>技术要求</w:t>
            </w:r>
            <w:r>
              <w:rPr>
                <w:rFonts w:hint="eastAsia"/>
                <w:bCs/>
                <w:sz w:val="24"/>
              </w:rPr>
              <w:t>的，则视为无效响应。</w:t>
            </w:r>
          </w:p>
        </w:tc>
        <w:tc>
          <w:tcPr>
            <w:tcW w:w="1010" w:type="dxa"/>
            <w:vAlign w:val="center"/>
          </w:tcPr>
          <w:p w:rsidR="00D35C0D" w:rsidRDefault="002A2BC6">
            <w:pPr>
              <w:widowControl/>
              <w:snapToGrid w:val="0"/>
              <w:jc w:val="center"/>
              <w:rPr>
                <w:kern w:val="0"/>
                <w:sz w:val="24"/>
                <w:szCs w:val="24"/>
              </w:rPr>
            </w:pPr>
            <w:r>
              <w:rPr>
                <w:rFonts w:hint="eastAsia"/>
                <w:kern w:val="0"/>
                <w:sz w:val="24"/>
                <w:szCs w:val="24"/>
              </w:rPr>
              <w:t>6</w:t>
            </w:r>
          </w:p>
        </w:tc>
      </w:tr>
      <w:tr w:rsidR="00D35C0D">
        <w:trPr>
          <w:jc w:val="center"/>
        </w:trPr>
        <w:tc>
          <w:tcPr>
            <w:tcW w:w="508" w:type="dxa"/>
            <w:noWrap/>
            <w:vAlign w:val="center"/>
          </w:tcPr>
          <w:p w:rsidR="00D35C0D" w:rsidRDefault="002A2BC6">
            <w:pPr>
              <w:widowControl/>
              <w:snapToGrid w:val="0"/>
              <w:jc w:val="center"/>
              <w:rPr>
                <w:kern w:val="0"/>
                <w:sz w:val="24"/>
                <w:szCs w:val="24"/>
              </w:rPr>
            </w:pPr>
            <w:r>
              <w:rPr>
                <w:rFonts w:hint="eastAsia"/>
                <w:kern w:val="0"/>
                <w:sz w:val="24"/>
                <w:szCs w:val="24"/>
              </w:rPr>
              <w:t>8</w:t>
            </w:r>
          </w:p>
        </w:tc>
        <w:tc>
          <w:tcPr>
            <w:tcW w:w="1655" w:type="dxa"/>
            <w:vAlign w:val="center"/>
          </w:tcPr>
          <w:p w:rsidR="00D35C0D" w:rsidRDefault="002A2BC6">
            <w:pPr>
              <w:widowControl/>
              <w:snapToGrid w:val="0"/>
              <w:jc w:val="center"/>
              <w:rPr>
                <w:kern w:val="0"/>
                <w:sz w:val="24"/>
                <w:szCs w:val="24"/>
              </w:rPr>
            </w:pPr>
            <w:r>
              <w:rPr>
                <w:rFonts w:cs="宋体" w:hint="eastAsia"/>
                <w:kern w:val="0"/>
                <w:sz w:val="24"/>
                <w:szCs w:val="24"/>
              </w:rPr>
              <w:t>非“★”技术要求响应性评价</w:t>
            </w:r>
          </w:p>
        </w:tc>
        <w:tc>
          <w:tcPr>
            <w:tcW w:w="7087" w:type="dxa"/>
            <w:vAlign w:val="center"/>
          </w:tcPr>
          <w:p w:rsidR="00D35C0D" w:rsidRDefault="002A2BC6">
            <w:pPr>
              <w:widowControl/>
              <w:snapToGrid w:val="0"/>
              <w:rPr>
                <w:kern w:val="0"/>
                <w:sz w:val="24"/>
                <w:szCs w:val="24"/>
              </w:rPr>
            </w:pPr>
            <w:r>
              <w:rPr>
                <w:rFonts w:hint="eastAsia"/>
                <w:kern w:val="0"/>
                <w:sz w:val="24"/>
                <w:szCs w:val="24"/>
              </w:rPr>
              <w:t>完全满足无偏离的得</w:t>
            </w:r>
            <w:r>
              <w:rPr>
                <w:rFonts w:hint="eastAsia"/>
                <w:kern w:val="0"/>
                <w:sz w:val="24"/>
                <w:szCs w:val="24"/>
              </w:rPr>
              <w:t>24</w:t>
            </w:r>
            <w:r>
              <w:rPr>
                <w:rFonts w:hint="eastAsia"/>
                <w:kern w:val="0"/>
                <w:sz w:val="24"/>
                <w:szCs w:val="24"/>
              </w:rPr>
              <w:t>分；</w:t>
            </w:r>
          </w:p>
          <w:p w:rsidR="00D35C0D" w:rsidRDefault="002A2BC6">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劣于招标文件要求或未做应答的不足</w:t>
            </w:r>
            <w:r>
              <w:rPr>
                <w:rFonts w:hint="eastAsia"/>
                <w:kern w:val="0"/>
                <w:sz w:val="24"/>
                <w:szCs w:val="24"/>
              </w:rPr>
              <w:t>24</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2</w:t>
            </w:r>
            <w:r>
              <w:rPr>
                <w:rFonts w:hint="eastAsia"/>
                <w:kern w:val="0"/>
                <w:sz w:val="24"/>
                <w:szCs w:val="24"/>
              </w:rPr>
              <w:t>分</w:t>
            </w:r>
          </w:p>
          <w:p w:rsidR="00D35C0D" w:rsidRDefault="002A2BC6">
            <w:pPr>
              <w:widowControl/>
              <w:snapToGrid w:val="0"/>
              <w:rPr>
                <w:rFonts w:cs="宋体"/>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w:t>
            </w:r>
            <w:r>
              <w:rPr>
                <w:rFonts w:hint="eastAsia"/>
                <w:kern w:val="0"/>
                <w:sz w:val="24"/>
                <w:szCs w:val="24"/>
              </w:rPr>
              <w:t>24</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vAlign w:val="center"/>
          </w:tcPr>
          <w:p w:rsidR="00D35C0D" w:rsidRDefault="002A2BC6">
            <w:pPr>
              <w:widowControl/>
              <w:snapToGrid w:val="0"/>
              <w:jc w:val="center"/>
              <w:rPr>
                <w:kern w:val="0"/>
                <w:sz w:val="24"/>
                <w:szCs w:val="24"/>
              </w:rPr>
            </w:pPr>
            <w:r>
              <w:rPr>
                <w:rFonts w:hint="eastAsia"/>
                <w:kern w:val="0"/>
                <w:sz w:val="24"/>
                <w:szCs w:val="24"/>
              </w:rPr>
              <w:t>24</w:t>
            </w:r>
          </w:p>
        </w:tc>
      </w:tr>
      <w:tr w:rsidR="00D35C0D">
        <w:trPr>
          <w:jc w:val="center"/>
        </w:trPr>
        <w:tc>
          <w:tcPr>
            <w:tcW w:w="9250" w:type="dxa"/>
            <w:gridSpan w:val="3"/>
            <w:noWrap/>
            <w:vAlign w:val="center"/>
          </w:tcPr>
          <w:p w:rsidR="00D35C0D" w:rsidRDefault="002A2BC6">
            <w:pPr>
              <w:snapToGrid w:val="0"/>
              <w:jc w:val="center"/>
              <w:rPr>
                <w:sz w:val="24"/>
                <w:szCs w:val="24"/>
              </w:rPr>
            </w:pPr>
            <w:r>
              <w:rPr>
                <w:rFonts w:cs="宋体" w:hint="eastAsia"/>
                <w:kern w:val="0"/>
                <w:sz w:val="24"/>
                <w:szCs w:val="24"/>
              </w:rPr>
              <w:t>第三部分</w:t>
            </w:r>
            <w:r>
              <w:rPr>
                <w:rFonts w:cs="宋体" w:hint="eastAsia"/>
                <w:kern w:val="0"/>
                <w:sz w:val="24"/>
                <w:szCs w:val="24"/>
              </w:rPr>
              <w:t xml:space="preserve"> </w:t>
            </w:r>
            <w:r>
              <w:rPr>
                <w:rFonts w:cs="宋体" w:hint="eastAsia"/>
                <w:kern w:val="0"/>
                <w:sz w:val="24"/>
                <w:szCs w:val="24"/>
              </w:rPr>
              <w:t>主观分（</w:t>
            </w:r>
            <w:r>
              <w:rPr>
                <w:rFonts w:hint="eastAsia"/>
                <w:kern w:val="0"/>
                <w:sz w:val="24"/>
                <w:szCs w:val="24"/>
              </w:rPr>
              <w:t>24</w:t>
            </w:r>
            <w:r>
              <w:rPr>
                <w:rFonts w:cs="宋体" w:hint="eastAsia"/>
                <w:kern w:val="0"/>
                <w:sz w:val="24"/>
                <w:szCs w:val="24"/>
              </w:rPr>
              <w:t>分）</w:t>
            </w:r>
          </w:p>
        </w:tc>
        <w:tc>
          <w:tcPr>
            <w:tcW w:w="1010" w:type="dxa"/>
            <w:vAlign w:val="center"/>
          </w:tcPr>
          <w:p w:rsidR="00D35C0D" w:rsidRDefault="002A2BC6">
            <w:pPr>
              <w:widowControl/>
              <w:snapToGrid w:val="0"/>
              <w:jc w:val="center"/>
              <w:rPr>
                <w:kern w:val="0"/>
                <w:sz w:val="24"/>
                <w:szCs w:val="24"/>
              </w:rPr>
            </w:pPr>
            <w:r>
              <w:rPr>
                <w:rFonts w:cs="宋体" w:hint="eastAsia"/>
                <w:kern w:val="0"/>
                <w:sz w:val="24"/>
                <w:szCs w:val="24"/>
              </w:rPr>
              <w:t>分值</w:t>
            </w:r>
          </w:p>
        </w:tc>
      </w:tr>
      <w:tr w:rsidR="00D35C0D">
        <w:trPr>
          <w:jc w:val="center"/>
        </w:trPr>
        <w:tc>
          <w:tcPr>
            <w:tcW w:w="508" w:type="dxa"/>
            <w:noWrap/>
            <w:vAlign w:val="center"/>
          </w:tcPr>
          <w:p w:rsidR="00D35C0D" w:rsidRDefault="002A2BC6">
            <w:pPr>
              <w:widowControl/>
              <w:snapToGrid w:val="0"/>
              <w:jc w:val="center"/>
              <w:rPr>
                <w:kern w:val="0"/>
                <w:sz w:val="24"/>
                <w:szCs w:val="24"/>
              </w:rPr>
            </w:pPr>
            <w:r>
              <w:rPr>
                <w:rFonts w:hint="eastAsia"/>
                <w:kern w:val="0"/>
                <w:sz w:val="24"/>
                <w:szCs w:val="24"/>
              </w:rPr>
              <w:t>1</w:t>
            </w:r>
          </w:p>
        </w:tc>
        <w:tc>
          <w:tcPr>
            <w:tcW w:w="1655" w:type="dxa"/>
            <w:vAlign w:val="center"/>
          </w:tcPr>
          <w:p w:rsidR="00D35C0D" w:rsidRDefault="002A2BC6">
            <w:pPr>
              <w:widowControl/>
              <w:snapToGrid w:val="0"/>
              <w:jc w:val="center"/>
              <w:rPr>
                <w:rFonts w:cs="宋体"/>
                <w:kern w:val="0"/>
                <w:sz w:val="24"/>
                <w:szCs w:val="24"/>
              </w:rPr>
            </w:pPr>
            <w:r>
              <w:rPr>
                <w:rFonts w:cs="宋体" w:hint="eastAsia"/>
                <w:kern w:val="0"/>
                <w:sz w:val="24"/>
                <w:szCs w:val="24"/>
              </w:rPr>
              <w:t>产品整体性能评价</w:t>
            </w:r>
          </w:p>
        </w:tc>
        <w:tc>
          <w:tcPr>
            <w:tcW w:w="7087" w:type="dxa"/>
            <w:vAlign w:val="center"/>
          </w:tcPr>
          <w:p w:rsidR="00D35C0D" w:rsidRDefault="002A2BC6">
            <w:pPr>
              <w:widowControl/>
              <w:snapToGrid w:val="0"/>
              <w:rPr>
                <w:rFonts w:cs="宋体"/>
                <w:kern w:val="0"/>
                <w:sz w:val="24"/>
                <w:szCs w:val="24"/>
              </w:rPr>
            </w:pPr>
            <w:r>
              <w:rPr>
                <w:rFonts w:cs="宋体" w:hint="eastAsia"/>
                <w:kern w:val="0"/>
                <w:sz w:val="24"/>
                <w:szCs w:val="24"/>
              </w:rPr>
              <w:t>至少包含产品整体设计理念、性能描述、安全耐用性描述等方面内容</w:t>
            </w:r>
          </w:p>
          <w:p w:rsidR="00D35C0D" w:rsidRDefault="002A2BC6">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D35C0D" w:rsidRDefault="002A2BC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D35C0D" w:rsidRDefault="002A2BC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D35C0D" w:rsidRDefault="002A2BC6">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D35C0D" w:rsidRDefault="002A2BC6">
            <w:pPr>
              <w:widowControl/>
              <w:snapToGrid w:val="0"/>
              <w:rPr>
                <w:rFonts w:cs="宋体"/>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D35C0D" w:rsidRDefault="002A2BC6">
            <w:pPr>
              <w:widowControl/>
              <w:snapToGrid w:val="0"/>
              <w:jc w:val="center"/>
              <w:rPr>
                <w:kern w:val="0"/>
                <w:sz w:val="24"/>
                <w:szCs w:val="24"/>
              </w:rPr>
            </w:pPr>
            <w:r>
              <w:rPr>
                <w:rFonts w:hint="eastAsia"/>
                <w:kern w:val="0"/>
                <w:sz w:val="24"/>
                <w:szCs w:val="24"/>
              </w:rPr>
              <w:t>6</w:t>
            </w:r>
          </w:p>
        </w:tc>
      </w:tr>
      <w:tr w:rsidR="00D35C0D">
        <w:trPr>
          <w:jc w:val="center"/>
        </w:trPr>
        <w:tc>
          <w:tcPr>
            <w:tcW w:w="508" w:type="dxa"/>
            <w:noWrap/>
            <w:vAlign w:val="center"/>
          </w:tcPr>
          <w:p w:rsidR="00D35C0D" w:rsidRDefault="002A2BC6">
            <w:pPr>
              <w:widowControl/>
              <w:snapToGrid w:val="0"/>
              <w:jc w:val="center"/>
              <w:rPr>
                <w:kern w:val="0"/>
                <w:sz w:val="24"/>
                <w:szCs w:val="24"/>
              </w:rPr>
            </w:pPr>
            <w:r>
              <w:rPr>
                <w:rFonts w:hint="eastAsia"/>
                <w:kern w:val="0"/>
                <w:sz w:val="24"/>
                <w:szCs w:val="24"/>
              </w:rPr>
              <w:t>2</w:t>
            </w:r>
          </w:p>
        </w:tc>
        <w:tc>
          <w:tcPr>
            <w:tcW w:w="1655" w:type="dxa"/>
            <w:vAlign w:val="center"/>
          </w:tcPr>
          <w:p w:rsidR="00D35C0D" w:rsidRDefault="002A2BC6">
            <w:pPr>
              <w:widowControl/>
              <w:snapToGrid w:val="0"/>
              <w:jc w:val="center"/>
              <w:rPr>
                <w:rFonts w:cs="宋体"/>
                <w:kern w:val="0"/>
                <w:sz w:val="24"/>
                <w:szCs w:val="24"/>
              </w:rPr>
            </w:pPr>
            <w:r>
              <w:rPr>
                <w:rFonts w:cs="宋体" w:hint="eastAsia"/>
                <w:kern w:val="0"/>
                <w:sz w:val="24"/>
                <w:szCs w:val="24"/>
              </w:rPr>
              <w:t>产品关键零部件评价</w:t>
            </w:r>
          </w:p>
        </w:tc>
        <w:tc>
          <w:tcPr>
            <w:tcW w:w="7087" w:type="dxa"/>
            <w:vAlign w:val="center"/>
          </w:tcPr>
          <w:p w:rsidR="00D35C0D" w:rsidRDefault="002A2BC6">
            <w:pPr>
              <w:widowControl/>
              <w:snapToGrid w:val="0"/>
              <w:rPr>
                <w:rFonts w:cs="宋体"/>
                <w:kern w:val="0"/>
                <w:sz w:val="24"/>
                <w:szCs w:val="24"/>
              </w:rPr>
            </w:pPr>
            <w:r>
              <w:rPr>
                <w:rFonts w:cs="宋体" w:hint="eastAsia"/>
                <w:kern w:val="0"/>
                <w:sz w:val="24"/>
                <w:szCs w:val="24"/>
              </w:rPr>
              <w:t>至少包含产品关键零部件设计理念、性能描述、安全耐用性描述等方面内容</w:t>
            </w:r>
          </w:p>
          <w:p w:rsidR="00D35C0D" w:rsidRDefault="002A2BC6">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D35C0D" w:rsidRDefault="002A2BC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D35C0D" w:rsidRDefault="002A2BC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D35C0D" w:rsidRDefault="002A2BC6">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D35C0D" w:rsidRDefault="002A2BC6">
            <w:pPr>
              <w:widowControl/>
              <w:snapToGrid w:val="0"/>
              <w:rPr>
                <w:rFonts w:cs="宋体"/>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D35C0D" w:rsidRDefault="002A2BC6">
            <w:pPr>
              <w:widowControl/>
              <w:snapToGrid w:val="0"/>
              <w:jc w:val="center"/>
              <w:rPr>
                <w:kern w:val="0"/>
                <w:sz w:val="24"/>
                <w:szCs w:val="24"/>
              </w:rPr>
            </w:pPr>
            <w:r>
              <w:rPr>
                <w:rFonts w:hint="eastAsia"/>
                <w:kern w:val="0"/>
                <w:sz w:val="24"/>
                <w:szCs w:val="24"/>
              </w:rPr>
              <w:t>6</w:t>
            </w:r>
          </w:p>
        </w:tc>
      </w:tr>
      <w:tr w:rsidR="00D35C0D">
        <w:trPr>
          <w:jc w:val="center"/>
        </w:trPr>
        <w:tc>
          <w:tcPr>
            <w:tcW w:w="508" w:type="dxa"/>
            <w:noWrap/>
            <w:vAlign w:val="center"/>
          </w:tcPr>
          <w:p w:rsidR="00D35C0D" w:rsidRDefault="002A2BC6">
            <w:pPr>
              <w:widowControl/>
              <w:snapToGrid w:val="0"/>
              <w:jc w:val="center"/>
              <w:rPr>
                <w:kern w:val="0"/>
                <w:sz w:val="24"/>
                <w:szCs w:val="24"/>
              </w:rPr>
            </w:pPr>
            <w:r>
              <w:rPr>
                <w:rFonts w:hint="eastAsia"/>
                <w:kern w:val="0"/>
                <w:sz w:val="24"/>
                <w:szCs w:val="24"/>
              </w:rPr>
              <w:t>3</w:t>
            </w:r>
          </w:p>
        </w:tc>
        <w:tc>
          <w:tcPr>
            <w:tcW w:w="1655" w:type="dxa"/>
            <w:vAlign w:val="center"/>
          </w:tcPr>
          <w:p w:rsidR="00D35C0D" w:rsidRDefault="002A2BC6">
            <w:pPr>
              <w:widowControl/>
              <w:snapToGrid w:val="0"/>
              <w:jc w:val="center"/>
              <w:rPr>
                <w:rFonts w:cs="宋体"/>
                <w:kern w:val="0"/>
                <w:sz w:val="24"/>
                <w:szCs w:val="24"/>
              </w:rPr>
            </w:pPr>
            <w:r>
              <w:rPr>
                <w:rFonts w:cs="宋体" w:hint="eastAsia"/>
                <w:kern w:val="0"/>
                <w:sz w:val="24"/>
                <w:szCs w:val="24"/>
              </w:rPr>
              <w:t>培训方案评价</w:t>
            </w:r>
          </w:p>
        </w:tc>
        <w:tc>
          <w:tcPr>
            <w:tcW w:w="7087" w:type="dxa"/>
            <w:vAlign w:val="center"/>
          </w:tcPr>
          <w:p w:rsidR="00D35C0D" w:rsidRDefault="002A2BC6">
            <w:pPr>
              <w:widowControl/>
              <w:snapToGrid w:val="0"/>
              <w:rPr>
                <w:kern w:val="0"/>
                <w:sz w:val="24"/>
                <w:szCs w:val="24"/>
              </w:rPr>
            </w:pPr>
            <w:r>
              <w:rPr>
                <w:rFonts w:hint="eastAsia"/>
                <w:kern w:val="0"/>
                <w:sz w:val="24"/>
                <w:szCs w:val="24"/>
              </w:rPr>
              <w:t>至少包含操作流程、日常维护、使用培训、教学培训、常见故障维修等内容；</w:t>
            </w:r>
          </w:p>
          <w:p w:rsidR="00D35C0D" w:rsidRDefault="002A2BC6">
            <w:pPr>
              <w:widowControl/>
              <w:snapToGrid w:val="0"/>
              <w:rPr>
                <w:kern w:val="0"/>
                <w:sz w:val="24"/>
                <w:szCs w:val="24"/>
              </w:rPr>
            </w:pPr>
            <w:r>
              <w:rPr>
                <w:rFonts w:hint="eastAsia"/>
                <w:kern w:val="0"/>
                <w:sz w:val="24"/>
                <w:szCs w:val="24"/>
              </w:rPr>
              <w:t>满足招标文件要求，无瑕疵：</w:t>
            </w:r>
            <w:r>
              <w:rPr>
                <w:rFonts w:hint="eastAsia"/>
                <w:kern w:val="0"/>
                <w:sz w:val="24"/>
                <w:szCs w:val="24"/>
              </w:rPr>
              <w:t>6</w:t>
            </w:r>
            <w:r>
              <w:rPr>
                <w:rFonts w:hint="eastAsia"/>
                <w:kern w:val="0"/>
                <w:sz w:val="24"/>
                <w:szCs w:val="24"/>
              </w:rPr>
              <w:t>分；</w:t>
            </w:r>
          </w:p>
          <w:p w:rsidR="00D35C0D" w:rsidRDefault="002A2BC6">
            <w:pPr>
              <w:widowControl/>
              <w:snapToGrid w:val="0"/>
              <w:rPr>
                <w:kern w:val="0"/>
                <w:sz w:val="24"/>
                <w:szCs w:val="24"/>
              </w:rPr>
            </w:pPr>
            <w:r>
              <w:rPr>
                <w:rFonts w:hint="eastAsia"/>
                <w:kern w:val="0"/>
                <w:sz w:val="24"/>
                <w:szCs w:val="24"/>
              </w:rPr>
              <w:t>方案内容存在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D35C0D" w:rsidRDefault="002A2BC6">
            <w:pPr>
              <w:widowControl/>
              <w:snapToGrid w:val="0"/>
              <w:rPr>
                <w:kern w:val="0"/>
                <w:sz w:val="24"/>
                <w:szCs w:val="24"/>
              </w:rPr>
            </w:pPr>
            <w:r>
              <w:rPr>
                <w:rFonts w:hint="eastAsia"/>
                <w:kern w:val="0"/>
                <w:sz w:val="24"/>
                <w:szCs w:val="24"/>
              </w:rPr>
              <w:t>方案内容存在</w:t>
            </w:r>
            <w:r>
              <w:rPr>
                <w:rFonts w:hint="eastAsia"/>
                <w:kern w:val="0"/>
                <w:sz w:val="24"/>
                <w:szCs w:val="24"/>
              </w:rPr>
              <w:t>2</w:t>
            </w:r>
            <w:r>
              <w:rPr>
                <w:rFonts w:hint="eastAsia"/>
                <w:kern w:val="0"/>
                <w:sz w:val="24"/>
                <w:szCs w:val="24"/>
              </w:rPr>
              <w:t>处瑕疵：</w:t>
            </w:r>
            <w:r>
              <w:rPr>
                <w:rFonts w:hint="eastAsia"/>
                <w:kern w:val="0"/>
                <w:sz w:val="24"/>
                <w:szCs w:val="24"/>
              </w:rPr>
              <w:t>2</w:t>
            </w:r>
            <w:r>
              <w:rPr>
                <w:rFonts w:hint="eastAsia"/>
                <w:kern w:val="0"/>
                <w:sz w:val="24"/>
                <w:szCs w:val="24"/>
              </w:rPr>
              <w:t>分；</w:t>
            </w:r>
          </w:p>
          <w:p w:rsidR="00D35C0D" w:rsidRDefault="002A2BC6">
            <w:pPr>
              <w:widowControl/>
              <w:snapToGrid w:val="0"/>
              <w:rPr>
                <w:kern w:val="0"/>
                <w:sz w:val="24"/>
                <w:szCs w:val="24"/>
              </w:rPr>
            </w:pPr>
            <w:r>
              <w:rPr>
                <w:rFonts w:hint="eastAsia"/>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rFonts w:hint="eastAsia"/>
                <w:kern w:val="0"/>
                <w:sz w:val="24"/>
                <w:szCs w:val="24"/>
              </w:rPr>
              <w:t>0</w:t>
            </w:r>
            <w:r>
              <w:rPr>
                <w:rFonts w:hint="eastAsia"/>
                <w:kern w:val="0"/>
                <w:sz w:val="24"/>
                <w:szCs w:val="24"/>
              </w:rPr>
              <w:t>分。</w:t>
            </w:r>
          </w:p>
          <w:p w:rsidR="00D35C0D" w:rsidRDefault="002A2BC6">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D35C0D" w:rsidRDefault="002A2BC6">
            <w:pPr>
              <w:widowControl/>
              <w:snapToGrid w:val="0"/>
              <w:jc w:val="center"/>
              <w:rPr>
                <w:kern w:val="0"/>
                <w:sz w:val="24"/>
                <w:szCs w:val="24"/>
              </w:rPr>
            </w:pPr>
            <w:r>
              <w:rPr>
                <w:rFonts w:hint="eastAsia"/>
                <w:kern w:val="0"/>
                <w:sz w:val="24"/>
                <w:szCs w:val="24"/>
              </w:rPr>
              <w:t>6</w:t>
            </w:r>
          </w:p>
        </w:tc>
      </w:tr>
      <w:tr w:rsidR="00D35C0D">
        <w:trPr>
          <w:jc w:val="center"/>
        </w:trPr>
        <w:tc>
          <w:tcPr>
            <w:tcW w:w="508" w:type="dxa"/>
            <w:noWrap/>
            <w:vAlign w:val="center"/>
          </w:tcPr>
          <w:p w:rsidR="00D35C0D" w:rsidRDefault="002A2BC6">
            <w:pPr>
              <w:widowControl/>
              <w:snapToGrid w:val="0"/>
              <w:jc w:val="center"/>
              <w:rPr>
                <w:kern w:val="0"/>
                <w:sz w:val="24"/>
                <w:szCs w:val="24"/>
              </w:rPr>
            </w:pPr>
            <w:r>
              <w:rPr>
                <w:rFonts w:hint="eastAsia"/>
                <w:kern w:val="0"/>
                <w:sz w:val="24"/>
                <w:szCs w:val="24"/>
              </w:rPr>
              <w:t>4</w:t>
            </w:r>
          </w:p>
        </w:tc>
        <w:tc>
          <w:tcPr>
            <w:tcW w:w="1655" w:type="dxa"/>
            <w:vAlign w:val="center"/>
          </w:tcPr>
          <w:p w:rsidR="00D35C0D" w:rsidRDefault="002A2BC6">
            <w:pPr>
              <w:widowControl/>
              <w:snapToGrid w:val="0"/>
              <w:jc w:val="center"/>
              <w:rPr>
                <w:sz w:val="24"/>
              </w:rPr>
            </w:pPr>
            <w:r>
              <w:rPr>
                <w:rFonts w:hint="eastAsia"/>
                <w:sz w:val="24"/>
              </w:rPr>
              <w:t>售后服务方案评价</w:t>
            </w:r>
          </w:p>
        </w:tc>
        <w:tc>
          <w:tcPr>
            <w:tcW w:w="7087" w:type="dxa"/>
            <w:vAlign w:val="center"/>
          </w:tcPr>
          <w:p w:rsidR="00D35C0D" w:rsidRDefault="002A2BC6">
            <w:pPr>
              <w:widowControl/>
              <w:snapToGrid w:val="0"/>
              <w:rPr>
                <w:kern w:val="0"/>
                <w:sz w:val="24"/>
                <w:szCs w:val="24"/>
              </w:rPr>
            </w:pPr>
            <w:r>
              <w:rPr>
                <w:rFonts w:hint="eastAsia"/>
                <w:kern w:val="0"/>
                <w:sz w:val="24"/>
                <w:szCs w:val="24"/>
              </w:rPr>
              <w:t>至少包含制造商服务承诺、投标人服务承诺、免费保修期时间、服务响应时间等</w:t>
            </w:r>
          </w:p>
          <w:p w:rsidR="00D35C0D" w:rsidRDefault="002A2BC6">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D35C0D" w:rsidRDefault="002A2BC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D35C0D" w:rsidRDefault="002A2BC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D35C0D" w:rsidRDefault="002A2BC6">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D35C0D" w:rsidRDefault="002A2BC6">
            <w:pPr>
              <w:widowControl/>
              <w:snapToGrid w:val="0"/>
              <w:rPr>
                <w:rFonts w:cs="宋体"/>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D35C0D" w:rsidRDefault="002A2BC6">
            <w:pPr>
              <w:widowControl/>
              <w:snapToGrid w:val="0"/>
              <w:jc w:val="center"/>
              <w:rPr>
                <w:kern w:val="0"/>
                <w:sz w:val="24"/>
                <w:szCs w:val="24"/>
              </w:rPr>
            </w:pPr>
            <w:r>
              <w:rPr>
                <w:rFonts w:hint="eastAsia"/>
                <w:kern w:val="0"/>
                <w:sz w:val="24"/>
                <w:szCs w:val="24"/>
              </w:rPr>
              <w:t>6</w:t>
            </w:r>
          </w:p>
        </w:tc>
      </w:tr>
    </w:tbl>
    <w:p w:rsidR="00D35C0D" w:rsidRDefault="002A2BC6">
      <w:pPr>
        <w:spacing w:line="360" w:lineRule="auto"/>
        <w:ind w:firstLineChars="200" w:firstLine="480"/>
        <w:outlineLvl w:val="0"/>
        <w:rPr>
          <w:sz w:val="24"/>
        </w:rPr>
      </w:pPr>
      <w:r>
        <w:rPr>
          <w:rFonts w:hint="eastAsia"/>
          <w:sz w:val="24"/>
        </w:rPr>
        <w:t>五、投标文件内容要求</w:t>
      </w:r>
    </w:p>
    <w:p w:rsidR="00D35C0D" w:rsidRDefault="002A2BC6">
      <w:pPr>
        <w:spacing w:line="360" w:lineRule="auto"/>
        <w:ind w:firstLineChars="200" w:firstLine="480"/>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D35C0D" w:rsidRDefault="002A2BC6">
      <w:pPr>
        <w:spacing w:line="360" w:lineRule="auto"/>
        <w:ind w:firstLineChars="200" w:firstLine="480"/>
        <w:outlineLvl w:val="0"/>
        <w:rPr>
          <w:sz w:val="24"/>
        </w:rPr>
      </w:pPr>
      <w:r>
        <w:rPr>
          <w:rFonts w:hint="eastAsia"/>
          <w:sz w:val="24"/>
        </w:rPr>
        <w:t>（二）</w:t>
      </w:r>
      <w:r>
        <w:rPr>
          <w:sz w:val="24"/>
        </w:rPr>
        <w:t>投标文件</w:t>
      </w:r>
      <w:r>
        <w:rPr>
          <w:rFonts w:hint="eastAsia"/>
          <w:sz w:val="24"/>
        </w:rPr>
        <w:t>格式参照第五部分“投标文件格式”。</w:t>
      </w:r>
    </w:p>
    <w:p w:rsidR="00D35C0D" w:rsidRDefault="00D35C0D">
      <w:pPr>
        <w:spacing w:line="360" w:lineRule="auto"/>
        <w:ind w:firstLineChars="200" w:firstLine="480"/>
        <w:outlineLvl w:val="0"/>
        <w:rPr>
          <w:color w:val="FF0000"/>
          <w:sz w:val="24"/>
        </w:rPr>
      </w:pPr>
    </w:p>
    <w:p w:rsidR="00D35C0D" w:rsidRDefault="00D35C0D">
      <w:pPr>
        <w:spacing w:line="360" w:lineRule="auto"/>
        <w:ind w:firstLineChars="200" w:firstLine="480"/>
        <w:outlineLvl w:val="0"/>
        <w:rPr>
          <w:color w:val="FF0000"/>
          <w:sz w:val="24"/>
        </w:rPr>
      </w:pPr>
    </w:p>
    <w:p w:rsidR="00D35C0D" w:rsidRDefault="00D35C0D">
      <w:pPr>
        <w:spacing w:line="360" w:lineRule="auto"/>
        <w:ind w:firstLineChars="200" w:firstLine="480"/>
        <w:outlineLvl w:val="0"/>
        <w:rPr>
          <w:color w:val="FF0000"/>
          <w:sz w:val="24"/>
        </w:rPr>
      </w:pPr>
    </w:p>
    <w:p w:rsidR="00D35C0D" w:rsidRDefault="002A2BC6">
      <w:pPr>
        <w:spacing w:line="360" w:lineRule="auto"/>
        <w:jc w:val="center"/>
        <w:rPr>
          <w:sz w:val="24"/>
        </w:rPr>
      </w:pPr>
      <w:r>
        <w:rPr>
          <w:sz w:val="24"/>
          <w:u w:val="single"/>
        </w:rPr>
        <w:br w:type="page"/>
      </w:r>
    </w:p>
    <w:p w:rsidR="00D35C0D" w:rsidRDefault="002A2BC6">
      <w:pPr>
        <w:pStyle w:val="ab"/>
        <w:rPr>
          <w:rFonts w:ascii="Times New Roman" w:hAnsi="Times New Roman"/>
        </w:rPr>
      </w:pPr>
      <w:r>
        <w:rPr>
          <w:rFonts w:ascii="Times New Roman" w:hAnsi="Times New Roman" w:hint="eastAsia"/>
        </w:rPr>
        <w:t>第三部分</w:t>
      </w:r>
      <w:r>
        <w:rPr>
          <w:rFonts w:ascii="Times New Roman" w:hAnsi="Times New Roman" w:hint="eastAsia"/>
        </w:rPr>
        <w:t xml:space="preserve">  </w:t>
      </w:r>
      <w:r>
        <w:rPr>
          <w:rFonts w:ascii="Times New Roman" w:hAnsi="Times New Roman" w:hint="eastAsia"/>
        </w:rPr>
        <w:t>投标须知</w:t>
      </w:r>
    </w:p>
    <w:p w:rsidR="00D35C0D" w:rsidRDefault="002A2BC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本招标文件仅适用于投标邀请函中所叙述项目货物和服务的采购。</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“投标人”系指响应招标、参加投标竞争的法人、其他组织或者自然人。</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“货物”系指投标人按招标文件规定，须向采购人提供的各种形态和种类的物品（包括原材料、燃料、设备、产品等）、备品备件、工具、手册及其它有关技术资料和材料。</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“服务”系指招标文件规定投标人须承担的运输、安装、调试、技术协助、校准、培训、维修以及其它类似的义务。</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本次招投标的最终解释权归为采购人、采购代理机构。</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符合《投标邀请函》中关于供应商资格要求（实质性要求）的规定。</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imes New Roman" w:cs="Times New Roman" w:hint="eastAsia"/>
          <w:color w:val="auto"/>
        </w:rPr>
        <w:t>关于联合体投标</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若《投标邀请函》接受联合体投标的：</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）两个以上的自然人、法人或者其他组织可以组成一个联合体，以一个供应商的身份共同参加政府采购。</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hAnsi="Times New Roman" w:cs="Times New Roman"/>
          <w:color w:val="auto"/>
        </w:rPr>
        <w:t>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）联合体投标的，应以主体方名义提交投标保证金（如有），对联合体各方均具有约束力。</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rPr>
        <w:t>（</w:t>
      </w:r>
      <w:r>
        <w:rPr>
          <w:rFonts w:ascii="Times New Roman" w:eastAsia="宋体" w:hAnsi="Times New Roman" w:cs="Times New Roman" w:hint="eastAsia"/>
        </w:rPr>
        <w:t>7</w:t>
      </w:r>
      <w:r>
        <w:rPr>
          <w:rFonts w:ascii="Times New Roman" w:eastAsia="宋体" w:hAnsi="Times New Roman" w:cs="Times New Roman" w:hint="eastAsia"/>
        </w:rPr>
        <w:t>）</w:t>
      </w:r>
      <w:r>
        <w:rPr>
          <w:rFonts w:ascii="Times New Roman" w:eastAsia="宋体" w:hAnsi="Times New Roman" w:cs="Times New Roman"/>
          <w:color w:val="auto"/>
        </w:rPr>
        <w:t>联合体</w:t>
      </w:r>
      <w:r>
        <w:rPr>
          <w:rFonts w:ascii="Times New Roman" w:eastAsia="宋体" w:hAnsi="Times New Roman" w:cs="Times New Roman" w:hint="eastAsia"/>
          <w:color w:val="auto"/>
        </w:rPr>
        <w:t>中任意一方</w:t>
      </w:r>
      <w:r>
        <w:rPr>
          <w:rFonts w:ascii="Times New Roman" w:eastAsia="宋体" w:hAnsi="Times New Roman" w:cs="Times New Roman"/>
          <w:color w:val="auto"/>
        </w:rPr>
        <w:t>为</w:t>
      </w:r>
      <w:r>
        <w:rPr>
          <w:rFonts w:ascii="Times New Roman" w:eastAsia="宋体" w:hAnsi="Times New Roman" w:cs="Times New Roman" w:hint="eastAsia"/>
          <w:color w:val="auto"/>
        </w:rPr>
        <w:t>中</w:t>
      </w:r>
      <w:r>
        <w:rPr>
          <w:rFonts w:ascii="Times New Roman" w:eastAsia="宋体" w:hAnsi="Times New Roman" w:cs="Times New Roman"/>
          <w:color w:val="auto"/>
        </w:rPr>
        <w:t>小企业的，</w:t>
      </w:r>
      <w:r>
        <w:rPr>
          <w:rFonts w:ascii="Times New Roman" w:eastAsia="宋体" w:hAnsi="Times New Roman" w:cs="Times New Roman" w:hint="eastAsia"/>
          <w:color w:val="auto"/>
        </w:rPr>
        <w:t>该</w:t>
      </w:r>
      <w:r>
        <w:rPr>
          <w:rFonts w:ascii="Times New Roman" w:eastAsia="宋体" w:hAnsi="Times New Roman" w:cs="Times New Roman"/>
          <w:color w:val="auto"/>
        </w:rPr>
        <w:t>方应提供《中小企业声明函》</w:t>
      </w:r>
      <w:r>
        <w:rPr>
          <w:rFonts w:ascii="Times New Roman" w:eastAsia="宋体" w:hAnsi="Times New Roman" w:cs="Times New Roman" w:hint="eastAsia"/>
          <w:color w:val="auto"/>
        </w:rPr>
        <w:t>。</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w:t>
      </w:r>
      <w:r>
        <w:rPr>
          <w:rFonts w:ascii="Times New Roman" w:eastAsia="宋体" w:hAnsi="Times New Roman" w:cs="Times New Roman"/>
          <w:color w:val="auto"/>
        </w:rPr>
        <w:t>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r>
        <w:rPr>
          <w:rFonts w:ascii="Times New Roman" w:eastAsia="宋体" w:hAnsi="Times New Roman" w:cs="Times New Roman" w:hint="eastAsia"/>
          <w:color w:val="auto"/>
        </w:rPr>
        <w:t>。如同时参加，则评审时将同时被拒绝。</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关于中小微企业参与投标</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 </w:t>
      </w:r>
      <w:r>
        <w:rPr>
          <w:rFonts w:ascii="Times New Roman" w:eastAsia="宋体" w:hAnsi="Times New Roman" w:cs="Times New Roman" w:hint="eastAsia"/>
          <w:color w:val="auto"/>
        </w:rPr>
        <w:t>投标费用</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无论投标过程中的做法和结果如何，投标人自行承担所有与参加投标有关的费用。</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天津市政府采购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Pr>
          <w:rFonts w:ascii="Times New Roman" w:eastAsia="宋体" w:hAnsi="Times New Roman" w:cs="Times New Roman"/>
          <w:color w:val="auto"/>
        </w:rPr>
        <w:t>承担由此可能产生的风险。</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D35C0D" w:rsidRDefault="00D35C0D">
      <w:pPr>
        <w:pStyle w:val="Default"/>
        <w:spacing w:line="360" w:lineRule="auto"/>
        <w:ind w:firstLineChars="200" w:firstLine="480"/>
        <w:jc w:val="both"/>
        <w:rPr>
          <w:rFonts w:ascii="Times New Roman" w:eastAsia="宋体" w:hAnsi="Times New Roman" w:cs="Times New Roman"/>
          <w:color w:val="auto"/>
        </w:rPr>
      </w:pPr>
    </w:p>
    <w:p w:rsidR="00D35C0D" w:rsidRDefault="002A2BC6">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招标文件说明</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招标文件的构成</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招标文件由下述部分组成：</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）投标邀请函</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）招标项目需求</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）投标须知</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）合同条款</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）投标文件格式</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）本项目招标文件的更正公告内容（如有）</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加注“▲”号的产品为核心产品（如未明确核心产品，则视为全部产品均为核心产品），任意一种核心产品为同一品牌时，按照本部分第</w:t>
      </w:r>
      <w:r>
        <w:rPr>
          <w:rFonts w:ascii="Times New Roman" w:eastAsia="宋体" w:hAnsi="Times New Roman" w:cs="Times New Roman"/>
          <w:color w:val="auto"/>
        </w:rPr>
        <w:t>32.4</w:t>
      </w:r>
      <w:r>
        <w:rPr>
          <w:rFonts w:ascii="Times New Roman" w:eastAsia="宋体" w:hAnsi="Times New Roman" w:cs="Times New Roman" w:hint="eastAsia"/>
          <w:color w:val="auto"/>
        </w:rPr>
        <w:t>条款执行。</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招标文件中涉及的参照品牌、型号仅起说明作用，并没有任何限制性，投标人在投标中可以选用其他替代品牌或型号，但这些替代要实质上优于或相当于招标要求。</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招标文件的澄清和修改</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imes New Roman" w:cs="Times New Roman" w:hint="eastAsia"/>
          <w:color w:val="auto"/>
        </w:rPr>
        <w:t>投标截止前，采购人、采购代理机构需要对招标文件进行补充或修改的，采购人、采购代理机构将会通过“天津市政府采购网”、“天津市政府采购中心网”以更正公告形式发布。</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招标文件供应商的“查看项目文件”，视同已书面通知所有招标文件的收受人。请参与项目的供应商及时关注更正公告，由此导致的风险由投标人自行承担，采购人、采购代理机构不承担任何责任。</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答疑会和踏勘现场</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采购人、采购代理机构在答疑会或踏勘现场中口头介绍的情况，除经“天津市政府采购网”、“天津市政府采购中心网”以更正公告的形式发布外，不构成对招标文件的修改，不作为投标人编制投标文件的依据。</w:t>
      </w:r>
    </w:p>
    <w:p w:rsidR="00D35C0D" w:rsidRDefault="00D35C0D">
      <w:pPr>
        <w:pStyle w:val="Default"/>
        <w:spacing w:line="360" w:lineRule="auto"/>
        <w:ind w:firstLineChars="200" w:firstLine="480"/>
        <w:jc w:val="both"/>
        <w:rPr>
          <w:rFonts w:ascii="Times New Roman" w:eastAsia="宋体" w:hAnsi="Times New Roman" w:cs="Times New Roman"/>
          <w:color w:val="auto"/>
        </w:rPr>
      </w:pPr>
    </w:p>
    <w:p w:rsidR="00D35C0D" w:rsidRDefault="002A2BC6">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投标文件的编制</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imes New Roman" w:cs="Times New Roman" w:hint="eastAsia"/>
          <w:color w:val="auto"/>
        </w:rPr>
        <w:t>投标人应根据招标项目需求和投标文件格式编制投标文件，保证其真实有效，并承担相应的法律责任。</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imes New Roman" w:cs="Times New Roman" w:hint="eastAsia"/>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投标语言及计量单位</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除招标文件中另有规定外，投标文件所使用的计量单位均应使用中华人民共和国法定计量单位。</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投标文件格式</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如投标多个包的，要求按包分别独立制作投标文件。</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15.5 </w:t>
      </w:r>
      <w:r>
        <w:rPr>
          <w:rFonts w:ascii="Times New Roman" w:eastAsia="宋体" w:hAnsi="Times New Roman" w:cs="Times New Roman" w:hint="eastAsia"/>
          <w:color w:val="auto"/>
        </w:rPr>
        <w:t>投标文件（包括封面和目录）的每一页，从封面开始按阿拉伯数字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投标报价</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投标书、开标一览表等各表中的报价，若无特殊说明应采用人民币填报。</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16.2 </w:t>
      </w:r>
      <w:r>
        <w:rPr>
          <w:rFonts w:ascii="Times New Roman" w:eastAsia="宋体" w:hAnsi="Times New Roman" w:cs="Times New Roman" w:hint="eastAsia"/>
          <w:color w:val="auto"/>
        </w:rPr>
        <w:t>投标报价是</w:t>
      </w:r>
      <w:r>
        <w:rPr>
          <w:rFonts w:hint="eastAsia"/>
          <w:color w:val="auto"/>
        </w:rPr>
        <w:t>为完成招标文件规定的一切工作所需的全部费用的最终优惠价格。</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16.3 </w:t>
      </w:r>
      <w:r>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投标人资格证明文件</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投标人必须提交证明其有资格进行投标和有能力履行合同的文件，作为投标文件的一部分。</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）《投标邀请函》中规定的供应商资格要求（实质性要求）证明文件；</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）若国家及行业对投标项目有特殊资格要求的，还须提供特殊资格证明文件；</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合格的投标人”相关要求的，按其要求执行。</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imes New Roman" w:cs="Times New Roman" w:hint="eastAsia"/>
          <w:color w:val="auto"/>
        </w:rPr>
        <w:t>技术投标文件</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18.1 </w:t>
      </w:r>
      <w:r>
        <w:rPr>
          <w:rFonts w:ascii="Times New Roman" w:eastAsia="宋体" w:hAnsi="Times New Roman" w:cs="Times New Roman" w:hint="eastAsia"/>
          <w:color w:val="auto"/>
        </w:rPr>
        <w:t>投标人须提交证明其拟供货物符合招标文件规定的技术投标文件，作为投标文件的一部分。</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18.2 </w:t>
      </w:r>
      <w:r>
        <w:rPr>
          <w:rFonts w:ascii="Times New Roman" w:eastAsia="宋体" w:hAnsi="Times New Roman" w:cs="Times New Roman" w:hint="eastAsia"/>
          <w:color w:val="auto"/>
        </w:rPr>
        <w:t>上述文件可以是文字资料、图纸或数据，并须提供：</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18.3 </w:t>
      </w:r>
      <w:r>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imes New Roman" w:cs="Times New Roman" w:hint="eastAsia"/>
          <w:color w:val="auto"/>
        </w:rPr>
        <w:t>投标保证金</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imes New Roman" w:cs="Times New Roman" w:hint="eastAsia"/>
          <w:color w:val="auto"/>
        </w:rPr>
        <w:t>按照《招标项目要求》要求执行。</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imes New Roman" w:cs="Times New Roman" w:hint="eastAsia"/>
          <w:color w:val="auto"/>
        </w:rPr>
        <w:t>符合《政府采购货物和服务招标投标管理办法》和《政府采购法实施条例》相关规定。</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投标有效期</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投标有效期为提交投标文件的截止之日起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天。投标书中规定的有效期短于招标文件规定的，其投标将被拒绝。</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投标文件的签署及规定</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21.3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D35C0D" w:rsidRDefault="00D35C0D">
      <w:pPr>
        <w:pStyle w:val="Default"/>
        <w:spacing w:line="360" w:lineRule="auto"/>
        <w:ind w:firstLineChars="200" w:firstLine="480"/>
        <w:jc w:val="both"/>
        <w:rPr>
          <w:rFonts w:ascii="Times New Roman" w:eastAsia="宋体" w:hAnsi="Times New Roman" w:cs="Times New Roman"/>
          <w:color w:val="auto"/>
        </w:rPr>
      </w:pPr>
    </w:p>
    <w:p w:rsidR="00D35C0D" w:rsidRDefault="002A2BC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投标文件的网上应答和提交</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投标人须承诺接受电子投标的方式，并自行承担由此带来的废标、无效投标的风险。</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D35C0D" w:rsidRDefault="002A2BC6">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开标和评标</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26.2 </w:t>
      </w:r>
      <w:r>
        <w:rPr>
          <w:rFonts w:ascii="Times New Roman" w:eastAsia="宋体" w:hAnsi="Times New Roman" w:cs="Times New Roman" w:hint="eastAsia"/>
          <w:color w:val="auto"/>
        </w:rPr>
        <w:t>由于投标人原因，没有在规定时间内进行网上开标解密，视为无效投标。</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26.3 </w:t>
      </w:r>
      <w:r>
        <w:rPr>
          <w:rFonts w:ascii="Times New Roman" w:eastAsia="宋体" w:hAnsi="Times New Roman" w:cs="Times New Roman" w:hint="eastAsia"/>
          <w:color w:val="auto"/>
        </w:rPr>
        <w:t>开标解密后，对开标结果进行网上公示，投标人报价为空、为零的将被视为无效投标。</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26.4 </w:t>
      </w:r>
      <w:r>
        <w:rPr>
          <w:rFonts w:ascii="Times New Roman" w:eastAsia="宋体" w:hAnsi="Times New Roman" w:cs="Times New Roman" w:hint="eastAsia"/>
          <w:color w:val="auto"/>
        </w:rPr>
        <w:t>开标解密后，投标代表人应保持电话畅通并具备相应的网络环境，随时准备接受评委的网上询标。</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26.5 </w:t>
      </w:r>
      <w:r>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 </w:t>
      </w:r>
      <w:r>
        <w:rPr>
          <w:rFonts w:ascii="Times New Roman" w:eastAsia="宋体" w:hAnsi="Times New Roman" w:cs="Times New Roman" w:hint="eastAsia"/>
          <w:color w:val="auto"/>
        </w:rPr>
        <w:t>评标委员会</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对投标文件的审查和响应性的确定</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实质上没有响应招标文件要求的投标文件，将被拒绝。投标人不得通过修改或撤回不符合要求的内容而使其投标成为响应性的投标。如出现下列情况之一的，其投标将被拒绝或中标无效：</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投标文件的澄清</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投标人澄清、说明、答复或者补充的电子文件，加盖电子签章后上传至天津市政府采购中心招投标系统。</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imes New Roman" w:cs="Times New Roman" w:hint="eastAsia"/>
          <w:color w:val="auto"/>
        </w:rPr>
        <w:t>澄清文件将作为投标文件的一部分，与投标文件具有同等的法律效力。</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imes New Roman" w:cs="Times New Roman" w:hint="eastAsia"/>
          <w:color w:val="auto"/>
        </w:rPr>
        <w:t>投标的评估和比较</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评标原则和评标方法</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评标原则</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D35C0D" w:rsidRDefault="002A2BC6">
      <w:pPr>
        <w:pStyle w:val="Default"/>
        <w:spacing w:line="360" w:lineRule="auto"/>
        <w:ind w:firstLineChars="200" w:firstLine="480"/>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w:t>
      </w:r>
      <w:r>
        <w:rPr>
          <w:rFonts w:asciiTheme="minorEastAsia" w:eastAsiaTheme="minorEastAsia" w:hAnsiTheme="minorEastAsia"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heme="minorEastAsia" w:eastAsiaTheme="minorEastAsia" w:hAnsiTheme="minorEastAsia" w:cs="Times New Roman" w:hint="eastAsia"/>
          <w:color w:val="auto"/>
        </w:rPr>
        <w:t>（3）对招标文件中描述有歧</w:t>
      </w:r>
      <w:r>
        <w:rPr>
          <w:rFonts w:ascii="Times New Roman" w:eastAsia="宋体" w:hAnsi="Times New Roman" w:cs="Times New Roman" w:hint="eastAsia"/>
          <w:color w:val="auto"/>
        </w:rPr>
        <w:t>义或前后不一致的地方，但不影响项目评审的，评标委员会有权进行评判，但对同一条款的评判应适用于每个投标人。</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imes New Roman" w:cs="Times New Roman" w:hint="eastAsia"/>
          <w:color w:val="auto"/>
        </w:rPr>
        <w:t>评标方法</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D35C0D" w:rsidRDefault="002A2BC6">
      <w:pPr>
        <w:pStyle w:val="Default"/>
        <w:spacing w:line="360" w:lineRule="auto"/>
        <w:ind w:firstLineChars="200" w:firstLine="480"/>
        <w:jc w:val="both"/>
        <w:rPr>
          <w:rFonts w:asciiTheme="minorEastAsia" w:eastAsiaTheme="minorEastAsia" w:hAnsiTheme="minorEastAsia"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w:t>
      </w:r>
      <w:r>
        <w:rPr>
          <w:rFonts w:asciiTheme="minorEastAsia" w:eastAsiaTheme="minorEastAsia" w:hAnsiTheme="minorEastAsia" w:hint="eastAsia"/>
          <w:color w:val="auto"/>
        </w:rPr>
        <w:t>能产品、环境标志产品政府采购执行机制的通知》（财库〔2019〕9号）文件要求，对</w:t>
      </w:r>
      <w:r>
        <w:rPr>
          <w:rFonts w:asciiTheme="minorEastAsia" w:eastAsiaTheme="minorEastAsia" w:hAnsiTheme="minorEastAsia" w:cs="Times New Roman"/>
          <w:color w:val="auto"/>
        </w:rPr>
        <w:t>政府采购节能、环境标志品目清单</w:t>
      </w:r>
      <w:r>
        <w:rPr>
          <w:rFonts w:asciiTheme="minorEastAsia" w:eastAsiaTheme="minorEastAsia" w:hAnsiTheme="minorEastAsia" w:cs="Times New Roman" w:hint="eastAsia"/>
          <w:color w:val="auto"/>
        </w:rPr>
        <w:t>内的产品实施</w:t>
      </w:r>
      <w:r>
        <w:rPr>
          <w:rFonts w:asciiTheme="minorEastAsia" w:eastAsiaTheme="minorEastAsia" w:hAnsiTheme="minorEastAsia" w:hint="eastAsia"/>
          <w:color w:val="auto"/>
        </w:rPr>
        <w:t>优先采购和强制采购的评标方法。</w:t>
      </w:r>
    </w:p>
    <w:p w:rsidR="00D35C0D" w:rsidRDefault="002A2BC6">
      <w:pPr>
        <w:pStyle w:val="Default"/>
        <w:spacing w:line="360" w:lineRule="auto"/>
        <w:ind w:firstLineChars="200" w:firstLine="480"/>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（4）评标委员会审查产品资质或检测报告等相关文件符合性时，应综合考虑行业特点、交易习惯、采购需求最本质原义等情况，而不应以投标文件中产品名称与招标文件产品名称是否一致作为审查的标准。</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heme="minorEastAsia" w:eastAsiaTheme="minorEastAsia" w:hAnsiTheme="minorEastAsia" w:cs="Times New Roman" w:hint="eastAsia"/>
          <w:color w:val="auto"/>
        </w:rPr>
        <w:t>（5）中标候选供应商产生办法：按得分由高</w:t>
      </w:r>
      <w:r>
        <w:rPr>
          <w:rFonts w:ascii="Times New Roman" w:eastAsia="宋体" w:hAnsi="Times New Roman" w:cs="Times New Roman" w:hint="eastAsia"/>
          <w:color w:val="auto"/>
        </w:rPr>
        <w:t>到低顺序确定中标候选供应商；得分相同的，按投标报价由低到高顺序确定中标候选供应商；得分且投标报价相同的，按技术指标优劣顺序确定中标候选供应商。</w:t>
      </w:r>
      <w:r>
        <w:rPr>
          <w:rFonts w:ascii="Times New Roman" w:eastAsia="宋体" w:hAnsi="Times New Roman" w:cs="Times New Roman"/>
          <w:color w:val="auto"/>
        </w:rPr>
        <w:t>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）根据《政府采购货物和服务招标投标管理办法》（财政部令第</w:t>
      </w:r>
      <w:r>
        <w:rPr>
          <w:rFonts w:ascii="Times New Roman" w:eastAsia="宋体" w:hAnsi="Times New Roman" w:cs="Times New Roman" w:hint="eastAsia"/>
          <w:color w:val="auto"/>
        </w:rPr>
        <w:t>87</w:t>
      </w:r>
      <w:r>
        <w:rPr>
          <w:rFonts w:ascii="Times New Roman" w:eastAsia="宋体" w:hAnsi="Times New Roman" w:cs="Times New Roman" w:hint="eastAsia"/>
          <w:color w:val="auto"/>
        </w:rPr>
        <w:t>号）第</w:t>
      </w:r>
      <w:r>
        <w:rPr>
          <w:rFonts w:ascii="Times New Roman" w:eastAsia="宋体" w:hAnsi="Times New Roman" w:cs="Times New Roman" w:hint="eastAsia"/>
          <w:color w:val="auto"/>
        </w:rPr>
        <w:t>43</w:t>
      </w:r>
      <w:r>
        <w:rPr>
          <w:rFonts w:ascii="Times New Roman" w:eastAsia="宋体" w:hAnsi="Times New Roman" w:cs="Times New Roman" w:hint="eastAsia"/>
          <w:color w:val="auto"/>
        </w:rPr>
        <w:t>条规定，如评审现场经财政部门批准本项目转为其他采购方式的，按相应采购方式程序执行。</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其他注意事项</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32.1 </w:t>
      </w:r>
      <w:r>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D35C0D" w:rsidRDefault="002A2BC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32.3 </w:t>
      </w:r>
      <w:r>
        <w:rPr>
          <w:rFonts w:ascii="Times New Roman" w:eastAsia="宋体" w:hAnsi="Times New Roman" w:cs="Times New Roman" w:hint="eastAsia"/>
          <w:color w:val="auto"/>
        </w:rPr>
        <w:t>本项目不接受赠品、回扣或者与采购无关的其他商品、服务。</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32.4 </w:t>
      </w:r>
      <w:r>
        <w:rPr>
          <w:rFonts w:ascii="Times New Roman" w:eastAsia="宋体" w:hAnsi="Times New Roman" w:cs="Times New Roman" w:hint="eastAsia"/>
          <w:color w:val="auto"/>
        </w:rPr>
        <w:t>不同投标人所投产品均为同一品牌或任一核心产品为同一品牌时，按以下原则处理：</w:t>
      </w:r>
    </w:p>
    <w:p w:rsidR="00D35C0D" w:rsidRDefault="002A2BC6">
      <w:pPr>
        <w:spacing w:line="360" w:lineRule="auto"/>
        <w:ind w:firstLineChars="200" w:firstLine="480"/>
        <w:jc w:val="left"/>
        <w:rPr>
          <w:sz w:val="24"/>
          <w:szCs w:val="24"/>
        </w:rPr>
      </w:pPr>
      <w:r>
        <w:rPr>
          <w:rFonts w:hint="eastAsia"/>
          <w:sz w:val="24"/>
          <w:szCs w:val="24"/>
        </w:rPr>
        <w:t>（</w:t>
      </w:r>
      <w:r>
        <w:rPr>
          <w:rFonts w:hint="eastAsia"/>
          <w:sz w:val="24"/>
          <w:szCs w:val="24"/>
        </w:rPr>
        <w:t>1</w:t>
      </w:r>
      <w:r>
        <w:rPr>
          <w:rFonts w:hint="eastAsia"/>
          <w:sz w:val="24"/>
          <w:szCs w:val="24"/>
        </w:rPr>
        <w:t>）</w:t>
      </w:r>
      <w:r>
        <w:rPr>
          <w:sz w:val="24"/>
          <w:szCs w:val="24"/>
        </w:rPr>
        <w:t>采用最低评标价法的采购项目，提供相同品牌产品的不同投标人参加同一合同项下投标的，以其中通过资格审查、符合性审查且报价最低的参加评标；报价相同的，由采购人</w:t>
      </w:r>
      <w:r>
        <w:rPr>
          <w:rFonts w:hint="eastAsia"/>
          <w:sz w:val="24"/>
          <w:szCs w:val="24"/>
        </w:rPr>
        <w:t>自行选取一个投标人参加评标</w:t>
      </w:r>
      <w:r>
        <w:rPr>
          <w:sz w:val="24"/>
          <w:szCs w:val="24"/>
        </w:rPr>
        <w:t>，其他投标无效。</w:t>
      </w:r>
    </w:p>
    <w:p w:rsidR="00D35C0D" w:rsidRDefault="002A2BC6">
      <w:pPr>
        <w:spacing w:line="360" w:lineRule="auto"/>
        <w:ind w:firstLineChars="200" w:firstLine="480"/>
        <w:jc w:val="left"/>
        <w:rPr>
          <w:sz w:val="24"/>
          <w:szCs w:val="24"/>
        </w:rPr>
      </w:pPr>
      <w:r>
        <w:rPr>
          <w:rFonts w:hint="eastAsia"/>
          <w:sz w:val="24"/>
          <w:szCs w:val="24"/>
        </w:rPr>
        <w:t>（</w:t>
      </w:r>
      <w:r>
        <w:rPr>
          <w:rFonts w:hint="eastAsia"/>
          <w:sz w:val="24"/>
          <w:szCs w:val="24"/>
        </w:rPr>
        <w:t>2</w:t>
      </w:r>
      <w:r>
        <w:rPr>
          <w:rFonts w:hint="eastAsia"/>
          <w:sz w:val="24"/>
          <w:szCs w:val="24"/>
        </w:rPr>
        <w:t>）采用</w:t>
      </w:r>
      <w:r>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int="eastAsia"/>
          <w:sz w:val="24"/>
          <w:szCs w:val="24"/>
        </w:rPr>
        <w:t>自行选取</w:t>
      </w:r>
      <w:r>
        <w:rPr>
          <w:sz w:val="24"/>
          <w:szCs w:val="24"/>
        </w:rPr>
        <w:t>一个投标人获得中标人推荐资格，其他同品牌投标人不作为中标候选人。</w:t>
      </w:r>
    </w:p>
    <w:p w:rsidR="00D35C0D" w:rsidRDefault="00D35C0D">
      <w:pPr>
        <w:pStyle w:val="Default"/>
        <w:spacing w:line="360" w:lineRule="auto"/>
        <w:ind w:firstLineChars="200" w:firstLine="480"/>
        <w:jc w:val="both"/>
        <w:rPr>
          <w:rFonts w:ascii="Times New Roman" w:eastAsia="宋体" w:hAnsi="Times New Roman" w:cs="Times New Roman"/>
          <w:color w:val="auto"/>
        </w:rPr>
      </w:pPr>
    </w:p>
    <w:p w:rsidR="00D35C0D" w:rsidRDefault="002A2BC6">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imes New Roman" w:cs="Times New Roman" w:hint="eastAsia"/>
          <w:color w:val="auto"/>
        </w:rPr>
        <w:t>中标供应商的产生</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imes New Roman" w:cs="Times New Roman" w:hint="eastAsia"/>
          <w:color w:val="auto"/>
        </w:rPr>
        <w:t>采购人可以事先授权评标委员会直接确定中标供应商。</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imes New Roman" w:cs="Times New Roman" w:hint="eastAsia"/>
          <w:color w:val="auto"/>
        </w:rPr>
        <w:t>采购人也可以按照《政府采购法》及其实施条例等法律法规的规定和招标文件的要求确认中标供应商。</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D35C0D" w:rsidRDefault="002A2B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D35C0D" w:rsidRDefault="002A2BC6">
      <w:pPr>
        <w:pStyle w:val="Default"/>
        <w:spacing w:line="360" w:lineRule="auto"/>
        <w:ind w:firstLineChars="200" w:firstLine="480"/>
        <w:jc w:val="both"/>
        <w:rPr>
          <w:b/>
          <w:bCs/>
          <w:kern w:val="28"/>
          <w:sz w:val="32"/>
          <w:szCs w:val="32"/>
        </w:rPr>
      </w:pPr>
      <w:r>
        <w:br w:type="page"/>
      </w:r>
    </w:p>
    <w:p w:rsidR="00D35C0D" w:rsidRDefault="002A2BC6">
      <w:pPr>
        <w:pStyle w:val="ab"/>
        <w:rPr>
          <w:rFonts w:ascii="Times New Roman" w:hAnsi="Times New Roman"/>
        </w:rPr>
      </w:pPr>
      <w:r>
        <w:rPr>
          <w:rFonts w:ascii="Times New Roman" w:hAnsi="Times New Roman" w:hint="eastAsia"/>
        </w:rPr>
        <w:t>第四部分</w:t>
      </w:r>
      <w:r>
        <w:rPr>
          <w:rFonts w:ascii="Times New Roman" w:hAnsi="Times New Roman" w:hint="eastAsia"/>
        </w:rPr>
        <w:t xml:space="preserve">  </w:t>
      </w:r>
      <w:r>
        <w:rPr>
          <w:rFonts w:ascii="Times New Roman" w:hAnsi="Times New Roman" w:hint="eastAsia"/>
        </w:rPr>
        <w:t>合同条款</w:t>
      </w:r>
    </w:p>
    <w:p w:rsidR="00D35C0D" w:rsidRDefault="00D35C0D">
      <w:pPr>
        <w:pStyle w:val="a4"/>
        <w:spacing w:after="0"/>
        <w:jc w:val="center"/>
        <w:rPr>
          <w:b/>
          <w:bCs/>
          <w:spacing w:val="-20"/>
          <w:kern w:val="44"/>
          <w:sz w:val="48"/>
          <w:szCs w:val="48"/>
        </w:rPr>
      </w:pPr>
    </w:p>
    <w:p w:rsidR="00D35C0D" w:rsidRDefault="00D35C0D">
      <w:pPr>
        <w:pStyle w:val="a4"/>
        <w:spacing w:after="0"/>
        <w:jc w:val="center"/>
        <w:rPr>
          <w:b/>
          <w:bCs/>
          <w:spacing w:val="-20"/>
          <w:kern w:val="44"/>
          <w:sz w:val="48"/>
          <w:szCs w:val="48"/>
        </w:rPr>
      </w:pPr>
    </w:p>
    <w:p w:rsidR="00D35C0D" w:rsidRDefault="00D35C0D">
      <w:pPr>
        <w:pStyle w:val="a4"/>
        <w:spacing w:after="0"/>
        <w:jc w:val="center"/>
        <w:rPr>
          <w:b/>
          <w:bCs/>
          <w:spacing w:val="-20"/>
          <w:kern w:val="44"/>
          <w:sz w:val="48"/>
          <w:szCs w:val="48"/>
        </w:rPr>
      </w:pPr>
    </w:p>
    <w:p w:rsidR="00D35C0D" w:rsidRDefault="002A2BC6">
      <w:pPr>
        <w:pStyle w:val="a4"/>
        <w:spacing w:after="0"/>
        <w:jc w:val="center"/>
        <w:rPr>
          <w:b/>
          <w:bCs/>
          <w:spacing w:val="-20"/>
          <w:kern w:val="44"/>
          <w:sz w:val="48"/>
          <w:szCs w:val="48"/>
        </w:rPr>
      </w:pPr>
      <w:r>
        <w:rPr>
          <w:b/>
          <w:bCs/>
          <w:spacing w:val="-20"/>
          <w:kern w:val="44"/>
          <w:sz w:val="48"/>
          <w:szCs w:val="48"/>
        </w:rPr>
        <w:t>政府采购货物买卖合同</w:t>
      </w:r>
    </w:p>
    <w:p w:rsidR="00D35C0D" w:rsidRDefault="00D35C0D">
      <w:pPr>
        <w:rPr>
          <w:b/>
          <w:bCs/>
          <w:spacing w:val="-20"/>
          <w:kern w:val="44"/>
          <w:sz w:val="40"/>
          <w:szCs w:val="40"/>
        </w:rPr>
      </w:pPr>
    </w:p>
    <w:p w:rsidR="00D35C0D" w:rsidRDefault="00D35C0D">
      <w:pPr>
        <w:rPr>
          <w:b/>
          <w:bCs/>
          <w:spacing w:val="-20"/>
          <w:kern w:val="44"/>
          <w:sz w:val="40"/>
          <w:szCs w:val="40"/>
        </w:rPr>
      </w:pPr>
    </w:p>
    <w:p w:rsidR="00D35C0D" w:rsidRDefault="00D35C0D">
      <w:pPr>
        <w:rPr>
          <w:b/>
          <w:bCs/>
          <w:spacing w:val="-20"/>
          <w:kern w:val="44"/>
          <w:sz w:val="40"/>
          <w:szCs w:val="40"/>
        </w:rPr>
      </w:pPr>
    </w:p>
    <w:p w:rsidR="00D35C0D" w:rsidRDefault="002A2BC6">
      <w:pPr>
        <w:spacing w:line="360" w:lineRule="auto"/>
        <w:ind w:leftChars="200" w:left="420"/>
        <w:rPr>
          <w:sz w:val="32"/>
          <w:szCs w:val="32"/>
        </w:rPr>
      </w:pPr>
      <w:r>
        <w:rPr>
          <w:kern w:val="0"/>
          <w:sz w:val="32"/>
          <w:szCs w:val="32"/>
        </w:rPr>
        <w:t>项目名称：</w:t>
      </w:r>
      <w:r>
        <w:rPr>
          <w:sz w:val="32"/>
          <w:szCs w:val="32"/>
          <w:u w:val="single"/>
        </w:rPr>
        <w:t xml:space="preserve">                             </w:t>
      </w:r>
    </w:p>
    <w:p w:rsidR="00D35C0D" w:rsidRDefault="002A2BC6">
      <w:pPr>
        <w:spacing w:line="360" w:lineRule="auto"/>
        <w:ind w:leftChars="200" w:left="420"/>
        <w:rPr>
          <w:sz w:val="32"/>
          <w:szCs w:val="32"/>
          <w:u w:val="single"/>
        </w:rPr>
      </w:pPr>
      <w:r>
        <w:rPr>
          <w:sz w:val="32"/>
          <w:szCs w:val="32"/>
        </w:rPr>
        <w:t>合同编号：</w:t>
      </w:r>
      <w:r>
        <w:rPr>
          <w:sz w:val="32"/>
          <w:szCs w:val="32"/>
          <w:u w:val="single"/>
        </w:rPr>
        <w:t xml:space="preserve">                             </w:t>
      </w:r>
    </w:p>
    <w:p w:rsidR="00D35C0D" w:rsidRDefault="002A2BC6">
      <w:pPr>
        <w:spacing w:line="360" w:lineRule="auto"/>
        <w:ind w:leftChars="200" w:left="420"/>
        <w:rPr>
          <w:sz w:val="32"/>
          <w:szCs w:val="32"/>
        </w:rPr>
      </w:pPr>
      <w:r>
        <w:rPr>
          <w:sz w:val="32"/>
          <w:szCs w:val="32"/>
        </w:rPr>
        <w:t>甲</w:t>
      </w:r>
      <w:r>
        <w:rPr>
          <w:sz w:val="32"/>
          <w:szCs w:val="32"/>
        </w:rPr>
        <w:t xml:space="preserve">    </w:t>
      </w:r>
      <w:r>
        <w:rPr>
          <w:sz w:val="32"/>
          <w:szCs w:val="32"/>
        </w:rPr>
        <w:t>方：</w:t>
      </w:r>
      <w:r>
        <w:rPr>
          <w:sz w:val="32"/>
          <w:szCs w:val="32"/>
          <w:u w:val="single"/>
        </w:rPr>
        <w:t xml:space="preserve">                             </w:t>
      </w:r>
    </w:p>
    <w:p w:rsidR="00D35C0D" w:rsidRDefault="002A2BC6">
      <w:pPr>
        <w:spacing w:line="360" w:lineRule="auto"/>
        <w:ind w:leftChars="200" w:left="420"/>
        <w:rPr>
          <w:sz w:val="32"/>
          <w:szCs w:val="32"/>
          <w:u w:val="single"/>
        </w:rPr>
      </w:pPr>
      <w:r>
        <w:rPr>
          <w:sz w:val="32"/>
          <w:szCs w:val="32"/>
        </w:rPr>
        <w:t>乙</w:t>
      </w:r>
      <w:r>
        <w:rPr>
          <w:sz w:val="32"/>
          <w:szCs w:val="32"/>
        </w:rPr>
        <w:t xml:space="preserve">    </w:t>
      </w:r>
      <w:r>
        <w:rPr>
          <w:sz w:val="32"/>
          <w:szCs w:val="32"/>
        </w:rPr>
        <w:t>方：</w:t>
      </w:r>
      <w:r>
        <w:rPr>
          <w:sz w:val="32"/>
          <w:szCs w:val="32"/>
          <w:u w:val="single"/>
        </w:rPr>
        <w:t xml:space="preserve">                             </w:t>
      </w:r>
    </w:p>
    <w:p w:rsidR="00D35C0D" w:rsidRDefault="002A2BC6">
      <w:pPr>
        <w:spacing w:line="360" w:lineRule="auto"/>
        <w:ind w:leftChars="200" w:left="420"/>
        <w:rPr>
          <w:sz w:val="32"/>
          <w:szCs w:val="32"/>
        </w:rPr>
      </w:pPr>
      <w:r>
        <w:rPr>
          <w:sz w:val="32"/>
          <w:szCs w:val="32"/>
        </w:rPr>
        <w:t>签订时间：</w:t>
      </w:r>
      <w:r>
        <w:rPr>
          <w:sz w:val="32"/>
          <w:szCs w:val="32"/>
          <w:u w:val="single"/>
        </w:rPr>
        <w:t xml:space="preserve">                             </w:t>
      </w:r>
    </w:p>
    <w:p w:rsidR="00D35C0D" w:rsidRDefault="00D35C0D">
      <w:pPr>
        <w:rPr>
          <w:szCs w:val="24"/>
        </w:rPr>
      </w:pPr>
    </w:p>
    <w:p w:rsidR="00D35C0D" w:rsidRDefault="002A2BC6">
      <w:pPr>
        <w:rPr>
          <w:rFonts w:eastAsia="黑体"/>
          <w:sz w:val="44"/>
          <w:szCs w:val="44"/>
        </w:rPr>
      </w:pPr>
      <w:r>
        <w:rPr>
          <w:rFonts w:eastAsia="黑体"/>
          <w:sz w:val="44"/>
          <w:szCs w:val="44"/>
        </w:rPr>
        <w:br w:type="page"/>
      </w:r>
    </w:p>
    <w:p w:rsidR="00D35C0D" w:rsidRDefault="00D35C0D">
      <w:pPr>
        <w:rPr>
          <w:rFonts w:eastAsia="黑体"/>
          <w:sz w:val="44"/>
          <w:szCs w:val="44"/>
        </w:rPr>
      </w:pPr>
    </w:p>
    <w:p w:rsidR="00D35C0D" w:rsidRDefault="00D35C0D">
      <w:pPr>
        <w:rPr>
          <w:rFonts w:eastAsia="黑体"/>
          <w:sz w:val="44"/>
          <w:szCs w:val="44"/>
        </w:rPr>
      </w:pPr>
    </w:p>
    <w:p w:rsidR="00D35C0D" w:rsidRDefault="002A2BC6">
      <w:pPr>
        <w:jc w:val="center"/>
        <w:rPr>
          <w:rFonts w:eastAsia="黑体"/>
          <w:sz w:val="44"/>
          <w:szCs w:val="44"/>
        </w:rPr>
      </w:pPr>
      <w:r>
        <w:rPr>
          <w:rFonts w:eastAsia="黑体"/>
          <w:sz w:val="44"/>
          <w:szCs w:val="44"/>
        </w:rPr>
        <w:t>使</w:t>
      </w:r>
      <w:r>
        <w:rPr>
          <w:rFonts w:eastAsia="黑体"/>
          <w:sz w:val="44"/>
          <w:szCs w:val="44"/>
        </w:rPr>
        <w:t xml:space="preserve"> </w:t>
      </w:r>
      <w:r>
        <w:rPr>
          <w:rFonts w:eastAsia="黑体"/>
          <w:sz w:val="44"/>
          <w:szCs w:val="44"/>
        </w:rPr>
        <w:t>用</w:t>
      </w:r>
      <w:r>
        <w:rPr>
          <w:rFonts w:eastAsia="黑体"/>
          <w:sz w:val="44"/>
          <w:szCs w:val="44"/>
        </w:rPr>
        <w:t xml:space="preserve"> </w:t>
      </w:r>
      <w:r>
        <w:rPr>
          <w:rFonts w:eastAsia="黑体"/>
          <w:sz w:val="44"/>
          <w:szCs w:val="44"/>
        </w:rPr>
        <w:t>说</w:t>
      </w:r>
      <w:r>
        <w:rPr>
          <w:rFonts w:eastAsia="黑体"/>
          <w:sz w:val="44"/>
          <w:szCs w:val="44"/>
        </w:rPr>
        <w:t xml:space="preserve"> </w:t>
      </w:r>
      <w:r>
        <w:rPr>
          <w:rFonts w:eastAsia="黑体"/>
          <w:sz w:val="44"/>
          <w:szCs w:val="44"/>
        </w:rPr>
        <w:t>明</w:t>
      </w:r>
    </w:p>
    <w:p w:rsidR="00D35C0D" w:rsidRDefault="00D35C0D">
      <w:pPr>
        <w:ind w:firstLineChars="200" w:firstLine="640"/>
        <w:rPr>
          <w:rFonts w:eastAsia="仿宋_GB2312"/>
          <w:sz w:val="32"/>
          <w:szCs w:val="32"/>
        </w:rPr>
      </w:pPr>
    </w:p>
    <w:p w:rsidR="00D35C0D" w:rsidRDefault="002A2BC6">
      <w:pPr>
        <w:ind w:firstLineChars="200" w:firstLine="640"/>
        <w:rPr>
          <w:rFonts w:eastAsia="仿宋_GB2312"/>
          <w:sz w:val="32"/>
          <w:szCs w:val="32"/>
        </w:rPr>
      </w:pPr>
      <w:r>
        <w:rPr>
          <w:rFonts w:eastAsia="仿宋_GB2312"/>
          <w:sz w:val="32"/>
          <w:szCs w:val="32"/>
        </w:rPr>
        <w:t>1.</w:t>
      </w:r>
      <w:r>
        <w:rPr>
          <w:rFonts w:eastAsia="仿宋_GB2312"/>
          <w:sz w:val="32"/>
          <w:szCs w:val="32"/>
        </w:rPr>
        <w:t>本合同标准文本适用于购买现成货物的采购项目，不包括需要供应商定制开发、创新研发的货物采购项目。</w:t>
      </w:r>
    </w:p>
    <w:p w:rsidR="00D35C0D" w:rsidRDefault="002A2BC6">
      <w:pPr>
        <w:rPr>
          <w:rFonts w:eastAsia="黑体"/>
          <w:sz w:val="44"/>
          <w:szCs w:val="44"/>
        </w:rPr>
      </w:pPr>
      <w:r>
        <w:rPr>
          <w:rFonts w:eastAsia="黑体"/>
          <w:sz w:val="44"/>
          <w:szCs w:val="44"/>
        </w:rPr>
        <w:t xml:space="preserve">   </w:t>
      </w:r>
      <w:r>
        <w:rPr>
          <w:rFonts w:eastAsia="仿宋_GB2312"/>
          <w:sz w:val="32"/>
          <w:szCs w:val="32"/>
        </w:rPr>
        <w:t>2.</w:t>
      </w:r>
      <w:r>
        <w:rPr>
          <w:rFonts w:eastAsia="仿宋_GB2312"/>
          <w:sz w:val="32"/>
          <w:szCs w:val="32"/>
        </w:rPr>
        <w:t>本合同标准文本为政府采购货物买卖合同编制提供参考，可以结合采购项目具体情况，对文本作必要的调整修订后使用。</w:t>
      </w:r>
    </w:p>
    <w:p w:rsidR="00D35C0D" w:rsidRDefault="002A2BC6">
      <w:pPr>
        <w:ind w:firstLineChars="200" w:firstLine="640"/>
        <w:rPr>
          <w:rFonts w:eastAsia="仿宋_GB2312"/>
          <w:sz w:val="32"/>
          <w:szCs w:val="32"/>
        </w:rPr>
      </w:pPr>
      <w:r>
        <w:rPr>
          <w:rFonts w:eastAsia="仿宋_GB2312"/>
          <w:sz w:val="32"/>
          <w:szCs w:val="32"/>
        </w:rPr>
        <w:t>3.</w:t>
      </w:r>
      <w:r>
        <w:rPr>
          <w:rFonts w:eastAsia="仿宋_GB2312"/>
          <w:sz w:val="32"/>
          <w:szCs w:val="32"/>
        </w:rPr>
        <w:t>本合同标准文本各条款中，如涉及填写多家供应商、制造商，多种采购标的、分包主要内容等信息的，可根据采购项目具体情况添加信息项。</w:t>
      </w:r>
    </w:p>
    <w:p w:rsidR="00D35C0D" w:rsidRDefault="00D35C0D">
      <w:pPr>
        <w:widowControl/>
        <w:jc w:val="left"/>
        <w:rPr>
          <w:rFonts w:eastAsia="黑体"/>
          <w:sz w:val="44"/>
          <w:szCs w:val="44"/>
        </w:rPr>
        <w:sectPr w:rsidR="00D35C0D">
          <w:footerReference w:type="default" r:id="rId14"/>
          <w:pgSz w:w="11906" w:h="16838"/>
          <w:pgMar w:top="1440" w:right="1800" w:bottom="1440" w:left="1800" w:header="851" w:footer="992" w:gutter="0"/>
          <w:pgNumType w:start="1"/>
          <w:cols w:space="720"/>
          <w:docGrid w:type="lines" w:linePitch="312"/>
        </w:sectPr>
      </w:pPr>
    </w:p>
    <w:p w:rsidR="00D35C0D" w:rsidRDefault="00D35C0D">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D35C0D" w:rsidRDefault="002A2BC6">
      <w:pPr>
        <w:pStyle w:val="2"/>
        <w:adjustRightInd w:val="0"/>
        <w:snapToGrid w:val="0"/>
        <w:spacing w:line="400" w:lineRule="exact"/>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第一节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政府采购合同协议书</w:t>
      </w:r>
      <w:bookmarkEnd w:id="8"/>
    </w:p>
    <w:p w:rsidR="00D35C0D" w:rsidRDefault="00D35C0D">
      <w:pPr>
        <w:pStyle w:val="2"/>
        <w:adjustRightInd w:val="0"/>
        <w:snapToGrid w:val="0"/>
        <w:spacing w:line="400" w:lineRule="exact"/>
        <w:jc w:val="center"/>
        <w:rPr>
          <w:rFonts w:ascii="Times New Roman" w:eastAsia="黑体" w:hAnsi="Times New Roman" w:cs="Times New Roman"/>
          <w:b w:val="0"/>
          <w:bCs w:val="0"/>
          <w:sz w:val="28"/>
          <w:szCs w:val="28"/>
        </w:rPr>
      </w:pPr>
    </w:p>
    <w:p w:rsidR="00D35C0D" w:rsidRDefault="002A2BC6">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t xml:space="preserve">                                   </w:t>
      </w:r>
      <w:r>
        <w:rPr>
          <w:sz w:val="24"/>
          <w:szCs w:val="24"/>
        </w:rPr>
        <w:t>文件约定的合同甲方）</w:t>
      </w:r>
    </w:p>
    <w:p w:rsidR="00D35C0D" w:rsidRDefault="002A2BC6">
      <w:pPr>
        <w:adjustRightInd w:val="0"/>
        <w:snapToGrid w:val="0"/>
        <w:spacing w:line="400" w:lineRule="exact"/>
        <w:rPr>
          <w:sz w:val="24"/>
          <w:szCs w:val="24"/>
        </w:rPr>
      </w:pPr>
      <w:r>
        <w:rPr>
          <w:sz w:val="24"/>
          <w:szCs w:val="24"/>
        </w:rPr>
        <w:t>乙方</w:t>
      </w:r>
      <w:r>
        <w:rPr>
          <w:sz w:val="24"/>
          <w:szCs w:val="24"/>
        </w:rPr>
        <w:t>1</w:t>
      </w:r>
      <w:r>
        <w:rPr>
          <w:sz w:val="24"/>
          <w:szCs w:val="24"/>
        </w:rPr>
        <w:t>（全称）：</w:t>
      </w:r>
      <w:r>
        <w:rPr>
          <w:sz w:val="24"/>
          <w:szCs w:val="24"/>
          <w:u w:val="single"/>
        </w:rPr>
        <w:t xml:space="preserve">                       </w:t>
      </w:r>
      <w:r>
        <w:rPr>
          <w:sz w:val="24"/>
          <w:szCs w:val="24"/>
        </w:rPr>
        <w:t>（供应商）</w:t>
      </w:r>
    </w:p>
    <w:p w:rsidR="00D35C0D" w:rsidRDefault="002A2BC6">
      <w:pPr>
        <w:adjustRightInd w:val="0"/>
        <w:snapToGrid w:val="0"/>
        <w:spacing w:line="400" w:lineRule="exact"/>
        <w:rPr>
          <w:sz w:val="24"/>
          <w:szCs w:val="24"/>
        </w:rPr>
      </w:pPr>
      <w:r>
        <w:rPr>
          <w:sz w:val="24"/>
          <w:szCs w:val="24"/>
        </w:rPr>
        <w:t>乙方</w:t>
      </w:r>
      <w:r>
        <w:rPr>
          <w:sz w:val="24"/>
          <w:szCs w:val="24"/>
        </w:rPr>
        <w:t>2</w:t>
      </w:r>
      <w:r>
        <w:rPr>
          <w:sz w:val="24"/>
          <w:szCs w:val="24"/>
        </w:rPr>
        <w:t>（全称）：</w:t>
      </w:r>
      <w:r>
        <w:rPr>
          <w:sz w:val="24"/>
          <w:szCs w:val="24"/>
          <w:u w:val="single"/>
        </w:rPr>
        <w:t xml:space="preserve">                        </w:t>
      </w:r>
      <w:r>
        <w:rPr>
          <w:sz w:val="24"/>
          <w:szCs w:val="24"/>
        </w:rPr>
        <w:t>（联合体成员供应商或其他合同主体）（如有）</w:t>
      </w:r>
    </w:p>
    <w:p w:rsidR="00D35C0D" w:rsidRDefault="002A2BC6">
      <w:pPr>
        <w:adjustRightInd w:val="0"/>
        <w:snapToGrid w:val="0"/>
        <w:spacing w:line="400" w:lineRule="exact"/>
        <w:rPr>
          <w:sz w:val="24"/>
          <w:szCs w:val="24"/>
        </w:rPr>
      </w:pPr>
      <w:r>
        <w:rPr>
          <w:sz w:val="24"/>
          <w:szCs w:val="24"/>
        </w:rPr>
        <w:t>乙方</w:t>
      </w:r>
      <w:r>
        <w:rPr>
          <w:sz w:val="24"/>
          <w:szCs w:val="24"/>
        </w:rPr>
        <w:t>3</w:t>
      </w:r>
      <w:r>
        <w:rPr>
          <w:sz w:val="24"/>
          <w:szCs w:val="24"/>
        </w:rPr>
        <w:t>（全称）</w:t>
      </w:r>
      <w:r>
        <w:rPr>
          <w:sz w:val="24"/>
          <w:szCs w:val="24"/>
          <w:u w:val="single"/>
        </w:rPr>
        <w:t xml:space="preserve">                          </w:t>
      </w:r>
      <w:r>
        <w:rPr>
          <w:sz w:val="24"/>
          <w:szCs w:val="24"/>
        </w:rPr>
        <w:t>（联合体成员供应商或其他合同主体）（如有）</w:t>
      </w:r>
    </w:p>
    <w:p w:rsidR="00D35C0D" w:rsidRDefault="00D35C0D">
      <w:pPr>
        <w:spacing w:line="400" w:lineRule="exact"/>
        <w:rPr>
          <w:sz w:val="24"/>
          <w:szCs w:val="24"/>
        </w:rPr>
      </w:pPr>
    </w:p>
    <w:p w:rsidR="00D35C0D" w:rsidRDefault="002A2BC6" w:rsidP="00A822E6">
      <w:pPr>
        <w:pStyle w:val="a5"/>
        <w:adjustRightInd w:val="0"/>
        <w:snapToGrid w:val="0"/>
        <w:spacing w:line="400" w:lineRule="exact"/>
        <w:ind w:firstLineChars="200" w:firstLine="446"/>
      </w:pPr>
      <w: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D35C0D" w:rsidRDefault="002A2BC6">
      <w:pPr>
        <w:numPr>
          <w:ilvl w:val="0"/>
          <w:numId w:val="1"/>
        </w:numPr>
        <w:adjustRightInd w:val="0"/>
        <w:snapToGrid w:val="0"/>
        <w:spacing w:line="360" w:lineRule="auto"/>
        <w:ind w:firstLineChars="200" w:firstLine="448"/>
        <w:rPr>
          <w:b/>
          <w:sz w:val="24"/>
          <w:szCs w:val="24"/>
        </w:rPr>
      </w:pPr>
      <w:r>
        <w:rPr>
          <w:b/>
          <w:sz w:val="24"/>
          <w:szCs w:val="24"/>
        </w:rPr>
        <w:t>项目信息</w:t>
      </w:r>
    </w:p>
    <w:p w:rsidR="00D35C0D" w:rsidRDefault="002A2BC6" w:rsidP="00A822E6">
      <w:pPr>
        <w:pStyle w:val="a5"/>
        <w:numPr>
          <w:ilvl w:val="0"/>
          <w:numId w:val="2"/>
        </w:numPr>
        <w:tabs>
          <w:tab w:val="clear" w:pos="480"/>
        </w:tabs>
        <w:adjustRightInd w:val="0"/>
        <w:snapToGrid w:val="0"/>
        <w:spacing w:line="360" w:lineRule="auto"/>
        <w:ind w:firstLineChars="200" w:firstLine="446"/>
        <w:jc w:val="both"/>
        <w:rPr>
          <w:u w:val="single"/>
        </w:rPr>
      </w:pPr>
      <w:r>
        <w:t>采购项目名称：</w:t>
      </w:r>
      <w:r>
        <w:rPr>
          <w:u w:val="single"/>
        </w:rPr>
        <w:t xml:space="preserve">                                          </w:t>
      </w:r>
    </w:p>
    <w:p w:rsidR="00D35C0D" w:rsidRDefault="002A2BC6">
      <w:pPr>
        <w:pStyle w:val="a5"/>
        <w:tabs>
          <w:tab w:val="left" w:pos="999"/>
        </w:tabs>
        <w:adjustRightInd w:val="0"/>
        <w:snapToGrid w:val="0"/>
        <w:spacing w:line="360" w:lineRule="auto"/>
      </w:pPr>
      <w:r>
        <w:t xml:space="preserve">         采购项目编号：</w:t>
      </w:r>
      <w:r>
        <w:rPr>
          <w:u w:val="single"/>
        </w:rPr>
        <w:t xml:space="preserve">                                          </w:t>
      </w:r>
    </w:p>
    <w:p w:rsidR="00D35C0D" w:rsidRDefault="002A2BC6" w:rsidP="00A822E6">
      <w:pPr>
        <w:pStyle w:val="a5"/>
        <w:adjustRightInd w:val="0"/>
        <w:snapToGrid w:val="0"/>
        <w:spacing w:line="360" w:lineRule="auto"/>
        <w:ind w:firstLineChars="200" w:firstLine="446"/>
      </w:pPr>
      <w:r>
        <w:t>（2）采购计划编号：</w:t>
      </w:r>
      <w:r>
        <w:rPr>
          <w:u w:val="single"/>
        </w:rPr>
        <w:t xml:space="preserve">                                          </w:t>
      </w:r>
      <w:r>
        <w:t xml:space="preserve"> </w:t>
      </w:r>
    </w:p>
    <w:p w:rsidR="00D35C0D" w:rsidRDefault="002A2BC6" w:rsidP="00A822E6">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）项目内容：</w:t>
      </w:r>
    </w:p>
    <w:p w:rsidR="00D35C0D" w:rsidRDefault="002A2BC6" w:rsidP="00A822E6">
      <w:pPr>
        <w:adjustRightInd w:val="0"/>
        <w:snapToGrid w:val="0"/>
        <w:spacing w:line="360" w:lineRule="auto"/>
        <w:ind w:firstLineChars="200" w:firstLine="446"/>
        <w:rPr>
          <w:sz w:val="24"/>
          <w:szCs w:val="24"/>
        </w:rPr>
      </w:pPr>
      <w:r>
        <w:rPr>
          <w:sz w:val="24"/>
          <w:szCs w:val="24"/>
        </w:rPr>
        <w:t xml:space="preserve">     </w:t>
      </w:r>
      <w:r>
        <w:rPr>
          <w:sz w:val="24"/>
          <w:szCs w:val="24"/>
        </w:rPr>
        <w:t>采购标的及数量（台</w:t>
      </w:r>
      <w:r>
        <w:rPr>
          <w:sz w:val="24"/>
          <w:szCs w:val="24"/>
        </w:rPr>
        <w:t>/</w:t>
      </w:r>
      <w:r>
        <w:rPr>
          <w:sz w:val="24"/>
          <w:szCs w:val="24"/>
        </w:rPr>
        <w:t>套</w:t>
      </w:r>
      <w:r>
        <w:rPr>
          <w:sz w:val="24"/>
          <w:szCs w:val="24"/>
          <w:lang w:val="en"/>
        </w:rPr>
        <w:t>/</w:t>
      </w:r>
      <w:r>
        <w:rPr>
          <w:sz w:val="24"/>
          <w:szCs w:val="24"/>
          <w:lang w:val="en"/>
        </w:rPr>
        <w:t>个</w:t>
      </w:r>
      <w:r>
        <w:rPr>
          <w:sz w:val="24"/>
          <w:szCs w:val="24"/>
          <w:lang w:val="en"/>
        </w:rPr>
        <w:t>/</w:t>
      </w:r>
      <w:r>
        <w:rPr>
          <w:sz w:val="24"/>
          <w:szCs w:val="24"/>
          <w:lang w:val="en"/>
        </w:rPr>
        <w:t>架</w:t>
      </w:r>
      <w:r>
        <w:rPr>
          <w:sz w:val="24"/>
          <w:szCs w:val="24"/>
          <w:lang w:val="en"/>
        </w:rPr>
        <w:t>/</w:t>
      </w:r>
      <w:r>
        <w:rPr>
          <w:sz w:val="24"/>
          <w:szCs w:val="24"/>
          <w:lang w:val="en"/>
        </w:rPr>
        <w:t>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rsidR="00D35C0D" w:rsidRDefault="002A2BC6" w:rsidP="00A822E6">
      <w:pPr>
        <w:adjustRightInd w:val="0"/>
        <w:snapToGrid w:val="0"/>
        <w:spacing w:line="360" w:lineRule="auto"/>
        <w:ind w:firstLineChars="200" w:firstLine="446"/>
        <w:rPr>
          <w:sz w:val="24"/>
          <w:szCs w:val="24"/>
          <w:lang w:val="en"/>
        </w:rPr>
      </w:pPr>
      <w:r>
        <w:rPr>
          <w:sz w:val="24"/>
          <w:szCs w:val="24"/>
        </w:rPr>
        <w:t xml:space="preserve">     </w:t>
      </w:r>
      <w:r>
        <w:rPr>
          <w:sz w:val="24"/>
          <w:szCs w:val="24"/>
        </w:rPr>
        <w:t>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rsidR="00D35C0D" w:rsidRDefault="002A2BC6" w:rsidP="00A822E6">
      <w:pPr>
        <w:adjustRightInd w:val="0"/>
        <w:snapToGrid w:val="0"/>
        <w:spacing w:line="360" w:lineRule="auto"/>
        <w:ind w:firstLineChars="450" w:firstLine="1004"/>
        <w:rPr>
          <w:sz w:val="24"/>
          <w:szCs w:val="24"/>
          <w:u w:val="single"/>
        </w:rPr>
      </w:pPr>
      <w:r>
        <w:rPr>
          <w:sz w:val="24"/>
          <w:szCs w:val="24"/>
        </w:rPr>
        <w:t>采购标的的技术要求、商务要求具体见附件。</w:t>
      </w:r>
    </w:p>
    <w:p w:rsidR="00D35C0D" w:rsidRDefault="002A2BC6" w:rsidP="00A822E6">
      <w:pPr>
        <w:adjustRightInd w:val="0"/>
        <w:snapToGrid w:val="0"/>
        <w:spacing w:line="360" w:lineRule="auto"/>
        <w:ind w:firstLineChars="450" w:firstLine="1004"/>
        <w:rPr>
          <w:sz w:val="24"/>
          <w:szCs w:val="24"/>
        </w:rPr>
      </w:pPr>
      <w:r>
        <w:rPr>
          <w:rFonts w:ascii="宋体" w:hAnsi="宋体" w:cs="宋体" w:hint="eastAsia"/>
          <w:sz w:val="24"/>
          <w:szCs w:val="24"/>
        </w:rPr>
        <w:t>①</w:t>
      </w:r>
      <w:r>
        <w:rPr>
          <w:sz w:val="24"/>
          <w:szCs w:val="24"/>
        </w:rPr>
        <w:t>涉及信息类产品，请填写该产品关键部件的品牌、型号：</w:t>
      </w:r>
    </w:p>
    <w:p w:rsidR="00D35C0D" w:rsidRDefault="002A2BC6" w:rsidP="00A822E6">
      <w:pPr>
        <w:adjustRightInd w:val="0"/>
        <w:snapToGrid w:val="0"/>
        <w:spacing w:line="360" w:lineRule="auto"/>
        <w:ind w:firstLineChars="200" w:firstLine="446"/>
        <w:rPr>
          <w:kern w:val="0"/>
          <w:sz w:val="24"/>
          <w:szCs w:val="24"/>
          <w:u w:val="single"/>
        </w:rPr>
      </w:pPr>
      <w:r>
        <w:rPr>
          <w:sz w:val="24"/>
          <w:szCs w:val="24"/>
        </w:rPr>
        <w:t xml:space="preserve">     </w:t>
      </w:r>
      <w:r>
        <w:rPr>
          <w:sz w:val="24"/>
          <w:szCs w:val="24"/>
        </w:rPr>
        <w:t>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rsidR="00D35C0D" w:rsidRDefault="002A2BC6" w:rsidP="00A822E6">
      <w:pPr>
        <w:adjustRightInd w:val="0"/>
        <w:snapToGrid w:val="0"/>
        <w:spacing w:line="360" w:lineRule="auto"/>
        <w:ind w:firstLineChars="200" w:firstLine="446"/>
        <w:rPr>
          <w:sz w:val="24"/>
          <w:szCs w:val="24"/>
        </w:rPr>
      </w:pPr>
      <w:r>
        <w:rPr>
          <w:sz w:val="24"/>
          <w:szCs w:val="24"/>
        </w:rPr>
        <w:t xml:space="preserve">     </w:t>
      </w:r>
      <w:r>
        <w:rPr>
          <w:sz w:val="24"/>
          <w:szCs w:val="24"/>
        </w:rPr>
        <w:t>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型号：</w:t>
      </w:r>
      <w:r>
        <w:rPr>
          <w:sz w:val="24"/>
          <w:szCs w:val="24"/>
          <w:u w:val="single"/>
        </w:rPr>
        <w:t xml:space="preserve">       </w:t>
      </w:r>
      <w:r>
        <w:rPr>
          <w:sz w:val="24"/>
          <w:szCs w:val="24"/>
        </w:rPr>
        <w:t xml:space="preserve"> </w:t>
      </w:r>
    </w:p>
    <w:p w:rsidR="00D35C0D" w:rsidRDefault="002A2BC6">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kern w:val="2"/>
          <w:sz w:val="24"/>
          <w:szCs w:val="24"/>
        </w:rPr>
        <w:t>关键部件</w:t>
      </w:r>
      <w:r>
        <w:rPr>
          <w:rFonts w:ascii="Times New Roman" w:eastAsia="宋体" w:hAnsi="Times New Roman" w:cs="Times New Roman"/>
          <w:sz w:val="24"/>
          <w:szCs w:val="24"/>
        </w:rPr>
        <w:t>：</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p>
    <w:p w:rsidR="00D35C0D" w:rsidRDefault="002A2BC6">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关键部件：</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p>
    <w:p w:rsidR="00D35C0D" w:rsidRDefault="002A2BC6">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Pr>
          <w:rFonts w:ascii="Times New Roman" w:eastAsia="宋体" w:hAnsi="Times New Roman" w:cs="Times New Roman"/>
          <w:sz w:val="24"/>
          <w:szCs w:val="24"/>
        </w:rPr>
        <w:t>CPU</w:t>
      </w:r>
      <w:r>
        <w:rPr>
          <w:rFonts w:ascii="Times New Roman" w:eastAsia="宋体" w:hAnsi="Times New Roman" w:cs="Times New Roman"/>
          <w:sz w:val="24"/>
          <w:szCs w:val="24"/>
        </w:rPr>
        <w:t>芯片、操作系统、数据库等。）</w:t>
      </w:r>
    </w:p>
    <w:p w:rsidR="00D35C0D" w:rsidRDefault="002A2BC6">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宋体" w:eastAsia="宋体" w:hAnsi="宋体" w:cs="宋体" w:hint="eastAsia"/>
          <w:sz w:val="24"/>
          <w:szCs w:val="24"/>
        </w:rPr>
        <w:t>②</w:t>
      </w:r>
      <w:r>
        <w:rPr>
          <w:rFonts w:ascii="Times New Roman" w:eastAsia="宋体" w:hAnsi="Times New Roman" w:cs="Times New Roman"/>
          <w:sz w:val="24"/>
          <w:szCs w:val="24"/>
        </w:rPr>
        <w:t>涉及车辆采购，请填写是否属于新能源汽车：</w:t>
      </w:r>
    </w:p>
    <w:p w:rsidR="00D35C0D" w:rsidRDefault="002A2BC6">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是，《政府采购品目分类目录》底级品目名称：</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数量：</w:t>
      </w:r>
      <w:r>
        <w:rPr>
          <w:rFonts w:ascii="Times New Roman" w:eastAsiaTheme="minorEastAsia"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金额：</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否</w:t>
      </w:r>
    </w:p>
    <w:p w:rsidR="00D35C0D" w:rsidRDefault="002A2BC6">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4</w:t>
      </w:r>
      <w:r>
        <w:rPr>
          <w:rFonts w:ascii="Times New Roman" w:eastAsiaTheme="minorEastAsia" w:hAnsi="Times New Roman" w:cs="Times New Roman"/>
          <w:sz w:val="24"/>
          <w:szCs w:val="24"/>
        </w:rPr>
        <w:t>）政府采购组织形式：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政府集中采购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部门集中采购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分散采购</w:t>
      </w:r>
    </w:p>
    <w:p w:rsidR="00D35C0D" w:rsidRDefault="002A2BC6">
      <w:pPr>
        <w:pStyle w:val="AONormal"/>
        <w:snapToGrid w:val="0"/>
        <w:spacing w:line="360" w:lineRule="auto"/>
        <w:ind w:firstLineChars="0" w:firstLine="4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5</w:t>
      </w:r>
      <w:r>
        <w:rPr>
          <w:rFonts w:ascii="Times New Roman" w:eastAsiaTheme="minorEastAsia" w:hAnsi="Times New Roman" w:cs="Times New Roman"/>
          <w:sz w:val="24"/>
          <w:szCs w:val="24"/>
        </w:rPr>
        <w:t>）政府采购方式：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公开招标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邀请招标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竞争性谈判</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竞争性磋商</w:t>
      </w:r>
    </w:p>
    <w:p w:rsidR="00D35C0D" w:rsidRDefault="002A2BC6">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询价</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单一来源</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框架协议</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其他：</w:t>
      </w:r>
      <w:r>
        <w:rPr>
          <w:rFonts w:ascii="Times New Roman" w:eastAsia="宋体" w:hAnsi="Times New Roman" w:cs="Times New Roman"/>
          <w:sz w:val="24"/>
          <w:szCs w:val="24"/>
          <w:u w:val="single"/>
        </w:rPr>
        <w:t xml:space="preserve">          </w:t>
      </w:r>
    </w:p>
    <w:p w:rsidR="00D35C0D" w:rsidRDefault="002A2BC6">
      <w:pPr>
        <w:pStyle w:val="AONormal"/>
        <w:snapToGrid w:val="0"/>
        <w:spacing w:line="360" w:lineRule="auto"/>
        <w:ind w:firstLineChars="0" w:firstLine="420"/>
        <w:rPr>
          <w:rFonts w:ascii="Times New Roman" w:eastAsia="宋体" w:hAnsi="Times New Roman" w:cs="Times New Roman"/>
          <w:sz w:val="24"/>
          <w:szCs w:val="24"/>
        </w:rPr>
      </w:pPr>
      <w:r>
        <w:rPr>
          <w:rFonts w:ascii="Times New Roman" w:eastAsia="宋体" w:hAnsi="Times New Roman" w:cs="Times New Roman"/>
          <w:sz w:val="24"/>
          <w:szCs w:val="24"/>
        </w:rPr>
        <w:t>（注：在框架协议采购的第二阶段，可选择使用该合同文本）</w:t>
      </w:r>
    </w:p>
    <w:p w:rsidR="00D35C0D" w:rsidRDefault="002A2BC6" w:rsidP="00A822E6">
      <w:pPr>
        <w:pStyle w:val="AONormal"/>
        <w:snapToGrid w:val="0"/>
        <w:spacing w:line="360" w:lineRule="auto"/>
        <w:ind w:firstLineChars="100" w:firstLine="223"/>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eastAsia="宋体" w:hAnsi="Times New Roman" w:cs="Times New Roman"/>
          <w:kern w:val="2"/>
          <w:sz w:val="24"/>
          <w:szCs w:val="24"/>
        </w:rPr>
        <w:t>中标（成交）采购标的制造商是否为中小企业：</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w:t>
      </w: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D35C0D" w:rsidRDefault="002A2BC6">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D35C0D" w:rsidRDefault="002A2BC6">
      <w:pPr>
        <w:adjustRightInd w:val="0"/>
        <w:snapToGrid w:val="0"/>
        <w:spacing w:line="360" w:lineRule="auto"/>
        <w:rPr>
          <w:iCs/>
          <w:sz w:val="24"/>
          <w:szCs w:val="24"/>
        </w:rPr>
      </w:pPr>
      <w:r>
        <w:rPr>
          <w:sz w:val="24"/>
          <w:szCs w:val="24"/>
        </w:rPr>
        <w:t>若本项目不专门面向中小企业采购，是否给予小微企业评审优惠：</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D35C0D" w:rsidRDefault="002A2BC6">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D35C0D" w:rsidRDefault="002A2BC6">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D35C0D" w:rsidRDefault="002A2BC6" w:rsidP="00A822E6">
      <w:pPr>
        <w:adjustRightInd w:val="0"/>
        <w:snapToGrid w:val="0"/>
        <w:spacing w:line="360" w:lineRule="auto"/>
        <w:ind w:firstLineChars="200" w:firstLine="446"/>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D35C0D" w:rsidRDefault="002A2BC6" w:rsidP="00A822E6">
      <w:pPr>
        <w:adjustRightInd w:val="0"/>
        <w:snapToGrid w:val="0"/>
        <w:spacing w:line="360" w:lineRule="auto"/>
        <w:ind w:firstLineChars="400" w:firstLine="893"/>
        <w:rPr>
          <w:sz w:val="24"/>
          <w:szCs w:val="24"/>
          <w:u w:val="single"/>
        </w:rPr>
      </w:pPr>
      <w:r>
        <w:rPr>
          <w:sz w:val="24"/>
          <w:szCs w:val="24"/>
        </w:rPr>
        <w:t xml:space="preserve"> </w:t>
      </w:r>
      <w:r>
        <w:rPr>
          <w:sz w:val="24"/>
          <w:szCs w:val="24"/>
        </w:rPr>
        <w:t>分包主要内容：</w:t>
      </w:r>
      <w:r>
        <w:rPr>
          <w:sz w:val="24"/>
          <w:szCs w:val="24"/>
          <w:u w:val="single"/>
        </w:rPr>
        <w:t xml:space="preserve">                                            </w:t>
      </w:r>
    </w:p>
    <w:p w:rsidR="00D35C0D" w:rsidRDefault="002A2BC6" w:rsidP="00A822E6">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制造商名称（如供应商和制造商不同，请分别填写）：</w:t>
      </w:r>
    </w:p>
    <w:p w:rsidR="00D35C0D" w:rsidRDefault="002A2BC6" w:rsidP="00A822E6">
      <w:pPr>
        <w:adjustRightInd w:val="0"/>
        <w:snapToGrid w:val="0"/>
        <w:spacing w:line="360" w:lineRule="auto"/>
        <w:ind w:firstLineChars="400" w:firstLine="893"/>
        <w:rPr>
          <w:sz w:val="24"/>
          <w:szCs w:val="24"/>
          <w:u w:val="single"/>
        </w:rPr>
      </w:pPr>
      <w:r>
        <w:rPr>
          <w:sz w:val="24"/>
          <w:szCs w:val="24"/>
        </w:rPr>
        <w:t xml:space="preserve"> </w:t>
      </w:r>
      <w:r>
        <w:rPr>
          <w:sz w:val="24"/>
          <w:szCs w:val="24"/>
          <w:u w:val="single"/>
        </w:rPr>
        <w:t xml:space="preserve">                                                          </w:t>
      </w:r>
    </w:p>
    <w:p w:rsidR="00D35C0D" w:rsidRDefault="002A2BC6" w:rsidP="00A822E6">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制造商类型（如果供应商和制造商不同，只填写制造商类型）：</w:t>
      </w:r>
    </w:p>
    <w:p w:rsidR="00D35C0D" w:rsidRDefault="002A2BC6" w:rsidP="00A822E6">
      <w:pPr>
        <w:adjustRightInd w:val="0"/>
        <w:snapToGrid w:val="0"/>
        <w:spacing w:line="360" w:lineRule="auto"/>
        <w:ind w:firstLineChars="400" w:firstLine="893"/>
        <w:rPr>
          <w:iCs/>
          <w:sz w:val="24"/>
          <w:szCs w:val="24"/>
        </w:rPr>
      </w:pPr>
      <w:r>
        <w:rPr>
          <w:iCs/>
          <w:sz w:val="24"/>
          <w:szCs w:val="24"/>
        </w:rPr>
        <w:t xml:space="preserve"> </w:t>
      </w:r>
      <w:r>
        <w:rPr>
          <w:iCs/>
          <w:sz w:val="24"/>
          <w:szCs w:val="24"/>
        </w:rPr>
        <w:sym w:font="Wingdings" w:char="F0A8"/>
      </w:r>
      <w:r>
        <w:rPr>
          <w:iCs/>
          <w:sz w:val="24"/>
          <w:szCs w:val="24"/>
        </w:rPr>
        <w:t>大型企业</w:t>
      </w:r>
      <w:r>
        <w:rPr>
          <w:iCs/>
          <w:sz w:val="24"/>
          <w:szCs w:val="24"/>
        </w:rPr>
        <w:t xml:space="preserve">  </w:t>
      </w:r>
      <w:r>
        <w:rPr>
          <w:iCs/>
          <w:sz w:val="24"/>
          <w:szCs w:val="24"/>
        </w:rPr>
        <w:sym w:font="Wingdings" w:char="F0A8"/>
      </w:r>
      <w:r>
        <w:rPr>
          <w:iCs/>
          <w:sz w:val="24"/>
          <w:szCs w:val="24"/>
        </w:rPr>
        <w:t>中型企业</w:t>
      </w:r>
      <w:r>
        <w:rPr>
          <w:iCs/>
          <w:sz w:val="24"/>
          <w:szCs w:val="24"/>
        </w:rPr>
        <w:t xml:space="preserve">  </w:t>
      </w:r>
      <w:r>
        <w:rPr>
          <w:iCs/>
          <w:sz w:val="24"/>
          <w:szCs w:val="24"/>
        </w:rPr>
        <w:sym w:font="Wingdings" w:char="F0A8"/>
      </w:r>
      <w:r>
        <w:rPr>
          <w:iCs/>
          <w:sz w:val="24"/>
          <w:szCs w:val="24"/>
        </w:rPr>
        <w:t>小微型企业</w:t>
      </w:r>
      <w:r>
        <w:rPr>
          <w:iCs/>
          <w:sz w:val="24"/>
          <w:szCs w:val="24"/>
        </w:rPr>
        <w:t xml:space="preserve">  </w:t>
      </w:r>
    </w:p>
    <w:p w:rsidR="00D35C0D" w:rsidRDefault="002A2BC6" w:rsidP="00A822E6">
      <w:pPr>
        <w:adjustRightInd w:val="0"/>
        <w:snapToGrid w:val="0"/>
        <w:spacing w:line="360" w:lineRule="auto"/>
        <w:ind w:firstLineChars="400" w:firstLine="893"/>
        <w:rPr>
          <w:rFonts w:eastAsia="华文楷体"/>
          <w:sz w:val="24"/>
          <w:szCs w:val="24"/>
        </w:rPr>
      </w:pPr>
      <w:r>
        <w:rPr>
          <w:iCs/>
          <w:sz w:val="24"/>
          <w:szCs w:val="24"/>
        </w:rPr>
        <w:t xml:space="preserve"> </w:t>
      </w:r>
      <w:r>
        <w:rPr>
          <w:iCs/>
          <w:sz w:val="24"/>
          <w:szCs w:val="24"/>
        </w:rPr>
        <w:sym w:font="Wingdings" w:char="F0A8"/>
      </w:r>
      <w:r>
        <w:rPr>
          <w:iCs/>
          <w:sz w:val="24"/>
          <w:szCs w:val="24"/>
        </w:rPr>
        <w:t>残疾人福利性单位</w:t>
      </w:r>
      <w:r>
        <w:rPr>
          <w:iCs/>
          <w:sz w:val="24"/>
          <w:szCs w:val="24"/>
        </w:rPr>
        <w:t xml:space="preserve"> </w:t>
      </w:r>
      <w:r>
        <w:rPr>
          <w:iCs/>
          <w:sz w:val="24"/>
          <w:szCs w:val="24"/>
        </w:rPr>
        <w:sym w:font="Wingdings" w:char="F0A8"/>
      </w:r>
      <w:r>
        <w:rPr>
          <w:iCs/>
          <w:sz w:val="24"/>
          <w:szCs w:val="24"/>
        </w:rPr>
        <w:t>监狱企业</w:t>
      </w:r>
      <w:r>
        <w:rPr>
          <w:iCs/>
          <w:sz w:val="24"/>
          <w:szCs w:val="24"/>
        </w:rPr>
        <w:t xml:space="preserve"> </w:t>
      </w:r>
      <w:r>
        <w:rPr>
          <w:iCs/>
          <w:sz w:val="24"/>
          <w:szCs w:val="24"/>
        </w:rPr>
        <w:sym w:font="Wingdings" w:char="F0A8"/>
      </w:r>
      <w:r>
        <w:rPr>
          <w:iCs/>
          <w:sz w:val="24"/>
          <w:szCs w:val="24"/>
        </w:rPr>
        <w:t>其他</w:t>
      </w:r>
    </w:p>
    <w:p w:rsidR="00D35C0D" w:rsidRDefault="002A2BC6">
      <w:pPr>
        <w:adjustRightInd w:val="0"/>
        <w:snapToGrid w:val="0"/>
        <w:spacing w:line="360" w:lineRule="auto"/>
        <w:rPr>
          <w:iCs/>
          <w:sz w:val="24"/>
          <w:szCs w:val="24"/>
        </w:rPr>
      </w:pPr>
      <w:r>
        <w:rPr>
          <w:sz w:val="24"/>
          <w:szCs w:val="24"/>
        </w:rPr>
        <w:t xml:space="preserve">    </w:t>
      </w:r>
      <w:r>
        <w:rPr>
          <w:sz w:val="24"/>
          <w:szCs w:val="24"/>
        </w:rPr>
        <w:t>（</w:t>
      </w:r>
      <w:r>
        <w:rPr>
          <w:sz w:val="24"/>
          <w:szCs w:val="24"/>
          <w:lang w:val="en"/>
        </w:rPr>
        <w:t>8</w:t>
      </w:r>
      <w:r>
        <w:rPr>
          <w:sz w:val="24"/>
          <w:szCs w:val="24"/>
        </w:rPr>
        <w:t>）中标（成交）供应商是否为外商投资企业：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D35C0D" w:rsidRDefault="002A2BC6">
      <w:pPr>
        <w:pStyle w:val="AONormal"/>
        <w:tabs>
          <w:tab w:val="left" w:pos="1340"/>
        </w:tabs>
        <w:snapToGrid w:val="0"/>
        <w:spacing w:line="360" w:lineRule="auto"/>
        <w:ind w:firstLine="446"/>
        <w:rPr>
          <w:rFonts w:ascii="Times New Roman" w:eastAsia="宋体" w:hAnsi="Times New Roman" w:cs="Times New Roman"/>
          <w:sz w:val="24"/>
          <w:szCs w:val="24"/>
          <w:u w:val="single"/>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外商投资企业类型：</w:t>
      </w:r>
      <w:r>
        <w:rPr>
          <w:rFonts w:ascii="Times New Roman" w:eastAsia="宋体" w:hAnsi="Times New Roman" w:cs="Times New Roman"/>
          <w:iCs/>
          <w:sz w:val="24"/>
          <w:szCs w:val="24"/>
        </w:rPr>
        <w:sym w:font="Wingdings" w:char="F0A8"/>
      </w:r>
      <w:r>
        <w:rPr>
          <w:rFonts w:ascii="Times New Roman" w:eastAsia="宋体" w:hAnsi="Times New Roman" w:cs="Times New Roman"/>
          <w:sz w:val="24"/>
          <w:szCs w:val="24"/>
        </w:rPr>
        <w:t>全部由外国投资者投资</w:t>
      </w:r>
      <w:r>
        <w:rPr>
          <w:rFonts w:ascii="Times New Roman" w:eastAsia="宋体" w:hAnsi="Times New Roman" w:cs="Times New Roman"/>
          <w:sz w:val="24"/>
          <w:szCs w:val="24"/>
        </w:rPr>
        <w:t xml:space="preserve">  </w:t>
      </w:r>
      <w:r>
        <w:rPr>
          <w:rFonts w:ascii="Times New Roman" w:eastAsia="宋体" w:hAnsi="Times New Roman" w:cs="Times New Roman"/>
          <w:iCs/>
          <w:sz w:val="24"/>
          <w:szCs w:val="24"/>
        </w:rPr>
        <w:sym w:font="Wingdings" w:char="F0A8"/>
      </w:r>
      <w:r>
        <w:rPr>
          <w:rFonts w:ascii="Times New Roman" w:eastAsia="宋体" w:hAnsi="Times New Roman" w:cs="Times New Roman"/>
          <w:iCs/>
          <w:sz w:val="24"/>
          <w:szCs w:val="24"/>
        </w:rPr>
        <w:t>部分由外国投资者投资</w:t>
      </w:r>
    </w:p>
    <w:p w:rsidR="00D35C0D" w:rsidRDefault="002A2BC6" w:rsidP="00A822E6">
      <w:pPr>
        <w:adjustRightInd w:val="0"/>
        <w:snapToGrid w:val="0"/>
        <w:spacing w:line="360" w:lineRule="auto"/>
        <w:ind w:firstLineChars="200" w:firstLine="446"/>
        <w:rPr>
          <w:sz w:val="24"/>
          <w:szCs w:val="24"/>
        </w:rPr>
      </w:pPr>
      <w:r>
        <w:rPr>
          <w:sz w:val="24"/>
          <w:szCs w:val="24"/>
        </w:rPr>
        <w:t>（</w:t>
      </w:r>
      <w:r>
        <w:rPr>
          <w:sz w:val="24"/>
          <w:szCs w:val="24"/>
          <w:lang w:val="en"/>
        </w:rPr>
        <w:t>9</w:t>
      </w:r>
      <w:r>
        <w:rPr>
          <w:sz w:val="24"/>
          <w:szCs w:val="24"/>
        </w:rPr>
        <w:t>）是否涉及进口产品：</w:t>
      </w:r>
    </w:p>
    <w:p w:rsidR="00D35C0D" w:rsidRDefault="002A2BC6" w:rsidP="00A822E6">
      <w:pPr>
        <w:adjustRightInd w:val="0"/>
        <w:snapToGrid w:val="0"/>
        <w:spacing w:line="360" w:lineRule="auto"/>
        <w:ind w:firstLineChars="400" w:firstLine="893"/>
        <w:rPr>
          <w:sz w:val="24"/>
          <w:szCs w:val="24"/>
          <w:u w:val="single"/>
        </w:rPr>
      </w:pPr>
      <w:r>
        <w:rPr>
          <w:sz w:val="24"/>
          <w:szCs w:val="24"/>
        </w:rPr>
        <w:t xml:space="preserve"> </w:t>
      </w:r>
      <w:r>
        <w:rPr>
          <w:sz w:val="24"/>
          <w:szCs w:val="24"/>
        </w:rPr>
        <w:sym w:font="Wingdings" w:char="F0A8"/>
      </w:r>
      <w:r>
        <w:rPr>
          <w:sz w:val="24"/>
          <w:szCs w:val="24"/>
        </w:rPr>
        <w:t>是，《政府采购品目分类目录》底级品目名称：</w:t>
      </w:r>
      <w:r>
        <w:rPr>
          <w:sz w:val="24"/>
          <w:szCs w:val="24"/>
          <w:u w:val="single"/>
        </w:rPr>
        <w:t xml:space="preserve">         </w:t>
      </w:r>
      <w:r>
        <w:rPr>
          <w:sz w:val="24"/>
          <w:szCs w:val="24"/>
        </w:rPr>
        <w:t xml:space="preserve"> </w:t>
      </w:r>
      <w:r>
        <w:rPr>
          <w:sz w:val="24"/>
          <w:szCs w:val="24"/>
        </w:rPr>
        <w:t>金额：</w:t>
      </w:r>
      <w:r>
        <w:rPr>
          <w:sz w:val="24"/>
          <w:szCs w:val="24"/>
          <w:u w:val="single"/>
        </w:rPr>
        <w:t xml:space="preserve">        </w:t>
      </w:r>
    </w:p>
    <w:p w:rsidR="00D35C0D" w:rsidRDefault="002A2BC6" w:rsidP="00A822E6">
      <w:pPr>
        <w:adjustRightInd w:val="0"/>
        <w:snapToGrid w:val="0"/>
        <w:spacing w:line="360" w:lineRule="auto"/>
        <w:ind w:firstLineChars="400" w:firstLine="893"/>
        <w:rPr>
          <w:sz w:val="24"/>
          <w:szCs w:val="24"/>
        </w:rPr>
      </w:pPr>
      <w:r>
        <w:rPr>
          <w:sz w:val="24"/>
          <w:szCs w:val="24"/>
        </w:rPr>
        <w:t xml:space="preserve">        </w:t>
      </w:r>
      <w:r>
        <w:rPr>
          <w:sz w:val="24"/>
          <w:szCs w:val="24"/>
        </w:rPr>
        <w:t>国别：</w:t>
      </w:r>
      <w:r>
        <w:rPr>
          <w:sz w:val="24"/>
          <w:szCs w:val="24"/>
          <w:u w:val="single"/>
        </w:rPr>
        <w:t xml:space="preserve">        </w:t>
      </w:r>
      <w:r>
        <w:rPr>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规格型号：</w:t>
      </w:r>
      <w:r>
        <w:rPr>
          <w:sz w:val="24"/>
          <w:szCs w:val="24"/>
          <w:u w:val="single"/>
        </w:rPr>
        <w:t xml:space="preserve">        </w:t>
      </w:r>
      <w:r>
        <w:rPr>
          <w:sz w:val="24"/>
          <w:szCs w:val="24"/>
        </w:rPr>
        <w:t xml:space="preserve">      </w:t>
      </w:r>
    </w:p>
    <w:p w:rsidR="00D35C0D" w:rsidRDefault="002A2BC6" w:rsidP="00A822E6">
      <w:pPr>
        <w:adjustRightInd w:val="0"/>
        <w:snapToGrid w:val="0"/>
        <w:spacing w:line="360" w:lineRule="auto"/>
        <w:ind w:firstLineChars="400" w:firstLine="893"/>
        <w:rPr>
          <w:sz w:val="24"/>
          <w:szCs w:val="24"/>
        </w:rPr>
      </w:pPr>
      <w:r>
        <w:rPr>
          <w:sz w:val="24"/>
          <w:szCs w:val="24"/>
        </w:rPr>
        <w:t xml:space="preserve"> </w:t>
      </w:r>
      <w:r>
        <w:rPr>
          <w:sz w:val="24"/>
          <w:szCs w:val="24"/>
        </w:rPr>
        <w:sym w:font="Wingdings" w:char="F0A8"/>
      </w:r>
      <w:r>
        <w:rPr>
          <w:sz w:val="24"/>
          <w:szCs w:val="24"/>
        </w:rPr>
        <w:t>否</w:t>
      </w:r>
    </w:p>
    <w:p w:rsidR="00D35C0D" w:rsidRDefault="002A2BC6">
      <w:pPr>
        <w:tabs>
          <w:tab w:val="left" w:pos="740"/>
        </w:tabs>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0</w:t>
      </w:r>
      <w:r>
        <w:rPr>
          <w:sz w:val="24"/>
          <w:szCs w:val="24"/>
        </w:rPr>
        <w:t>）是否涉及节能产品：</w:t>
      </w:r>
    </w:p>
    <w:p w:rsidR="00D35C0D" w:rsidRDefault="002A2BC6">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是，《节能产品政府采购品目清单》的底级品目名称：</w:t>
      </w:r>
      <w:r>
        <w:rPr>
          <w:sz w:val="24"/>
          <w:szCs w:val="24"/>
          <w:u w:val="single"/>
        </w:rPr>
        <w:t xml:space="preserve">         </w:t>
      </w:r>
      <w:r>
        <w:rPr>
          <w:iCs/>
          <w:sz w:val="24"/>
          <w:szCs w:val="24"/>
        </w:rPr>
        <w:t xml:space="preserve">     </w:t>
      </w:r>
    </w:p>
    <w:p w:rsidR="00D35C0D" w:rsidRDefault="002A2BC6">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D35C0D" w:rsidRDefault="002A2BC6">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rsidR="00D35C0D" w:rsidRDefault="002A2BC6">
      <w:pPr>
        <w:tabs>
          <w:tab w:val="left" w:pos="740"/>
        </w:tabs>
        <w:adjustRightInd w:val="0"/>
        <w:snapToGrid w:val="0"/>
        <w:spacing w:line="360" w:lineRule="auto"/>
        <w:rPr>
          <w:sz w:val="24"/>
          <w:szCs w:val="24"/>
        </w:rPr>
      </w:pPr>
      <w:r>
        <w:rPr>
          <w:sz w:val="24"/>
          <w:szCs w:val="24"/>
        </w:rPr>
        <w:t xml:space="preserve">          </w:t>
      </w:r>
      <w:r>
        <w:rPr>
          <w:sz w:val="24"/>
          <w:szCs w:val="24"/>
        </w:rPr>
        <w:t>是否涉及环境标志产品：</w:t>
      </w:r>
    </w:p>
    <w:p w:rsidR="00D35C0D" w:rsidRDefault="002A2BC6">
      <w:pPr>
        <w:tabs>
          <w:tab w:val="left" w:pos="740"/>
        </w:tabs>
        <w:adjustRightInd w:val="0"/>
        <w:snapToGrid w:val="0"/>
        <w:spacing w:line="360" w:lineRule="auto"/>
        <w:rPr>
          <w:sz w:val="24"/>
          <w:szCs w:val="24"/>
        </w:rPr>
      </w:pPr>
      <w:r>
        <w:rPr>
          <w:sz w:val="24"/>
          <w:szCs w:val="24"/>
        </w:rPr>
        <w:t xml:space="preserve">         </w:t>
      </w:r>
      <w:r>
        <w:rPr>
          <w:sz w:val="24"/>
          <w:szCs w:val="24"/>
        </w:rPr>
        <w:sym w:font="Wingdings" w:char="F0A8"/>
      </w:r>
      <w:r>
        <w:rPr>
          <w:sz w:val="24"/>
          <w:szCs w:val="24"/>
        </w:rPr>
        <w:t>是，《环境标志产品政府采购品目清单》的底级品目名称：</w:t>
      </w:r>
      <w:r>
        <w:rPr>
          <w:sz w:val="24"/>
          <w:szCs w:val="24"/>
          <w:u w:val="single"/>
        </w:rPr>
        <w:t xml:space="preserve">         </w:t>
      </w:r>
      <w:r>
        <w:rPr>
          <w:iCs/>
          <w:sz w:val="24"/>
          <w:szCs w:val="24"/>
        </w:rPr>
        <w:t xml:space="preserve"> </w:t>
      </w:r>
    </w:p>
    <w:p w:rsidR="00D35C0D" w:rsidRDefault="002A2BC6">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D35C0D" w:rsidRDefault="002A2BC6">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rsidR="00D35C0D" w:rsidRDefault="002A2BC6">
      <w:pPr>
        <w:pStyle w:val="AONormal"/>
        <w:snapToGrid w:val="0"/>
        <w:spacing w:line="360" w:lineRule="auto"/>
        <w:ind w:firstLineChars="0" w:firstLine="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eastAsia="宋体" w:hAnsi="Times New Roman" w:cs="Times New Roman"/>
          <w:kern w:val="2"/>
          <w:sz w:val="24"/>
          <w:szCs w:val="24"/>
        </w:rPr>
        <w:t>是否涉及绿色产品：</w:t>
      </w:r>
      <w:r>
        <w:rPr>
          <w:rFonts w:ascii="Times New Roman" w:eastAsia="宋体" w:hAnsi="Times New Roman" w:cs="Times New Roman"/>
          <w:kern w:val="2"/>
          <w:sz w:val="24"/>
          <w:szCs w:val="24"/>
        </w:rPr>
        <w:t xml:space="preserve"> </w:t>
      </w:r>
    </w:p>
    <w:p w:rsidR="00D35C0D" w:rsidRDefault="002A2BC6">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是，绿色产品政府采购相关政策确定的底级品目名称：</w:t>
      </w:r>
      <w:r>
        <w:rPr>
          <w:rFonts w:ascii="Times New Roman" w:eastAsia="宋体" w:hAnsi="Times New Roman" w:cs="Times New Roman"/>
          <w:sz w:val="24"/>
          <w:szCs w:val="24"/>
          <w:u w:val="single"/>
        </w:rPr>
        <w:t xml:space="preserve">         </w:t>
      </w:r>
    </w:p>
    <w:p w:rsidR="00D35C0D" w:rsidRDefault="002A2BC6">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D35C0D" w:rsidRDefault="002A2BC6">
      <w:pPr>
        <w:pStyle w:val="AONormal"/>
        <w:snapToGrid w:val="0"/>
        <w:spacing w:line="360" w:lineRule="auto"/>
        <w:ind w:firstLineChars="0" w:firstLine="420"/>
        <w:rPr>
          <w:rFonts w:ascii="Times New Roman" w:hAnsi="Times New Roman" w:cs="Times New Roman"/>
          <w:sz w:val="24"/>
          <w:szCs w:val="24"/>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D35C0D" w:rsidRDefault="002A2BC6">
      <w:pPr>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rsidR="00D35C0D" w:rsidRDefault="002A2BC6" w:rsidP="00A822E6">
      <w:pPr>
        <w:adjustRightInd w:val="0"/>
        <w:snapToGrid w:val="0"/>
        <w:spacing w:line="360" w:lineRule="auto"/>
        <w:ind w:firstLineChars="400" w:firstLine="893"/>
        <w:rPr>
          <w:sz w:val="24"/>
          <w:szCs w:val="24"/>
        </w:rPr>
      </w:pP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r>
        <w:rPr>
          <w:sz w:val="24"/>
          <w:szCs w:val="24"/>
        </w:rPr>
        <w:t xml:space="preserve">      </w:t>
      </w:r>
      <w:r>
        <w:rPr>
          <w:sz w:val="24"/>
          <w:szCs w:val="24"/>
        </w:rPr>
        <w:sym w:font="Wingdings" w:char="F0A8"/>
      </w:r>
      <w:r>
        <w:rPr>
          <w:sz w:val="24"/>
          <w:szCs w:val="24"/>
        </w:rPr>
        <w:t>不涉及</w:t>
      </w:r>
    </w:p>
    <w:p w:rsidR="00D35C0D" w:rsidRDefault="002A2BC6">
      <w:pPr>
        <w:numPr>
          <w:ilvl w:val="0"/>
          <w:numId w:val="1"/>
        </w:numPr>
        <w:adjustRightInd w:val="0"/>
        <w:snapToGrid w:val="0"/>
        <w:spacing w:line="360" w:lineRule="auto"/>
        <w:ind w:firstLineChars="200" w:firstLine="448"/>
        <w:rPr>
          <w:b/>
          <w:sz w:val="24"/>
          <w:szCs w:val="24"/>
        </w:rPr>
      </w:pPr>
      <w:r>
        <w:rPr>
          <w:b/>
          <w:sz w:val="24"/>
          <w:szCs w:val="24"/>
        </w:rPr>
        <w:t>合同金额</w:t>
      </w:r>
    </w:p>
    <w:p w:rsidR="00D35C0D" w:rsidRDefault="002A2BC6" w:rsidP="00A822E6">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）合同金额小写：</w:t>
      </w:r>
      <w:r>
        <w:rPr>
          <w:sz w:val="24"/>
          <w:szCs w:val="24"/>
          <w:u w:val="single"/>
        </w:rPr>
        <w:t xml:space="preserve">                           </w:t>
      </w:r>
    </w:p>
    <w:p w:rsidR="00D35C0D" w:rsidRDefault="002A2BC6">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D35C0D" w:rsidRDefault="002A2BC6">
      <w:pPr>
        <w:adjustRightInd w:val="0"/>
        <w:snapToGrid w:val="0"/>
        <w:spacing w:line="360" w:lineRule="auto"/>
        <w:rPr>
          <w:sz w:val="24"/>
          <w:szCs w:val="24"/>
        </w:rPr>
      </w:pPr>
      <w:r>
        <w:rPr>
          <w:sz w:val="24"/>
          <w:szCs w:val="24"/>
        </w:rPr>
        <w:t xml:space="preserve">         </w:t>
      </w:r>
      <w:r>
        <w:rPr>
          <w:sz w:val="24"/>
          <w:szCs w:val="24"/>
        </w:rPr>
        <w:t>分包金额（如有）小写：</w:t>
      </w:r>
      <w:r>
        <w:rPr>
          <w:sz w:val="24"/>
          <w:szCs w:val="24"/>
          <w:u w:val="single"/>
        </w:rPr>
        <w:t xml:space="preserve">                   </w:t>
      </w:r>
    </w:p>
    <w:p w:rsidR="00D35C0D" w:rsidRDefault="002A2BC6">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D35C0D" w:rsidRDefault="002A2BC6">
      <w:pPr>
        <w:adjustRightInd w:val="0"/>
        <w:snapToGrid w:val="0"/>
        <w:spacing w:line="360" w:lineRule="auto"/>
        <w:rPr>
          <w:sz w:val="24"/>
          <w:szCs w:val="24"/>
        </w:rPr>
      </w:pPr>
      <w:r>
        <w:rPr>
          <w:sz w:val="24"/>
          <w:szCs w:val="24"/>
        </w:rPr>
        <w:t xml:space="preserve">    </w:t>
      </w:r>
      <w:r>
        <w:rPr>
          <w:sz w:val="24"/>
          <w:szCs w:val="24"/>
        </w:rPr>
        <w:t>（注：固定单价合同应填写单价和最高限价）</w:t>
      </w:r>
    </w:p>
    <w:p w:rsidR="00D35C0D" w:rsidRDefault="002A2BC6">
      <w:pPr>
        <w:adjustRightInd w:val="0"/>
        <w:snapToGrid w:val="0"/>
        <w:spacing w:line="360" w:lineRule="auto"/>
        <w:rPr>
          <w:sz w:val="24"/>
          <w:szCs w:val="24"/>
        </w:rPr>
      </w:pPr>
      <w:r>
        <w:rPr>
          <w:sz w:val="24"/>
          <w:szCs w:val="24"/>
        </w:rPr>
        <w:t xml:space="preserve">    </w:t>
      </w:r>
      <w:r>
        <w:rPr>
          <w:sz w:val="24"/>
          <w:szCs w:val="24"/>
        </w:rPr>
        <w:t>（</w:t>
      </w:r>
      <w:r>
        <w:rPr>
          <w:sz w:val="24"/>
          <w:szCs w:val="24"/>
        </w:rPr>
        <w:t>2</w:t>
      </w:r>
      <w:r>
        <w:rPr>
          <w:sz w:val="24"/>
          <w:szCs w:val="24"/>
        </w:rPr>
        <w:t>）合同定价方式（采用组合定价方式的，可以勾选多项）：</w:t>
      </w:r>
    </w:p>
    <w:p w:rsidR="00D35C0D" w:rsidRDefault="002A2BC6" w:rsidP="00A822E6">
      <w:pPr>
        <w:adjustRightInd w:val="0"/>
        <w:snapToGrid w:val="0"/>
        <w:spacing w:line="360" w:lineRule="auto"/>
        <w:ind w:firstLineChars="200" w:firstLine="446"/>
        <w:rPr>
          <w:sz w:val="24"/>
          <w:szCs w:val="24"/>
        </w:rPr>
      </w:pPr>
      <w:r>
        <w:rPr>
          <w:iCs/>
          <w:sz w:val="24"/>
          <w:szCs w:val="24"/>
        </w:rPr>
        <w:t xml:space="preserve">  </w:t>
      </w:r>
      <w:r>
        <w:rPr>
          <w:iCs/>
          <w:sz w:val="24"/>
          <w:szCs w:val="24"/>
        </w:rPr>
        <w:sym w:font="Wingdings" w:char="F0A8"/>
      </w:r>
      <w:r>
        <w:rPr>
          <w:iCs/>
          <w:sz w:val="24"/>
          <w:szCs w:val="24"/>
        </w:rPr>
        <w:t>固定总价</w:t>
      </w:r>
      <w:r>
        <w:rPr>
          <w:iCs/>
          <w:sz w:val="24"/>
          <w:szCs w:val="24"/>
        </w:rPr>
        <w:t xml:space="preserve"> </w:t>
      </w:r>
      <w:r>
        <w:rPr>
          <w:iCs/>
          <w:sz w:val="24"/>
          <w:szCs w:val="24"/>
        </w:rPr>
        <w:sym w:font="Wingdings" w:char="F0A8"/>
      </w:r>
      <w:r>
        <w:rPr>
          <w:iCs/>
          <w:sz w:val="24"/>
          <w:szCs w:val="24"/>
        </w:rPr>
        <w:t>固定单价</w:t>
      </w:r>
      <w:r>
        <w:rPr>
          <w:iCs/>
          <w:sz w:val="24"/>
          <w:szCs w:val="24"/>
        </w:rPr>
        <w:t xml:space="preserve"> </w:t>
      </w:r>
      <w:r>
        <w:rPr>
          <w:iCs/>
          <w:sz w:val="24"/>
          <w:szCs w:val="24"/>
        </w:rPr>
        <w:sym w:font="Wingdings" w:char="F0A8"/>
      </w:r>
      <w:r>
        <w:rPr>
          <w:iCs/>
          <w:sz w:val="24"/>
          <w:szCs w:val="24"/>
        </w:rPr>
        <w:t>固定费率</w:t>
      </w:r>
      <w:r>
        <w:rPr>
          <w:iCs/>
          <w:sz w:val="24"/>
          <w:szCs w:val="24"/>
        </w:rPr>
        <w:t xml:space="preserve"> </w:t>
      </w:r>
      <w:r>
        <w:rPr>
          <w:iCs/>
          <w:sz w:val="24"/>
          <w:szCs w:val="24"/>
        </w:rPr>
        <w:sym w:font="Wingdings" w:char="F0A8"/>
      </w:r>
      <w:r>
        <w:rPr>
          <w:iCs/>
          <w:sz w:val="24"/>
          <w:szCs w:val="24"/>
        </w:rPr>
        <w:t>成本补偿</w:t>
      </w:r>
      <w:r>
        <w:rPr>
          <w:iCs/>
          <w:sz w:val="24"/>
          <w:szCs w:val="24"/>
        </w:rPr>
        <w:t xml:space="preserve"> </w:t>
      </w:r>
      <w:r>
        <w:rPr>
          <w:iCs/>
          <w:sz w:val="24"/>
          <w:szCs w:val="24"/>
        </w:rPr>
        <w:sym w:font="Wingdings" w:char="F0A8"/>
      </w:r>
      <w:r>
        <w:rPr>
          <w:iCs/>
          <w:sz w:val="24"/>
          <w:szCs w:val="24"/>
        </w:rPr>
        <w:t>绩效激励</w:t>
      </w:r>
      <w:r>
        <w:rPr>
          <w:iCs/>
          <w:sz w:val="24"/>
          <w:szCs w:val="24"/>
        </w:rPr>
        <w:t xml:space="preserve"> </w:t>
      </w:r>
      <w:r>
        <w:rPr>
          <w:iCs/>
          <w:sz w:val="24"/>
          <w:szCs w:val="24"/>
        </w:rPr>
        <w:sym w:font="Wingdings" w:char="F0A8"/>
      </w:r>
      <w:r>
        <w:rPr>
          <w:iCs/>
          <w:sz w:val="24"/>
          <w:szCs w:val="24"/>
        </w:rPr>
        <w:t>其他</w:t>
      </w:r>
      <w:r>
        <w:rPr>
          <w:sz w:val="24"/>
          <w:szCs w:val="24"/>
          <w:u w:val="single"/>
        </w:rPr>
        <w:t xml:space="preserve">       </w:t>
      </w:r>
    </w:p>
    <w:p w:rsidR="00D35C0D" w:rsidRDefault="002A2BC6">
      <w:pPr>
        <w:pStyle w:val="1"/>
        <w:adjustRightInd w:val="0"/>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）付款方式（按项目实际勾选填写）：</w:t>
      </w:r>
    </w:p>
    <w:p w:rsidR="00D35C0D" w:rsidRDefault="002A2BC6" w:rsidP="00A822E6">
      <w:pPr>
        <w:adjustRightInd w:val="0"/>
        <w:snapToGrid w:val="0"/>
        <w:spacing w:line="360" w:lineRule="auto"/>
        <w:ind w:firstLineChars="300" w:firstLine="669"/>
        <w:rPr>
          <w:sz w:val="24"/>
          <w:szCs w:val="24"/>
          <w:u w:val="single"/>
        </w:rPr>
      </w:pPr>
      <w:r>
        <w:rPr>
          <w:sz w:val="24"/>
          <w:szCs w:val="24"/>
        </w:rPr>
        <w:sym w:font="Wingdings" w:char="F0A8"/>
      </w:r>
      <w:r>
        <w:rPr>
          <w:sz w:val="24"/>
          <w:szCs w:val="24"/>
        </w:rPr>
        <w:t>全额付款：</w:t>
      </w:r>
      <w:r>
        <w:rPr>
          <w:sz w:val="24"/>
          <w:szCs w:val="24"/>
          <w:u w:val="single"/>
        </w:rPr>
        <w:t xml:space="preserve">     </w:t>
      </w:r>
      <w:r>
        <w:rPr>
          <w:sz w:val="24"/>
          <w:szCs w:val="24"/>
          <w:u w:val="single"/>
        </w:rPr>
        <w:t>（应明确一次性支付合同款项的条件）</w:t>
      </w:r>
      <w:r>
        <w:rPr>
          <w:sz w:val="24"/>
          <w:szCs w:val="24"/>
          <w:u w:val="single"/>
        </w:rPr>
        <w:t xml:space="preserve">                    </w:t>
      </w:r>
    </w:p>
    <w:p w:rsidR="00D35C0D" w:rsidRDefault="002A2BC6" w:rsidP="00A822E6">
      <w:pPr>
        <w:adjustRightInd w:val="0"/>
        <w:snapToGrid w:val="0"/>
        <w:spacing w:line="360" w:lineRule="auto"/>
        <w:ind w:firstLineChars="300" w:firstLine="669"/>
        <w:rPr>
          <w:sz w:val="24"/>
          <w:szCs w:val="24"/>
        </w:rPr>
      </w:pPr>
      <w:r>
        <w:rPr>
          <w:sz w:val="24"/>
          <w:szCs w:val="24"/>
        </w:rPr>
        <w:sym w:font="Wingdings" w:char="F0A8"/>
      </w:r>
      <w:r>
        <w:rPr>
          <w:sz w:val="24"/>
          <w:szCs w:val="24"/>
        </w:rPr>
        <w:t>分期付款：</w:t>
      </w:r>
      <w:r>
        <w:rPr>
          <w:sz w:val="24"/>
          <w:szCs w:val="24"/>
          <w:u w:val="single"/>
        </w:rPr>
        <w:t xml:space="preserve">  </w:t>
      </w:r>
      <w:r>
        <w:rPr>
          <w:sz w:val="24"/>
          <w:szCs w:val="24"/>
          <w:u w:val="single"/>
        </w:rPr>
        <w:t>（应明确分期支付合同款项的各期比例和支付条件，各期支付条件应与分期履约验收情况挂钩）</w:t>
      </w:r>
      <w:r>
        <w:rPr>
          <w:sz w:val="24"/>
          <w:szCs w:val="24"/>
          <w:u w:val="single"/>
        </w:rPr>
        <w:t xml:space="preserve"> </w:t>
      </w:r>
      <w:r>
        <w:rPr>
          <w:sz w:val="24"/>
          <w:szCs w:val="24"/>
        </w:rPr>
        <w:t>，其中涉及预付款的：</w:t>
      </w:r>
      <w:r>
        <w:rPr>
          <w:sz w:val="24"/>
          <w:szCs w:val="24"/>
          <w:u w:val="single"/>
        </w:rPr>
        <w:t xml:space="preserve"> </w:t>
      </w:r>
      <w:r>
        <w:rPr>
          <w:sz w:val="24"/>
          <w:szCs w:val="24"/>
          <w:u w:val="single"/>
        </w:rPr>
        <w:t>（应明确预付款的支付比例和支付条件）</w:t>
      </w:r>
      <w:r>
        <w:rPr>
          <w:sz w:val="24"/>
          <w:szCs w:val="24"/>
          <w:u w:val="single"/>
        </w:rPr>
        <w:t xml:space="preserve"> </w:t>
      </w:r>
    </w:p>
    <w:p w:rsidR="00D35C0D" w:rsidRDefault="002A2BC6" w:rsidP="00A822E6">
      <w:pPr>
        <w:adjustRightInd w:val="0"/>
        <w:snapToGrid w:val="0"/>
        <w:spacing w:line="360" w:lineRule="auto"/>
        <w:ind w:firstLineChars="300" w:firstLine="669"/>
        <w:rPr>
          <w:sz w:val="24"/>
          <w:szCs w:val="24"/>
          <w:u w:val="single"/>
        </w:rPr>
      </w:pPr>
      <w:r>
        <w:rPr>
          <w:sz w:val="24"/>
          <w:szCs w:val="24"/>
        </w:rPr>
        <w:sym w:font="Wingdings" w:char="F0A8"/>
      </w:r>
      <w:r>
        <w:rPr>
          <w:sz w:val="24"/>
          <w:szCs w:val="24"/>
        </w:rPr>
        <w:t>成本补偿：</w:t>
      </w:r>
      <w:r>
        <w:rPr>
          <w:sz w:val="24"/>
          <w:szCs w:val="24"/>
          <w:u w:val="single"/>
        </w:rPr>
        <w:t xml:space="preserve">      </w:t>
      </w:r>
      <w:r>
        <w:rPr>
          <w:sz w:val="24"/>
          <w:szCs w:val="24"/>
          <w:u w:val="single"/>
        </w:rPr>
        <w:t>（应明确按照成本补偿方式的支付方式和支付条件）</w:t>
      </w:r>
      <w:r>
        <w:rPr>
          <w:sz w:val="24"/>
          <w:szCs w:val="24"/>
          <w:u w:val="single"/>
        </w:rPr>
        <w:t xml:space="preserve">   </w:t>
      </w:r>
    </w:p>
    <w:p w:rsidR="00D35C0D" w:rsidRDefault="002A2BC6" w:rsidP="00A822E6">
      <w:pPr>
        <w:adjustRightInd w:val="0"/>
        <w:snapToGrid w:val="0"/>
        <w:spacing w:line="360" w:lineRule="auto"/>
        <w:ind w:firstLineChars="300" w:firstLine="669"/>
        <w:rPr>
          <w:sz w:val="24"/>
          <w:szCs w:val="24"/>
        </w:rPr>
      </w:pPr>
      <w:r>
        <w:rPr>
          <w:sz w:val="24"/>
          <w:szCs w:val="24"/>
        </w:rPr>
        <w:sym w:font="Wingdings" w:char="F0A8"/>
      </w:r>
      <w:r>
        <w:rPr>
          <w:sz w:val="24"/>
          <w:szCs w:val="24"/>
        </w:rPr>
        <w:t>绩效激励：</w:t>
      </w:r>
      <w:r>
        <w:rPr>
          <w:sz w:val="24"/>
          <w:szCs w:val="24"/>
          <w:u w:val="single"/>
        </w:rPr>
        <w:t xml:space="preserve">      </w:t>
      </w:r>
      <w:r>
        <w:rPr>
          <w:sz w:val="24"/>
          <w:szCs w:val="24"/>
          <w:u w:val="single"/>
        </w:rPr>
        <w:t>（应明确按照绩效激励方式的支付方式和支付条件）</w:t>
      </w:r>
      <w:r>
        <w:rPr>
          <w:sz w:val="24"/>
          <w:szCs w:val="24"/>
          <w:u w:val="single"/>
        </w:rPr>
        <w:t xml:space="preserve">   </w:t>
      </w:r>
    </w:p>
    <w:p w:rsidR="00D35C0D" w:rsidRDefault="002A2BC6">
      <w:pPr>
        <w:numPr>
          <w:ilvl w:val="0"/>
          <w:numId w:val="1"/>
        </w:numPr>
        <w:adjustRightInd w:val="0"/>
        <w:snapToGrid w:val="0"/>
        <w:spacing w:line="360" w:lineRule="auto"/>
        <w:ind w:firstLineChars="200" w:firstLine="448"/>
        <w:rPr>
          <w:b/>
          <w:sz w:val="24"/>
          <w:szCs w:val="24"/>
          <w:u w:val="single"/>
        </w:rPr>
      </w:pPr>
      <w:r>
        <w:rPr>
          <w:b/>
          <w:sz w:val="24"/>
          <w:szCs w:val="24"/>
        </w:rPr>
        <w:t>合同履行</w:t>
      </w:r>
    </w:p>
    <w:p w:rsidR="00D35C0D" w:rsidRDefault="002A2BC6" w:rsidP="00A822E6">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D35C0D" w:rsidRDefault="002A2BC6" w:rsidP="00A822E6">
      <w:pPr>
        <w:adjustRightInd w:val="0"/>
        <w:snapToGrid w:val="0"/>
        <w:spacing w:line="360" w:lineRule="auto"/>
        <w:ind w:firstLineChars="200" w:firstLine="446"/>
        <w:rPr>
          <w:sz w:val="24"/>
          <w:szCs w:val="24"/>
          <w:u w:val="single"/>
        </w:rPr>
      </w:pPr>
      <w:r>
        <w:rPr>
          <w:sz w:val="24"/>
          <w:szCs w:val="24"/>
        </w:rPr>
        <w:t>（</w:t>
      </w:r>
      <w:r>
        <w:rPr>
          <w:sz w:val="24"/>
          <w:szCs w:val="24"/>
        </w:rPr>
        <w:t>2</w:t>
      </w:r>
      <w:r>
        <w:rPr>
          <w:sz w:val="24"/>
          <w:szCs w:val="24"/>
        </w:rPr>
        <w:t>）履约地点</w:t>
      </w:r>
      <w:r>
        <w:rPr>
          <w:bCs/>
          <w:sz w:val="24"/>
          <w:szCs w:val="24"/>
        </w:rPr>
        <w:t>：</w:t>
      </w:r>
      <w:r>
        <w:rPr>
          <w:sz w:val="24"/>
          <w:szCs w:val="24"/>
          <w:u w:val="single"/>
        </w:rPr>
        <w:t xml:space="preserve">                             </w:t>
      </w:r>
    </w:p>
    <w:p w:rsidR="00D35C0D" w:rsidRDefault="002A2BC6" w:rsidP="00A822E6">
      <w:pPr>
        <w:adjustRightInd w:val="0"/>
        <w:snapToGrid w:val="0"/>
        <w:spacing w:line="360" w:lineRule="auto"/>
        <w:ind w:firstLineChars="200" w:firstLine="446"/>
        <w:rPr>
          <w:sz w:val="24"/>
          <w:szCs w:val="24"/>
        </w:rPr>
      </w:pPr>
      <w:r>
        <w:rPr>
          <w:bCs/>
          <w:sz w:val="24"/>
          <w:szCs w:val="24"/>
        </w:rPr>
        <w:t>（</w:t>
      </w:r>
      <w:r>
        <w:rPr>
          <w:bCs/>
          <w:sz w:val="24"/>
          <w:szCs w:val="24"/>
        </w:rPr>
        <w:t>3</w:t>
      </w:r>
      <w:r>
        <w:rPr>
          <w:bCs/>
          <w:sz w:val="24"/>
          <w:szCs w:val="24"/>
        </w:rPr>
        <w:t>）履约担保：</w:t>
      </w:r>
      <w:r>
        <w:rPr>
          <w:sz w:val="24"/>
          <w:szCs w:val="24"/>
        </w:rPr>
        <w:t>是否收取履约保证金：</w:t>
      </w: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p>
    <w:p w:rsidR="00D35C0D" w:rsidRDefault="002A2BC6">
      <w:pPr>
        <w:pStyle w:val="AONormal"/>
        <w:snapToGrid w:val="0"/>
        <w:spacing w:line="360" w:lineRule="auto"/>
        <w:ind w:firstLine="446"/>
        <w:rPr>
          <w:rFonts w:ascii="Times New Roman" w:eastAsia="宋体" w:hAnsi="Times New Roman" w:cs="Times New Roman"/>
          <w:sz w:val="24"/>
          <w:szCs w:val="24"/>
        </w:rPr>
      </w:pPr>
      <w:r>
        <w:rPr>
          <w:rFonts w:ascii="Times New Roman" w:hAnsi="Times New Roman" w:cs="Times New Roman"/>
          <w:bCs/>
          <w:sz w:val="24"/>
          <w:szCs w:val="24"/>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收取履约保证金形式：</w:t>
      </w:r>
      <w:r>
        <w:rPr>
          <w:rFonts w:ascii="Times New Roman" w:eastAsia="宋体" w:hAnsi="Times New Roman" w:cs="Times New Roman"/>
          <w:bCs/>
          <w:sz w:val="24"/>
          <w:szCs w:val="24"/>
          <w:u w:val="single"/>
        </w:rPr>
        <w:t xml:space="preserve">                            </w:t>
      </w:r>
    </w:p>
    <w:p w:rsidR="00D35C0D" w:rsidRDefault="002A2BC6">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收取履约保证金金额：</w:t>
      </w:r>
      <w:r>
        <w:rPr>
          <w:rFonts w:ascii="Times New Roman" w:eastAsia="宋体" w:hAnsi="Times New Roman" w:cs="Times New Roman"/>
          <w:bCs/>
          <w:sz w:val="24"/>
          <w:szCs w:val="24"/>
          <w:u w:val="single"/>
        </w:rPr>
        <w:t xml:space="preserve">                            </w:t>
      </w:r>
    </w:p>
    <w:p w:rsidR="00D35C0D" w:rsidRDefault="002A2BC6" w:rsidP="00A822E6">
      <w:pPr>
        <w:adjustRightInd w:val="0"/>
        <w:snapToGrid w:val="0"/>
        <w:spacing w:line="360" w:lineRule="auto"/>
        <w:ind w:firstLineChars="200" w:firstLine="446"/>
        <w:rPr>
          <w:sz w:val="24"/>
          <w:szCs w:val="24"/>
        </w:rPr>
      </w:pPr>
      <w:r>
        <w:rPr>
          <w:bCs/>
          <w:sz w:val="24"/>
          <w:szCs w:val="24"/>
        </w:rPr>
        <w:t xml:space="preserve">    </w:t>
      </w:r>
      <w:r>
        <w:rPr>
          <w:bCs/>
          <w:sz w:val="24"/>
          <w:szCs w:val="24"/>
        </w:rPr>
        <w:t>履约担保期限：</w:t>
      </w:r>
      <w:r>
        <w:rPr>
          <w:bCs/>
          <w:sz w:val="24"/>
          <w:szCs w:val="24"/>
          <w:u w:val="single"/>
        </w:rPr>
        <w:t xml:space="preserve">                                  </w:t>
      </w:r>
    </w:p>
    <w:p w:rsidR="00D35C0D" w:rsidRDefault="002A2BC6" w:rsidP="00A822E6">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）分期履行要求：</w:t>
      </w:r>
      <w:r>
        <w:rPr>
          <w:bCs/>
          <w:sz w:val="24"/>
          <w:szCs w:val="24"/>
          <w:u w:val="single"/>
        </w:rPr>
        <w:t xml:space="preserve">                                                        </w:t>
      </w:r>
    </w:p>
    <w:p w:rsidR="00D35C0D" w:rsidRDefault="002A2BC6" w:rsidP="00A822E6">
      <w:pPr>
        <w:adjustRightInd w:val="0"/>
        <w:snapToGrid w:val="0"/>
        <w:spacing w:line="360" w:lineRule="auto"/>
        <w:ind w:firstLineChars="200" w:firstLine="446"/>
        <w:rPr>
          <w:sz w:val="24"/>
          <w:szCs w:val="24"/>
          <w:u w:val="single"/>
        </w:rPr>
      </w:pPr>
      <w:r>
        <w:rPr>
          <w:bCs/>
          <w:sz w:val="24"/>
          <w:szCs w:val="24"/>
        </w:rPr>
        <w:t>（</w:t>
      </w:r>
      <w:r>
        <w:rPr>
          <w:bCs/>
          <w:sz w:val="24"/>
          <w:szCs w:val="24"/>
        </w:rPr>
        <w:t>5</w:t>
      </w:r>
      <w:r>
        <w:rPr>
          <w:bCs/>
          <w:sz w:val="24"/>
          <w:szCs w:val="24"/>
        </w:rPr>
        <w:t>）风险处置措施和替代方案：</w:t>
      </w:r>
      <w:r>
        <w:rPr>
          <w:color w:val="0000FF"/>
          <w:sz w:val="24"/>
          <w:szCs w:val="24"/>
          <w:u w:val="single"/>
        </w:rPr>
        <w:t xml:space="preserve"> </w:t>
      </w:r>
      <w:r>
        <w:rPr>
          <w:color w:val="000000" w:themeColor="text1"/>
          <w:sz w:val="24"/>
          <w:szCs w:val="24"/>
          <w:u w:val="single"/>
        </w:rPr>
        <w:t xml:space="preserve">              </w:t>
      </w:r>
      <w:r>
        <w:rPr>
          <w:sz w:val="24"/>
          <w:szCs w:val="24"/>
          <w:u w:val="single"/>
        </w:rPr>
        <w:t xml:space="preserve">                                                </w:t>
      </w:r>
    </w:p>
    <w:p w:rsidR="00D35C0D" w:rsidRDefault="002A2BC6">
      <w:pPr>
        <w:numPr>
          <w:ilvl w:val="0"/>
          <w:numId w:val="1"/>
        </w:numPr>
        <w:adjustRightInd w:val="0"/>
        <w:snapToGrid w:val="0"/>
        <w:spacing w:line="360" w:lineRule="auto"/>
        <w:ind w:firstLineChars="200" w:firstLine="448"/>
        <w:rPr>
          <w:b/>
          <w:sz w:val="24"/>
          <w:szCs w:val="24"/>
        </w:rPr>
      </w:pPr>
      <w:r>
        <w:rPr>
          <w:b/>
          <w:sz w:val="24"/>
          <w:szCs w:val="24"/>
        </w:rPr>
        <w:t>合同验收</w:t>
      </w:r>
    </w:p>
    <w:p w:rsidR="00D35C0D" w:rsidRDefault="002A2BC6" w:rsidP="00A822E6">
      <w:pPr>
        <w:numPr>
          <w:ilvl w:val="0"/>
          <w:numId w:val="3"/>
        </w:numPr>
        <w:adjustRightInd w:val="0"/>
        <w:snapToGrid w:val="0"/>
        <w:spacing w:line="360" w:lineRule="auto"/>
        <w:ind w:firstLineChars="200" w:firstLine="446"/>
        <w:rPr>
          <w:bCs/>
          <w:sz w:val="24"/>
          <w:szCs w:val="24"/>
        </w:rPr>
      </w:pPr>
      <w:r>
        <w:rPr>
          <w:bCs/>
          <w:sz w:val="24"/>
          <w:szCs w:val="24"/>
        </w:rPr>
        <w:t>验收组织方式：</w:t>
      </w:r>
      <w:r>
        <w:rPr>
          <w:sz w:val="24"/>
          <w:szCs w:val="24"/>
        </w:rPr>
        <w:sym w:font="Wingdings" w:char="F0A8"/>
      </w:r>
      <w:r>
        <w:rPr>
          <w:bCs/>
          <w:sz w:val="24"/>
          <w:szCs w:val="24"/>
        </w:rPr>
        <w:t>自行组织</w:t>
      </w:r>
      <w:r>
        <w:rPr>
          <w:bCs/>
          <w:sz w:val="24"/>
          <w:szCs w:val="24"/>
        </w:rPr>
        <w:t xml:space="preserve"> </w:t>
      </w:r>
      <w:r>
        <w:rPr>
          <w:sz w:val="24"/>
          <w:szCs w:val="24"/>
        </w:rPr>
        <w:sym w:font="Wingdings" w:char="F0A8"/>
      </w:r>
      <w:r>
        <w:rPr>
          <w:bCs/>
          <w:sz w:val="24"/>
          <w:szCs w:val="24"/>
        </w:rPr>
        <w:t>委托第三方组织</w:t>
      </w:r>
    </w:p>
    <w:p w:rsidR="00D35C0D" w:rsidRDefault="002A2BC6">
      <w:pPr>
        <w:adjustRightInd w:val="0"/>
        <w:snapToGrid w:val="0"/>
        <w:spacing w:line="360" w:lineRule="auto"/>
        <w:rPr>
          <w:bCs/>
          <w:sz w:val="24"/>
          <w:szCs w:val="24"/>
        </w:rPr>
      </w:pPr>
      <w:r>
        <w:rPr>
          <w:bCs/>
          <w:sz w:val="24"/>
          <w:szCs w:val="24"/>
        </w:rPr>
        <w:t xml:space="preserve">         </w:t>
      </w:r>
      <w:r>
        <w:rPr>
          <w:bCs/>
          <w:sz w:val="24"/>
          <w:szCs w:val="24"/>
        </w:rPr>
        <w:t>验收主体：</w:t>
      </w:r>
      <w:r>
        <w:rPr>
          <w:bCs/>
          <w:sz w:val="24"/>
          <w:szCs w:val="24"/>
          <w:u w:val="single"/>
        </w:rPr>
        <w:t xml:space="preserve">                  </w:t>
      </w:r>
    </w:p>
    <w:p w:rsidR="00D35C0D" w:rsidRDefault="002A2BC6">
      <w:pPr>
        <w:adjustRightInd w:val="0"/>
        <w:snapToGrid w:val="0"/>
        <w:spacing w:line="360" w:lineRule="auto"/>
        <w:rPr>
          <w:bCs/>
          <w:sz w:val="24"/>
          <w:szCs w:val="24"/>
        </w:rPr>
      </w:pPr>
      <w:r>
        <w:rPr>
          <w:bCs/>
          <w:sz w:val="24"/>
          <w:szCs w:val="24"/>
        </w:rPr>
        <w:t xml:space="preserve">        </w:t>
      </w:r>
      <w:r>
        <w:rPr>
          <w:bCs/>
          <w:sz w:val="24"/>
          <w:szCs w:val="24"/>
        </w:rPr>
        <w:t>是否邀请本项目的其他供应商参加验收：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D35C0D" w:rsidRDefault="002A2BC6" w:rsidP="00A822E6">
      <w:pPr>
        <w:adjustRightInd w:val="0"/>
        <w:snapToGrid w:val="0"/>
        <w:spacing w:line="360" w:lineRule="auto"/>
        <w:ind w:firstLineChars="400" w:firstLine="893"/>
        <w:rPr>
          <w:bCs/>
          <w:sz w:val="24"/>
          <w:szCs w:val="24"/>
        </w:rPr>
      </w:pPr>
      <w:r>
        <w:rPr>
          <w:bCs/>
          <w:sz w:val="24"/>
          <w:szCs w:val="24"/>
        </w:rPr>
        <w:t>是否邀请专家参加验收：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D35C0D" w:rsidRDefault="002A2BC6" w:rsidP="00A822E6">
      <w:pPr>
        <w:adjustRightInd w:val="0"/>
        <w:snapToGrid w:val="0"/>
        <w:spacing w:line="360" w:lineRule="auto"/>
        <w:ind w:firstLineChars="400" w:firstLine="893"/>
        <w:rPr>
          <w:bCs/>
          <w:sz w:val="24"/>
          <w:szCs w:val="24"/>
        </w:rPr>
      </w:pPr>
      <w:r>
        <w:rPr>
          <w:bCs/>
          <w:sz w:val="24"/>
          <w:szCs w:val="24"/>
        </w:rPr>
        <w:t>是否邀请服务对象参加验收：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D35C0D" w:rsidRDefault="002A2BC6" w:rsidP="00A822E6">
      <w:pPr>
        <w:adjustRightInd w:val="0"/>
        <w:snapToGrid w:val="0"/>
        <w:spacing w:line="360" w:lineRule="auto"/>
        <w:ind w:firstLineChars="400" w:firstLine="893"/>
        <w:rPr>
          <w:bCs/>
          <w:sz w:val="24"/>
          <w:szCs w:val="24"/>
        </w:rPr>
      </w:pPr>
      <w:r>
        <w:rPr>
          <w:bCs/>
          <w:sz w:val="24"/>
          <w:szCs w:val="24"/>
        </w:rPr>
        <w:t>是否邀请第三方检测机构参加验收：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D35C0D" w:rsidRDefault="002A2BC6" w:rsidP="00A822E6">
      <w:pPr>
        <w:adjustRightInd w:val="0"/>
        <w:snapToGrid w:val="0"/>
        <w:spacing w:line="360" w:lineRule="auto"/>
        <w:ind w:firstLineChars="400" w:firstLine="893"/>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r>
        <w:rPr>
          <w:bCs/>
          <w:sz w:val="24"/>
          <w:szCs w:val="24"/>
        </w:rPr>
        <w:t>否</w:t>
      </w:r>
    </w:p>
    <w:p w:rsidR="00D35C0D" w:rsidRDefault="002A2BC6" w:rsidP="00A822E6">
      <w:pPr>
        <w:adjustRightInd w:val="0"/>
        <w:snapToGrid w:val="0"/>
        <w:spacing w:line="360" w:lineRule="auto"/>
        <w:ind w:firstLineChars="400" w:firstLine="893"/>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rsidR="00D35C0D" w:rsidRDefault="002A2BC6" w:rsidP="00A822E6">
      <w:pPr>
        <w:adjustRightInd w:val="0"/>
        <w:snapToGrid w:val="0"/>
        <w:spacing w:line="360" w:lineRule="auto"/>
        <w:ind w:firstLineChars="400" w:firstLine="893"/>
        <w:rPr>
          <w:bCs/>
          <w:sz w:val="24"/>
          <w:szCs w:val="24"/>
        </w:rPr>
      </w:pPr>
      <w:r>
        <w:rPr>
          <w:bCs/>
          <w:sz w:val="24"/>
          <w:szCs w:val="24"/>
        </w:rPr>
        <w:t xml:space="preserve">                    </w:t>
      </w:r>
      <w:r>
        <w:rPr>
          <w:sz w:val="24"/>
          <w:szCs w:val="24"/>
        </w:rPr>
        <w:sym w:font="Wingdings" w:char="F0A8"/>
      </w:r>
      <w:r>
        <w:rPr>
          <w:bCs/>
          <w:sz w:val="24"/>
          <w:szCs w:val="24"/>
        </w:rPr>
        <w:t>否</w:t>
      </w:r>
    </w:p>
    <w:p w:rsidR="00D35C0D" w:rsidRDefault="002A2BC6" w:rsidP="00A822E6">
      <w:pPr>
        <w:adjustRightInd w:val="0"/>
        <w:snapToGrid w:val="0"/>
        <w:spacing w:line="360" w:lineRule="auto"/>
        <w:ind w:firstLineChars="400" w:firstLine="893"/>
        <w:rPr>
          <w:bCs/>
          <w:sz w:val="24"/>
          <w:szCs w:val="24"/>
          <w:u w:val="single"/>
        </w:rPr>
      </w:pPr>
      <w:r>
        <w:rPr>
          <w:bCs/>
          <w:sz w:val="24"/>
          <w:szCs w:val="24"/>
        </w:rPr>
        <w:t>验收组织的其他事项：</w:t>
      </w:r>
      <w:r>
        <w:rPr>
          <w:bCs/>
          <w:sz w:val="24"/>
          <w:szCs w:val="24"/>
          <w:u w:val="single"/>
        </w:rPr>
        <w:t xml:space="preserve">                </w:t>
      </w:r>
    </w:p>
    <w:p w:rsidR="00D35C0D" w:rsidRDefault="002A2BC6" w:rsidP="00A822E6">
      <w:pPr>
        <w:adjustRightInd w:val="0"/>
        <w:snapToGrid w:val="0"/>
        <w:spacing w:line="360" w:lineRule="auto"/>
        <w:ind w:firstLineChars="200" w:firstLine="446"/>
        <w:rPr>
          <w:bCs/>
          <w:sz w:val="24"/>
          <w:szCs w:val="24"/>
          <w:u w:val="single"/>
        </w:rPr>
      </w:pPr>
      <w:r>
        <w:rPr>
          <w:bCs/>
          <w:sz w:val="24"/>
          <w:szCs w:val="24"/>
        </w:rPr>
        <w:t>（</w:t>
      </w:r>
      <w:r>
        <w:rPr>
          <w:bCs/>
          <w:sz w:val="24"/>
          <w:szCs w:val="24"/>
        </w:rPr>
        <w:t>2</w:t>
      </w:r>
      <w:r>
        <w:rPr>
          <w:bCs/>
          <w:sz w:val="24"/>
          <w:szCs w:val="24"/>
        </w:rPr>
        <w:t>）履约验收时间：</w:t>
      </w:r>
      <w:r>
        <w:rPr>
          <w:bCs/>
          <w:sz w:val="24"/>
          <w:szCs w:val="24"/>
          <w:u w:val="single"/>
        </w:rPr>
        <w:t>（计划于何时验收</w:t>
      </w:r>
      <w:r>
        <w:rPr>
          <w:bCs/>
          <w:sz w:val="24"/>
          <w:szCs w:val="24"/>
          <w:u w:val="single"/>
        </w:rPr>
        <w:t>/</w:t>
      </w:r>
      <w:r>
        <w:rPr>
          <w:bCs/>
          <w:sz w:val="24"/>
          <w:szCs w:val="24"/>
          <w:u w:val="single"/>
        </w:rPr>
        <w:t>供应商提出验收申请之日起</w:t>
      </w:r>
      <w:r>
        <w:rPr>
          <w:bCs/>
          <w:sz w:val="24"/>
          <w:szCs w:val="24"/>
          <w:u w:val="single"/>
        </w:rPr>
        <w:t xml:space="preserve">   </w:t>
      </w:r>
      <w:r>
        <w:rPr>
          <w:bCs/>
          <w:sz w:val="24"/>
          <w:szCs w:val="24"/>
          <w:u w:val="single"/>
        </w:rPr>
        <w:t>日内组织验收）</w:t>
      </w:r>
      <w:r>
        <w:rPr>
          <w:bCs/>
          <w:sz w:val="24"/>
          <w:szCs w:val="24"/>
          <w:u w:val="single"/>
        </w:rPr>
        <w:t xml:space="preserve"> </w:t>
      </w:r>
    </w:p>
    <w:p w:rsidR="00D35C0D" w:rsidRDefault="002A2BC6" w:rsidP="00A822E6">
      <w:pPr>
        <w:adjustRightInd w:val="0"/>
        <w:snapToGrid w:val="0"/>
        <w:spacing w:line="360" w:lineRule="auto"/>
        <w:ind w:firstLineChars="200" w:firstLine="446"/>
        <w:rPr>
          <w:bCs/>
          <w:sz w:val="24"/>
          <w:szCs w:val="24"/>
        </w:rPr>
      </w:pPr>
      <w:r>
        <w:rPr>
          <w:bCs/>
          <w:sz w:val="24"/>
          <w:szCs w:val="24"/>
        </w:rPr>
        <w:t>（</w:t>
      </w:r>
      <w:r>
        <w:rPr>
          <w:bCs/>
          <w:sz w:val="24"/>
          <w:szCs w:val="24"/>
        </w:rPr>
        <w:t>3</w:t>
      </w:r>
      <w:r>
        <w:rPr>
          <w:bCs/>
          <w:sz w:val="24"/>
          <w:szCs w:val="24"/>
        </w:rPr>
        <w:t>）履约验收方式：</w:t>
      </w:r>
      <w:r>
        <w:rPr>
          <w:sz w:val="24"/>
          <w:szCs w:val="24"/>
        </w:rPr>
        <w:sym w:font="Wingdings" w:char="F0A8"/>
      </w:r>
      <w:r>
        <w:rPr>
          <w:bCs/>
          <w:sz w:val="24"/>
          <w:szCs w:val="24"/>
        </w:rPr>
        <w:t>一次性验收</w:t>
      </w:r>
      <w:r>
        <w:rPr>
          <w:bCs/>
          <w:sz w:val="24"/>
          <w:szCs w:val="24"/>
        </w:rPr>
        <w:t xml:space="preserve">         </w:t>
      </w:r>
    </w:p>
    <w:p w:rsidR="00D35C0D" w:rsidRDefault="002A2BC6">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w:t>
      </w:r>
      <w:r>
        <w:rPr>
          <w:bCs/>
          <w:sz w:val="24"/>
          <w:szCs w:val="24"/>
        </w:rPr>
        <w:t>/</w:t>
      </w:r>
      <w:r>
        <w:rPr>
          <w:bCs/>
          <w:sz w:val="24"/>
          <w:szCs w:val="24"/>
        </w:rPr>
        <w:t>分项验收：</w:t>
      </w:r>
      <w:r>
        <w:rPr>
          <w:bCs/>
          <w:sz w:val="24"/>
          <w:szCs w:val="24"/>
          <w:u w:val="single"/>
        </w:rPr>
        <w:t xml:space="preserve"> </w:t>
      </w:r>
      <w:r>
        <w:rPr>
          <w:bCs/>
          <w:sz w:val="24"/>
          <w:szCs w:val="24"/>
          <w:u w:val="single"/>
        </w:rPr>
        <w:t>（应明确分期</w:t>
      </w:r>
      <w:r>
        <w:rPr>
          <w:bCs/>
          <w:sz w:val="24"/>
          <w:szCs w:val="24"/>
          <w:u w:val="single"/>
          <w:lang w:val="en"/>
        </w:rPr>
        <w:t>/</w:t>
      </w:r>
      <w:r>
        <w:rPr>
          <w:bCs/>
          <w:sz w:val="24"/>
          <w:szCs w:val="24"/>
          <w:u w:val="single"/>
          <w:lang w:val="en"/>
        </w:rPr>
        <w:t>分项验收的工作安排</w:t>
      </w:r>
      <w:r>
        <w:rPr>
          <w:bCs/>
          <w:sz w:val="24"/>
          <w:szCs w:val="24"/>
          <w:u w:val="single"/>
        </w:rPr>
        <w:t>）</w:t>
      </w:r>
      <w:r>
        <w:rPr>
          <w:bCs/>
          <w:sz w:val="24"/>
          <w:szCs w:val="24"/>
          <w:u w:val="single"/>
        </w:rPr>
        <w:t xml:space="preserve">  </w:t>
      </w:r>
    </w:p>
    <w:p w:rsidR="00D35C0D" w:rsidRDefault="002A2BC6" w:rsidP="00A822E6">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）履约验收程序：</w:t>
      </w:r>
      <w:r>
        <w:rPr>
          <w:bCs/>
          <w:sz w:val="24"/>
          <w:szCs w:val="24"/>
          <w:u w:val="single"/>
        </w:rPr>
        <w:t xml:space="preserve">                                         </w:t>
      </w:r>
    </w:p>
    <w:p w:rsidR="00D35C0D" w:rsidRDefault="002A2BC6" w:rsidP="00A822E6">
      <w:pPr>
        <w:adjustRightInd w:val="0"/>
        <w:snapToGrid w:val="0"/>
        <w:spacing w:line="360" w:lineRule="auto"/>
        <w:ind w:firstLineChars="200" w:firstLine="446"/>
        <w:rPr>
          <w:bCs/>
          <w:sz w:val="24"/>
          <w:szCs w:val="24"/>
          <w:u w:val="single"/>
        </w:rPr>
      </w:pPr>
      <w:r>
        <w:rPr>
          <w:bCs/>
          <w:sz w:val="24"/>
          <w:szCs w:val="24"/>
        </w:rPr>
        <w:t>（</w:t>
      </w:r>
      <w:r>
        <w:rPr>
          <w:bCs/>
          <w:sz w:val="24"/>
          <w:szCs w:val="24"/>
        </w:rPr>
        <w:t>5</w:t>
      </w:r>
      <w:r>
        <w:rPr>
          <w:bCs/>
          <w:sz w:val="24"/>
          <w:szCs w:val="24"/>
        </w:rPr>
        <w:t>）履约验收的内容：</w:t>
      </w:r>
      <w:r>
        <w:rPr>
          <w:bCs/>
          <w:sz w:val="24"/>
          <w:szCs w:val="24"/>
          <w:u w:val="single"/>
        </w:rPr>
        <w:t xml:space="preserve"> </w:t>
      </w:r>
      <w:r>
        <w:rPr>
          <w:bCs/>
          <w:sz w:val="24"/>
          <w:szCs w:val="24"/>
          <w:u w:val="single"/>
        </w:rPr>
        <w:t>（应当包括每一项技术和商务要求的履约情况，特别是落实政府采购扶持中小企业，支持绿色发展和乡村振兴等政策情况）</w:t>
      </w:r>
      <w:r>
        <w:rPr>
          <w:bCs/>
          <w:sz w:val="24"/>
          <w:szCs w:val="24"/>
          <w:u w:val="single"/>
        </w:rPr>
        <w:t xml:space="preserve">                                      </w:t>
      </w:r>
    </w:p>
    <w:p w:rsidR="00D35C0D" w:rsidRDefault="002A2BC6" w:rsidP="00A822E6">
      <w:pPr>
        <w:adjustRightInd w:val="0"/>
        <w:snapToGrid w:val="0"/>
        <w:spacing w:line="360" w:lineRule="auto"/>
        <w:ind w:firstLineChars="200" w:firstLine="446"/>
        <w:rPr>
          <w:bCs/>
          <w:sz w:val="24"/>
          <w:szCs w:val="24"/>
          <w:u w:val="single"/>
        </w:rPr>
      </w:pPr>
      <w:r>
        <w:rPr>
          <w:bCs/>
          <w:sz w:val="24"/>
          <w:szCs w:val="24"/>
        </w:rPr>
        <w:t>（</w:t>
      </w:r>
      <w:r>
        <w:rPr>
          <w:bCs/>
          <w:sz w:val="24"/>
          <w:szCs w:val="24"/>
        </w:rPr>
        <w:t>6</w:t>
      </w:r>
      <w:r>
        <w:rPr>
          <w:bCs/>
          <w:sz w:val="24"/>
          <w:szCs w:val="24"/>
        </w:rPr>
        <w:t>）履约验收标准：</w:t>
      </w:r>
      <w:r>
        <w:rPr>
          <w:bCs/>
          <w:sz w:val="24"/>
          <w:szCs w:val="24"/>
          <w:u w:val="single"/>
        </w:rPr>
        <w:t xml:space="preserve">                                         </w:t>
      </w:r>
    </w:p>
    <w:p w:rsidR="00D35C0D" w:rsidRDefault="002A2BC6">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bCs/>
          <w:sz w:val="24"/>
          <w:szCs w:val="24"/>
        </w:rPr>
        <w:t>（</w:t>
      </w:r>
      <w:r>
        <w:rPr>
          <w:rFonts w:ascii="Times New Roman" w:eastAsia="宋体" w:hAnsi="Times New Roman" w:cs="Times New Roman"/>
          <w:bCs/>
          <w:sz w:val="24"/>
          <w:szCs w:val="24"/>
        </w:rPr>
        <w:t>7</w:t>
      </w:r>
      <w:r>
        <w:rPr>
          <w:rFonts w:ascii="Times New Roman" w:eastAsia="宋体" w:hAnsi="Times New Roman" w:cs="Times New Roman"/>
          <w:bCs/>
          <w:sz w:val="24"/>
          <w:szCs w:val="24"/>
        </w:rPr>
        <w:t>）是否以采购活动中供应商提供的样品作为参考：</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是</w:t>
      </w:r>
      <w:r>
        <w:rPr>
          <w:rFonts w:ascii="Times New Roman" w:eastAsia="宋体" w:hAnsi="Times New Roman" w:cs="Times New Roman"/>
          <w:bCs/>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否</w:t>
      </w:r>
    </w:p>
    <w:p w:rsidR="00D35C0D" w:rsidRDefault="002A2BC6" w:rsidP="00A822E6">
      <w:pPr>
        <w:adjustRightInd w:val="0"/>
        <w:snapToGrid w:val="0"/>
        <w:spacing w:line="360" w:lineRule="auto"/>
        <w:ind w:firstLineChars="200" w:firstLine="446"/>
        <w:rPr>
          <w:bCs/>
          <w:sz w:val="24"/>
          <w:szCs w:val="24"/>
          <w:u w:val="single"/>
        </w:rPr>
      </w:pPr>
      <w:r>
        <w:rPr>
          <w:bCs/>
          <w:sz w:val="24"/>
          <w:szCs w:val="24"/>
        </w:rPr>
        <w:t>（</w:t>
      </w:r>
      <w:r>
        <w:rPr>
          <w:bCs/>
          <w:sz w:val="24"/>
          <w:szCs w:val="24"/>
        </w:rPr>
        <w:t>8</w:t>
      </w:r>
      <w:r>
        <w:rPr>
          <w:bCs/>
          <w:sz w:val="24"/>
          <w:szCs w:val="24"/>
        </w:rPr>
        <w:t>）履约验收其他事项：</w:t>
      </w:r>
      <w:r>
        <w:rPr>
          <w:bCs/>
          <w:sz w:val="24"/>
          <w:szCs w:val="24"/>
          <w:u w:val="single"/>
        </w:rPr>
        <w:t xml:space="preserve">      </w:t>
      </w:r>
      <w:r>
        <w:rPr>
          <w:bCs/>
          <w:sz w:val="24"/>
          <w:szCs w:val="24"/>
          <w:u w:val="single"/>
        </w:rPr>
        <w:t>（产权过户登记等）</w:t>
      </w:r>
      <w:r>
        <w:rPr>
          <w:bCs/>
          <w:sz w:val="24"/>
          <w:szCs w:val="24"/>
          <w:u w:val="single"/>
        </w:rPr>
        <w:t xml:space="preserve">          </w:t>
      </w:r>
    </w:p>
    <w:p w:rsidR="00D35C0D" w:rsidRDefault="002A2BC6">
      <w:pPr>
        <w:numPr>
          <w:ilvl w:val="0"/>
          <w:numId w:val="1"/>
        </w:numPr>
        <w:adjustRightInd w:val="0"/>
        <w:snapToGrid w:val="0"/>
        <w:spacing w:line="360" w:lineRule="auto"/>
        <w:ind w:firstLineChars="200" w:firstLine="448"/>
        <w:rPr>
          <w:b/>
          <w:sz w:val="24"/>
          <w:szCs w:val="24"/>
        </w:rPr>
      </w:pPr>
      <w:r>
        <w:rPr>
          <w:b/>
          <w:sz w:val="24"/>
          <w:szCs w:val="24"/>
        </w:rPr>
        <w:t>组成合同的文件</w:t>
      </w:r>
    </w:p>
    <w:p w:rsidR="00D35C0D" w:rsidRDefault="002A2BC6" w:rsidP="00A822E6">
      <w:pPr>
        <w:adjustRightInd w:val="0"/>
        <w:snapToGrid w:val="0"/>
        <w:spacing w:line="360" w:lineRule="auto"/>
        <w:ind w:firstLineChars="200" w:firstLine="446"/>
        <w:rPr>
          <w:sz w:val="24"/>
          <w:szCs w:val="24"/>
        </w:rPr>
      </w:pPr>
      <w:r>
        <w:rPr>
          <w:sz w:val="24"/>
          <w:szCs w:val="24"/>
        </w:rPr>
        <w:t>本协议书与下列文件一起构成合同文件，如下述文件之间有任何抵触、矛盾或歧义，应按以下顺序解释：</w:t>
      </w:r>
    </w:p>
    <w:p w:rsidR="00D35C0D" w:rsidRDefault="002A2BC6" w:rsidP="00A822E6">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）政府采购合同协议书及其变更、补充协议</w:t>
      </w:r>
    </w:p>
    <w:p w:rsidR="00D35C0D" w:rsidRDefault="002A2BC6" w:rsidP="00A822E6">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）政府采购合同专用条款</w:t>
      </w:r>
    </w:p>
    <w:p w:rsidR="00D35C0D" w:rsidRDefault="002A2BC6" w:rsidP="00A822E6">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）政府采购合同通用条款</w:t>
      </w:r>
    </w:p>
    <w:p w:rsidR="00D35C0D" w:rsidRDefault="002A2BC6" w:rsidP="00A822E6">
      <w:pPr>
        <w:adjustRightInd w:val="0"/>
        <w:snapToGrid w:val="0"/>
        <w:spacing w:line="360" w:lineRule="auto"/>
        <w:ind w:firstLineChars="200" w:firstLine="446"/>
        <w:rPr>
          <w:sz w:val="24"/>
          <w:szCs w:val="24"/>
        </w:rPr>
      </w:pPr>
      <w:r>
        <w:rPr>
          <w:sz w:val="24"/>
          <w:szCs w:val="24"/>
        </w:rPr>
        <w:t>（</w:t>
      </w:r>
      <w:r>
        <w:rPr>
          <w:sz w:val="24"/>
          <w:szCs w:val="24"/>
        </w:rPr>
        <w:t>4</w:t>
      </w:r>
      <w:r>
        <w:rPr>
          <w:sz w:val="24"/>
          <w:szCs w:val="24"/>
        </w:rPr>
        <w:t>）中标（成交）通知书</w:t>
      </w:r>
    </w:p>
    <w:p w:rsidR="00D35C0D" w:rsidRDefault="002A2BC6" w:rsidP="00A822E6">
      <w:pPr>
        <w:adjustRightInd w:val="0"/>
        <w:snapToGrid w:val="0"/>
        <w:spacing w:line="360" w:lineRule="auto"/>
        <w:ind w:firstLineChars="200" w:firstLine="446"/>
        <w:rPr>
          <w:sz w:val="24"/>
          <w:szCs w:val="24"/>
        </w:rPr>
      </w:pPr>
      <w:r>
        <w:rPr>
          <w:sz w:val="24"/>
          <w:szCs w:val="24"/>
        </w:rPr>
        <w:t>（</w:t>
      </w:r>
      <w:r>
        <w:rPr>
          <w:sz w:val="24"/>
          <w:szCs w:val="24"/>
        </w:rPr>
        <w:t>5</w:t>
      </w:r>
      <w:r>
        <w:rPr>
          <w:sz w:val="24"/>
          <w:szCs w:val="24"/>
        </w:rPr>
        <w:t>）投标（响应）文件</w:t>
      </w:r>
    </w:p>
    <w:p w:rsidR="00D35C0D" w:rsidRDefault="002A2BC6" w:rsidP="00A822E6">
      <w:pPr>
        <w:adjustRightInd w:val="0"/>
        <w:snapToGrid w:val="0"/>
        <w:spacing w:line="360" w:lineRule="auto"/>
        <w:ind w:firstLineChars="200" w:firstLine="446"/>
        <w:rPr>
          <w:sz w:val="24"/>
          <w:szCs w:val="24"/>
        </w:rPr>
      </w:pPr>
      <w:r>
        <w:rPr>
          <w:sz w:val="24"/>
          <w:szCs w:val="24"/>
        </w:rPr>
        <w:t>（</w:t>
      </w:r>
      <w:r>
        <w:rPr>
          <w:sz w:val="24"/>
          <w:szCs w:val="24"/>
        </w:rPr>
        <w:t>6</w:t>
      </w:r>
      <w:r>
        <w:rPr>
          <w:sz w:val="24"/>
          <w:szCs w:val="24"/>
        </w:rPr>
        <w:t>）采购文件</w:t>
      </w:r>
    </w:p>
    <w:p w:rsidR="00D35C0D" w:rsidRDefault="002A2BC6" w:rsidP="00A822E6">
      <w:pPr>
        <w:adjustRightInd w:val="0"/>
        <w:snapToGrid w:val="0"/>
        <w:spacing w:line="360" w:lineRule="auto"/>
        <w:ind w:firstLineChars="200" w:firstLine="446"/>
        <w:rPr>
          <w:sz w:val="24"/>
          <w:szCs w:val="24"/>
        </w:rPr>
      </w:pPr>
      <w:r>
        <w:rPr>
          <w:sz w:val="24"/>
          <w:szCs w:val="24"/>
        </w:rPr>
        <w:t>（</w:t>
      </w:r>
      <w:r>
        <w:rPr>
          <w:sz w:val="24"/>
          <w:szCs w:val="24"/>
        </w:rPr>
        <w:t>7</w:t>
      </w:r>
      <w:r>
        <w:rPr>
          <w:sz w:val="24"/>
          <w:szCs w:val="24"/>
        </w:rPr>
        <w:t>）有关技术文件，图纸</w:t>
      </w:r>
    </w:p>
    <w:p w:rsidR="00D35C0D" w:rsidRDefault="002A2BC6">
      <w:pPr>
        <w:pStyle w:val="AONormal"/>
        <w:snapToGrid w:val="0"/>
        <w:spacing w:line="360" w:lineRule="auto"/>
        <w:ind w:firstLine="446"/>
        <w:rPr>
          <w:rFonts w:ascii="Times New Roman" w:eastAsia="宋体" w:hAnsi="Times New Roman" w:cs="Times New Roman"/>
          <w:kern w:val="2"/>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8</w:t>
      </w:r>
      <w:r>
        <w:rPr>
          <w:rFonts w:ascii="Times New Roman" w:eastAsia="宋体" w:hAnsi="Times New Roman" w:cs="Times New Roman"/>
          <w:sz w:val="24"/>
          <w:szCs w:val="24"/>
        </w:rPr>
        <w:t>）</w:t>
      </w:r>
      <w:r>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D35C0D" w:rsidRDefault="002A2BC6">
      <w:pPr>
        <w:numPr>
          <w:ilvl w:val="0"/>
          <w:numId w:val="1"/>
        </w:numPr>
        <w:adjustRightInd w:val="0"/>
        <w:snapToGrid w:val="0"/>
        <w:spacing w:line="360" w:lineRule="auto"/>
        <w:ind w:firstLineChars="200" w:firstLine="448"/>
        <w:rPr>
          <w:b/>
          <w:sz w:val="24"/>
          <w:szCs w:val="24"/>
        </w:rPr>
      </w:pPr>
      <w:r>
        <w:rPr>
          <w:b/>
          <w:sz w:val="24"/>
          <w:szCs w:val="24"/>
        </w:rPr>
        <w:t>合同生效</w:t>
      </w:r>
    </w:p>
    <w:p w:rsidR="00D35C0D" w:rsidRDefault="002A2BC6" w:rsidP="00A822E6">
      <w:pPr>
        <w:adjustRightInd w:val="0"/>
        <w:snapToGrid w:val="0"/>
        <w:spacing w:line="360" w:lineRule="auto"/>
        <w:ind w:firstLineChars="200" w:firstLine="446"/>
        <w:rPr>
          <w:sz w:val="24"/>
          <w:szCs w:val="24"/>
        </w:rPr>
      </w:pPr>
      <w:r>
        <w:rPr>
          <w:sz w:val="24"/>
          <w:szCs w:val="24"/>
        </w:rPr>
        <w:t>本合同自</w:t>
      </w:r>
      <w:r>
        <w:rPr>
          <w:sz w:val="24"/>
          <w:szCs w:val="24"/>
          <w:u w:val="single"/>
        </w:rPr>
        <w:t xml:space="preserve">                             </w:t>
      </w:r>
      <w:r>
        <w:rPr>
          <w:sz w:val="24"/>
          <w:szCs w:val="24"/>
        </w:rPr>
        <w:t>生效。</w:t>
      </w:r>
    </w:p>
    <w:p w:rsidR="00D35C0D" w:rsidRDefault="002A2BC6">
      <w:pPr>
        <w:numPr>
          <w:ilvl w:val="0"/>
          <w:numId w:val="1"/>
        </w:numPr>
        <w:adjustRightInd w:val="0"/>
        <w:snapToGrid w:val="0"/>
        <w:spacing w:line="360" w:lineRule="auto"/>
        <w:ind w:firstLineChars="200" w:firstLine="448"/>
        <w:rPr>
          <w:b/>
          <w:sz w:val="24"/>
          <w:szCs w:val="24"/>
        </w:rPr>
      </w:pPr>
      <w:r>
        <w:rPr>
          <w:b/>
          <w:sz w:val="24"/>
          <w:szCs w:val="24"/>
        </w:rPr>
        <w:t>合同份数</w:t>
      </w:r>
    </w:p>
    <w:p w:rsidR="00D35C0D" w:rsidRDefault="002A2BC6" w:rsidP="00A822E6">
      <w:pPr>
        <w:adjustRightInd w:val="0"/>
        <w:snapToGrid w:val="0"/>
        <w:spacing w:line="360" w:lineRule="auto"/>
        <w:ind w:firstLineChars="200" w:firstLine="446"/>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rsidR="00D35C0D" w:rsidRDefault="002A2BC6" w:rsidP="00A822E6">
      <w:pPr>
        <w:adjustRightInd w:val="0"/>
        <w:snapToGrid w:val="0"/>
        <w:spacing w:line="360" w:lineRule="auto"/>
        <w:ind w:firstLineChars="200" w:firstLine="446"/>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D35C0D" w:rsidRDefault="002A2BC6" w:rsidP="00A822E6">
      <w:pPr>
        <w:adjustRightInd w:val="0"/>
        <w:snapToGrid w:val="0"/>
        <w:spacing w:line="360" w:lineRule="auto"/>
        <w:ind w:firstLineChars="200" w:firstLine="446"/>
        <w:rPr>
          <w:sz w:val="24"/>
          <w:szCs w:val="24"/>
        </w:rPr>
      </w:pPr>
      <w:r>
        <w:rPr>
          <w:sz w:val="24"/>
          <w:szCs w:val="24"/>
        </w:rPr>
        <w:t>合同订立地点：</w:t>
      </w:r>
      <w:r>
        <w:rPr>
          <w:sz w:val="24"/>
          <w:szCs w:val="24"/>
          <w:u w:val="single"/>
        </w:rPr>
        <w:t xml:space="preserve">                           </w:t>
      </w:r>
    </w:p>
    <w:p w:rsidR="00D35C0D" w:rsidRDefault="002A2BC6" w:rsidP="00A822E6">
      <w:pPr>
        <w:adjustRightInd w:val="0"/>
        <w:snapToGrid w:val="0"/>
        <w:spacing w:line="360" w:lineRule="auto"/>
        <w:ind w:firstLineChars="200" w:firstLine="446"/>
      </w:pPr>
      <w:r>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D35C0D">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D35C0D" w:rsidRDefault="002A2BC6">
            <w:pPr>
              <w:adjustRightInd w:val="0"/>
              <w:snapToGrid w:val="0"/>
              <w:spacing w:line="300" w:lineRule="exact"/>
              <w:jc w:val="center"/>
              <w:rPr>
                <w:szCs w:val="24"/>
              </w:rPr>
            </w:pPr>
            <w:r>
              <w:rPr>
                <w:szCs w:val="21"/>
              </w:rPr>
              <w:t>乙方（供应商）</w:t>
            </w:r>
          </w:p>
        </w:tc>
      </w:tr>
      <w:tr w:rsidR="00D35C0D">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D35C0D" w:rsidRDefault="00D35C0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D35C0D" w:rsidRDefault="00D35C0D">
            <w:pPr>
              <w:adjustRightInd w:val="0"/>
              <w:snapToGrid w:val="0"/>
              <w:spacing w:line="300" w:lineRule="exact"/>
              <w:jc w:val="center"/>
              <w:rPr>
                <w:spacing w:val="20"/>
                <w:szCs w:val="21"/>
              </w:rPr>
            </w:pPr>
          </w:p>
        </w:tc>
      </w:tr>
      <w:tr w:rsidR="00D35C0D">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法定代表人</w:t>
            </w:r>
          </w:p>
          <w:p w:rsidR="00D35C0D" w:rsidRDefault="002A2BC6">
            <w:pPr>
              <w:adjustRightInd w:val="0"/>
              <w:snapToGrid w:val="0"/>
              <w:spacing w:line="300" w:lineRule="exact"/>
              <w:ind w:firstLineChars="48" w:firstLine="93"/>
              <w:jc w:val="center"/>
              <w:rPr>
                <w:szCs w:val="21"/>
              </w:rPr>
            </w:pPr>
            <w:r>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D35C0D" w:rsidRDefault="00D35C0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法定代表人</w:t>
            </w:r>
          </w:p>
          <w:p w:rsidR="00D35C0D" w:rsidRDefault="002A2BC6">
            <w:pPr>
              <w:adjustRightInd w:val="0"/>
              <w:snapToGrid w:val="0"/>
              <w:spacing w:line="300" w:lineRule="exact"/>
              <w:jc w:val="center"/>
              <w:rPr>
                <w:szCs w:val="21"/>
              </w:rPr>
            </w:pPr>
            <w:r>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D35C0D" w:rsidRDefault="00D35C0D">
            <w:pPr>
              <w:adjustRightInd w:val="0"/>
              <w:snapToGrid w:val="0"/>
              <w:spacing w:line="300" w:lineRule="exact"/>
              <w:jc w:val="center"/>
              <w:rPr>
                <w:szCs w:val="21"/>
              </w:rPr>
            </w:pPr>
          </w:p>
        </w:tc>
      </w:tr>
      <w:tr w:rsidR="00D35C0D">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D35C0D" w:rsidRDefault="00D35C0D">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D35C0D" w:rsidRDefault="00D35C0D">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D35C0D" w:rsidRDefault="00D35C0D">
            <w:pPr>
              <w:adjustRightInd w:val="0"/>
              <w:snapToGrid w:val="0"/>
              <w:spacing w:line="300" w:lineRule="exact"/>
              <w:jc w:val="center"/>
              <w:rPr>
                <w:spacing w:val="20"/>
                <w:szCs w:val="21"/>
              </w:rPr>
            </w:pPr>
          </w:p>
        </w:tc>
      </w:tr>
      <w:tr w:rsidR="00D35C0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住</w:t>
            </w:r>
            <w:r>
              <w:rPr>
                <w:szCs w:val="21"/>
              </w:rPr>
              <w:t xml:space="preserve">  </w:t>
            </w:r>
            <w:r>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D35C0D" w:rsidRDefault="00D35C0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住</w:t>
            </w:r>
            <w:r>
              <w:rPr>
                <w:szCs w:val="21"/>
              </w:rPr>
              <w:t xml:space="preserve">  </w:t>
            </w:r>
            <w:r>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D35C0D" w:rsidRDefault="00D35C0D">
            <w:pPr>
              <w:adjustRightInd w:val="0"/>
              <w:snapToGrid w:val="0"/>
              <w:spacing w:line="300" w:lineRule="exact"/>
              <w:jc w:val="center"/>
              <w:rPr>
                <w:spacing w:val="20"/>
                <w:szCs w:val="21"/>
              </w:rPr>
            </w:pPr>
          </w:p>
        </w:tc>
      </w:tr>
      <w:tr w:rsidR="00D35C0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D35C0D" w:rsidRDefault="00D35C0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D35C0D" w:rsidRDefault="00D35C0D">
            <w:pPr>
              <w:adjustRightInd w:val="0"/>
              <w:snapToGrid w:val="0"/>
              <w:spacing w:line="300" w:lineRule="exact"/>
              <w:jc w:val="center"/>
              <w:rPr>
                <w:spacing w:val="20"/>
                <w:szCs w:val="21"/>
              </w:rPr>
            </w:pPr>
          </w:p>
        </w:tc>
      </w:tr>
      <w:tr w:rsidR="00D35C0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D35C0D" w:rsidRDefault="00D35C0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D35C0D" w:rsidRDefault="00D35C0D">
            <w:pPr>
              <w:adjustRightInd w:val="0"/>
              <w:snapToGrid w:val="0"/>
              <w:spacing w:line="300" w:lineRule="exact"/>
              <w:jc w:val="center"/>
              <w:rPr>
                <w:spacing w:val="20"/>
                <w:szCs w:val="21"/>
              </w:rPr>
            </w:pPr>
          </w:p>
        </w:tc>
      </w:tr>
      <w:tr w:rsidR="00D35C0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D35C0D" w:rsidRDefault="00D35C0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D35C0D" w:rsidRDefault="00D35C0D">
            <w:pPr>
              <w:adjustRightInd w:val="0"/>
              <w:snapToGrid w:val="0"/>
              <w:spacing w:line="300" w:lineRule="exact"/>
              <w:jc w:val="center"/>
              <w:rPr>
                <w:spacing w:val="20"/>
                <w:szCs w:val="21"/>
              </w:rPr>
            </w:pPr>
          </w:p>
        </w:tc>
      </w:tr>
      <w:tr w:rsidR="00D35C0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D35C0D" w:rsidRDefault="00D35C0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D35C0D" w:rsidRDefault="00D35C0D">
            <w:pPr>
              <w:adjustRightInd w:val="0"/>
              <w:snapToGrid w:val="0"/>
              <w:spacing w:line="300" w:lineRule="exact"/>
              <w:jc w:val="center"/>
              <w:rPr>
                <w:spacing w:val="20"/>
                <w:szCs w:val="21"/>
              </w:rPr>
            </w:pPr>
          </w:p>
        </w:tc>
      </w:tr>
      <w:tr w:rsidR="00D35C0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D35C0D" w:rsidRDefault="00D35C0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D35C0D" w:rsidRDefault="00D35C0D">
            <w:pPr>
              <w:adjustRightInd w:val="0"/>
              <w:snapToGrid w:val="0"/>
              <w:spacing w:line="300" w:lineRule="exact"/>
              <w:jc w:val="center"/>
              <w:rPr>
                <w:spacing w:val="20"/>
                <w:szCs w:val="21"/>
              </w:rPr>
            </w:pPr>
          </w:p>
        </w:tc>
      </w:tr>
      <w:tr w:rsidR="00D35C0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D35C0D" w:rsidRDefault="00D35C0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D35C0D" w:rsidRDefault="00D35C0D">
            <w:pPr>
              <w:adjustRightInd w:val="0"/>
              <w:snapToGrid w:val="0"/>
              <w:spacing w:line="300" w:lineRule="exact"/>
              <w:jc w:val="center"/>
              <w:rPr>
                <w:spacing w:val="20"/>
                <w:szCs w:val="21"/>
              </w:rPr>
            </w:pPr>
          </w:p>
        </w:tc>
      </w:tr>
      <w:tr w:rsidR="00D35C0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35C0D" w:rsidRDefault="00D35C0D">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D35C0D" w:rsidRDefault="00D35C0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D35C0D" w:rsidRDefault="00D35C0D">
            <w:pPr>
              <w:adjustRightInd w:val="0"/>
              <w:snapToGrid w:val="0"/>
              <w:spacing w:line="300" w:lineRule="exact"/>
              <w:jc w:val="center"/>
              <w:rPr>
                <w:spacing w:val="20"/>
                <w:szCs w:val="21"/>
              </w:rPr>
            </w:pPr>
          </w:p>
        </w:tc>
      </w:tr>
      <w:tr w:rsidR="00D35C0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35C0D" w:rsidRDefault="00D35C0D">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D35C0D" w:rsidRDefault="00D35C0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D35C0D" w:rsidRDefault="00D35C0D">
            <w:pPr>
              <w:adjustRightInd w:val="0"/>
              <w:snapToGrid w:val="0"/>
              <w:spacing w:line="300" w:lineRule="exact"/>
              <w:jc w:val="center"/>
              <w:rPr>
                <w:spacing w:val="20"/>
                <w:szCs w:val="21"/>
              </w:rPr>
            </w:pPr>
          </w:p>
        </w:tc>
      </w:tr>
      <w:tr w:rsidR="00D35C0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35C0D" w:rsidRDefault="00D35C0D">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D35C0D" w:rsidRDefault="00D35C0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35C0D" w:rsidRDefault="002A2BC6">
            <w:pPr>
              <w:adjustRightInd w:val="0"/>
              <w:snapToGrid w:val="0"/>
              <w:spacing w:line="300" w:lineRule="exact"/>
              <w:jc w:val="center"/>
              <w:rPr>
                <w:szCs w:val="21"/>
              </w:rPr>
            </w:pPr>
            <w:r>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D35C0D" w:rsidRDefault="00D35C0D">
            <w:pPr>
              <w:adjustRightInd w:val="0"/>
              <w:snapToGrid w:val="0"/>
              <w:spacing w:line="300" w:lineRule="exact"/>
              <w:jc w:val="center"/>
              <w:rPr>
                <w:spacing w:val="20"/>
                <w:szCs w:val="21"/>
              </w:rPr>
            </w:pPr>
          </w:p>
        </w:tc>
      </w:tr>
      <w:tr w:rsidR="00D35C0D">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D35C0D" w:rsidRDefault="002A2BC6">
            <w:pPr>
              <w:pStyle w:val="a5"/>
              <w:adjustRightInd w:val="0"/>
              <w:snapToGrid w:val="0"/>
              <w:spacing w:beforeLines="50" w:before="142" w:line="360" w:lineRule="auto"/>
              <w:rPr>
                <w:spacing w:val="20"/>
                <w:szCs w:val="21"/>
              </w:rPr>
            </w:pPr>
            <w:r>
              <w:rPr>
                <w:szCs w:val="21"/>
              </w:rPr>
              <w:t>注：涉及联合体或其他合同主体的信息应按上表格式加列。</w:t>
            </w:r>
          </w:p>
        </w:tc>
      </w:tr>
    </w:tbl>
    <w:p w:rsidR="00D35C0D" w:rsidRDefault="002A2BC6">
      <w:pPr>
        <w:pStyle w:val="2"/>
        <w:adjustRightInd w:val="0"/>
        <w:snapToGrid w:val="0"/>
        <w:spacing w:beforeLines="50" w:before="142"/>
        <w:jc w:val="center"/>
        <w:rPr>
          <w:rFonts w:ascii="Times New Roman" w:eastAsia="黑体" w:hAnsi="Times New Roman" w:cs="Times New Roman"/>
          <w:sz w:val="28"/>
          <w:szCs w:val="28"/>
        </w:rPr>
      </w:pPr>
      <w:r>
        <w:rPr>
          <w:rFonts w:ascii="Times New Roman" w:hAnsi="Times New Roman" w:cs="Times New Roman"/>
          <w:b w:val="0"/>
          <w:bCs w:val="0"/>
          <w:szCs w:val="21"/>
          <w:u w:val="single"/>
        </w:rPr>
        <w:br w:type="page"/>
      </w:r>
      <w:bookmarkStart w:id="9" w:name="_Toc27624"/>
      <w:r>
        <w:rPr>
          <w:rFonts w:ascii="Times New Roman" w:eastAsia="黑体" w:hAnsi="Times New Roman" w:cs="Times New Roman"/>
          <w:b w:val="0"/>
          <w:bCs w:val="0"/>
          <w:sz w:val="28"/>
          <w:szCs w:val="28"/>
        </w:rPr>
        <w:t>第二节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政府采购合同通用条款</w:t>
      </w:r>
      <w:bookmarkEnd w:id="9"/>
    </w:p>
    <w:p w:rsidR="00D35C0D" w:rsidRDefault="002A2BC6">
      <w:pPr>
        <w:tabs>
          <w:tab w:val="left" w:pos="8820"/>
          <w:tab w:val="left" w:pos="9345"/>
          <w:tab w:val="left" w:pos="9765"/>
        </w:tabs>
        <w:adjustRightInd w:val="0"/>
        <w:snapToGrid w:val="0"/>
        <w:spacing w:line="360" w:lineRule="auto"/>
        <w:ind w:firstLineChars="200" w:firstLine="448"/>
        <w:jc w:val="left"/>
        <w:rPr>
          <w:b/>
          <w:bCs/>
          <w:sz w:val="24"/>
          <w:szCs w:val="24"/>
        </w:rPr>
      </w:pPr>
      <w:r>
        <w:rPr>
          <w:b/>
          <w:sz w:val="24"/>
          <w:szCs w:val="24"/>
        </w:rPr>
        <w:t xml:space="preserve">1. </w:t>
      </w:r>
      <w:r>
        <w:rPr>
          <w:b/>
          <w:bCs/>
          <w:sz w:val="24"/>
          <w:szCs w:val="24"/>
        </w:rPr>
        <w:t>定义</w:t>
      </w:r>
    </w:p>
    <w:p w:rsidR="00D35C0D" w:rsidRDefault="002A2BC6" w:rsidP="00A822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1.1</w:t>
      </w:r>
      <w:r>
        <w:rPr>
          <w:color w:val="000000" w:themeColor="text1"/>
          <w:sz w:val="24"/>
          <w:szCs w:val="24"/>
        </w:rPr>
        <w:t>合同当事人</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）采购人（以下称甲方）是指使用财政性资金，通过政府采购方式向供应商购买货物及其相关服务的国家机关、事业单位、团体组织。</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）供应商（以下称乙方）是指参加政府采购活动并且中标（成交），向采购人提供合同约定的货物及其相关服务的法人、非法人组织或者自然人。</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）其他合同主体是指除采购人和供应商以外，</w:t>
      </w:r>
      <w:r>
        <w:rPr>
          <w:bCs/>
          <w:color w:val="000000" w:themeColor="text1"/>
          <w:sz w:val="24"/>
          <w:szCs w:val="24"/>
        </w:rPr>
        <w:t>依法参与合同缔结或履行，享有权利、承担义务的合同当事人</w:t>
      </w:r>
      <w:r>
        <w:rPr>
          <w:sz w:val="24"/>
          <w:szCs w:val="24"/>
        </w:rPr>
        <w:t>。</w:t>
      </w:r>
    </w:p>
    <w:p w:rsidR="00D35C0D" w:rsidRDefault="002A2BC6" w:rsidP="00A822E6">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1.2</w:t>
      </w:r>
      <w:r>
        <w:rPr>
          <w:sz w:val="24"/>
          <w:szCs w:val="24"/>
        </w:rPr>
        <w:t>本合同下列术语应解释为：</w:t>
      </w:r>
    </w:p>
    <w:p w:rsidR="00D35C0D" w:rsidRDefault="002A2BC6" w:rsidP="00A822E6">
      <w:pPr>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w:t>
      </w:r>
      <w:r>
        <w:rPr>
          <w:sz w:val="24"/>
          <w:szCs w:val="24"/>
        </w:rPr>
        <w:t>“</w:t>
      </w:r>
      <w:r>
        <w:rPr>
          <w:sz w:val="24"/>
          <w:szCs w:val="24"/>
        </w:rPr>
        <w:t>合同</w:t>
      </w:r>
      <w:r>
        <w:rPr>
          <w:sz w:val="24"/>
          <w:szCs w:val="24"/>
        </w:rPr>
        <w:t>”</w:t>
      </w:r>
      <w:r>
        <w:rPr>
          <w:sz w:val="24"/>
          <w:szCs w:val="24"/>
        </w:rPr>
        <w:t>系指</w:t>
      </w:r>
      <w:r>
        <w:rPr>
          <w:bCs/>
          <w:color w:val="000000" w:themeColor="text1"/>
          <w:sz w:val="24"/>
          <w:szCs w:val="24"/>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themeColor="text1"/>
          <w:sz w:val="24"/>
          <w:szCs w:val="24"/>
        </w:rPr>
        <w:t>国家法律、行政法规和规章制度规定或合同约定的作为合同组成部分的其他文件</w:t>
      </w:r>
      <w:r>
        <w:rPr>
          <w:sz w:val="24"/>
          <w:szCs w:val="24"/>
        </w:rPr>
        <w:t>。</w:t>
      </w:r>
    </w:p>
    <w:p w:rsidR="00D35C0D" w:rsidRDefault="002A2BC6" w:rsidP="00A822E6">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w:t>
      </w:r>
      <w:r>
        <w:rPr>
          <w:sz w:val="24"/>
          <w:szCs w:val="24"/>
        </w:rPr>
        <w:t>“</w:t>
      </w:r>
      <w:r>
        <w:rPr>
          <w:sz w:val="24"/>
          <w:szCs w:val="24"/>
        </w:rPr>
        <w:t>合同价款</w:t>
      </w:r>
      <w:r>
        <w:rPr>
          <w:sz w:val="24"/>
          <w:szCs w:val="24"/>
        </w:rPr>
        <w:t>”</w:t>
      </w:r>
      <w:r>
        <w:rPr>
          <w:sz w:val="24"/>
          <w:szCs w:val="24"/>
        </w:rPr>
        <w:t>系指根据本合同规定乙方在全面履行合同义务后甲方应支付给乙方的价款。</w:t>
      </w:r>
    </w:p>
    <w:p w:rsidR="00D35C0D" w:rsidRDefault="002A2BC6" w:rsidP="00A822E6">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sz w:val="24"/>
          <w:szCs w:val="24"/>
        </w:rPr>
        <w:t>（</w:t>
      </w:r>
      <w:r>
        <w:rPr>
          <w:sz w:val="24"/>
          <w:szCs w:val="24"/>
        </w:rPr>
        <w:t>3</w:t>
      </w:r>
      <w:r>
        <w:rPr>
          <w:sz w:val="24"/>
          <w:szCs w:val="24"/>
        </w:rPr>
        <w:t>）</w:t>
      </w:r>
      <w:r>
        <w:rPr>
          <w:sz w:val="24"/>
          <w:szCs w:val="24"/>
        </w:rPr>
        <w:t>“</w:t>
      </w:r>
      <w:r>
        <w:rPr>
          <w:sz w:val="24"/>
          <w:szCs w:val="24"/>
        </w:rPr>
        <w:t>货物</w:t>
      </w:r>
      <w:r>
        <w:rPr>
          <w:sz w:val="24"/>
          <w:szCs w:val="24"/>
        </w:rPr>
        <w:t>”</w:t>
      </w:r>
      <w:r>
        <w:rPr>
          <w:sz w:val="24"/>
          <w:szCs w:val="24"/>
        </w:rPr>
        <w:t>系指乙方根据本合同规定须向甲方提供的各种形态和种类的物品，包括原材料、设备、产品（</w:t>
      </w:r>
      <w:r>
        <w:rPr>
          <w:color w:val="000000" w:themeColor="text1"/>
          <w:sz w:val="24"/>
          <w:szCs w:val="24"/>
        </w:rPr>
        <w:t>包括软件）及相关的其备品备件、工具、手册及</w:t>
      </w:r>
      <w:r>
        <w:rPr>
          <w:color w:val="000000" w:themeColor="text1"/>
          <w:sz w:val="24"/>
          <w:szCs w:val="24"/>
          <w:lang w:val="en"/>
        </w:rPr>
        <w:t>其他</w:t>
      </w:r>
      <w:r>
        <w:rPr>
          <w:color w:val="000000" w:themeColor="text1"/>
          <w:sz w:val="24"/>
          <w:szCs w:val="24"/>
        </w:rPr>
        <w:t>技术资料和材料等。</w:t>
      </w:r>
    </w:p>
    <w:p w:rsidR="00D35C0D" w:rsidRDefault="002A2BC6" w:rsidP="00A822E6">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4</w:t>
      </w:r>
      <w:r>
        <w:rPr>
          <w:color w:val="000000" w:themeColor="text1"/>
          <w:sz w:val="24"/>
          <w:szCs w:val="24"/>
        </w:rPr>
        <w:t>）</w:t>
      </w:r>
      <w:r>
        <w:rPr>
          <w:color w:val="000000" w:themeColor="text1"/>
          <w:sz w:val="24"/>
          <w:szCs w:val="24"/>
        </w:rPr>
        <w:t>“</w:t>
      </w:r>
      <w:r>
        <w:rPr>
          <w:sz w:val="24"/>
          <w:szCs w:val="24"/>
        </w:rPr>
        <w:t>相关</w:t>
      </w:r>
      <w:r>
        <w:rPr>
          <w:color w:val="000000" w:themeColor="text1"/>
          <w:sz w:val="24"/>
          <w:szCs w:val="24"/>
        </w:rPr>
        <w:t>服务</w:t>
      </w:r>
      <w:r>
        <w:rPr>
          <w:color w:val="000000" w:themeColor="text1"/>
          <w:sz w:val="24"/>
          <w:szCs w:val="24"/>
        </w:rPr>
        <w:t>”</w:t>
      </w:r>
      <w:r>
        <w:rPr>
          <w:color w:val="000000" w:themeColor="text1"/>
          <w:sz w:val="24"/>
          <w:szCs w:val="24"/>
        </w:rPr>
        <w:t>系指根据合同规定，乙方应提供的与货物有关的技术、管理和</w:t>
      </w:r>
      <w:r>
        <w:rPr>
          <w:color w:val="000000" w:themeColor="text1"/>
          <w:sz w:val="24"/>
          <w:szCs w:val="24"/>
          <w:lang w:val="en"/>
        </w:rPr>
        <w:t>其他</w:t>
      </w:r>
      <w:r>
        <w:rPr>
          <w:color w:val="000000" w:themeColor="text1"/>
          <w:sz w:val="24"/>
          <w:szCs w:val="24"/>
        </w:rPr>
        <w:t>服务，包括但不限于：管理和质量保证、运输、保险、检验、现场准备、安装、集成、调试、培训、维修、废弃处置、技术支持等以及合同中规定乙方应承担的</w:t>
      </w:r>
      <w:r>
        <w:rPr>
          <w:color w:val="000000" w:themeColor="text1"/>
          <w:sz w:val="24"/>
          <w:szCs w:val="24"/>
          <w:lang w:val="en"/>
        </w:rPr>
        <w:t>其他</w:t>
      </w:r>
      <w:r>
        <w:rPr>
          <w:color w:val="000000" w:themeColor="text1"/>
          <w:sz w:val="24"/>
          <w:szCs w:val="24"/>
        </w:rPr>
        <w:t>义务。</w:t>
      </w:r>
    </w:p>
    <w:p w:rsidR="00D35C0D" w:rsidRDefault="002A2BC6" w:rsidP="00A822E6">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5</w:t>
      </w:r>
      <w:r>
        <w:rPr>
          <w:color w:val="000000" w:themeColor="text1"/>
          <w:sz w:val="24"/>
          <w:szCs w:val="24"/>
        </w:rPr>
        <w:t>）</w:t>
      </w:r>
      <w:r>
        <w:rPr>
          <w:color w:val="000000" w:themeColor="text1"/>
          <w:sz w:val="24"/>
          <w:szCs w:val="24"/>
        </w:rPr>
        <w:t>“</w:t>
      </w:r>
      <w:r>
        <w:rPr>
          <w:color w:val="000000" w:themeColor="text1"/>
          <w:sz w:val="24"/>
          <w:szCs w:val="24"/>
        </w:rPr>
        <w:t>分包</w:t>
      </w:r>
      <w:r>
        <w:rPr>
          <w:color w:val="000000" w:themeColor="text1"/>
          <w:sz w:val="24"/>
          <w:szCs w:val="24"/>
        </w:rPr>
        <w:t>”</w:t>
      </w:r>
      <w:r>
        <w:rPr>
          <w:color w:val="000000" w:themeColor="text1"/>
          <w:sz w:val="24"/>
          <w:szCs w:val="24"/>
        </w:rPr>
        <w:t>系指中标（成交）供应商按采购文件、投标（响应）文件的规定，根据分包意向协议，将中标（成交）项目中的部分履约内容，分给具有相应资质条件的供应商履行合同的行为。</w:t>
      </w:r>
    </w:p>
    <w:p w:rsidR="00D35C0D" w:rsidRDefault="002A2BC6" w:rsidP="00A822E6">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6</w:t>
      </w:r>
      <w:r>
        <w:rPr>
          <w:color w:val="000000" w:themeColor="text1"/>
          <w:sz w:val="24"/>
          <w:szCs w:val="24"/>
        </w:rPr>
        <w:t>）</w:t>
      </w:r>
      <w:r>
        <w:rPr>
          <w:sz w:val="24"/>
          <w:szCs w:val="24"/>
        </w:rPr>
        <w:t>“</w:t>
      </w:r>
      <w:r>
        <w:rPr>
          <w:sz w:val="24"/>
          <w:szCs w:val="24"/>
        </w:rPr>
        <w:t>联合体</w:t>
      </w:r>
      <w:r>
        <w:rPr>
          <w:sz w:val="24"/>
          <w:szCs w:val="24"/>
        </w:rPr>
        <w:t>”</w:t>
      </w:r>
      <w:r>
        <w:rPr>
          <w:sz w:val="24"/>
          <w:szCs w:val="24"/>
        </w:rPr>
        <w:t>系指由两个以上的自然人、法人或者非法人组织组成，以一个供应商的身份共同参加政府采购的主体</w:t>
      </w:r>
      <w:r>
        <w:rPr>
          <w:color w:val="000000" w:themeColor="text1"/>
          <w:sz w:val="24"/>
          <w:szCs w:val="24"/>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b/>
          <w:bCs/>
          <w:color w:val="000000" w:themeColor="text1"/>
          <w:sz w:val="24"/>
          <w:szCs w:val="24"/>
        </w:rPr>
        <w:t>政府采购合同专用条款</w:t>
      </w:r>
      <w:r>
        <w:rPr>
          <w:color w:val="000000" w:themeColor="text1"/>
          <w:sz w:val="24"/>
          <w:szCs w:val="24"/>
        </w:rPr>
        <w:t>】。</w:t>
      </w:r>
    </w:p>
    <w:p w:rsidR="00D35C0D" w:rsidRDefault="002A2BC6" w:rsidP="00A822E6">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7</w:t>
      </w:r>
      <w:r>
        <w:rPr>
          <w:color w:val="000000" w:themeColor="text1"/>
          <w:sz w:val="24"/>
          <w:szCs w:val="24"/>
        </w:rPr>
        <w:t>）其他术语解释，见【</w:t>
      </w:r>
      <w:r>
        <w:rPr>
          <w:b/>
          <w:bCs/>
          <w:color w:val="000000" w:themeColor="text1"/>
          <w:sz w:val="24"/>
          <w:szCs w:val="24"/>
        </w:rPr>
        <w:t>政府采购合同专用条款</w:t>
      </w:r>
      <w:r>
        <w:rPr>
          <w:color w:val="000000" w:themeColor="text1"/>
          <w:sz w:val="24"/>
          <w:szCs w:val="24"/>
        </w:rPr>
        <w:t>】。</w:t>
      </w:r>
    </w:p>
    <w:p w:rsidR="00D35C0D" w:rsidRDefault="002A2BC6">
      <w:pPr>
        <w:numPr>
          <w:ilvl w:val="0"/>
          <w:numId w:val="4"/>
        </w:numPr>
        <w:autoSpaceDE w:val="0"/>
        <w:autoSpaceDN w:val="0"/>
        <w:adjustRightInd w:val="0"/>
        <w:snapToGrid w:val="0"/>
        <w:spacing w:line="360" w:lineRule="auto"/>
        <w:ind w:firstLineChars="200" w:firstLine="448"/>
        <w:jc w:val="left"/>
        <w:rPr>
          <w:b/>
          <w:bCs/>
          <w:color w:val="000000" w:themeColor="text1"/>
          <w:sz w:val="24"/>
          <w:szCs w:val="24"/>
        </w:rPr>
      </w:pPr>
      <w:r>
        <w:rPr>
          <w:b/>
          <w:color w:val="000000" w:themeColor="text1"/>
          <w:sz w:val="24"/>
          <w:szCs w:val="24"/>
        </w:rPr>
        <w:t>合同标的及金额</w:t>
      </w:r>
    </w:p>
    <w:p w:rsidR="00D35C0D" w:rsidRDefault="002A2BC6" w:rsidP="00A822E6">
      <w:pPr>
        <w:autoSpaceDE w:val="0"/>
        <w:autoSpaceDN w:val="0"/>
        <w:adjustRightInd w:val="0"/>
        <w:snapToGrid w:val="0"/>
        <w:spacing w:line="360" w:lineRule="auto"/>
        <w:ind w:firstLineChars="200" w:firstLine="446"/>
        <w:jc w:val="left"/>
        <w:rPr>
          <w:b/>
          <w:bCs/>
          <w:i/>
          <w:iCs/>
          <w:color w:val="000000" w:themeColor="text1"/>
          <w:sz w:val="24"/>
          <w:szCs w:val="24"/>
        </w:rPr>
      </w:pPr>
      <w:r>
        <w:rPr>
          <w:color w:val="000000" w:themeColor="text1"/>
          <w:sz w:val="24"/>
          <w:szCs w:val="24"/>
        </w:rPr>
        <w:t xml:space="preserve">2.1 </w:t>
      </w:r>
      <w:r>
        <w:rPr>
          <w:color w:val="000000" w:themeColor="text1"/>
          <w:sz w:val="24"/>
          <w:szCs w:val="24"/>
        </w:rPr>
        <w:t>合同标的及金额应与中标（成交）结果一致。乙方为履行本合同而发生的所有费用均应包含在合同价款中，甲方不再另行支付</w:t>
      </w:r>
      <w:r>
        <w:rPr>
          <w:color w:val="000000" w:themeColor="text1"/>
          <w:sz w:val="24"/>
          <w:szCs w:val="24"/>
          <w:lang w:val="en"/>
        </w:rPr>
        <w:t>其他</w:t>
      </w:r>
      <w:r>
        <w:rPr>
          <w:color w:val="000000" w:themeColor="text1"/>
          <w:sz w:val="24"/>
          <w:szCs w:val="24"/>
        </w:rPr>
        <w:t>任何费用。</w:t>
      </w:r>
    </w:p>
    <w:p w:rsidR="00D35C0D" w:rsidRDefault="002A2BC6">
      <w:pPr>
        <w:adjustRightInd w:val="0"/>
        <w:snapToGrid w:val="0"/>
        <w:spacing w:line="360" w:lineRule="auto"/>
        <w:ind w:firstLineChars="200" w:firstLine="448"/>
        <w:jc w:val="left"/>
        <w:rPr>
          <w:b/>
          <w:color w:val="000000" w:themeColor="text1"/>
          <w:sz w:val="24"/>
          <w:szCs w:val="24"/>
        </w:rPr>
      </w:pPr>
      <w:r>
        <w:rPr>
          <w:b/>
          <w:color w:val="000000" w:themeColor="text1"/>
          <w:sz w:val="24"/>
          <w:szCs w:val="24"/>
        </w:rPr>
        <w:t xml:space="preserve">3. </w:t>
      </w:r>
      <w:r>
        <w:rPr>
          <w:b/>
          <w:color w:val="000000" w:themeColor="text1"/>
          <w:sz w:val="24"/>
          <w:szCs w:val="24"/>
        </w:rPr>
        <w:t>履行合同的时间、地点和方式</w:t>
      </w:r>
    </w:p>
    <w:p w:rsidR="00D35C0D" w:rsidRDefault="002A2BC6" w:rsidP="00A822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3.1 </w:t>
      </w:r>
      <w:r>
        <w:rPr>
          <w:sz w:val="24"/>
          <w:szCs w:val="24"/>
        </w:rPr>
        <w:t>乙方应当在约定的时间、地点，按照约定方式履行合同。</w:t>
      </w:r>
    </w:p>
    <w:p w:rsidR="00D35C0D" w:rsidRDefault="002A2BC6">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4. </w:t>
      </w:r>
      <w:r>
        <w:rPr>
          <w:b/>
          <w:bCs/>
          <w:color w:val="000000" w:themeColor="text1"/>
          <w:sz w:val="24"/>
          <w:szCs w:val="24"/>
        </w:rPr>
        <w:t>甲方的权利和义务</w:t>
      </w:r>
    </w:p>
    <w:p w:rsidR="00D35C0D" w:rsidRDefault="002A2BC6" w:rsidP="00A822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4.1 </w:t>
      </w:r>
      <w:r>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D35C0D" w:rsidRDefault="002A2BC6" w:rsidP="00A822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4.2 </w:t>
      </w:r>
      <w:r>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D35C0D" w:rsidRDefault="002A2BC6" w:rsidP="00A822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4.3 </w:t>
      </w:r>
      <w:r>
        <w:rPr>
          <w:color w:val="000000" w:themeColor="text1"/>
          <w:sz w:val="24"/>
          <w:szCs w:val="24"/>
        </w:rPr>
        <w:t>甲方有权要求乙方对缺陷部分予以修复，并按合同约定享有货物保修及其他合同约定的权利。</w:t>
      </w:r>
    </w:p>
    <w:p w:rsidR="00D35C0D" w:rsidRDefault="002A2BC6" w:rsidP="00A822E6">
      <w:pPr>
        <w:adjustRightInd w:val="0"/>
        <w:snapToGrid w:val="0"/>
        <w:spacing w:line="360" w:lineRule="auto"/>
        <w:ind w:firstLineChars="200" w:firstLine="446"/>
        <w:rPr>
          <w:rFonts w:eastAsia="华文楷体"/>
          <w:sz w:val="24"/>
          <w:szCs w:val="24"/>
        </w:rPr>
      </w:pPr>
      <w:r>
        <w:rPr>
          <w:color w:val="000000" w:themeColor="text1"/>
          <w:sz w:val="24"/>
          <w:szCs w:val="24"/>
        </w:rPr>
        <w:t xml:space="preserve">4.4 </w:t>
      </w:r>
      <w:r>
        <w:rPr>
          <w:color w:val="000000" w:themeColor="text1"/>
          <w:sz w:val="24"/>
          <w:szCs w:val="24"/>
        </w:rPr>
        <w:t>甲方应当按照合同约定及时对交付的货物进行验收，</w:t>
      </w:r>
      <w:r>
        <w:rPr>
          <w:sz w:val="24"/>
          <w:szCs w:val="24"/>
        </w:rPr>
        <w:t>未</w:t>
      </w:r>
      <w:r>
        <w:rPr>
          <w:color w:val="000000" w:themeColor="text1"/>
          <w:sz w:val="24"/>
          <w:szCs w:val="24"/>
        </w:rPr>
        <w:t>在</w:t>
      </w:r>
      <w:r>
        <w:rPr>
          <w:b/>
          <w:bCs/>
          <w:sz w:val="24"/>
          <w:szCs w:val="24"/>
        </w:rPr>
        <w:t>【政府采购合同专用条款】</w:t>
      </w:r>
      <w:r>
        <w:rPr>
          <w:sz w:val="24"/>
          <w:szCs w:val="24"/>
        </w:rPr>
        <w:t>约定的期限内对乙方履约提出任何异议或者向乙方作出任何说明的，</w:t>
      </w:r>
      <w:r>
        <w:rPr>
          <w:color w:val="000000" w:themeColor="text1"/>
          <w:sz w:val="24"/>
          <w:szCs w:val="24"/>
        </w:rPr>
        <w:t>视为验收通过。</w:t>
      </w:r>
    </w:p>
    <w:p w:rsidR="00D35C0D" w:rsidRDefault="002A2BC6" w:rsidP="00A822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4.5 </w:t>
      </w:r>
      <w:r>
        <w:rPr>
          <w:color w:val="000000" w:themeColor="text1"/>
          <w:sz w:val="24"/>
          <w:szCs w:val="24"/>
        </w:rPr>
        <w:t>甲方应当根据合同约定及时向乙方支付合同价款，不得以内部人员变更、履行内部付款流程等为由，拒绝或迟延支付。</w:t>
      </w:r>
    </w:p>
    <w:p w:rsidR="00D35C0D" w:rsidRDefault="002A2BC6" w:rsidP="00A822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4.6 </w:t>
      </w:r>
      <w:r>
        <w:rPr>
          <w:color w:val="000000" w:themeColor="text1"/>
          <w:sz w:val="24"/>
          <w:szCs w:val="24"/>
        </w:rPr>
        <w:t>国家法律法规规定及</w:t>
      </w:r>
      <w:r>
        <w:rPr>
          <w:b/>
          <w:bCs/>
          <w:sz w:val="24"/>
          <w:szCs w:val="24"/>
        </w:rPr>
        <w:t>【政府采购合同专用条款】</w:t>
      </w:r>
      <w:r>
        <w:rPr>
          <w:color w:val="000000" w:themeColor="text1"/>
          <w:sz w:val="24"/>
          <w:szCs w:val="24"/>
        </w:rPr>
        <w:t>约定应由甲方承担的其他义务和责任。</w:t>
      </w:r>
    </w:p>
    <w:p w:rsidR="00D35C0D" w:rsidRDefault="002A2BC6">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5. </w:t>
      </w:r>
      <w:r>
        <w:rPr>
          <w:b/>
          <w:bCs/>
          <w:color w:val="000000" w:themeColor="text1"/>
          <w:sz w:val="24"/>
          <w:szCs w:val="24"/>
        </w:rPr>
        <w:t>乙方的权利和义务</w:t>
      </w:r>
    </w:p>
    <w:p w:rsidR="00D35C0D" w:rsidRDefault="002A2BC6" w:rsidP="00A822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5.1 </w:t>
      </w:r>
      <w:r>
        <w:rPr>
          <w:color w:val="000000" w:themeColor="text1"/>
          <w:sz w:val="24"/>
          <w:szCs w:val="24"/>
        </w:rPr>
        <w:t>签署合同后，乙方应确定项目负责人（或项目联系人），负责与本合同有关的事务。</w:t>
      </w:r>
    </w:p>
    <w:p w:rsidR="00D35C0D" w:rsidRDefault="002A2BC6" w:rsidP="00A822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5.2 </w:t>
      </w:r>
      <w:r>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D35C0D" w:rsidRDefault="002A2BC6" w:rsidP="00A822E6">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t>5.3</w:t>
      </w:r>
      <w:r>
        <w:rPr>
          <w:color w:val="000000" w:themeColor="text1"/>
          <w:sz w:val="24"/>
          <w:szCs w:val="24"/>
        </w:rPr>
        <w:t>乙方有权根据合同约定向甲方收取合同价款。</w:t>
      </w:r>
    </w:p>
    <w:p w:rsidR="00D35C0D" w:rsidRDefault="002A2BC6" w:rsidP="00A822E6">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t>5.4</w:t>
      </w:r>
      <w:r>
        <w:rPr>
          <w:color w:val="000000" w:themeColor="text1"/>
          <w:sz w:val="24"/>
          <w:szCs w:val="24"/>
        </w:rPr>
        <w:t>国家法律法规规定及</w:t>
      </w:r>
      <w:r>
        <w:rPr>
          <w:b/>
          <w:bCs/>
          <w:sz w:val="24"/>
          <w:szCs w:val="24"/>
        </w:rPr>
        <w:t>【政府采购合同专用条款】</w:t>
      </w:r>
      <w:r>
        <w:rPr>
          <w:sz w:val="24"/>
          <w:szCs w:val="24"/>
        </w:rPr>
        <w:t>约定应</w:t>
      </w:r>
      <w:r>
        <w:rPr>
          <w:color w:val="000000" w:themeColor="text1"/>
          <w:sz w:val="24"/>
          <w:szCs w:val="24"/>
        </w:rPr>
        <w:t>由乙方承担的其他义务和责任。</w:t>
      </w:r>
    </w:p>
    <w:p w:rsidR="00D35C0D" w:rsidRDefault="002A2BC6">
      <w:pPr>
        <w:numPr>
          <w:ilvl w:val="0"/>
          <w:numId w:val="5"/>
        </w:num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合同履行</w:t>
      </w:r>
    </w:p>
    <w:p w:rsidR="00D35C0D" w:rsidRDefault="002A2BC6" w:rsidP="00A822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6.1 </w:t>
      </w:r>
      <w:r>
        <w:rPr>
          <w:color w:val="000000" w:themeColor="text1"/>
          <w:sz w:val="24"/>
          <w:szCs w:val="24"/>
        </w:rPr>
        <w:t>甲乙双方应当按照</w:t>
      </w:r>
      <w:r>
        <w:rPr>
          <w:b/>
          <w:bCs/>
          <w:sz w:val="24"/>
          <w:szCs w:val="24"/>
        </w:rPr>
        <w:t>【政府采购合同专用条款】</w:t>
      </w:r>
      <w:r>
        <w:rPr>
          <w:color w:val="000000" w:themeColor="text1"/>
          <w:sz w:val="24"/>
          <w:szCs w:val="24"/>
        </w:rPr>
        <w:t>约定顺序履行合同义务；如果没有先后顺序的，应当同时履行。</w:t>
      </w:r>
    </w:p>
    <w:p w:rsidR="00D35C0D" w:rsidRDefault="002A2BC6" w:rsidP="00A822E6">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6.2 </w:t>
      </w:r>
      <w:r>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D35C0D" w:rsidRDefault="002A2BC6">
      <w:pPr>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7. </w:t>
      </w:r>
      <w:r>
        <w:rPr>
          <w:b/>
          <w:bCs/>
          <w:color w:val="000000" w:themeColor="text1"/>
          <w:sz w:val="24"/>
          <w:szCs w:val="24"/>
        </w:rPr>
        <w:t>货物包装、运输、保险和交付要求</w:t>
      </w:r>
    </w:p>
    <w:p w:rsidR="00D35C0D" w:rsidRDefault="002A2BC6" w:rsidP="00A822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7.1 </w:t>
      </w:r>
      <w:r>
        <w:rPr>
          <w:color w:val="000000" w:themeColor="text1"/>
          <w:sz w:val="24"/>
          <w:szCs w:val="24"/>
        </w:rPr>
        <w:t>本合同</w:t>
      </w:r>
      <w:r>
        <w:rPr>
          <w:bCs/>
          <w:color w:val="000000" w:themeColor="text1"/>
          <w:sz w:val="24"/>
          <w:szCs w:val="24"/>
        </w:rPr>
        <w:t>涉及商品包装、快递包装的，</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包装应适应远距离运输、防潮、防震、防锈和防野蛮装卸等要求，确保货物安全无损地运抵</w:t>
      </w:r>
      <w:r>
        <w:rPr>
          <w:b/>
          <w:color w:val="000000" w:themeColor="text1"/>
          <w:sz w:val="24"/>
          <w:szCs w:val="24"/>
        </w:rPr>
        <w:t>【政府采购合同专用条款】</w:t>
      </w:r>
      <w:r>
        <w:rPr>
          <w:bCs/>
          <w:color w:val="000000" w:themeColor="text1"/>
          <w:sz w:val="24"/>
          <w:szCs w:val="24"/>
        </w:rPr>
        <w:t>约定的</w:t>
      </w:r>
      <w:r>
        <w:rPr>
          <w:color w:val="000000" w:themeColor="text1"/>
          <w:sz w:val="24"/>
          <w:szCs w:val="24"/>
        </w:rPr>
        <w:t>指定现场。</w:t>
      </w:r>
    </w:p>
    <w:p w:rsidR="00D35C0D" w:rsidRDefault="002A2BC6" w:rsidP="00A822E6">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7.2 </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乙方负责办理将货物运抵本合同规定的交货地点，并装卸、交付至甲方的一切运输事项，相关费用应包含在合同价款中。</w:t>
      </w:r>
    </w:p>
    <w:p w:rsidR="00D35C0D" w:rsidRDefault="002A2BC6" w:rsidP="00A822E6">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7.3 </w:t>
      </w:r>
      <w:r>
        <w:rPr>
          <w:color w:val="000000" w:themeColor="text1"/>
          <w:sz w:val="24"/>
          <w:szCs w:val="24"/>
        </w:rPr>
        <w:t>货物保险要求按</w:t>
      </w:r>
      <w:r>
        <w:rPr>
          <w:b/>
          <w:color w:val="000000" w:themeColor="text1"/>
          <w:sz w:val="24"/>
          <w:szCs w:val="24"/>
        </w:rPr>
        <w:t>【政府采购合同专用条款】</w:t>
      </w:r>
      <w:r>
        <w:rPr>
          <w:bCs/>
          <w:color w:val="000000" w:themeColor="text1"/>
          <w:sz w:val="24"/>
          <w:szCs w:val="24"/>
        </w:rPr>
        <w:t>规定执行</w:t>
      </w:r>
      <w:r>
        <w:rPr>
          <w:color w:val="000000" w:themeColor="text1"/>
          <w:sz w:val="24"/>
          <w:szCs w:val="24"/>
        </w:rPr>
        <w:t>。</w:t>
      </w:r>
    </w:p>
    <w:p w:rsidR="00D35C0D" w:rsidRDefault="002A2BC6" w:rsidP="00A822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7.4 </w:t>
      </w:r>
      <w:r>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D35C0D" w:rsidRDefault="002A2BC6" w:rsidP="00A822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7.5 </w:t>
      </w:r>
      <w:r>
        <w:rPr>
          <w:color w:val="000000"/>
          <w:sz w:val="24"/>
          <w:szCs w:val="24"/>
        </w:rPr>
        <w:t>乙方在运输到达之前应提前通知甲方，并提示货物运输装卸的注意事项，甲方配合乙方做好货物的接收工作。</w:t>
      </w:r>
    </w:p>
    <w:p w:rsidR="00D35C0D" w:rsidRDefault="002A2BC6">
      <w:pPr>
        <w:pStyle w:val="AONormal"/>
        <w:snapToGrid w:val="0"/>
        <w:spacing w:line="360" w:lineRule="auto"/>
        <w:ind w:firstLine="446"/>
        <w:rPr>
          <w:rFonts w:ascii="Times New Roman" w:hAnsi="Times New Roman" w:cs="Times New Roman"/>
          <w:sz w:val="24"/>
          <w:szCs w:val="24"/>
        </w:rPr>
      </w:pPr>
      <w:r>
        <w:rPr>
          <w:rFonts w:ascii="Times New Roman" w:eastAsia="宋体" w:hAnsi="Times New Roman" w:cs="Times New Roman"/>
          <w:color w:val="000000" w:themeColor="text1"/>
          <w:kern w:val="2"/>
          <w:sz w:val="24"/>
          <w:szCs w:val="24"/>
        </w:rPr>
        <w:t xml:space="preserve">7.6 </w:t>
      </w:r>
      <w:r>
        <w:rPr>
          <w:rFonts w:ascii="Times New Roman" w:eastAsia="宋体" w:hAnsi="Times New Roman" w:cs="Times New Roman"/>
          <w:color w:val="000000"/>
          <w:kern w:val="2"/>
          <w:sz w:val="24"/>
          <w:szCs w:val="24"/>
        </w:rPr>
        <w:t>如因包装、运输问题导致货物</w:t>
      </w:r>
      <w:r>
        <w:rPr>
          <w:rFonts w:ascii="Times New Roman" w:eastAsia="宋体" w:hAnsi="Times New Roman" w:cs="Times New Roman"/>
          <w:color w:val="000000" w:themeColor="text1"/>
          <w:kern w:val="2"/>
          <w:sz w:val="24"/>
          <w:szCs w:val="24"/>
        </w:rPr>
        <w:t>损毁、丢失</w:t>
      </w:r>
      <w:r>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D35C0D" w:rsidRDefault="002A2BC6">
      <w:pPr>
        <w:adjustRightInd w:val="0"/>
        <w:snapToGrid w:val="0"/>
        <w:spacing w:line="360" w:lineRule="auto"/>
        <w:ind w:firstLineChars="200" w:firstLine="448"/>
        <w:jc w:val="left"/>
        <w:rPr>
          <w:b/>
          <w:sz w:val="24"/>
          <w:szCs w:val="24"/>
        </w:rPr>
      </w:pPr>
      <w:r>
        <w:rPr>
          <w:b/>
          <w:color w:val="000000" w:themeColor="text1"/>
          <w:sz w:val="24"/>
          <w:szCs w:val="24"/>
        </w:rPr>
        <w:t xml:space="preserve">8. </w:t>
      </w:r>
      <w:r>
        <w:rPr>
          <w:b/>
          <w:sz w:val="24"/>
          <w:szCs w:val="24"/>
        </w:rPr>
        <w:t>质量标准和保证</w:t>
      </w:r>
    </w:p>
    <w:p w:rsidR="00D35C0D" w:rsidRDefault="002A2BC6" w:rsidP="00A822E6">
      <w:pPr>
        <w:pStyle w:val="a6"/>
        <w:adjustRightInd w:val="0"/>
        <w:snapToGrid w:val="0"/>
        <w:spacing w:line="360" w:lineRule="auto"/>
        <w:ind w:firstLineChars="200" w:firstLine="446"/>
        <w:jc w:val="left"/>
        <w:rPr>
          <w:rFonts w:ascii="Times New Roman" w:hAnsi="Times New Roman"/>
          <w:b/>
          <w:sz w:val="24"/>
          <w:szCs w:val="24"/>
        </w:rPr>
      </w:pPr>
      <w:r>
        <w:rPr>
          <w:rFonts w:ascii="Times New Roman" w:hAnsi="Times New Roman"/>
          <w:sz w:val="24"/>
          <w:szCs w:val="24"/>
        </w:rPr>
        <w:t xml:space="preserve">8.1 </w:t>
      </w:r>
      <w:r>
        <w:rPr>
          <w:rFonts w:ascii="Times New Roman" w:hAnsi="Times New Roman"/>
          <w:sz w:val="24"/>
          <w:szCs w:val="24"/>
        </w:rPr>
        <w:t>质量标准</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）本合同下提供的货物应符合合同</w:t>
      </w:r>
      <w:r>
        <w:rPr>
          <w:color w:val="000000"/>
          <w:sz w:val="24"/>
          <w:szCs w:val="24"/>
        </w:rPr>
        <w:t>约定的</w:t>
      </w:r>
      <w:r>
        <w:rPr>
          <w:sz w:val="24"/>
          <w:szCs w:val="24"/>
        </w:rPr>
        <w:t>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D35C0D" w:rsidRDefault="002A2BC6" w:rsidP="00A822E6">
      <w:pPr>
        <w:pStyle w:val="a6"/>
        <w:adjustRightInd w:val="0"/>
        <w:snapToGrid w:val="0"/>
        <w:spacing w:line="360" w:lineRule="auto"/>
        <w:ind w:firstLineChars="200" w:firstLine="446"/>
        <w:jc w:val="lef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）采用中华人民共和国法定计量单位。</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）乙方所提供的货物应符合国家有关安全、环保、卫生的规定。</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）乙方应向甲方提交所提供货物的技术文件，包括相应的中文技术文件，如：产品目录、图纸、操作手册、使用说明、维护手册或服务指南等。上述文件应包装好随货物一同发运。</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 xml:space="preserve">8.2 </w:t>
      </w:r>
      <w:r>
        <w:rPr>
          <w:sz w:val="24"/>
          <w:szCs w:val="24"/>
        </w:rPr>
        <w:t>保证</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规定或乙方书面承诺（两者以较长的为准）的质量保证期内，本保证保持有效。</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）在质量保证期内所发现的缺陷，甲方应尽快以书面形式通知乙方。</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）乙方收到通知后，应在</w:t>
      </w:r>
      <w:r>
        <w:rPr>
          <w:b/>
          <w:sz w:val="24"/>
          <w:szCs w:val="24"/>
        </w:rPr>
        <w:t>【政府采购合同专用条款】</w:t>
      </w:r>
      <w:r>
        <w:rPr>
          <w:sz w:val="24"/>
          <w:szCs w:val="24"/>
        </w:rPr>
        <w:t>规定的响应时间内以合理的速度免费维修或更换有缺陷的货物或部件。</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）在质量保证期内，如果货物的质量或规格与合同不符，或证实货物是有缺陷的，包括潜在的缺陷或使用不符合要求的材料等，甲方可以根据本合同第</w:t>
      </w:r>
      <w:r>
        <w:rPr>
          <w:sz w:val="24"/>
          <w:szCs w:val="24"/>
        </w:rPr>
        <w:t>1</w:t>
      </w:r>
      <w:r>
        <w:rPr>
          <w:color w:val="000000" w:themeColor="text1"/>
          <w:sz w:val="24"/>
          <w:szCs w:val="24"/>
        </w:rPr>
        <w:t>5</w:t>
      </w:r>
      <w:r>
        <w:rPr>
          <w:sz w:val="24"/>
          <w:szCs w:val="24"/>
        </w:rPr>
        <w:t>.1</w:t>
      </w:r>
      <w:r>
        <w:rPr>
          <w:sz w:val="24"/>
          <w:szCs w:val="24"/>
        </w:rPr>
        <w:t>条规定以书面形式</w:t>
      </w:r>
      <w:r>
        <w:rPr>
          <w:color w:val="000000" w:themeColor="text1"/>
          <w:sz w:val="24"/>
          <w:szCs w:val="24"/>
        </w:rPr>
        <w:t>追究</w:t>
      </w:r>
      <w:r>
        <w:rPr>
          <w:sz w:val="24"/>
          <w:szCs w:val="24"/>
        </w:rPr>
        <w:t>乙方</w:t>
      </w:r>
      <w:r>
        <w:rPr>
          <w:color w:val="000000" w:themeColor="text1"/>
          <w:sz w:val="24"/>
          <w:szCs w:val="24"/>
        </w:rPr>
        <w:t>的违约责任</w:t>
      </w:r>
      <w:r>
        <w:rPr>
          <w:sz w:val="24"/>
          <w:szCs w:val="24"/>
        </w:rPr>
        <w:t>。</w:t>
      </w:r>
    </w:p>
    <w:p w:rsidR="00D35C0D" w:rsidRDefault="002A2BC6" w:rsidP="00A822E6">
      <w:pPr>
        <w:adjustRightInd w:val="0"/>
        <w:snapToGrid w:val="0"/>
        <w:spacing w:line="360" w:lineRule="auto"/>
        <w:ind w:firstLineChars="200" w:firstLine="446"/>
        <w:jc w:val="left"/>
        <w:rPr>
          <w:sz w:val="24"/>
          <w:szCs w:val="24"/>
        </w:rPr>
      </w:pPr>
      <w:r>
        <w:rPr>
          <w:sz w:val="24"/>
          <w:szCs w:val="24"/>
        </w:rPr>
        <w:t>（</w:t>
      </w:r>
      <w:r>
        <w:rPr>
          <w:sz w:val="24"/>
          <w:szCs w:val="24"/>
        </w:rPr>
        <w:t>5</w:t>
      </w:r>
      <w:r>
        <w:rPr>
          <w:sz w:val="24"/>
          <w:szCs w:val="24"/>
        </w:rPr>
        <w:t>）乙方在约定的时间内未能弥补缺陷，甲方可采取必要的补救措施，但其风险和费用将由乙方承担，甲方根据合同约定对乙方行使的其他权利不受影响。</w:t>
      </w:r>
    </w:p>
    <w:p w:rsidR="00D35C0D" w:rsidRDefault="002A2BC6">
      <w:pPr>
        <w:adjustRightInd w:val="0"/>
        <w:snapToGrid w:val="0"/>
        <w:spacing w:line="360" w:lineRule="auto"/>
        <w:ind w:firstLineChars="200" w:firstLine="448"/>
        <w:jc w:val="left"/>
        <w:rPr>
          <w:b/>
          <w:bCs/>
          <w:sz w:val="24"/>
          <w:szCs w:val="24"/>
        </w:rPr>
      </w:pPr>
      <w:r>
        <w:rPr>
          <w:b/>
          <w:bCs/>
          <w:color w:val="000000" w:themeColor="text1"/>
          <w:sz w:val="24"/>
          <w:szCs w:val="24"/>
        </w:rPr>
        <w:t>9</w:t>
      </w:r>
      <w:r>
        <w:rPr>
          <w:b/>
          <w:bCs/>
          <w:sz w:val="24"/>
          <w:szCs w:val="24"/>
        </w:rPr>
        <w:t>.</w:t>
      </w:r>
      <w:r>
        <w:rPr>
          <w:b/>
          <w:bCs/>
          <w:color w:val="000000" w:themeColor="text1"/>
          <w:sz w:val="24"/>
          <w:szCs w:val="24"/>
        </w:rPr>
        <w:t xml:space="preserve"> </w:t>
      </w:r>
      <w:r>
        <w:rPr>
          <w:b/>
          <w:bCs/>
          <w:sz w:val="24"/>
          <w:szCs w:val="24"/>
        </w:rPr>
        <w:t>权利瑕疵担保</w:t>
      </w:r>
    </w:p>
    <w:p w:rsidR="00D35C0D" w:rsidRDefault="002A2BC6" w:rsidP="00A822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9.1 </w:t>
      </w:r>
      <w:r>
        <w:rPr>
          <w:color w:val="000000" w:themeColor="text1"/>
          <w:sz w:val="24"/>
          <w:szCs w:val="24"/>
        </w:rPr>
        <w:t>乙方保证对其出售的货物享有合法的权利。</w:t>
      </w:r>
    </w:p>
    <w:p w:rsidR="00D35C0D" w:rsidRDefault="002A2BC6" w:rsidP="00A822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9.2 </w:t>
      </w:r>
      <w:r>
        <w:rPr>
          <w:sz w:val="24"/>
          <w:szCs w:val="24"/>
        </w:rPr>
        <w:t>乙方保证在交付的货物上不存在抵押权等担保物权。</w:t>
      </w:r>
    </w:p>
    <w:p w:rsidR="00D35C0D" w:rsidRDefault="002A2BC6" w:rsidP="00A822E6">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9.3 </w:t>
      </w:r>
      <w:r>
        <w:rPr>
          <w:color w:val="000000" w:themeColor="text1"/>
          <w:sz w:val="24"/>
          <w:szCs w:val="24"/>
        </w:rPr>
        <w:t>如甲方使用上述货物构成对第三人侵权的，则由乙方承担全部责任。</w:t>
      </w:r>
    </w:p>
    <w:p w:rsidR="00D35C0D" w:rsidRDefault="002A2BC6">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10. </w:t>
      </w:r>
      <w:r>
        <w:rPr>
          <w:b/>
          <w:bCs/>
          <w:color w:val="000000" w:themeColor="text1"/>
          <w:sz w:val="24"/>
          <w:szCs w:val="24"/>
        </w:rPr>
        <w:t>知识产权保护</w:t>
      </w:r>
    </w:p>
    <w:p w:rsidR="00D35C0D" w:rsidRDefault="002A2BC6" w:rsidP="00A822E6">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10.1 </w:t>
      </w:r>
      <w:r>
        <w:rPr>
          <w:color w:val="000000" w:themeColor="text1"/>
          <w:sz w:val="24"/>
          <w:szCs w:val="24"/>
        </w:rPr>
        <w:t>乙方对其所销售的货物应当享有知识产权或经权利人合法授权，保证没有侵犯任</w:t>
      </w:r>
      <w:r>
        <w:rPr>
          <w:sz w:val="24"/>
          <w:szCs w:val="24"/>
        </w:rPr>
        <w:t>何第三人的知识产权等权利。</w:t>
      </w:r>
      <w:bookmarkStart w:id="10" w:name="_Hlk163047038"/>
      <w:r>
        <w:rPr>
          <w:sz w:val="24"/>
          <w:szCs w:val="24"/>
        </w:rPr>
        <w:t>因违反前述约定对第三人构成侵权的，应当由乙方向第三人承担法律责任；甲方依法向第三人赔偿后，有权向乙方追偿。甲方有其他损失的，乙方应当赔偿</w:t>
      </w:r>
      <w:bookmarkEnd w:id="10"/>
      <w:r>
        <w:rPr>
          <w:sz w:val="24"/>
          <w:szCs w:val="24"/>
        </w:rPr>
        <w:t>。</w:t>
      </w:r>
    </w:p>
    <w:p w:rsidR="00D35C0D" w:rsidRDefault="002A2BC6">
      <w:pPr>
        <w:autoSpaceDE w:val="0"/>
        <w:autoSpaceDN w:val="0"/>
        <w:adjustRightInd w:val="0"/>
        <w:snapToGrid w:val="0"/>
        <w:spacing w:line="360" w:lineRule="auto"/>
        <w:ind w:firstLineChars="200" w:firstLine="448"/>
        <w:jc w:val="left"/>
        <w:rPr>
          <w:b/>
          <w:bCs/>
          <w:sz w:val="24"/>
          <w:szCs w:val="24"/>
        </w:rPr>
      </w:pPr>
      <w:r>
        <w:rPr>
          <w:b/>
          <w:bCs/>
          <w:sz w:val="24"/>
          <w:szCs w:val="24"/>
        </w:rPr>
        <w:t xml:space="preserve">11. </w:t>
      </w:r>
      <w:r>
        <w:rPr>
          <w:b/>
          <w:bCs/>
          <w:sz w:val="24"/>
          <w:szCs w:val="24"/>
        </w:rPr>
        <w:t>保密义务</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 xml:space="preserve">11.1 </w:t>
      </w:r>
      <w:r>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rsidR="00D35C0D" w:rsidRDefault="002A2BC6">
      <w:pPr>
        <w:autoSpaceDE w:val="0"/>
        <w:autoSpaceDN w:val="0"/>
        <w:adjustRightInd w:val="0"/>
        <w:snapToGrid w:val="0"/>
        <w:spacing w:line="360" w:lineRule="auto"/>
        <w:ind w:firstLineChars="200" w:firstLine="448"/>
        <w:jc w:val="left"/>
        <w:rPr>
          <w:b/>
          <w:bCs/>
          <w:sz w:val="24"/>
          <w:szCs w:val="24"/>
        </w:rPr>
      </w:pPr>
      <w:r>
        <w:rPr>
          <w:b/>
          <w:bCs/>
          <w:sz w:val="24"/>
          <w:szCs w:val="24"/>
        </w:rPr>
        <w:t xml:space="preserve">12. </w:t>
      </w:r>
      <w:r>
        <w:rPr>
          <w:b/>
          <w:bCs/>
          <w:sz w:val="24"/>
          <w:szCs w:val="24"/>
        </w:rPr>
        <w:t>合同价款支付</w:t>
      </w:r>
    </w:p>
    <w:p w:rsidR="00D35C0D" w:rsidRDefault="002A2BC6" w:rsidP="00A822E6">
      <w:pPr>
        <w:adjustRightInd w:val="0"/>
        <w:snapToGrid w:val="0"/>
        <w:spacing w:line="360" w:lineRule="auto"/>
        <w:ind w:firstLineChars="200" w:firstLine="446"/>
        <w:jc w:val="left"/>
        <w:rPr>
          <w:sz w:val="24"/>
          <w:szCs w:val="24"/>
        </w:rPr>
      </w:pPr>
      <w:r>
        <w:rPr>
          <w:sz w:val="24"/>
          <w:szCs w:val="24"/>
        </w:rPr>
        <w:t xml:space="preserve">12.1 </w:t>
      </w:r>
      <w:r>
        <w:rPr>
          <w:sz w:val="24"/>
          <w:szCs w:val="24"/>
        </w:rPr>
        <w:t>合同价款支付按照国库集中支付制度及财政管理相关规定执行。</w:t>
      </w:r>
    </w:p>
    <w:p w:rsidR="00D35C0D" w:rsidRDefault="002A2BC6" w:rsidP="00A822E6">
      <w:pPr>
        <w:pStyle w:val="2"/>
        <w:adjustRightInd w:val="0"/>
        <w:snapToGrid w:val="0"/>
        <w:spacing w:before="0" w:after="0" w:line="360" w:lineRule="auto"/>
        <w:ind w:firstLineChars="200" w:firstLine="446"/>
        <w:rPr>
          <w:rFonts w:ascii="Times New Roman" w:hAnsi="Times New Roman" w:cs="Times New Roman"/>
          <w:sz w:val="24"/>
          <w:szCs w:val="24"/>
        </w:rPr>
      </w:pPr>
      <w:r>
        <w:rPr>
          <w:rFonts w:ascii="Times New Roman" w:hAnsi="Times New Roman" w:cs="Times New Roman"/>
          <w:b w:val="0"/>
          <w:bCs w:val="0"/>
          <w:sz w:val="24"/>
          <w:szCs w:val="24"/>
        </w:rPr>
        <w:t xml:space="preserve">12.2 </w:t>
      </w:r>
      <w:r>
        <w:rPr>
          <w:rFonts w:ascii="Times New Roman" w:hAnsi="Times New Roman" w:cs="Times New Roman"/>
          <w:b w:val="0"/>
          <w:bCs w:val="0"/>
          <w:sz w:val="24"/>
          <w:szCs w:val="24"/>
        </w:rPr>
        <w:t>对于满足合同约定支付条件的，甲方原则上应当自收到发票后</w:t>
      </w:r>
      <w:r>
        <w:rPr>
          <w:rFonts w:ascii="Times New Roman" w:hAnsi="Times New Roman" w:cs="Times New Roman"/>
          <w:b w:val="0"/>
          <w:bCs w:val="0"/>
          <w:sz w:val="24"/>
          <w:szCs w:val="24"/>
        </w:rPr>
        <w:t>10</w:t>
      </w:r>
      <w:r>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rsidR="00D35C0D" w:rsidRDefault="002A2BC6">
      <w:pPr>
        <w:pStyle w:val="a4"/>
        <w:adjustRightInd w:val="0"/>
        <w:snapToGrid w:val="0"/>
        <w:spacing w:after="0" w:line="360" w:lineRule="auto"/>
        <w:ind w:firstLineChars="200" w:firstLine="448"/>
        <w:rPr>
          <w:b/>
          <w:bCs/>
          <w:sz w:val="24"/>
          <w:szCs w:val="24"/>
        </w:rPr>
      </w:pPr>
      <w:r>
        <w:rPr>
          <w:b/>
          <w:bCs/>
          <w:sz w:val="24"/>
          <w:szCs w:val="24"/>
        </w:rPr>
        <w:t xml:space="preserve">13. </w:t>
      </w:r>
      <w:r>
        <w:rPr>
          <w:b/>
          <w:bCs/>
          <w:sz w:val="24"/>
          <w:szCs w:val="24"/>
        </w:rPr>
        <w:t>履约保证金</w:t>
      </w:r>
    </w:p>
    <w:p w:rsidR="00D35C0D" w:rsidRDefault="002A2BC6" w:rsidP="00A822E6">
      <w:pPr>
        <w:adjustRightInd w:val="0"/>
        <w:snapToGrid w:val="0"/>
        <w:spacing w:line="360" w:lineRule="auto"/>
        <w:ind w:firstLineChars="200" w:firstLine="446"/>
        <w:jc w:val="left"/>
        <w:rPr>
          <w:sz w:val="24"/>
          <w:szCs w:val="24"/>
        </w:rPr>
      </w:pPr>
      <w:r>
        <w:rPr>
          <w:sz w:val="24"/>
          <w:szCs w:val="24"/>
        </w:rPr>
        <w:t xml:space="preserve">13.1 </w:t>
      </w:r>
      <w:r>
        <w:rPr>
          <w:sz w:val="24"/>
          <w:szCs w:val="24"/>
        </w:rPr>
        <w:t>乙方应当以支票、汇票、本票或者金融机构、担保机构出具的保函等非现金形式提交。</w:t>
      </w:r>
    </w:p>
    <w:p w:rsidR="00D35C0D" w:rsidRDefault="002A2BC6" w:rsidP="00A822E6">
      <w:pPr>
        <w:adjustRightInd w:val="0"/>
        <w:snapToGrid w:val="0"/>
        <w:spacing w:line="360" w:lineRule="auto"/>
        <w:ind w:firstLineChars="200" w:firstLine="446"/>
        <w:jc w:val="left"/>
        <w:rPr>
          <w:sz w:val="24"/>
          <w:szCs w:val="24"/>
        </w:rPr>
      </w:pPr>
      <w:r>
        <w:rPr>
          <w:sz w:val="24"/>
          <w:szCs w:val="24"/>
        </w:rPr>
        <w:t xml:space="preserve">13.2 </w:t>
      </w:r>
      <w:r>
        <w:rPr>
          <w:sz w:val="24"/>
          <w:szCs w:val="24"/>
        </w:rPr>
        <w:t>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D35C0D" w:rsidRDefault="002A2BC6" w:rsidP="00A822E6">
      <w:pPr>
        <w:adjustRightInd w:val="0"/>
        <w:snapToGrid w:val="0"/>
        <w:spacing w:line="360" w:lineRule="auto"/>
        <w:ind w:firstLineChars="200" w:firstLine="446"/>
        <w:rPr>
          <w:sz w:val="24"/>
          <w:szCs w:val="24"/>
        </w:rPr>
      </w:pPr>
      <w:r>
        <w:rPr>
          <w:sz w:val="24"/>
          <w:szCs w:val="24"/>
        </w:rPr>
        <w:t xml:space="preserve">13.3 </w:t>
      </w:r>
      <w:r>
        <w:rPr>
          <w:sz w:val="24"/>
          <w:szCs w:val="24"/>
        </w:rPr>
        <w:t>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rsidR="00D35C0D" w:rsidRDefault="002A2BC6">
      <w:pPr>
        <w:autoSpaceDE w:val="0"/>
        <w:autoSpaceDN w:val="0"/>
        <w:adjustRightInd w:val="0"/>
        <w:snapToGrid w:val="0"/>
        <w:spacing w:line="360" w:lineRule="auto"/>
        <w:ind w:firstLineChars="200" w:firstLine="448"/>
        <w:jc w:val="left"/>
        <w:rPr>
          <w:b/>
          <w:sz w:val="24"/>
          <w:szCs w:val="24"/>
        </w:rPr>
      </w:pPr>
      <w:r>
        <w:rPr>
          <w:b/>
          <w:bCs/>
          <w:sz w:val="24"/>
          <w:szCs w:val="24"/>
        </w:rPr>
        <w:t xml:space="preserve">14. </w:t>
      </w:r>
      <w:r>
        <w:rPr>
          <w:b/>
          <w:sz w:val="24"/>
          <w:szCs w:val="24"/>
        </w:rPr>
        <w:t>售后服务</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 xml:space="preserve">14.1 </w:t>
      </w:r>
      <w:r>
        <w:rPr>
          <w:sz w:val="24"/>
          <w:szCs w:val="24"/>
        </w:rPr>
        <w:t>除项目不涉及或采购活动中明确约定无须承担外，乙方还应提供下列服务：</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）货物的现场移动、安装、调试、启动监督及技术支持；</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）提供货物组装和维修所需的专用工具和辅助材料；</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）在制造商所在地或指定现场就货物的安装、启动、运营、维护、废弃处置等对甲方操作人员进行培训；</w:t>
      </w:r>
    </w:p>
    <w:p w:rsidR="00D35C0D" w:rsidRDefault="002A2BC6">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）依照法律、行政法规的规定或者按照</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约定，货物在有效使用年限届满后应予回收的，乙方负有自行或者委托第三人对货物予以回收的义务；</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6</w:t>
      </w:r>
      <w:r>
        <w:rPr>
          <w:sz w:val="24"/>
          <w:szCs w:val="24"/>
        </w:rPr>
        <w:t>）</w:t>
      </w:r>
      <w:r>
        <w:rPr>
          <w:b/>
          <w:sz w:val="24"/>
          <w:szCs w:val="24"/>
        </w:rPr>
        <w:t>【政府采购合同专用条款】</w:t>
      </w:r>
      <w:r>
        <w:rPr>
          <w:sz w:val="24"/>
          <w:szCs w:val="24"/>
        </w:rPr>
        <w:t>规定由乙方提供的其他服务。</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 xml:space="preserve">14.2 </w:t>
      </w:r>
      <w:r>
        <w:rPr>
          <w:sz w:val="24"/>
          <w:szCs w:val="24"/>
        </w:rPr>
        <w:t>乙方提供的售后服务的费用已包含在合同价款中，甲方不再另行支付。</w:t>
      </w:r>
    </w:p>
    <w:p w:rsidR="00D35C0D" w:rsidRDefault="002A2BC6">
      <w:pPr>
        <w:adjustRightInd w:val="0"/>
        <w:snapToGrid w:val="0"/>
        <w:spacing w:line="360" w:lineRule="auto"/>
        <w:ind w:firstLineChars="200" w:firstLine="448"/>
        <w:jc w:val="left"/>
        <w:rPr>
          <w:b/>
          <w:bCs/>
          <w:sz w:val="24"/>
          <w:szCs w:val="24"/>
        </w:rPr>
      </w:pPr>
      <w:r>
        <w:rPr>
          <w:b/>
          <w:bCs/>
          <w:sz w:val="24"/>
          <w:szCs w:val="24"/>
        </w:rPr>
        <w:t xml:space="preserve">15. </w:t>
      </w:r>
      <w:r>
        <w:rPr>
          <w:b/>
          <w:bCs/>
          <w:sz w:val="24"/>
          <w:szCs w:val="24"/>
        </w:rPr>
        <w:t>违约责任</w:t>
      </w:r>
    </w:p>
    <w:p w:rsidR="00D35C0D" w:rsidRDefault="002A2BC6" w:rsidP="00A822E6">
      <w:pPr>
        <w:adjustRightInd w:val="0"/>
        <w:snapToGrid w:val="0"/>
        <w:spacing w:line="360" w:lineRule="auto"/>
        <w:ind w:firstLineChars="200" w:firstLine="446"/>
        <w:jc w:val="left"/>
        <w:rPr>
          <w:bCs/>
          <w:sz w:val="24"/>
          <w:szCs w:val="24"/>
        </w:rPr>
      </w:pPr>
      <w:r>
        <w:rPr>
          <w:bCs/>
          <w:sz w:val="24"/>
          <w:szCs w:val="24"/>
        </w:rPr>
        <w:t>15.1</w:t>
      </w:r>
      <w:r>
        <w:rPr>
          <w:bCs/>
          <w:sz w:val="24"/>
          <w:szCs w:val="24"/>
        </w:rPr>
        <w:t>质量瑕疵的违约责任</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rsidR="00D35C0D" w:rsidRDefault="002A2BC6" w:rsidP="00A822E6">
      <w:pPr>
        <w:autoSpaceDE w:val="0"/>
        <w:autoSpaceDN w:val="0"/>
        <w:adjustRightInd w:val="0"/>
        <w:snapToGrid w:val="0"/>
        <w:spacing w:line="360" w:lineRule="auto"/>
        <w:ind w:firstLineChars="200" w:firstLine="446"/>
        <w:jc w:val="left"/>
        <w:rPr>
          <w:bCs/>
          <w:sz w:val="24"/>
          <w:szCs w:val="24"/>
        </w:rPr>
      </w:pPr>
      <w:r>
        <w:rPr>
          <w:bCs/>
          <w:sz w:val="24"/>
          <w:szCs w:val="24"/>
        </w:rPr>
        <w:t xml:space="preserve">15.2 </w:t>
      </w:r>
      <w:r>
        <w:rPr>
          <w:bCs/>
          <w:sz w:val="24"/>
          <w:szCs w:val="24"/>
        </w:rPr>
        <w:t>迟延交货的违约责任</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 xml:space="preserve">15.3 </w:t>
      </w:r>
      <w:r>
        <w:rPr>
          <w:sz w:val="24"/>
          <w:szCs w:val="24"/>
        </w:rPr>
        <w:t>迟延支付的违约责任</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rsidR="00D35C0D" w:rsidRDefault="002A2BC6" w:rsidP="00A822E6">
      <w:pPr>
        <w:adjustRightInd w:val="0"/>
        <w:snapToGrid w:val="0"/>
        <w:spacing w:line="360" w:lineRule="auto"/>
        <w:ind w:firstLineChars="200" w:firstLine="446"/>
        <w:jc w:val="left"/>
        <w:rPr>
          <w:sz w:val="24"/>
          <w:szCs w:val="24"/>
        </w:rPr>
      </w:pPr>
      <w:r>
        <w:rPr>
          <w:bCs/>
          <w:sz w:val="24"/>
          <w:szCs w:val="24"/>
        </w:rPr>
        <w:t>15.4</w:t>
      </w:r>
      <w:r>
        <w:rPr>
          <w:bCs/>
          <w:sz w:val="24"/>
          <w:szCs w:val="24"/>
        </w:rPr>
        <w:t>其他违约责任根据项目实际需要按</w:t>
      </w:r>
      <w:r>
        <w:rPr>
          <w:b/>
          <w:bCs/>
          <w:sz w:val="24"/>
          <w:szCs w:val="24"/>
        </w:rPr>
        <w:t>【政府采购合同专用条款】</w:t>
      </w:r>
      <w:r>
        <w:rPr>
          <w:sz w:val="24"/>
          <w:szCs w:val="24"/>
        </w:rPr>
        <w:t>规定执行。</w:t>
      </w:r>
    </w:p>
    <w:p w:rsidR="00D35C0D" w:rsidRDefault="002A2BC6">
      <w:pPr>
        <w:numPr>
          <w:ilvl w:val="0"/>
          <w:numId w:val="6"/>
        </w:numPr>
        <w:autoSpaceDE w:val="0"/>
        <w:autoSpaceDN w:val="0"/>
        <w:adjustRightInd w:val="0"/>
        <w:snapToGrid w:val="0"/>
        <w:spacing w:line="360" w:lineRule="auto"/>
        <w:ind w:firstLineChars="200" w:firstLine="448"/>
        <w:jc w:val="left"/>
        <w:rPr>
          <w:b/>
          <w:sz w:val="24"/>
          <w:szCs w:val="24"/>
        </w:rPr>
      </w:pPr>
      <w:r>
        <w:rPr>
          <w:b/>
          <w:sz w:val="24"/>
          <w:szCs w:val="24"/>
        </w:rPr>
        <w:t>合同变更、中止与终止</w:t>
      </w:r>
    </w:p>
    <w:p w:rsidR="00D35C0D" w:rsidRDefault="002A2BC6" w:rsidP="00A822E6">
      <w:pPr>
        <w:adjustRightInd w:val="0"/>
        <w:snapToGrid w:val="0"/>
        <w:spacing w:line="360" w:lineRule="auto"/>
        <w:ind w:firstLineChars="200" w:firstLine="446"/>
        <w:jc w:val="left"/>
        <w:rPr>
          <w:sz w:val="24"/>
          <w:szCs w:val="24"/>
        </w:rPr>
      </w:pPr>
      <w:r>
        <w:rPr>
          <w:sz w:val="24"/>
          <w:szCs w:val="24"/>
        </w:rPr>
        <w:t xml:space="preserve">    16.1</w:t>
      </w:r>
      <w:r>
        <w:rPr>
          <w:sz w:val="24"/>
          <w:szCs w:val="24"/>
        </w:rPr>
        <w:t>合同的变更</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政府采购合同履行中，在不改变合同其他条款的前提下，甲方可以在合同价款</w:t>
      </w:r>
      <w:r>
        <w:rPr>
          <w:sz w:val="24"/>
          <w:szCs w:val="24"/>
        </w:rPr>
        <w:t>10%</w:t>
      </w:r>
      <w:r>
        <w:rPr>
          <w:sz w:val="24"/>
          <w:szCs w:val="24"/>
        </w:rPr>
        <w:t>的范围内追加与合同标的相同的货物，并就此与乙方协商一致后签订补充协议。</w:t>
      </w:r>
    </w:p>
    <w:p w:rsidR="00D35C0D" w:rsidRDefault="002A2BC6" w:rsidP="00A822E6">
      <w:pPr>
        <w:adjustRightInd w:val="0"/>
        <w:snapToGrid w:val="0"/>
        <w:spacing w:line="360" w:lineRule="auto"/>
        <w:ind w:firstLineChars="200" w:firstLine="446"/>
        <w:jc w:val="left"/>
        <w:rPr>
          <w:sz w:val="24"/>
          <w:szCs w:val="24"/>
        </w:rPr>
      </w:pPr>
      <w:r>
        <w:rPr>
          <w:sz w:val="24"/>
          <w:szCs w:val="24"/>
        </w:rPr>
        <w:t>16.2</w:t>
      </w:r>
      <w:r>
        <w:rPr>
          <w:sz w:val="24"/>
          <w:szCs w:val="24"/>
        </w:rPr>
        <w:t>合同的中止</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）合同履行过程中因供应商就采购文件、采购过程或结果提起投诉的，甲方认为有必要的，可以中止合同的履行。</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）合同履行过程中，如果乙方出现以下情形之一的：</w:t>
      </w:r>
      <w:r>
        <w:rPr>
          <w:sz w:val="24"/>
          <w:szCs w:val="24"/>
        </w:rPr>
        <w:t>1</w:t>
      </w:r>
      <w:r>
        <w:rPr>
          <w:sz w:val="24"/>
          <w:szCs w:val="24"/>
        </w:rPr>
        <w:t>．经营状况严重恶化；</w:t>
      </w:r>
      <w:r>
        <w:rPr>
          <w:sz w:val="24"/>
          <w:szCs w:val="24"/>
        </w:rPr>
        <w:t>2</w:t>
      </w:r>
      <w:r>
        <w:rPr>
          <w:sz w:val="24"/>
          <w:szCs w:val="24"/>
        </w:rPr>
        <w:t>．转移财产、抽逃资金，以逃避债务；</w:t>
      </w:r>
      <w:r>
        <w:rPr>
          <w:sz w:val="24"/>
          <w:szCs w:val="24"/>
        </w:rPr>
        <w:t>3</w:t>
      </w:r>
      <w:r>
        <w:rPr>
          <w:sz w:val="24"/>
          <w:szCs w:val="24"/>
        </w:rPr>
        <w:t>．丧失商业信誉；</w:t>
      </w:r>
      <w:r>
        <w:rPr>
          <w:sz w:val="24"/>
          <w:szCs w:val="24"/>
        </w:rPr>
        <w:t>4</w:t>
      </w:r>
      <w:r>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D35C0D" w:rsidRDefault="002A2BC6">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3</w:t>
      </w:r>
      <w:r>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D35C0D" w:rsidRDefault="002A2BC6" w:rsidP="00A822E6">
      <w:pPr>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）甲方不得以行政区划调整、政府换届、机构或者职能调整以及相关责任人更替为由中止合同。</w:t>
      </w:r>
    </w:p>
    <w:p w:rsidR="00D35C0D" w:rsidRDefault="002A2BC6" w:rsidP="00A822E6">
      <w:pPr>
        <w:adjustRightInd w:val="0"/>
        <w:snapToGrid w:val="0"/>
        <w:spacing w:line="360" w:lineRule="auto"/>
        <w:ind w:firstLineChars="200" w:firstLine="446"/>
        <w:jc w:val="left"/>
        <w:rPr>
          <w:sz w:val="24"/>
          <w:szCs w:val="24"/>
        </w:rPr>
      </w:pPr>
      <w:r>
        <w:rPr>
          <w:sz w:val="24"/>
          <w:szCs w:val="24"/>
        </w:rPr>
        <w:t>16.3</w:t>
      </w:r>
      <w:r>
        <w:rPr>
          <w:sz w:val="24"/>
          <w:szCs w:val="24"/>
        </w:rPr>
        <w:t>合同的终止</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）合同因有效期限届满而终止；</w:t>
      </w:r>
    </w:p>
    <w:p w:rsidR="00D35C0D" w:rsidRDefault="002A2BC6" w:rsidP="00A822E6">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）乙方未按合同约定履行，构成根本性违约的，甲方有权终止合同，并追究乙方的违约责任。</w:t>
      </w:r>
    </w:p>
    <w:p w:rsidR="00D35C0D" w:rsidRDefault="002A2BC6">
      <w:pPr>
        <w:pStyle w:val="AONormal"/>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eastAsia="宋体" w:hAnsi="Times New Roman" w:cs="Times New Roman"/>
          <w:kern w:val="2"/>
          <w:sz w:val="24"/>
          <w:szCs w:val="24"/>
        </w:rPr>
        <w:t>涉及国家利益、社会公共利益的情形</w:t>
      </w:r>
    </w:p>
    <w:p w:rsidR="00D35C0D" w:rsidRDefault="002A2BC6">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D35C0D" w:rsidRDefault="002A2BC6">
      <w:pPr>
        <w:autoSpaceDE w:val="0"/>
        <w:autoSpaceDN w:val="0"/>
        <w:adjustRightInd w:val="0"/>
        <w:snapToGrid w:val="0"/>
        <w:spacing w:line="360" w:lineRule="auto"/>
        <w:ind w:firstLineChars="200" w:firstLine="448"/>
        <w:jc w:val="left"/>
        <w:rPr>
          <w:b/>
          <w:bCs/>
          <w:sz w:val="24"/>
          <w:szCs w:val="24"/>
        </w:rPr>
      </w:pPr>
      <w:r>
        <w:rPr>
          <w:b/>
          <w:bCs/>
          <w:sz w:val="24"/>
          <w:szCs w:val="24"/>
        </w:rPr>
        <w:t xml:space="preserve">17. </w:t>
      </w:r>
      <w:r>
        <w:rPr>
          <w:b/>
          <w:bCs/>
          <w:sz w:val="24"/>
          <w:szCs w:val="24"/>
        </w:rPr>
        <w:t>合同分包</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 xml:space="preserve">17.1 </w:t>
      </w:r>
      <w:r>
        <w:rPr>
          <w:sz w:val="24"/>
          <w:szCs w:val="24"/>
        </w:rPr>
        <w:t>乙方不得将合同转包给其他供应商。涉及合同分包的，乙方应根据采购文件和投标（响应）文件规定进行合同分包。</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 xml:space="preserve">17.2 </w:t>
      </w:r>
      <w:r>
        <w:rPr>
          <w:sz w:val="24"/>
          <w:szCs w:val="24"/>
        </w:rPr>
        <w:t>乙方执行政府采购政策向中小企业依法分包的，乙方应当按采购文件和投标（响应）文件签订分包意向协议，分包意向协议属于本合同组成部分。</w:t>
      </w:r>
    </w:p>
    <w:p w:rsidR="00D35C0D" w:rsidRDefault="002A2BC6">
      <w:pPr>
        <w:autoSpaceDE w:val="0"/>
        <w:autoSpaceDN w:val="0"/>
        <w:adjustRightInd w:val="0"/>
        <w:snapToGrid w:val="0"/>
        <w:spacing w:line="360" w:lineRule="auto"/>
        <w:ind w:firstLineChars="200" w:firstLine="448"/>
        <w:jc w:val="left"/>
        <w:rPr>
          <w:b/>
          <w:bCs/>
          <w:sz w:val="24"/>
          <w:szCs w:val="24"/>
        </w:rPr>
      </w:pPr>
      <w:r>
        <w:rPr>
          <w:b/>
          <w:bCs/>
          <w:sz w:val="24"/>
          <w:szCs w:val="24"/>
        </w:rPr>
        <w:t xml:space="preserve">18. </w:t>
      </w:r>
      <w:r>
        <w:rPr>
          <w:b/>
          <w:bCs/>
          <w:sz w:val="24"/>
          <w:szCs w:val="24"/>
        </w:rPr>
        <w:t>不可抗力</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 xml:space="preserve">18.1 </w:t>
      </w:r>
      <w:r>
        <w:rPr>
          <w:sz w:val="24"/>
          <w:szCs w:val="24"/>
        </w:rPr>
        <w:t>不可抗力是指合同双方不能预见、不能避免且不能克服的客观情况。</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 xml:space="preserve">18.2 </w:t>
      </w:r>
      <w:r>
        <w:rPr>
          <w:sz w:val="24"/>
          <w:szCs w:val="24"/>
        </w:rPr>
        <w:t>任何一方对由于不可抗力造成的部分或全部不能履行合同不承担违约责任。但迟延履行后发生不可抗力的，不能免除责任。</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 xml:space="preserve">18.3 </w:t>
      </w:r>
      <w:r>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D35C0D" w:rsidRDefault="002A2BC6">
      <w:pPr>
        <w:autoSpaceDE w:val="0"/>
        <w:autoSpaceDN w:val="0"/>
        <w:adjustRightInd w:val="0"/>
        <w:snapToGrid w:val="0"/>
        <w:spacing w:line="360" w:lineRule="auto"/>
        <w:ind w:firstLineChars="200" w:firstLine="448"/>
        <w:jc w:val="left"/>
        <w:rPr>
          <w:b/>
          <w:bCs/>
          <w:sz w:val="24"/>
          <w:szCs w:val="24"/>
        </w:rPr>
      </w:pPr>
      <w:r>
        <w:rPr>
          <w:b/>
          <w:bCs/>
          <w:sz w:val="24"/>
          <w:szCs w:val="24"/>
        </w:rPr>
        <w:t xml:space="preserve">19. </w:t>
      </w:r>
      <w:r>
        <w:rPr>
          <w:b/>
          <w:bCs/>
          <w:sz w:val="24"/>
          <w:szCs w:val="24"/>
        </w:rPr>
        <w:t>解决争议的方法</w:t>
      </w:r>
    </w:p>
    <w:p w:rsidR="00D35C0D" w:rsidRDefault="002A2BC6">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19.1 </w:t>
      </w:r>
      <w:r>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D35C0D" w:rsidRDefault="002A2BC6">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19.2 </w:t>
      </w:r>
      <w:r>
        <w:rPr>
          <w:rFonts w:ascii="Times New Roman" w:eastAsia="宋体" w:hAnsi="Times New Roman" w:cs="Times New Roman"/>
          <w:sz w:val="24"/>
          <w:szCs w:val="24"/>
        </w:rPr>
        <w:t>选择仲裁的，应在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中明确仲裁机构及仲裁地；通过诉讼方式解决的，可以在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D35C0D" w:rsidRDefault="002A2BC6">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19.3 </w:t>
      </w:r>
      <w:r>
        <w:rPr>
          <w:rFonts w:ascii="Times New Roman" w:eastAsia="宋体" w:hAnsi="Times New Roman" w:cs="Times New Roman"/>
          <w:sz w:val="24"/>
          <w:szCs w:val="24"/>
        </w:rPr>
        <w:t>如甲乙双方有争议的事项不影响合同其他部分的履行，在争议解决期间，合同其他部分应当继续履行。</w:t>
      </w:r>
    </w:p>
    <w:p w:rsidR="00D35C0D" w:rsidRDefault="002A2BC6">
      <w:pPr>
        <w:autoSpaceDE w:val="0"/>
        <w:autoSpaceDN w:val="0"/>
        <w:adjustRightInd w:val="0"/>
        <w:snapToGrid w:val="0"/>
        <w:spacing w:line="360" w:lineRule="auto"/>
        <w:ind w:firstLineChars="200" w:firstLine="448"/>
        <w:jc w:val="left"/>
        <w:rPr>
          <w:sz w:val="24"/>
          <w:szCs w:val="24"/>
        </w:rPr>
      </w:pPr>
      <w:r>
        <w:rPr>
          <w:b/>
          <w:sz w:val="24"/>
          <w:szCs w:val="24"/>
        </w:rPr>
        <w:t xml:space="preserve">20. </w:t>
      </w:r>
      <w:r>
        <w:rPr>
          <w:b/>
          <w:sz w:val="24"/>
          <w:szCs w:val="24"/>
        </w:rPr>
        <w:t>政府采购政策</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 xml:space="preserve">20.1 </w:t>
      </w:r>
      <w:r>
        <w:rPr>
          <w:sz w:val="24"/>
          <w:szCs w:val="24"/>
          <w:lang w:val="en-GB"/>
        </w:rPr>
        <w:t>本合同应当按照规定执行政府采购政策。</w:t>
      </w:r>
    </w:p>
    <w:p w:rsidR="00D35C0D" w:rsidRDefault="002A2BC6" w:rsidP="00A822E6">
      <w:pPr>
        <w:autoSpaceDE w:val="0"/>
        <w:autoSpaceDN w:val="0"/>
        <w:adjustRightInd w:val="0"/>
        <w:snapToGrid w:val="0"/>
        <w:spacing w:line="360" w:lineRule="auto"/>
        <w:ind w:firstLineChars="200" w:firstLine="446"/>
        <w:jc w:val="left"/>
        <w:rPr>
          <w:sz w:val="24"/>
          <w:szCs w:val="24"/>
        </w:rPr>
      </w:pPr>
      <w:r>
        <w:rPr>
          <w:sz w:val="24"/>
          <w:szCs w:val="24"/>
        </w:rPr>
        <w:t xml:space="preserve">20.2 </w:t>
      </w:r>
      <w:r>
        <w:rPr>
          <w:sz w:val="24"/>
          <w:szCs w:val="24"/>
        </w:rPr>
        <w:t>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rsidR="00D35C0D" w:rsidRDefault="002A2BC6" w:rsidP="00A822E6">
      <w:pPr>
        <w:pStyle w:val="a4"/>
        <w:adjustRightInd w:val="0"/>
        <w:snapToGrid w:val="0"/>
        <w:spacing w:after="0" w:line="360" w:lineRule="auto"/>
        <w:ind w:firstLineChars="200" w:firstLine="446"/>
        <w:rPr>
          <w:sz w:val="24"/>
          <w:szCs w:val="24"/>
        </w:rPr>
      </w:pPr>
      <w:r>
        <w:rPr>
          <w:sz w:val="24"/>
          <w:szCs w:val="24"/>
        </w:rPr>
        <w:t xml:space="preserve">20.3 </w:t>
      </w:r>
      <w:r>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D35C0D" w:rsidRDefault="002A2BC6">
      <w:pPr>
        <w:autoSpaceDE w:val="0"/>
        <w:autoSpaceDN w:val="0"/>
        <w:adjustRightInd w:val="0"/>
        <w:snapToGrid w:val="0"/>
        <w:spacing w:line="360" w:lineRule="auto"/>
        <w:ind w:firstLineChars="200" w:firstLine="448"/>
        <w:jc w:val="left"/>
        <w:rPr>
          <w:b/>
          <w:sz w:val="24"/>
          <w:szCs w:val="24"/>
        </w:rPr>
      </w:pPr>
      <w:r>
        <w:rPr>
          <w:b/>
          <w:sz w:val="24"/>
          <w:szCs w:val="24"/>
        </w:rPr>
        <w:t xml:space="preserve">21. </w:t>
      </w:r>
      <w:r>
        <w:rPr>
          <w:b/>
          <w:sz w:val="24"/>
          <w:szCs w:val="24"/>
        </w:rPr>
        <w:t>法律适用</w:t>
      </w:r>
    </w:p>
    <w:p w:rsidR="00D35C0D" w:rsidRDefault="002A2BC6">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21.1 </w:t>
      </w:r>
      <w:r>
        <w:rPr>
          <w:rFonts w:ascii="Times New Roman" w:eastAsia="宋体" w:hAnsi="Times New Roman" w:cs="Times New Roman"/>
          <w:sz w:val="24"/>
          <w:szCs w:val="24"/>
        </w:rPr>
        <w:t>本合同的订立、生效、解释、履行及与本合同有关的争议解决，均适用法律、行政法规。</w:t>
      </w:r>
    </w:p>
    <w:p w:rsidR="00D35C0D" w:rsidRDefault="002A2BC6">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21.2 </w:t>
      </w:r>
      <w:r>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D35C0D" w:rsidRDefault="002A2BC6">
      <w:pPr>
        <w:autoSpaceDE w:val="0"/>
        <w:autoSpaceDN w:val="0"/>
        <w:adjustRightInd w:val="0"/>
        <w:snapToGrid w:val="0"/>
        <w:spacing w:line="360" w:lineRule="auto"/>
        <w:ind w:firstLineChars="200" w:firstLine="448"/>
        <w:jc w:val="left"/>
        <w:rPr>
          <w:b/>
          <w:sz w:val="24"/>
          <w:szCs w:val="24"/>
        </w:rPr>
      </w:pPr>
      <w:r>
        <w:rPr>
          <w:b/>
          <w:sz w:val="24"/>
          <w:szCs w:val="24"/>
        </w:rPr>
        <w:t xml:space="preserve">22. </w:t>
      </w:r>
      <w:r>
        <w:rPr>
          <w:b/>
          <w:sz w:val="24"/>
          <w:szCs w:val="24"/>
        </w:rPr>
        <w:t>通知</w:t>
      </w:r>
    </w:p>
    <w:p w:rsidR="00D35C0D" w:rsidRDefault="002A2BC6">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22.1 </w:t>
      </w:r>
      <w:r>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D35C0D" w:rsidRDefault="002A2BC6">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 xml:space="preserve">    22.2 </w:t>
      </w:r>
      <w:r>
        <w:rPr>
          <w:rFonts w:ascii="Times New Roman" w:eastAsia="宋体" w:hAnsi="Times New Roman" w:cs="Times New Roman"/>
          <w:sz w:val="24"/>
          <w:szCs w:val="24"/>
        </w:rPr>
        <w:t>一方当事人变更名称、住所、联系人、联系电话或电子邮箱等信息的，应当在变更后</w:t>
      </w:r>
      <w:r>
        <w:rPr>
          <w:rFonts w:ascii="Times New Roman" w:eastAsia="宋体" w:hAnsi="Times New Roman" w:cs="Times New Roman"/>
          <w:sz w:val="24"/>
          <w:szCs w:val="24"/>
        </w:rPr>
        <w:t>3</w:t>
      </w:r>
      <w:r>
        <w:rPr>
          <w:rFonts w:ascii="Times New Roman" w:eastAsia="宋体" w:hAnsi="Times New Roman" w:cs="Times New Roman"/>
          <w:sz w:val="24"/>
          <w:szCs w:val="24"/>
        </w:rPr>
        <w:t>日内及时书面通知对方，对方实际收到变更通知前的送达仍为有效送达。</w:t>
      </w:r>
    </w:p>
    <w:p w:rsidR="00D35C0D" w:rsidRDefault="002A2BC6" w:rsidP="00A822E6">
      <w:pPr>
        <w:adjustRightInd w:val="0"/>
        <w:snapToGrid w:val="0"/>
        <w:spacing w:line="360" w:lineRule="auto"/>
        <w:ind w:firstLineChars="200" w:firstLine="446"/>
        <w:jc w:val="left"/>
        <w:rPr>
          <w:sz w:val="24"/>
          <w:szCs w:val="24"/>
        </w:rPr>
      </w:pPr>
      <w:r>
        <w:rPr>
          <w:sz w:val="24"/>
          <w:szCs w:val="24"/>
        </w:rPr>
        <w:t>22.3</w:t>
      </w:r>
      <w:r>
        <w:rPr>
          <w:sz w:val="24"/>
          <w:szCs w:val="24"/>
        </w:rPr>
        <w:t>本合同一方给另一方的通知均应采用书面形式，传真或快递送到本合同中规定的对方的地址和办理签收手续。</w:t>
      </w:r>
    </w:p>
    <w:p w:rsidR="00D35C0D" w:rsidRDefault="002A2BC6" w:rsidP="00A822E6">
      <w:pPr>
        <w:adjustRightInd w:val="0"/>
        <w:snapToGrid w:val="0"/>
        <w:spacing w:line="360" w:lineRule="auto"/>
        <w:ind w:firstLineChars="200" w:firstLine="446"/>
        <w:jc w:val="left"/>
        <w:rPr>
          <w:sz w:val="24"/>
          <w:szCs w:val="24"/>
        </w:rPr>
      </w:pPr>
      <w:r>
        <w:rPr>
          <w:sz w:val="24"/>
          <w:szCs w:val="24"/>
        </w:rPr>
        <w:t>22.4</w:t>
      </w:r>
      <w:r>
        <w:rPr>
          <w:sz w:val="24"/>
          <w:szCs w:val="24"/>
        </w:rPr>
        <w:t>通知以送达之日或通知书中规定的生效之日起生效，两者中以较迟之日为准。</w:t>
      </w:r>
    </w:p>
    <w:p w:rsidR="00D35C0D" w:rsidRDefault="002A2BC6">
      <w:pPr>
        <w:numPr>
          <w:ilvl w:val="0"/>
          <w:numId w:val="7"/>
        </w:numPr>
        <w:adjustRightInd w:val="0"/>
        <w:snapToGrid w:val="0"/>
        <w:spacing w:line="360" w:lineRule="auto"/>
        <w:ind w:firstLineChars="200" w:firstLine="448"/>
        <w:jc w:val="left"/>
        <w:rPr>
          <w:b/>
          <w:bCs/>
          <w:sz w:val="24"/>
          <w:szCs w:val="24"/>
        </w:rPr>
      </w:pPr>
      <w:r>
        <w:rPr>
          <w:b/>
          <w:bCs/>
          <w:sz w:val="24"/>
          <w:szCs w:val="24"/>
        </w:rPr>
        <w:t>合同未尽事项</w:t>
      </w:r>
    </w:p>
    <w:p w:rsidR="00D35C0D" w:rsidRDefault="002A2BC6" w:rsidP="00A822E6">
      <w:pPr>
        <w:adjustRightInd w:val="0"/>
        <w:snapToGrid w:val="0"/>
        <w:spacing w:line="360" w:lineRule="auto"/>
        <w:ind w:firstLineChars="200" w:firstLine="446"/>
        <w:jc w:val="left"/>
        <w:rPr>
          <w:bCs/>
          <w:sz w:val="24"/>
          <w:szCs w:val="24"/>
        </w:rPr>
      </w:pPr>
      <w:r>
        <w:rPr>
          <w:bCs/>
          <w:sz w:val="24"/>
          <w:szCs w:val="24"/>
        </w:rPr>
        <w:t>23.1</w:t>
      </w:r>
      <w:r>
        <w:rPr>
          <w:bCs/>
          <w:sz w:val="24"/>
          <w:szCs w:val="24"/>
        </w:rPr>
        <w:t>合同未尽事项见</w:t>
      </w:r>
      <w:r>
        <w:rPr>
          <w:b/>
          <w:sz w:val="24"/>
          <w:szCs w:val="24"/>
        </w:rPr>
        <w:t>【政府采购合同专用条款】</w:t>
      </w:r>
      <w:r>
        <w:rPr>
          <w:bCs/>
          <w:sz w:val="24"/>
          <w:szCs w:val="24"/>
        </w:rPr>
        <w:t>。</w:t>
      </w:r>
    </w:p>
    <w:p w:rsidR="00D35C0D" w:rsidRDefault="002A2BC6" w:rsidP="00A822E6">
      <w:pPr>
        <w:adjustRightInd w:val="0"/>
        <w:snapToGrid w:val="0"/>
        <w:spacing w:line="360" w:lineRule="auto"/>
        <w:ind w:firstLineChars="200" w:firstLine="446"/>
        <w:jc w:val="left"/>
        <w:rPr>
          <w:rFonts w:eastAsia="黑体"/>
          <w:sz w:val="24"/>
          <w:szCs w:val="24"/>
        </w:rPr>
      </w:pPr>
      <w:r>
        <w:rPr>
          <w:bCs/>
          <w:sz w:val="24"/>
          <w:szCs w:val="24"/>
        </w:rPr>
        <w:t xml:space="preserve">    23.2 </w:t>
      </w:r>
      <w:r>
        <w:rPr>
          <w:bCs/>
          <w:sz w:val="24"/>
          <w:szCs w:val="24"/>
        </w:rPr>
        <w:t>合同附件与合同正文具有同等的法律效力。</w:t>
      </w:r>
      <w:bookmarkStart w:id="11" w:name="_Toc20313"/>
    </w:p>
    <w:p w:rsidR="00D35C0D" w:rsidRDefault="00D35C0D">
      <w:pPr>
        <w:adjustRightInd w:val="0"/>
        <w:snapToGrid w:val="0"/>
        <w:jc w:val="center"/>
        <w:rPr>
          <w:rFonts w:eastAsia="黑体"/>
          <w:sz w:val="28"/>
          <w:szCs w:val="28"/>
        </w:rPr>
      </w:pPr>
    </w:p>
    <w:p w:rsidR="00D35C0D" w:rsidRDefault="00D35C0D">
      <w:pPr>
        <w:adjustRightInd w:val="0"/>
        <w:snapToGrid w:val="0"/>
        <w:jc w:val="center"/>
        <w:rPr>
          <w:rFonts w:eastAsia="黑体"/>
          <w:sz w:val="28"/>
          <w:szCs w:val="28"/>
        </w:rPr>
      </w:pPr>
    </w:p>
    <w:p w:rsidR="00D35C0D" w:rsidRDefault="002A2BC6">
      <w:pPr>
        <w:adjustRightInd w:val="0"/>
        <w:snapToGrid w:val="0"/>
        <w:jc w:val="center"/>
        <w:rPr>
          <w:rFonts w:eastAsia="黑体"/>
          <w:sz w:val="28"/>
          <w:szCs w:val="28"/>
        </w:rPr>
      </w:pPr>
      <w:r>
        <w:rPr>
          <w:rFonts w:eastAsia="黑体"/>
          <w:sz w:val="28"/>
          <w:szCs w:val="28"/>
        </w:rPr>
        <w:br w:type="page"/>
      </w:r>
    </w:p>
    <w:p w:rsidR="00D35C0D" w:rsidRDefault="002A2BC6">
      <w:pPr>
        <w:pStyle w:val="2"/>
        <w:adjustRightInd w:val="0"/>
        <w:snapToGrid w:val="0"/>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第三节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D35C0D">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1.2</w:t>
            </w:r>
            <w:r>
              <w:rPr>
                <w:szCs w:val="21"/>
              </w:rPr>
              <w:t>（</w:t>
            </w:r>
            <w:r>
              <w:rPr>
                <w:szCs w:val="21"/>
              </w:rPr>
              <w:t>6</w:t>
            </w:r>
            <w:r>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D35C0D" w:rsidRDefault="00D35C0D">
            <w:pPr>
              <w:adjustRightInd w:val="0"/>
              <w:snapToGrid w:val="0"/>
              <w:jc w:val="left"/>
              <w:rPr>
                <w:szCs w:val="21"/>
              </w:rPr>
            </w:pPr>
          </w:p>
        </w:tc>
      </w:tr>
      <w:tr w:rsidR="00D35C0D">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1.2</w:t>
            </w:r>
            <w:r>
              <w:rPr>
                <w:szCs w:val="21"/>
              </w:rPr>
              <w:t>（</w:t>
            </w:r>
            <w:r>
              <w:rPr>
                <w:szCs w:val="21"/>
              </w:rPr>
              <w:t>7</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pPr>
              <w:adjustRightInd w:val="0"/>
              <w:snapToGrid w:val="0"/>
              <w:jc w:val="left"/>
              <w:rPr>
                <w:szCs w:val="21"/>
              </w:rPr>
            </w:pPr>
          </w:p>
        </w:tc>
      </w:tr>
      <w:tr w:rsidR="00D35C0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4.4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pPr>
              <w:adjustRightInd w:val="0"/>
              <w:snapToGrid w:val="0"/>
              <w:jc w:val="left"/>
              <w:rPr>
                <w:szCs w:val="21"/>
              </w:rPr>
            </w:pPr>
          </w:p>
        </w:tc>
      </w:tr>
      <w:tr w:rsidR="00D35C0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4.6</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pPr>
              <w:adjustRightInd w:val="0"/>
              <w:snapToGrid w:val="0"/>
              <w:jc w:val="left"/>
              <w:rPr>
                <w:szCs w:val="21"/>
              </w:rPr>
            </w:pPr>
          </w:p>
        </w:tc>
      </w:tr>
      <w:tr w:rsidR="00D35C0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snapToGrid w:val="0"/>
              <w:jc w:val="center"/>
              <w:rPr>
                <w:szCs w:val="24"/>
              </w:rPr>
            </w:pPr>
            <w:r>
              <w:rPr>
                <w:szCs w:val="21"/>
              </w:rPr>
              <w:t>第</w:t>
            </w:r>
            <w:r>
              <w:rPr>
                <w:szCs w:val="21"/>
              </w:rPr>
              <w:t>5.4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pPr>
              <w:adjustRightInd w:val="0"/>
              <w:snapToGrid w:val="0"/>
              <w:jc w:val="left"/>
              <w:rPr>
                <w:szCs w:val="21"/>
              </w:rPr>
            </w:pPr>
          </w:p>
        </w:tc>
      </w:tr>
      <w:tr w:rsidR="00D35C0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snapToGrid w:val="0"/>
              <w:jc w:val="center"/>
              <w:rPr>
                <w:szCs w:val="21"/>
              </w:rPr>
            </w:pPr>
            <w:r>
              <w:rPr>
                <w:szCs w:val="21"/>
              </w:rPr>
              <w:t>第</w:t>
            </w:r>
            <w:r>
              <w:rPr>
                <w:szCs w:val="21"/>
              </w:rPr>
              <w:t>6.1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pPr>
              <w:adjustRightInd w:val="0"/>
              <w:snapToGrid w:val="0"/>
              <w:jc w:val="left"/>
              <w:rPr>
                <w:szCs w:val="21"/>
              </w:rPr>
            </w:pPr>
          </w:p>
        </w:tc>
      </w:tr>
      <w:tr w:rsidR="00D35C0D">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7.1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pPr>
              <w:rPr>
                <w:szCs w:val="24"/>
              </w:rPr>
            </w:pPr>
          </w:p>
        </w:tc>
      </w:tr>
      <w:tr w:rsidR="00D35C0D">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D35C0D" w:rsidRDefault="00D35C0D">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pPr>
              <w:rPr>
                <w:szCs w:val="24"/>
              </w:rPr>
            </w:pPr>
          </w:p>
        </w:tc>
      </w:tr>
      <w:tr w:rsidR="00D35C0D">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7.2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pPr>
              <w:rPr>
                <w:szCs w:val="24"/>
              </w:rPr>
            </w:pPr>
          </w:p>
        </w:tc>
      </w:tr>
      <w:tr w:rsidR="00D35C0D">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7.3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pPr>
              <w:rPr>
                <w:szCs w:val="24"/>
              </w:rPr>
            </w:pPr>
          </w:p>
        </w:tc>
      </w:tr>
      <w:tr w:rsidR="00D35C0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8.2</w:t>
            </w:r>
            <w:r>
              <w:rPr>
                <w:szCs w:val="21"/>
              </w:rPr>
              <w:t>（</w:t>
            </w:r>
            <w:r>
              <w:rPr>
                <w:szCs w:val="21"/>
              </w:rPr>
              <w:t>1</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rsidP="00A822E6">
            <w:pPr>
              <w:autoSpaceDE w:val="0"/>
              <w:autoSpaceDN w:val="0"/>
              <w:adjustRightInd w:val="0"/>
              <w:snapToGrid w:val="0"/>
              <w:ind w:firstLineChars="200" w:firstLine="386"/>
              <w:jc w:val="left"/>
              <w:rPr>
                <w:szCs w:val="21"/>
              </w:rPr>
            </w:pPr>
          </w:p>
        </w:tc>
      </w:tr>
      <w:tr w:rsidR="00D35C0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8.2</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货物质量缺陷</w:t>
            </w:r>
          </w:p>
          <w:p w:rsidR="00D35C0D" w:rsidRDefault="002A2BC6">
            <w:pPr>
              <w:adjustRightInd w:val="0"/>
              <w:snapToGrid w:val="0"/>
              <w:jc w:val="left"/>
              <w:rPr>
                <w:szCs w:val="21"/>
              </w:rPr>
            </w:pPr>
            <w:r>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pPr>
              <w:adjustRightInd w:val="0"/>
              <w:snapToGrid w:val="0"/>
              <w:jc w:val="left"/>
              <w:rPr>
                <w:szCs w:val="21"/>
              </w:rPr>
            </w:pPr>
          </w:p>
        </w:tc>
      </w:tr>
      <w:tr w:rsidR="00D35C0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35C0D" w:rsidRDefault="002A2BC6">
            <w:pPr>
              <w:snapToGrid w:val="0"/>
              <w:jc w:val="center"/>
              <w:rPr>
                <w:szCs w:val="21"/>
              </w:rPr>
            </w:pPr>
            <w:r>
              <w:rPr>
                <w:szCs w:val="21"/>
              </w:rPr>
              <w:t>第二节</w:t>
            </w:r>
          </w:p>
          <w:p w:rsidR="00D35C0D" w:rsidRDefault="002A2BC6">
            <w:pPr>
              <w:pStyle w:val="AONormal"/>
              <w:ind w:firstLineChars="0" w:firstLine="0"/>
              <w:jc w:val="center"/>
              <w:rPr>
                <w:rFonts w:ascii="Times New Roman" w:hAnsi="Times New Roman" w:cs="Times New Roman"/>
              </w:rPr>
            </w:pPr>
            <w:r>
              <w:rPr>
                <w:rFonts w:ascii="Times New Roman" w:eastAsia="宋体" w:hAnsi="Times New Roman" w:cs="Times New Roman"/>
              </w:rPr>
              <w:t>第</w:t>
            </w:r>
            <w:r>
              <w:rPr>
                <w:rFonts w:ascii="Times New Roman" w:eastAsia="宋体" w:hAnsi="Times New Roman" w:cs="Times New Roman"/>
              </w:rPr>
              <w:t>11.1</w:t>
            </w:r>
            <w:r>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rPr>
                <w:szCs w:val="21"/>
              </w:rPr>
            </w:pPr>
            <w:r>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pPr>
              <w:adjustRightInd w:val="0"/>
              <w:snapToGrid w:val="0"/>
              <w:jc w:val="left"/>
              <w:rPr>
                <w:szCs w:val="21"/>
              </w:rPr>
            </w:pPr>
          </w:p>
        </w:tc>
      </w:tr>
      <w:tr w:rsidR="00D35C0D">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12.2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pPr>
              <w:adjustRightInd w:val="0"/>
              <w:snapToGrid w:val="0"/>
              <w:jc w:val="left"/>
              <w:rPr>
                <w:szCs w:val="21"/>
              </w:rPr>
            </w:pPr>
          </w:p>
        </w:tc>
      </w:tr>
      <w:tr w:rsidR="00D35C0D">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13.2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pPr>
              <w:adjustRightInd w:val="0"/>
              <w:snapToGrid w:val="0"/>
              <w:jc w:val="left"/>
              <w:rPr>
                <w:szCs w:val="21"/>
              </w:rPr>
            </w:pPr>
          </w:p>
        </w:tc>
      </w:tr>
      <w:tr w:rsidR="00D35C0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13.3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pPr>
              <w:adjustRightInd w:val="0"/>
              <w:snapToGrid w:val="0"/>
              <w:jc w:val="left"/>
              <w:rPr>
                <w:szCs w:val="21"/>
              </w:rPr>
            </w:pPr>
          </w:p>
        </w:tc>
      </w:tr>
      <w:tr w:rsidR="00D35C0D">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14.1</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pPr>
              <w:adjustRightInd w:val="0"/>
              <w:snapToGrid w:val="0"/>
              <w:jc w:val="left"/>
              <w:rPr>
                <w:szCs w:val="21"/>
              </w:rPr>
            </w:pPr>
          </w:p>
        </w:tc>
      </w:tr>
      <w:tr w:rsidR="00D35C0D">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14.1</w:t>
            </w:r>
            <w:r>
              <w:rPr>
                <w:szCs w:val="21"/>
              </w:rPr>
              <w:t>（</w:t>
            </w:r>
            <w:r>
              <w:rPr>
                <w:szCs w:val="21"/>
              </w:rPr>
              <w:t>5</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pPr>
              <w:adjustRightInd w:val="0"/>
              <w:snapToGrid w:val="0"/>
              <w:jc w:val="left"/>
              <w:rPr>
                <w:szCs w:val="21"/>
              </w:rPr>
            </w:pPr>
          </w:p>
        </w:tc>
      </w:tr>
      <w:tr w:rsidR="00D35C0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14.1</w:t>
            </w:r>
            <w:r>
              <w:rPr>
                <w:szCs w:val="21"/>
              </w:rPr>
              <w:t>（</w:t>
            </w:r>
            <w:r>
              <w:rPr>
                <w:szCs w:val="21"/>
              </w:rPr>
              <w:t>6</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pPr>
              <w:adjustRightInd w:val="0"/>
              <w:snapToGrid w:val="0"/>
              <w:jc w:val="left"/>
              <w:rPr>
                <w:szCs w:val="21"/>
              </w:rPr>
            </w:pPr>
          </w:p>
        </w:tc>
      </w:tr>
      <w:tr w:rsidR="00D35C0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15.1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pPr>
              <w:adjustRightInd w:val="0"/>
              <w:snapToGrid w:val="0"/>
              <w:jc w:val="left"/>
              <w:rPr>
                <w:szCs w:val="21"/>
              </w:rPr>
            </w:pPr>
          </w:p>
        </w:tc>
      </w:tr>
      <w:tr w:rsidR="00D35C0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15.2</w:t>
            </w:r>
            <w:r>
              <w:rPr>
                <w:szCs w:val="21"/>
              </w:rPr>
              <w:t>（</w:t>
            </w:r>
            <w:r>
              <w:rPr>
                <w:szCs w:val="21"/>
              </w:rPr>
              <w:t>2</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pPr>
              <w:adjustRightInd w:val="0"/>
              <w:snapToGrid w:val="0"/>
              <w:jc w:val="left"/>
              <w:rPr>
                <w:szCs w:val="21"/>
                <w:u w:val="single"/>
              </w:rPr>
            </w:pPr>
          </w:p>
        </w:tc>
      </w:tr>
      <w:tr w:rsidR="00D35C0D">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15.3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35C0D" w:rsidRDefault="002A2BC6">
            <w:pPr>
              <w:adjustRightInd w:val="0"/>
              <w:snapToGrid w:val="0"/>
              <w:jc w:val="left"/>
              <w:rPr>
                <w:szCs w:val="21"/>
              </w:rPr>
            </w:pPr>
            <w:r>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D35C0D" w:rsidRDefault="00D35C0D">
            <w:pPr>
              <w:adjustRightInd w:val="0"/>
              <w:snapToGrid w:val="0"/>
              <w:jc w:val="left"/>
              <w:rPr>
                <w:szCs w:val="21"/>
                <w:u w:val="single"/>
              </w:rPr>
            </w:pPr>
          </w:p>
        </w:tc>
      </w:tr>
      <w:tr w:rsidR="00D35C0D">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15.4</w:t>
            </w:r>
            <w:r>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D35C0D" w:rsidRDefault="002A2BC6">
            <w:pPr>
              <w:adjustRightInd w:val="0"/>
              <w:snapToGrid w:val="0"/>
              <w:jc w:val="left"/>
              <w:rPr>
                <w:szCs w:val="21"/>
              </w:rPr>
            </w:pPr>
            <w:r>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D35C0D" w:rsidRDefault="00D35C0D">
            <w:pPr>
              <w:adjustRightInd w:val="0"/>
              <w:snapToGrid w:val="0"/>
              <w:jc w:val="left"/>
              <w:rPr>
                <w:szCs w:val="21"/>
                <w:u w:val="single"/>
              </w:rPr>
            </w:pPr>
          </w:p>
        </w:tc>
      </w:tr>
      <w:tr w:rsidR="00D35C0D">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19.2</w:t>
            </w:r>
            <w:r>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D35C0D" w:rsidRDefault="002A2BC6">
            <w:pPr>
              <w:adjustRightInd w:val="0"/>
              <w:snapToGrid w:val="0"/>
              <w:jc w:val="left"/>
              <w:rPr>
                <w:szCs w:val="21"/>
              </w:rPr>
            </w:pPr>
            <w:r>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D35C0D" w:rsidRDefault="002A2BC6">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rsidR="00D35C0D" w:rsidRDefault="002A2BC6">
            <w:pPr>
              <w:autoSpaceDE w:val="0"/>
              <w:autoSpaceDN w:val="0"/>
              <w:adjustRightInd w:val="0"/>
              <w:snapToGrid w:val="0"/>
              <w:spacing w:line="400" w:lineRule="exact"/>
              <w:jc w:val="left"/>
              <w:rPr>
                <w:iCs/>
                <w:szCs w:val="21"/>
              </w:rPr>
            </w:pPr>
            <w:r>
              <w:rPr>
                <w:iCs/>
                <w:szCs w:val="21"/>
              </w:rPr>
              <w:t>（</w:t>
            </w:r>
            <w:r>
              <w:rPr>
                <w:iCs/>
                <w:szCs w:val="21"/>
              </w:rPr>
              <w:t>1</w:t>
            </w:r>
            <w:r>
              <w:rPr>
                <w:iCs/>
                <w:szCs w:val="21"/>
              </w:rPr>
              <w:t>）向</w:t>
            </w:r>
            <w:r>
              <w:rPr>
                <w:iCs/>
                <w:szCs w:val="21"/>
                <w:u w:val="single"/>
              </w:rPr>
              <w:t xml:space="preserve">                    </w:t>
            </w:r>
            <w:r>
              <w:rPr>
                <w:iCs/>
                <w:szCs w:val="21"/>
              </w:rPr>
              <w:t>仲裁委员会申请仲裁，仲裁地点为</w:t>
            </w:r>
            <w:r>
              <w:rPr>
                <w:iCs/>
                <w:szCs w:val="21"/>
                <w:u w:val="single"/>
              </w:rPr>
              <w:t xml:space="preserve">           </w:t>
            </w:r>
            <w:r>
              <w:rPr>
                <w:iCs/>
                <w:szCs w:val="21"/>
              </w:rPr>
              <w:t>；</w:t>
            </w:r>
          </w:p>
          <w:p w:rsidR="00D35C0D" w:rsidRDefault="002A2BC6">
            <w:pPr>
              <w:adjustRightInd w:val="0"/>
              <w:snapToGrid w:val="0"/>
              <w:jc w:val="left"/>
              <w:rPr>
                <w:szCs w:val="21"/>
                <w:u w:val="single"/>
              </w:rPr>
            </w:pPr>
            <w:r>
              <w:rPr>
                <w:iCs/>
                <w:szCs w:val="21"/>
              </w:rPr>
              <w:t>（</w:t>
            </w:r>
            <w:r>
              <w:rPr>
                <w:iCs/>
                <w:szCs w:val="21"/>
              </w:rPr>
              <w:t>2</w:t>
            </w:r>
            <w:r>
              <w:rPr>
                <w:iCs/>
                <w:szCs w:val="21"/>
              </w:rPr>
              <w:t>）向</w:t>
            </w:r>
            <w:r>
              <w:rPr>
                <w:iCs/>
                <w:szCs w:val="21"/>
                <w:u w:val="single"/>
              </w:rPr>
              <w:t xml:space="preserve">                    </w:t>
            </w:r>
            <w:r>
              <w:rPr>
                <w:iCs/>
                <w:szCs w:val="21"/>
              </w:rPr>
              <w:t>人民法院起诉。</w:t>
            </w:r>
          </w:p>
        </w:tc>
      </w:tr>
      <w:tr w:rsidR="00D35C0D">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D35C0D" w:rsidRDefault="002A2BC6">
            <w:pPr>
              <w:adjustRightInd w:val="0"/>
              <w:snapToGrid w:val="0"/>
              <w:jc w:val="center"/>
              <w:rPr>
                <w:szCs w:val="21"/>
              </w:rPr>
            </w:pPr>
            <w:r>
              <w:rPr>
                <w:szCs w:val="21"/>
              </w:rPr>
              <w:t>第二节</w:t>
            </w:r>
          </w:p>
          <w:p w:rsidR="00D35C0D" w:rsidRDefault="002A2BC6">
            <w:pPr>
              <w:adjustRightInd w:val="0"/>
              <w:snapToGrid w:val="0"/>
              <w:jc w:val="center"/>
              <w:rPr>
                <w:szCs w:val="21"/>
              </w:rPr>
            </w:pPr>
            <w:r>
              <w:rPr>
                <w:szCs w:val="21"/>
              </w:rPr>
              <w:t>第</w:t>
            </w:r>
            <w:r>
              <w:rPr>
                <w:szCs w:val="21"/>
              </w:rPr>
              <w:t>23.1</w:t>
            </w:r>
            <w:r>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D35C0D" w:rsidRDefault="002A2BC6">
            <w:pPr>
              <w:adjustRightInd w:val="0"/>
              <w:snapToGrid w:val="0"/>
              <w:jc w:val="left"/>
              <w:rPr>
                <w:szCs w:val="21"/>
              </w:rPr>
            </w:pPr>
            <w:r>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D35C0D" w:rsidRDefault="00D35C0D">
            <w:pPr>
              <w:adjustRightInd w:val="0"/>
              <w:snapToGrid w:val="0"/>
              <w:jc w:val="left"/>
              <w:rPr>
                <w:szCs w:val="21"/>
              </w:rPr>
            </w:pPr>
          </w:p>
        </w:tc>
      </w:tr>
    </w:tbl>
    <w:p w:rsidR="00D35C0D" w:rsidRDefault="00D35C0D" w:rsidP="00A822E6">
      <w:pPr>
        <w:tabs>
          <w:tab w:val="left" w:pos="360"/>
        </w:tabs>
        <w:spacing w:line="520" w:lineRule="exact"/>
        <w:ind w:firstLineChars="171" w:firstLine="382"/>
        <w:rPr>
          <w:sz w:val="24"/>
          <w:szCs w:val="24"/>
        </w:rPr>
      </w:pPr>
    </w:p>
    <w:p w:rsidR="00D35C0D" w:rsidRDefault="00D35C0D" w:rsidP="00A822E6">
      <w:pPr>
        <w:tabs>
          <w:tab w:val="left" w:pos="360"/>
        </w:tabs>
        <w:spacing w:line="520" w:lineRule="exact"/>
        <w:ind w:firstLineChars="171" w:firstLine="382"/>
        <w:rPr>
          <w:sz w:val="24"/>
          <w:szCs w:val="24"/>
        </w:rPr>
      </w:pPr>
    </w:p>
    <w:p w:rsidR="00D35C0D" w:rsidRDefault="002A2BC6">
      <w:pPr>
        <w:widowControl/>
        <w:jc w:val="left"/>
        <w:rPr>
          <w:b/>
          <w:bCs/>
          <w:kern w:val="28"/>
          <w:sz w:val="32"/>
          <w:szCs w:val="32"/>
          <w:lang w:val="zh-CN"/>
        </w:rPr>
      </w:pPr>
      <w:r>
        <w:br w:type="page"/>
      </w:r>
    </w:p>
    <w:p w:rsidR="00D35C0D" w:rsidRDefault="002A2BC6">
      <w:pPr>
        <w:pStyle w:val="ab"/>
        <w:rPr>
          <w:rFonts w:ascii="Times New Roman" w:hAnsi="Times New Roman"/>
        </w:rPr>
      </w:pPr>
      <w:r>
        <w:rPr>
          <w:rFonts w:ascii="Times New Roman" w:hAnsi="Times New Roman" w:hint="eastAsia"/>
        </w:rPr>
        <w:t>第五部分</w:t>
      </w:r>
      <w:r>
        <w:rPr>
          <w:rFonts w:ascii="Times New Roman" w:hAnsi="Times New Roman" w:hint="eastAsia"/>
        </w:rPr>
        <w:t xml:space="preserve">  </w:t>
      </w:r>
      <w:r>
        <w:rPr>
          <w:rFonts w:ascii="Times New Roman" w:hAnsi="Times New Roman" w:hint="eastAsia"/>
        </w:rPr>
        <w:t>投标文件格式</w:t>
      </w:r>
    </w:p>
    <w:p w:rsidR="00D35C0D" w:rsidRDefault="002A2BC6">
      <w:pPr>
        <w:autoSpaceDN w:val="0"/>
        <w:spacing w:line="360" w:lineRule="auto"/>
        <w:jc w:val="center"/>
        <w:rPr>
          <w:b/>
          <w:bCs/>
          <w:sz w:val="24"/>
        </w:rPr>
      </w:pPr>
      <w:r>
        <w:rPr>
          <w:rFonts w:hint="eastAsia"/>
          <w:b/>
          <w:bCs/>
          <w:sz w:val="24"/>
        </w:rPr>
        <w:t>投标文件封面格式</w:t>
      </w:r>
    </w:p>
    <w:p w:rsidR="00D35C0D" w:rsidRDefault="00D35C0D">
      <w:pPr>
        <w:autoSpaceDE w:val="0"/>
        <w:autoSpaceDN w:val="0"/>
        <w:adjustRightInd w:val="0"/>
        <w:spacing w:line="520" w:lineRule="exact"/>
      </w:pPr>
    </w:p>
    <w:p w:rsidR="00D35C0D" w:rsidRDefault="002A2BC6">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D35C0D" w:rsidRDefault="00D35C0D">
      <w:pPr>
        <w:autoSpaceDE w:val="0"/>
        <w:autoSpaceDN w:val="0"/>
        <w:adjustRightInd w:val="0"/>
        <w:spacing w:line="520" w:lineRule="exact"/>
        <w:rPr>
          <w:b/>
          <w:kern w:val="0"/>
          <w:sz w:val="24"/>
        </w:rPr>
      </w:pPr>
    </w:p>
    <w:p w:rsidR="00D35C0D" w:rsidRDefault="00D35C0D">
      <w:pPr>
        <w:autoSpaceDE w:val="0"/>
        <w:autoSpaceDN w:val="0"/>
        <w:adjustRightInd w:val="0"/>
        <w:spacing w:line="520" w:lineRule="exact"/>
        <w:rPr>
          <w:b/>
          <w:kern w:val="0"/>
          <w:sz w:val="24"/>
        </w:rPr>
      </w:pPr>
    </w:p>
    <w:p w:rsidR="00D35C0D" w:rsidRDefault="002A2BC6">
      <w:pPr>
        <w:autoSpaceDE w:val="0"/>
        <w:autoSpaceDN w:val="0"/>
        <w:adjustRightInd w:val="0"/>
        <w:jc w:val="center"/>
        <w:rPr>
          <w:kern w:val="0"/>
          <w:sz w:val="144"/>
          <w:szCs w:val="144"/>
        </w:rPr>
      </w:pPr>
      <w:r>
        <w:rPr>
          <w:rFonts w:hint="eastAsia"/>
          <w:sz w:val="160"/>
          <w:szCs w:val="84"/>
        </w:rPr>
        <w:t>投</w:t>
      </w:r>
      <w:r>
        <w:rPr>
          <w:rFonts w:hint="eastAsia"/>
          <w:sz w:val="90"/>
          <w:szCs w:val="90"/>
        </w:rPr>
        <w:t xml:space="preserve"> </w:t>
      </w:r>
      <w:r>
        <w:rPr>
          <w:rFonts w:hint="eastAsia"/>
          <w:sz w:val="160"/>
          <w:szCs w:val="84"/>
        </w:rPr>
        <w:t>标</w:t>
      </w:r>
      <w:r>
        <w:rPr>
          <w:rFonts w:hint="eastAsia"/>
          <w:sz w:val="84"/>
          <w:szCs w:val="84"/>
        </w:rPr>
        <w:t xml:space="preserve"> </w:t>
      </w:r>
      <w:r>
        <w:rPr>
          <w:rFonts w:hint="eastAsia"/>
          <w:sz w:val="160"/>
          <w:szCs w:val="84"/>
        </w:rPr>
        <w:t>文</w:t>
      </w:r>
      <w:r>
        <w:rPr>
          <w:rFonts w:hint="eastAsia"/>
          <w:sz w:val="84"/>
          <w:szCs w:val="84"/>
        </w:rPr>
        <w:t xml:space="preserve"> </w:t>
      </w:r>
      <w:r>
        <w:rPr>
          <w:rFonts w:hint="eastAsia"/>
          <w:sz w:val="160"/>
          <w:szCs w:val="84"/>
        </w:rPr>
        <w:t>件</w:t>
      </w:r>
    </w:p>
    <w:p w:rsidR="00D35C0D" w:rsidRDefault="00D35C0D">
      <w:pPr>
        <w:autoSpaceDE w:val="0"/>
        <w:autoSpaceDN w:val="0"/>
        <w:adjustRightInd w:val="0"/>
        <w:spacing w:line="520" w:lineRule="exact"/>
        <w:rPr>
          <w:b/>
          <w:kern w:val="0"/>
          <w:sz w:val="36"/>
          <w:szCs w:val="36"/>
        </w:rPr>
      </w:pPr>
    </w:p>
    <w:p w:rsidR="00D35C0D" w:rsidRDefault="002A2BC6">
      <w:pPr>
        <w:autoSpaceDE w:val="0"/>
        <w:autoSpaceDN w:val="0"/>
        <w:adjustRightInd w:val="0"/>
        <w:spacing w:line="520" w:lineRule="exact"/>
        <w:jc w:val="center"/>
        <w:rPr>
          <w:b/>
          <w:color w:val="FF0000"/>
          <w:kern w:val="0"/>
          <w:sz w:val="24"/>
        </w:rPr>
      </w:pPr>
      <w:r>
        <w:rPr>
          <w:rFonts w:hint="eastAsia"/>
          <w:b/>
          <w:color w:val="FF0000"/>
          <w:kern w:val="0"/>
          <w:sz w:val="24"/>
        </w:rPr>
        <w:t>（加盖电子签章）</w:t>
      </w:r>
    </w:p>
    <w:p w:rsidR="00D35C0D" w:rsidRDefault="002A2BC6" w:rsidP="00A822E6">
      <w:pPr>
        <w:spacing w:beforeLines="30" w:before="85" w:afterLines="70" w:after="199" w:line="540" w:lineRule="exact"/>
        <w:ind w:leftChars="300" w:left="579"/>
        <w:rPr>
          <w:b/>
          <w:sz w:val="34"/>
          <w:szCs w:val="34"/>
        </w:rPr>
      </w:pPr>
      <w:r>
        <w:rPr>
          <w:rFonts w:hint="eastAsia"/>
          <w:b/>
          <w:sz w:val="34"/>
          <w:szCs w:val="34"/>
        </w:rPr>
        <w:t>项目编号：</w:t>
      </w:r>
    </w:p>
    <w:p w:rsidR="00D35C0D" w:rsidRDefault="002A2BC6" w:rsidP="00A822E6">
      <w:pPr>
        <w:spacing w:beforeLines="30" w:before="85" w:afterLines="70" w:after="199" w:line="540" w:lineRule="exact"/>
        <w:ind w:leftChars="300" w:left="2026" w:hangingChars="446" w:hanging="1447"/>
        <w:rPr>
          <w:b/>
          <w:sz w:val="34"/>
          <w:szCs w:val="34"/>
        </w:rPr>
      </w:pPr>
      <w:r>
        <w:rPr>
          <w:rFonts w:hint="eastAsia"/>
          <w:b/>
          <w:sz w:val="34"/>
          <w:szCs w:val="34"/>
        </w:rPr>
        <w:t>项目名称：</w:t>
      </w:r>
    </w:p>
    <w:p w:rsidR="00D35C0D" w:rsidRDefault="002A2BC6" w:rsidP="00A822E6">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D35C0D" w:rsidRDefault="002A2BC6" w:rsidP="00A822E6">
      <w:pPr>
        <w:spacing w:beforeLines="30" w:before="85" w:afterLines="70" w:after="199" w:line="540" w:lineRule="exact"/>
        <w:ind w:leftChars="300" w:left="579"/>
        <w:rPr>
          <w:b/>
          <w:sz w:val="34"/>
          <w:szCs w:val="34"/>
        </w:rPr>
      </w:pPr>
      <w:r>
        <w:rPr>
          <w:rFonts w:hint="eastAsia"/>
          <w:b/>
          <w:sz w:val="34"/>
          <w:szCs w:val="34"/>
        </w:rPr>
        <w:t>投标单位名称：</w:t>
      </w:r>
    </w:p>
    <w:p w:rsidR="00D35C0D" w:rsidRDefault="002A2BC6" w:rsidP="00A822E6">
      <w:pPr>
        <w:spacing w:beforeLines="30" w:before="85" w:afterLines="70" w:after="199" w:line="540" w:lineRule="exact"/>
        <w:ind w:leftChars="300" w:left="579"/>
        <w:rPr>
          <w:b/>
          <w:sz w:val="34"/>
          <w:szCs w:val="34"/>
        </w:rPr>
      </w:pPr>
      <w:r>
        <w:rPr>
          <w:rFonts w:hint="eastAsia"/>
          <w:b/>
          <w:sz w:val="34"/>
          <w:szCs w:val="34"/>
        </w:rPr>
        <w:t>投标单位电话：</w:t>
      </w:r>
    </w:p>
    <w:p w:rsidR="00D35C0D" w:rsidRDefault="002A2BC6" w:rsidP="00A822E6">
      <w:pPr>
        <w:spacing w:beforeLines="30" w:before="85" w:afterLines="70" w:after="199" w:line="540" w:lineRule="exact"/>
        <w:ind w:leftChars="300" w:left="579"/>
        <w:rPr>
          <w:b/>
          <w:sz w:val="34"/>
          <w:szCs w:val="34"/>
        </w:rPr>
      </w:pPr>
      <w:r>
        <w:rPr>
          <w:rFonts w:hint="eastAsia"/>
          <w:b/>
          <w:sz w:val="34"/>
          <w:szCs w:val="34"/>
        </w:rPr>
        <w:t>投标单位详细地址：</w:t>
      </w:r>
    </w:p>
    <w:p w:rsidR="00D35C0D" w:rsidRDefault="002A2BC6" w:rsidP="00A822E6">
      <w:pPr>
        <w:spacing w:beforeLines="30" w:before="85" w:afterLines="70" w:after="199" w:line="540" w:lineRule="exact"/>
        <w:ind w:leftChars="300" w:left="579"/>
        <w:rPr>
          <w:b/>
          <w:sz w:val="34"/>
          <w:szCs w:val="34"/>
        </w:rPr>
      </w:pPr>
      <w:r>
        <w:rPr>
          <w:rFonts w:hint="eastAsia"/>
          <w:b/>
          <w:kern w:val="0"/>
          <w:sz w:val="34"/>
          <w:szCs w:val="34"/>
        </w:rPr>
        <w:t>投标代表人姓名：</w:t>
      </w:r>
    </w:p>
    <w:p w:rsidR="00D35C0D" w:rsidRDefault="002A2BC6" w:rsidP="00A822E6">
      <w:pPr>
        <w:spacing w:beforeLines="30" w:before="85" w:afterLines="70" w:after="199" w:line="540" w:lineRule="exact"/>
        <w:ind w:leftChars="300" w:left="579"/>
        <w:rPr>
          <w:b/>
          <w:sz w:val="34"/>
          <w:szCs w:val="34"/>
        </w:rPr>
      </w:pPr>
      <w:r>
        <w:rPr>
          <w:rFonts w:hint="eastAsia"/>
          <w:b/>
          <w:sz w:val="34"/>
          <w:szCs w:val="34"/>
        </w:rPr>
        <w:t>法定代表人：</w:t>
      </w:r>
    </w:p>
    <w:p w:rsidR="00D35C0D" w:rsidRDefault="002A2BC6" w:rsidP="00A822E6">
      <w:pPr>
        <w:spacing w:beforeLines="30" w:before="85" w:afterLines="70" w:after="199" w:line="540" w:lineRule="exact"/>
        <w:ind w:leftChars="300" w:left="579"/>
        <w:rPr>
          <w:b/>
          <w:bCs/>
          <w:sz w:val="24"/>
        </w:rPr>
      </w:pPr>
      <w:r>
        <w:rPr>
          <w:rFonts w:hint="eastAsia"/>
          <w:b/>
          <w:sz w:val="34"/>
          <w:szCs w:val="34"/>
        </w:rPr>
        <w:t>投标日期：</w:t>
      </w:r>
      <w:r>
        <w:rPr>
          <w:rFonts w:hint="eastAsia"/>
          <w:b/>
          <w:sz w:val="34"/>
          <w:szCs w:val="34"/>
        </w:rPr>
        <w:t xml:space="preserve">   </w:t>
      </w:r>
      <w:r>
        <w:rPr>
          <w:rFonts w:hint="eastAsia"/>
          <w:b/>
          <w:sz w:val="34"/>
          <w:szCs w:val="34"/>
        </w:rPr>
        <w:t>年</w:t>
      </w:r>
      <w:r>
        <w:rPr>
          <w:rFonts w:hint="eastAsia"/>
          <w:b/>
          <w:sz w:val="34"/>
          <w:szCs w:val="34"/>
        </w:rPr>
        <w:t xml:space="preserve">   </w:t>
      </w:r>
      <w:r>
        <w:rPr>
          <w:rFonts w:hint="eastAsia"/>
          <w:b/>
          <w:sz w:val="34"/>
          <w:szCs w:val="34"/>
        </w:rPr>
        <w:t>月</w:t>
      </w:r>
      <w:r>
        <w:rPr>
          <w:rFonts w:hint="eastAsia"/>
          <w:b/>
          <w:sz w:val="34"/>
          <w:szCs w:val="34"/>
        </w:rPr>
        <w:t xml:space="preserve">   </w:t>
      </w:r>
      <w:r>
        <w:rPr>
          <w:rFonts w:hint="eastAsia"/>
          <w:b/>
          <w:sz w:val="34"/>
          <w:szCs w:val="34"/>
        </w:rPr>
        <w:t>日</w:t>
      </w:r>
    </w:p>
    <w:p w:rsidR="00D35C0D" w:rsidRDefault="002A2BC6">
      <w:pPr>
        <w:widowControl/>
        <w:jc w:val="left"/>
        <w:rPr>
          <w:b/>
          <w:bCs/>
          <w:sz w:val="24"/>
        </w:rPr>
      </w:pPr>
      <w:r>
        <w:rPr>
          <w:b/>
          <w:bCs/>
          <w:sz w:val="24"/>
        </w:rPr>
        <w:br w:type="page"/>
      </w:r>
    </w:p>
    <w:p w:rsidR="00D35C0D" w:rsidRDefault="002A2BC6">
      <w:pPr>
        <w:autoSpaceDN w:val="0"/>
        <w:spacing w:line="360" w:lineRule="auto"/>
        <w:jc w:val="center"/>
        <w:rPr>
          <w:b/>
          <w:bCs/>
          <w:sz w:val="24"/>
        </w:rPr>
      </w:pPr>
      <w:r>
        <w:rPr>
          <w:rFonts w:hint="eastAsia"/>
          <w:b/>
          <w:bCs/>
          <w:sz w:val="24"/>
        </w:rPr>
        <w:t>投标文件目录格式</w:t>
      </w:r>
    </w:p>
    <w:p w:rsidR="00D35C0D" w:rsidRDefault="002A2BC6">
      <w:pPr>
        <w:autoSpaceDN w:val="0"/>
        <w:spacing w:line="360" w:lineRule="auto"/>
        <w:jc w:val="center"/>
        <w:rPr>
          <w:b/>
          <w:bCs/>
          <w:sz w:val="24"/>
        </w:rPr>
      </w:pPr>
      <w:r>
        <w:rPr>
          <w:rFonts w:hint="eastAsia"/>
          <w:b/>
          <w:bCs/>
          <w:sz w:val="24"/>
        </w:rPr>
        <w:t>（投标人自行编制）</w:t>
      </w:r>
    </w:p>
    <w:p w:rsidR="00D35C0D" w:rsidRDefault="00D35C0D">
      <w:pPr>
        <w:widowControl/>
        <w:jc w:val="center"/>
        <w:rPr>
          <w:b/>
          <w:sz w:val="24"/>
        </w:rPr>
      </w:pPr>
    </w:p>
    <w:p w:rsidR="00D35C0D" w:rsidRDefault="002A2BC6">
      <w:pPr>
        <w:widowControl/>
        <w:jc w:val="left"/>
        <w:rPr>
          <w:b/>
          <w:sz w:val="24"/>
        </w:rPr>
      </w:pPr>
      <w:r>
        <w:rPr>
          <w:b/>
          <w:sz w:val="24"/>
        </w:rPr>
        <w:br w:type="page"/>
      </w:r>
    </w:p>
    <w:p w:rsidR="00D35C0D" w:rsidRDefault="002A2BC6">
      <w:pPr>
        <w:widowControl/>
        <w:jc w:val="center"/>
        <w:rPr>
          <w:b/>
          <w:sz w:val="24"/>
        </w:rPr>
      </w:pPr>
      <w:r>
        <w:rPr>
          <w:rFonts w:hint="eastAsia"/>
          <w:b/>
          <w:sz w:val="24"/>
        </w:rPr>
        <w:t>评分因素及评标标准页码检索</w:t>
      </w:r>
    </w:p>
    <w:p w:rsidR="00D35C0D" w:rsidRDefault="002A2BC6">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D35C0D" w:rsidRDefault="00D35C0D">
      <w:pPr>
        <w:widowControl/>
        <w:jc w:val="center"/>
        <w:rPr>
          <w:b/>
          <w:sz w:val="24"/>
        </w:rPr>
      </w:pPr>
    </w:p>
    <w:p w:rsidR="00D35C0D" w:rsidRDefault="002A2BC6">
      <w:pPr>
        <w:widowControl/>
        <w:jc w:val="left"/>
        <w:rPr>
          <w:sz w:val="24"/>
        </w:rPr>
      </w:pPr>
      <w:r>
        <w:rPr>
          <w:sz w:val="24"/>
        </w:rPr>
        <w:br w:type="page"/>
      </w:r>
    </w:p>
    <w:p w:rsidR="00D35C0D" w:rsidRDefault="002A2BC6">
      <w:pPr>
        <w:tabs>
          <w:tab w:val="left" w:pos="360"/>
        </w:tabs>
        <w:spacing w:afterLines="100" w:after="285" w:line="360" w:lineRule="auto"/>
        <w:rPr>
          <w:b/>
          <w:sz w:val="24"/>
        </w:rPr>
      </w:pPr>
      <w:r>
        <w:rPr>
          <w:b/>
          <w:sz w:val="24"/>
        </w:rPr>
        <w:t>附件</w:t>
      </w:r>
      <w:r>
        <w:rPr>
          <w:b/>
          <w:sz w:val="24"/>
        </w:rPr>
        <w:t>1</w:t>
      </w:r>
    </w:p>
    <w:p w:rsidR="00D35C0D" w:rsidRDefault="002A2BC6">
      <w:pPr>
        <w:autoSpaceDN w:val="0"/>
        <w:spacing w:line="360" w:lineRule="auto"/>
        <w:jc w:val="center"/>
        <w:rPr>
          <w:b/>
          <w:bCs/>
          <w:sz w:val="24"/>
        </w:rPr>
      </w:pPr>
      <w:r>
        <w:rPr>
          <w:b/>
          <w:bCs/>
          <w:sz w:val="24"/>
        </w:rPr>
        <w:t>投标书</w:t>
      </w:r>
    </w:p>
    <w:p w:rsidR="00D35C0D" w:rsidRDefault="002A2BC6">
      <w:pPr>
        <w:spacing w:line="360" w:lineRule="auto"/>
        <w:rPr>
          <w:sz w:val="24"/>
        </w:rPr>
      </w:pPr>
      <w:r>
        <w:rPr>
          <w:sz w:val="24"/>
        </w:rPr>
        <w:t>致：天津市政府采购中心</w:t>
      </w:r>
    </w:p>
    <w:p w:rsidR="00D35C0D" w:rsidRDefault="002A2BC6" w:rsidP="00A822E6">
      <w:pPr>
        <w:spacing w:line="360" w:lineRule="auto"/>
        <w:ind w:firstLineChars="200" w:firstLine="446"/>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网上应答及上传加盖电子签章的投标文件</w:t>
      </w:r>
      <w:r>
        <w:rPr>
          <w:sz w:val="24"/>
        </w:rPr>
        <w:t>。</w:t>
      </w:r>
    </w:p>
    <w:p w:rsidR="00D35C0D" w:rsidRDefault="002A2BC6" w:rsidP="00A822E6">
      <w:pPr>
        <w:spacing w:line="360" w:lineRule="auto"/>
        <w:ind w:firstLineChars="200" w:firstLine="446"/>
        <w:rPr>
          <w:sz w:val="24"/>
        </w:rPr>
      </w:pPr>
      <w:r>
        <w:rPr>
          <w:sz w:val="24"/>
        </w:rPr>
        <w:t>据此函，签字代表宣布同意如下：</w:t>
      </w:r>
    </w:p>
    <w:p w:rsidR="00D35C0D" w:rsidRDefault="002A2BC6" w:rsidP="00A822E6">
      <w:pPr>
        <w:spacing w:line="360" w:lineRule="auto"/>
        <w:ind w:firstLineChars="200" w:firstLine="446"/>
        <w:rPr>
          <w:sz w:val="24"/>
        </w:rPr>
      </w:pPr>
      <w:r>
        <w:rPr>
          <w:rFonts w:hint="eastAsia"/>
          <w:sz w:val="24"/>
        </w:rPr>
        <w:t xml:space="preserve">1. </w:t>
      </w:r>
      <w:r>
        <w:rPr>
          <w:rFonts w:hint="eastAsia"/>
          <w:sz w:val="24"/>
        </w:rPr>
        <w:t>所附投标报价表中规定的应提供和交付的货物投标总价为：</w:t>
      </w:r>
    </w:p>
    <w:p w:rsidR="00D35C0D" w:rsidRDefault="002A2BC6" w:rsidP="00A822E6">
      <w:pPr>
        <w:spacing w:line="360" w:lineRule="auto"/>
        <w:ind w:firstLineChars="200" w:firstLine="446"/>
        <w:rPr>
          <w:sz w:val="24"/>
        </w:rPr>
      </w:pPr>
      <w:r>
        <w:rPr>
          <w:rFonts w:hint="eastAsia"/>
          <w:sz w:val="24"/>
        </w:rPr>
        <w:t>第一包，￥</w:t>
      </w:r>
      <w:r>
        <w:rPr>
          <w:rFonts w:hint="eastAsia"/>
          <w:sz w:val="24"/>
          <w:u w:val="single"/>
        </w:rPr>
        <w:t xml:space="preserve">      </w:t>
      </w:r>
      <w:r>
        <w:rPr>
          <w:rFonts w:hint="eastAsia"/>
          <w:sz w:val="24"/>
        </w:rPr>
        <w:t>元（人民币），大写</w:t>
      </w:r>
      <w:r>
        <w:rPr>
          <w:rFonts w:hint="eastAsia"/>
          <w:sz w:val="24"/>
          <w:u w:val="single"/>
        </w:rPr>
        <w:t xml:space="preserve">                   </w:t>
      </w:r>
      <w:r>
        <w:rPr>
          <w:rFonts w:hint="eastAsia"/>
          <w:sz w:val="24"/>
        </w:rPr>
        <w:t>。</w:t>
      </w:r>
    </w:p>
    <w:p w:rsidR="00D35C0D" w:rsidRDefault="002A2BC6" w:rsidP="00A822E6">
      <w:pPr>
        <w:spacing w:line="360" w:lineRule="auto"/>
        <w:ind w:firstLineChars="200" w:firstLine="446"/>
        <w:rPr>
          <w:sz w:val="24"/>
        </w:rPr>
      </w:pPr>
      <w:r>
        <w:rPr>
          <w:sz w:val="24"/>
        </w:rPr>
        <w:t>……</w:t>
      </w:r>
    </w:p>
    <w:p w:rsidR="00D35C0D" w:rsidRDefault="002A2BC6" w:rsidP="00A822E6">
      <w:pPr>
        <w:spacing w:line="360" w:lineRule="auto"/>
        <w:ind w:firstLineChars="200" w:firstLine="446"/>
        <w:rPr>
          <w:sz w:val="24"/>
        </w:rPr>
      </w:pPr>
      <w:r>
        <w:rPr>
          <w:sz w:val="24"/>
        </w:rPr>
        <w:t>2.</w:t>
      </w:r>
      <w:r>
        <w:rPr>
          <w:rFonts w:hint="eastAsia"/>
          <w:sz w:val="24"/>
        </w:rPr>
        <w:t xml:space="preserve"> </w:t>
      </w:r>
      <w:r>
        <w:rPr>
          <w:rFonts w:hint="eastAsia"/>
          <w:sz w:val="24"/>
        </w:rPr>
        <w:t>我公司</w:t>
      </w:r>
      <w:r>
        <w:rPr>
          <w:sz w:val="24"/>
        </w:rPr>
        <w:t>将按招标文件的规定履行合同责任和义务。</w:t>
      </w:r>
    </w:p>
    <w:p w:rsidR="00D35C0D" w:rsidRDefault="002A2BC6" w:rsidP="00A822E6">
      <w:pPr>
        <w:spacing w:line="360" w:lineRule="auto"/>
        <w:ind w:firstLineChars="200" w:firstLine="446"/>
        <w:rPr>
          <w:sz w:val="24"/>
        </w:rPr>
      </w:pPr>
      <w:r>
        <w:rPr>
          <w:sz w:val="24"/>
        </w:rPr>
        <w:t>3.</w:t>
      </w:r>
      <w:r>
        <w:rPr>
          <w:rFonts w:hint="eastAsia"/>
          <w:sz w:val="24"/>
        </w:rPr>
        <w:t xml:space="preserve"> </w:t>
      </w:r>
      <w:r>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D35C0D" w:rsidRDefault="002A2BC6" w:rsidP="00A822E6">
      <w:pPr>
        <w:spacing w:line="360" w:lineRule="auto"/>
        <w:ind w:firstLineChars="200" w:firstLine="446"/>
        <w:rPr>
          <w:sz w:val="24"/>
        </w:rPr>
      </w:pPr>
      <w:r>
        <w:rPr>
          <w:sz w:val="24"/>
        </w:rPr>
        <w:t>4.</w:t>
      </w:r>
      <w:r>
        <w:rPr>
          <w:rFonts w:hint="eastAsia"/>
          <w:sz w:val="24"/>
        </w:rPr>
        <w:t xml:space="preserve"> </w:t>
      </w:r>
      <w:r>
        <w:rPr>
          <w:rFonts w:hint="eastAsia"/>
          <w:sz w:val="24"/>
        </w:rPr>
        <w:t>我公司的投标有效期为提交投标文件的截止之日起</w:t>
      </w:r>
      <w:r>
        <w:rPr>
          <w:rFonts w:hint="eastAsia"/>
          <w:sz w:val="24"/>
        </w:rPr>
        <w:t>60</w:t>
      </w:r>
      <w:r>
        <w:rPr>
          <w:rFonts w:hint="eastAsia"/>
          <w:sz w:val="24"/>
        </w:rPr>
        <w:t>天。</w:t>
      </w:r>
    </w:p>
    <w:p w:rsidR="00D35C0D" w:rsidRDefault="002A2BC6" w:rsidP="00A822E6">
      <w:pPr>
        <w:spacing w:line="360" w:lineRule="auto"/>
        <w:ind w:firstLineChars="200" w:firstLine="446"/>
        <w:rPr>
          <w:sz w:val="24"/>
        </w:rPr>
      </w:pPr>
      <w:r>
        <w:rPr>
          <w:rFonts w:hint="eastAsia"/>
          <w:sz w:val="24"/>
        </w:rPr>
        <w:t>5</w:t>
      </w:r>
      <w:r>
        <w:rPr>
          <w:sz w:val="24"/>
        </w:rPr>
        <w:t>.</w:t>
      </w:r>
      <w:r>
        <w:rPr>
          <w:rFonts w:hint="eastAsia"/>
          <w:sz w:val="24"/>
        </w:rPr>
        <w:t xml:space="preserve"> </w:t>
      </w:r>
      <w:r>
        <w:rPr>
          <w:rFonts w:hint="eastAsia"/>
          <w:sz w:val="24"/>
        </w:rPr>
        <w:t>我公司同意按照招标方要求</w:t>
      </w:r>
      <w:r>
        <w:rPr>
          <w:sz w:val="24"/>
        </w:rPr>
        <w:t>提供的与投标有关的一切数据或资料</w:t>
      </w:r>
      <w:r>
        <w:rPr>
          <w:rFonts w:hint="eastAsia"/>
          <w:sz w:val="24"/>
        </w:rPr>
        <w:t>，并声明投标文件及所提供的一切资料均真实有效。由于我公司提供资料不实而造成的责任和后果由我公司自行承担。</w:t>
      </w:r>
    </w:p>
    <w:p w:rsidR="00D35C0D" w:rsidRDefault="002A2BC6" w:rsidP="00A822E6">
      <w:pPr>
        <w:spacing w:line="360" w:lineRule="auto"/>
        <w:ind w:firstLineChars="200" w:firstLine="446"/>
        <w:rPr>
          <w:sz w:val="24"/>
        </w:rPr>
      </w:pPr>
      <w:r>
        <w:rPr>
          <w:rFonts w:hint="eastAsia"/>
          <w:sz w:val="24"/>
        </w:rPr>
        <w:t xml:space="preserve">6. </w:t>
      </w:r>
      <w:r>
        <w:rPr>
          <w:rFonts w:hint="eastAsia"/>
          <w:sz w:val="24"/>
        </w:rPr>
        <w:t>我公司保证所投产品来自合法的供货渠道，若中标，则有义务向采购人提供其需要的有效书面证明材料。如果提供非法渠道的商品，视为欺诈，并承担相关责任。</w:t>
      </w:r>
    </w:p>
    <w:p w:rsidR="00D35C0D" w:rsidRDefault="002A2BC6" w:rsidP="00A822E6">
      <w:pPr>
        <w:spacing w:line="360" w:lineRule="auto"/>
        <w:ind w:firstLineChars="200" w:firstLine="446"/>
        <w:rPr>
          <w:sz w:val="24"/>
        </w:rPr>
      </w:pPr>
      <w:r>
        <w:rPr>
          <w:rFonts w:hint="eastAsia"/>
          <w:sz w:val="24"/>
        </w:rPr>
        <w:t xml:space="preserve">7. </w:t>
      </w:r>
      <w:r>
        <w:rPr>
          <w:rFonts w:hint="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D35C0D" w:rsidRDefault="002A2BC6" w:rsidP="00A822E6">
      <w:pPr>
        <w:spacing w:line="360" w:lineRule="auto"/>
        <w:ind w:firstLineChars="200" w:firstLine="446"/>
        <w:rPr>
          <w:sz w:val="24"/>
        </w:rPr>
      </w:pPr>
      <w:r>
        <w:rPr>
          <w:rFonts w:hint="eastAsia"/>
          <w:sz w:val="24"/>
        </w:rPr>
        <w:t xml:space="preserve">8. </w:t>
      </w:r>
      <w:r>
        <w:rPr>
          <w:rFonts w:hint="eastAsia"/>
          <w:sz w:val="24"/>
        </w:rPr>
        <w:t>我公司承诺完全符合《政府采购法》、《政府采购法实施条例》等法律法规规定，并随时接受采购人、采购代理机构的检查验证。</w:t>
      </w:r>
      <w:r>
        <w:rPr>
          <w:sz w:val="24"/>
        </w:rPr>
        <w:t>在整个招标过程中，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招标文件</w:t>
      </w:r>
      <w:r>
        <w:rPr>
          <w:rFonts w:hint="eastAsia"/>
          <w:sz w:val="24"/>
        </w:rPr>
        <w:t>的</w:t>
      </w:r>
      <w:r>
        <w:rPr>
          <w:sz w:val="24"/>
        </w:rPr>
        <w:t>规定给予</w:t>
      </w:r>
      <w:r>
        <w:rPr>
          <w:rFonts w:hint="eastAsia"/>
          <w:sz w:val="24"/>
        </w:rPr>
        <w:t>处罚</w:t>
      </w:r>
      <w:r>
        <w:rPr>
          <w:sz w:val="24"/>
        </w:rPr>
        <w:t>。</w:t>
      </w:r>
    </w:p>
    <w:p w:rsidR="00D35C0D" w:rsidRDefault="002A2BC6" w:rsidP="00A822E6">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D35C0D" w:rsidRDefault="002A2BC6" w:rsidP="00A822E6">
      <w:pPr>
        <w:spacing w:line="360" w:lineRule="auto"/>
        <w:ind w:firstLineChars="200" w:firstLine="446"/>
        <w:rPr>
          <w:sz w:val="24"/>
        </w:rPr>
      </w:pPr>
      <w:r>
        <w:rPr>
          <w:rFonts w:hint="eastAsia"/>
          <w:sz w:val="24"/>
        </w:rPr>
        <w:t>10</w:t>
      </w:r>
      <w:r>
        <w:rPr>
          <w:sz w:val="24"/>
        </w:rPr>
        <w:t>.</w:t>
      </w:r>
      <w:r>
        <w:rPr>
          <w:rFonts w:hint="eastAsia"/>
          <w:sz w:val="24"/>
        </w:rPr>
        <w:t xml:space="preserve"> </w:t>
      </w:r>
      <w:r>
        <w:rPr>
          <w:sz w:val="24"/>
        </w:rPr>
        <w:t>我公司若中标，本承诺将成为合同不可分割的一部分，与合同具有同等的法律效力。</w:t>
      </w:r>
    </w:p>
    <w:p w:rsidR="00D35C0D" w:rsidRDefault="002A2BC6" w:rsidP="00A822E6">
      <w:pPr>
        <w:spacing w:line="360" w:lineRule="auto"/>
        <w:ind w:firstLineChars="200" w:firstLine="446"/>
        <w:rPr>
          <w:sz w:val="24"/>
        </w:rPr>
      </w:pPr>
      <w:r>
        <w:rPr>
          <w:rFonts w:hint="eastAsia"/>
          <w:sz w:val="24"/>
        </w:rPr>
        <w:t xml:space="preserve">11. </w:t>
      </w:r>
      <w:r>
        <w:rPr>
          <w:rFonts w:hint="eastAsia"/>
          <w:sz w:val="24"/>
        </w:rPr>
        <w:t>如违反上述承诺，我公司投标无效且接受相关部门依法作出的处罚，并承担通过“天津市政府采购网”等相关媒体予以公布的任何风险和责任。</w:t>
      </w:r>
    </w:p>
    <w:p w:rsidR="00D35C0D" w:rsidRDefault="002A2BC6" w:rsidP="00A822E6">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D35C0D" w:rsidRDefault="002A2BC6" w:rsidP="00A822E6">
      <w:pPr>
        <w:spacing w:line="360" w:lineRule="auto"/>
        <w:ind w:firstLineChars="200" w:firstLine="446"/>
        <w:rPr>
          <w:sz w:val="24"/>
        </w:rPr>
      </w:pPr>
      <w:r>
        <w:rPr>
          <w:rFonts w:hint="eastAsia"/>
          <w:sz w:val="24"/>
        </w:rPr>
        <w:t>纳税人识别号：</w:t>
      </w:r>
    </w:p>
    <w:p w:rsidR="00D35C0D" w:rsidRDefault="002A2BC6" w:rsidP="00A822E6">
      <w:pPr>
        <w:spacing w:line="360" w:lineRule="auto"/>
        <w:ind w:firstLineChars="200" w:firstLine="446"/>
        <w:rPr>
          <w:sz w:val="24"/>
        </w:rPr>
      </w:pPr>
      <w:r>
        <w:rPr>
          <w:rFonts w:hint="eastAsia"/>
          <w:sz w:val="24"/>
        </w:rPr>
        <w:t>地址、电话：</w:t>
      </w:r>
    </w:p>
    <w:p w:rsidR="00D35C0D" w:rsidRDefault="002A2BC6" w:rsidP="00A822E6">
      <w:pPr>
        <w:spacing w:line="360" w:lineRule="auto"/>
        <w:ind w:firstLineChars="200" w:firstLine="446"/>
        <w:rPr>
          <w:sz w:val="24"/>
        </w:rPr>
      </w:pPr>
      <w:r>
        <w:rPr>
          <w:rFonts w:hint="eastAsia"/>
          <w:sz w:val="24"/>
        </w:rPr>
        <w:t>开户行及账号：</w:t>
      </w:r>
    </w:p>
    <w:p w:rsidR="00D35C0D" w:rsidRDefault="002A2BC6" w:rsidP="00A822E6">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D35C0D" w:rsidRDefault="002A2BC6" w:rsidP="00A822E6">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D35C0D" w:rsidRDefault="002A2BC6">
      <w:pPr>
        <w:spacing w:line="360" w:lineRule="auto"/>
        <w:ind w:firstLineChars="200" w:firstLine="448"/>
        <w:rPr>
          <w:b/>
          <w:sz w:val="24"/>
        </w:rPr>
      </w:pPr>
      <w:r>
        <w:rPr>
          <w:rFonts w:hint="eastAsia"/>
          <w:b/>
          <w:sz w:val="24"/>
        </w:rPr>
        <w:t>□</w:t>
      </w:r>
      <w:r>
        <w:rPr>
          <w:b/>
          <w:sz w:val="24"/>
        </w:rPr>
        <w:t>上门自取</w:t>
      </w:r>
    </w:p>
    <w:p w:rsidR="00D35C0D" w:rsidRDefault="00D35C0D" w:rsidP="00A822E6">
      <w:pPr>
        <w:spacing w:line="360" w:lineRule="auto"/>
        <w:ind w:firstLineChars="200" w:firstLine="446"/>
        <w:rPr>
          <w:sz w:val="24"/>
        </w:rPr>
      </w:pPr>
    </w:p>
    <w:p w:rsidR="00D35C0D" w:rsidRDefault="002A2BC6">
      <w:pPr>
        <w:spacing w:line="360" w:lineRule="auto"/>
        <w:ind w:firstLineChars="200" w:firstLine="448"/>
        <w:rPr>
          <w:b/>
          <w:sz w:val="24"/>
        </w:rPr>
      </w:pPr>
      <w:r>
        <w:rPr>
          <w:rFonts w:hint="eastAsia"/>
          <w:b/>
          <w:sz w:val="24"/>
        </w:rPr>
        <w:t>□</w:t>
      </w:r>
      <w:r>
        <w:rPr>
          <w:b/>
          <w:sz w:val="24"/>
        </w:rPr>
        <w:t>到付邮寄</w:t>
      </w:r>
    </w:p>
    <w:p w:rsidR="00D35C0D" w:rsidRDefault="002A2BC6" w:rsidP="00A822E6">
      <w:pPr>
        <w:spacing w:line="360" w:lineRule="auto"/>
        <w:ind w:firstLineChars="200" w:firstLine="446"/>
        <w:rPr>
          <w:sz w:val="24"/>
        </w:rPr>
      </w:pPr>
      <w:r>
        <w:rPr>
          <w:sz w:val="24"/>
        </w:rPr>
        <w:t>邮寄地址</w:t>
      </w:r>
      <w:r>
        <w:rPr>
          <w:rFonts w:hint="eastAsia"/>
          <w:sz w:val="24"/>
        </w:rPr>
        <w:t>、邮编</w:t>
      </w:r>
      <w:r>
        <w:rPr>
          <w:sz w:val="24"/>
        </w:rPr>
        <w:t>：</w:t>
      </w:r>
    </w:p>
    <w:p w:rsidR="00D35C0D" w:rsidRDefault="002A2BC6" w:rsidP="00A822E6">
      <w:pPr>
        <w:spacing w:line="360" w:lineRule="auto"/>
        <w:ind w:firstLineChars="200" w:firstLine="446"/>
        <w:rPr>
          <w:sz w:val="24"/>
        </w:rPr>
      </w:pPr>
      <w:r>
        <w:rPr>
          <w:sz w:val="24"/>
        </w:rPr>
        <w:t>邮寄联系人、手机号码：</w:t>
      </w:r>
    </w:p>
    <w:p w:rsidR="00D35C0D" w:rsidRDefault="00D35C0D" w:rsidP="00A822E6">
      <w:pPr>
        <w:spacing w:line="360" w:lineRule="auto"/>
        <w:ind w:firstLineChars="1700" w:firstLine="3794"/>
        <w:rPr>
          <w:sz w:val="24"/>
        </w:rPr>
      </w:pPr>
    </w:p>
    <w:p w:rsidR="00D35C0D" w:rsidRDefault="002A2BC6" w:rsidP="00A822E6">
      <w:pPr>
        <w:spacing w:line="360" w:lineRule="auto"/>
        <w:ind w:firstLineChars="1700" w:firstLine="3794"/>
        <w:rPr>
          <w:sz w:val="24"/>
        </w:rPr>
      </w:pPr>
      <w:r>
        <w:rPr>
          <w:sz w:val="24"/>
        </w:rPr>
        <w:t>投标人名称：</w:t>
      </w:r>
    </w:p>
    <w:p w:rsidR="00D35C0D" w:rsidRDefault="002A2BC6" w:rsidP="00A822E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35C0D" w:rsidRDefault="00D35C0D">
      <w:pPr>
        <w:spacing w:line="460" w:lineRule="exact"/>
        <w:rPr>
          <w:sz w:val="24"/>
        </w:rPr>
      </w:pPr>
    </w:p>
    <w:p w:rsidR="00D35C0D" w:rsidRDefault="002A2BC6">
      <w:pPr>
        <w:widowControl/>
        <w:jc w:val="left"/>
        <w:rPr>
          <w:sz w:val="24"/>
        </w:rPr>
      </w:pPr>
      <w:r>
        <w:rPr>
          <w:sz w:val="24"/>
        </w:rPr>
        <w:br w:type="page"/>
      </w:r>
    </w:p>
    <w:p w:rsidR="00D35C0D" w:rsidRDefault="002A2BC6">
      <w:pPr>
        <w:tabs>
          <w:tab w:val="left" w:pos="360"/>
        </w:tabs>
        <w:spacing w:afterLines="100" w:after="285" w:line="360" w:lineRule="auto"/>
        <w:rPr>
          <w:b/>
          <w:sz w:val="24"/>
        </w:rPr>
      </w:pPr>
      <w:r>
        <w:rPr>
          <w:b/>
          <w:sz w:val="24"/>
        </w:rPr>
        <w:t>附件</w:t>
      </w:r>
      <w:r>
        <w:rPr>
          <w:rFonts w:hint="eastAsia"/>
          <w:b/>
          <w:sz w:val="24"/>
        </w:rPr>
        <w:t>2-1</w:t>
      </w:r>
    </w:p>
    <w:p w:rsidR="00D35C0D" w:rsidRDefault="002A2BC6">
      <w:pPr>
        <w:autoSpaceDN w:val="0"/>
        <w:spacing w:line="360" w:lineRule="auto"/>
        <w:jc w:val="center"/>
        <w:rPr>
          <w:b/>
          <w:bCs/>
          <w:sz w:val="24"/>
        </w:rPr>
      </w:pPr>
      <w:r>
        <w:rPr>
          <w:rFonts w:hint="eastAsia"/>
          <w:b/>
          <w:bCs/>
          <w:sz w:val="24"/>
        </w:rPr>
        <w:t>供应商资格要求证明文件</w:t>
      </w:r>
    </w:p>
    <w:p w:rsidR="00D35C0D" w:rsidRDefault="00D35C0D">
      <w:pPr>
        <w:spacing w:line="620" w:lineRule="exact"/>
        <w:rPr>
          <w:sz w:val="24"/>
        </w:rPr>
      </w:pPr>
    </w:p>
    <w:p w:rsidR="00D35C0D" w:rsidRDefault="00D35C0D">
      <w:pPr>
        <w:spacing w:line="620" w:lineRule="exact"/>
        <w:rPr>
          <w:sz w:val="24"/>
        </w:rPr>
      </w:pPr>
    </w:p>
    <w:p w:rsidR="00D35C0D" w:rsidRDefault="00D35C0D">
      <w:pPr>
        <w:spacing w:line="620" w:lineRule="exact"/>
        <w:rPr>
          <w:sz w:val="24"/>
        </w:rPr>
      </w:pPr>
    </w:p>
    <w:p w:rsidR="00D35C0D" w:rsidRDefault="00D35C0D">
      <w:pPr>
        <w:spacing w:line="620" w:lineRule="exact"/>
        <w:rPr>
          <w:sz w:val="24"/>
        </w:rPr>
      </w:pPr>
    </w:p>
    <w:p w:rsidR="00D35C0D" w:rsidRDefault="00D35C0D">
      <w:pPr>
        <w:spacing w:line="620" w:lineRule="exact"/>
        <w:rPr>
          <w:sz w:val="24"/>
        </w:rPr>
      </w:pPr>
    </w:p>
    <w:p w:rsidR="00D35C0D" w:rsidRDefault="00D35C0D">
      <w:pPr>
        <w:spacing w:line="620" w:lineRule="exact"/>
        <w:rPr>
          <w:sz w:val="24"/>
        </w:rPr>
      </w:pPr>
    </w:p>
    <w:p w:rsidR="00D35C0D" w:rsidRDefault="002A2BC6" w:rsidP="00A822E6">
      <w:pPr>
        <w:spacing w:line="360" w:lineRule="auto"/>
        <w:ind w:firstLineChars="300" w:firstLine="669"/>
        <w:rPr>
          <w:sz w:val="24"/>
        </w:rPr>
      </w:pPr>
      <w:r>
        <w:rPr>
          <w:sz w:val="24"/>
        </w:rPr>
        <w:t>注：相关证明材料应附在此页后面。</w:t>
      </w:r>
    </w:p>
    <w:p w:rsidR="00D35C0D" w:rsidRDefault="00D35C0D">
      <w:pPr>
        <w:spacing w:line="620" w:lineRule="exact"/>
        <w:rPr>
          <w:sz w:val="24"/>
        </w:rPr>
      </w:pPr>
    </w:p>
    <w:p w:rsidR="00D35C0D" w:rsidRDefault="00D35C0D">
      <w:pPr>
        <w:spacing w:line="620" w:lineRule="exact"/>
        <w:rPr>
          <w:sz w:val="24"/>
        </w:rPr>
      </w:pPr>
    </w:p>
    <w:p w:rsidR="00D35C0D" w:rsidRDefault="00D35C0D">
      <w:pPr>
        <w:spacing w:line="460" w:lineRule="exact"/>
        <w:rPr>
          <w:sz w:val="24"/>
        </w:rPr>
      </w:pPr>
    </w:p>
    <w:p w:rsidR="00D35C0D" w:rsidRDefault="002A2BC6">
      <w:pPr>
        <w:widowControl/>
        <w:jc w:val="left"/>
        <w:rPr>
          <w:sz w:val="24"/>
        </w:rPr>
      </w:pPr>
      <w:r>
        <w:rPr>
          <w:sz w:val="24"/>
        </w:rPr>
        <w:br w:type="page"/>
      </w:r>
    </w:p>
    <w:p w:rsidR="00D35C0D" w:rsidRDefault="002A2BC6">
      <w:pPr>
        <w:tabs>
          <w:tab w:val="left" w:pos="360"/>
        </w:tabs>
        <w:spacing w:line="360" w:lineRule="auto"/>
        <w:rPr>
          <w:b/>
          <w:sz w:val="24"/>
        </w:rPr>
      </w:pPr>
      <w:r>
        <w:rPr>
          <w:b/>
          <w:sz w:val="24"/>
        </w:rPr>
        <w:t>附件</w:t>
      </w:r>
      <w:r>
        <w:rPr>
          <w:rFonts w:hint="eastAsia"/>
          <w:b/>
          <w:sz w:val="24"/>
        </w:rPr>
        <w:t>2-2</w:t>
      </w:r>
    </w:p>
    <w:p w:rsidR="00D35C0D" w:rsidRDefault="002A2BC6">
      <w:pPr>
        <w:tabs>
          <w:tab w:val="left" w:pos="360"/>
        </w:tabs>
        <w:spacing w:line="360" w:lineRule="auto"/>
        <w:jc w:val="center"/>
        <w:rPr>
          <w:b/>
          <w:bCs/>
          <w:sz w:val="24"/>
        </w:rPr>
      </w:pPr>
      <w:r>
        <w:rPr>
          <w:rFonts w:hint="eastAsia"/>
          <w:b/>
          <w:bCs/>
          <w:sz w:val="24"/>
        </w:rPr>
        <w:t>书面</w:t>
      </w:r>
      <w:r>
        <w:rPr>
          <w:b/>
          <w:bCs/>
          <w:sz w:val="24"/>
        </w:rPr>
        <w:t>声明</w:t>
      </w:r>
    </w:p>
    <w:p w:rsidR="00D35C0D" w:rsidRDefault="00D35C0D">
      <w:pPr>
        <w:pStyle w:val="af2"/>
        <w:tabs>
          <w:tab w:val="left" w:pos="360"/>
        </w:tabs>
        <w:spacing w:line="360" w:lineRule="auto"/>
        <w:ind w:firstLine="446"/>
        <w:rPr>
          <w:sz w:val="24"/>
        </w:rPr>
      </w:pPr>
    </w:p>
    <w:p w:rsidR="00D35C0D" w:rsidRDefault="002A2BC6">
      <w:pPr>
        <w:pStyle w:val="af2"/>
        <w:tabs>
          <w:tab w:val="left" w:pos="360"/>
        </w:tabs>
        <w:spacing w:line="360" w:lineRule="auto"/>
        <w:ind w:firstLine="446"/>
        <w:rPr>
          <w:sz w:val="24"/>
        </w:rPr>
      </w:pPr>
      <w:r>
        <w:rPr>
          <w:rFonts w:hint="eastAsia"/>
          <w:sz w:val="24"/>
        </w:rPr>
        <w:t>参加政府采购活动前</w:t>
      </w:r>
      <w:r>
        <w:rPr>
          <w:sz w:val="24"/>
        </w:rPr>
        <w:t>3</w:t>
      </w:r>
      <w:r>
        <w:rPr>
          <w:rFonts w:hint="eastAsia"/>
          <w:sz w:val="24"/>
        </w:rPr>
        <w:t>年我单位在经营活动中没有重大违法记录。</w:t>
      </w:r>
    </w:p>
    <w:p w:rsidR="00D35C0D" w:rsidRDefault="002A2BC6">
      <w:pPr>
        <w:pStyle w:val="af2"/>
        <w:tabs>
          <w:tab w:val="left" w:pos="360"/>
        </w:tabs>
        <w:spacing w:line="360" w:lineRule="auto"/>
        <w:ind w:firstLine="446"/>
        <w:rPr>
          <w:sz w:val="24"/>
        </w:rPr>
      </w:pPr>
      <w:r>
        <w:rPr>
          <w:rFonts w:hint="eastAsia"/>
          <w:sz w:val="24"/>
        </w:rPr>
        <w:t>我单位具备良好的商业信誉和健全的财务会计制度，依法缴纳税收和社会保障资金。</w:t>
      </w:r>
    </w:p>
    <w:p w:rsidR="00D35C0D" w:rsidRDefault="00D35C0D">
      <w:pPr>
        <w:pStyle w:val="af2"/>
        <w:tabs>
          <w:tab w:val="left" w:pos="360"/>
        </w:tabs>
        <w:spacing w:line="360" w:lineRule="auto"/>
        <w:ind w:firstLine="446"/>
        <w:rPr>
          <w:sz w:val="24"/>
        </w:rPr>
      </w:pPr>
    </w:p>
    <w:p w:rsidR="00D35C0D" w:rsidRDefault="002A2BC6">
      <w:pPr>
        <w:autoSpaceDE w:val="0"/>
        <w:autoSpaceDN w:val="0"/>
        <w:spacing w:line="500" w:lineRule="exact"/>
        <w:ind w:left="3840"/>
        <w:jc w:val="left"/>
        <w:rPr>
          <w:sz w:val="24"/>
          <w:szCs w:val="24"/>
        </w:rPr>
      </w:pPr>
      <w:r>
        <w:rPr>
          <w:sz w:val="24"/>
          <w:szCs w:val="24"/>
        </w:rPr>
        <w:t>投标人名称：</w:t>
      </w:r>
    </w:p>
    <w:p w:rsidR="00D35C0D" w:rsidRDefault="00D35C0D">
      <w:pPr>
        <w:autoSpaceDE w:val="0"/>
        <w:autoSpaceDN w:val="0"/>
        <w:spacing w:line="500" w:lineRule="exact"/>
        <w:ind w:left="3840"/>
        <w:jc w:val="left"/>
        <w:rPr>
          <w:sz w:val="24"/>
          <w:szCs w:val="24"/>
        </w:rPr>
      </w:pPr>
    </w:p>
    <w:p w:rsidR="00D35C0D" w:rsidRDefault="002A2BC6">
      <w:pPr>
        <w:autoSpaceDE w:val="0"/>
        <w:autoSpaceDN w:val="0"/>
        <w:spacing w:line="500" w:lineRule="exact"/>
        <w:ind w:left="3840"/>
        <w:jc w:val="left"/>
        <w:rPr>
          <w:sz w:val="24"/>
          <w:szCs w:val="24"/>
        </w:rPr>
      </w:pPr>
      <w:r>
        <w:rPr>
          <w:sz w:val="24"/>
          <w:szCs w:val="24"/>
        </w:rPr>
        <w:t>日期：</w:t>
      </w:r>
    </w:p>
    <w:p w:rsidR="00D35C0D" w:rsidRDefault="00D35C0D">
      <w:pPr>
        <w:autoSpaceDE w:val="0"/>
        <w:autoSpaceDN w:val="0"/>
        <w:spacing w:line="500" w:lineRule="exact"/>
        <w:ind w:left="3840"/>
        <w:jc w:val="left"/>
        <w:rPr>
          <w:sz w:val="24"/>
          <w:szCs w:val="24"/>
        </w:rPr>
      </w:pPr>
    </w:p>
    <w:p w:rsidR="00D35C0D" w:rsidRDefault="002A2BC6">
      <w:pPr>
        <w:pStyle w:val="af2"/>
        <w:tabs>
          <w:tab w:val="left" w:pos="360"/>
        </w:tabs>
        <w:spacing w:line="360" w:lineRule="auto"/>
        <w:ind w:firstLineChars="0" w:firstLine="0"/>
        <w:rPr>
          <w:sz w:val="24"/>
          <w:u w:val="single"/>
        </w:rPr>
      </w:pPr>
      <w:r>
        <w:rPr>
          <w:rFonts w:hint="eastAsia"/>
          <w:sz w:val="24"/>
          <w:u w:val="single"/>
        </w:rPr>
        <w:t xml:space="preserve">                                                                     </w:t>
      </w:r>
    </w:p>
    <w:p w:rsidR="00D35C0D" w:rsidRDefault="00D35C0D">
      <w:pPr>
        <w:pStyle w:val="af2"/>
        <w:tabs>
          <w:tab w:val="left" w:pos="360"/>
        </w:tabs>
        <w:spacing w:line="360" w:lineRule="auto"/>
        <w:ind w:firstLine="446"/>
        <w:rPr>
          <w:sz w:val="24"/>
        </w:rPr>
      </w:pPr>
    </w:p>
    <w:p w:rsidR="00D35C0D" w:rsidRDefault="00D35C0D">
      <w:pPr>
        <w:pStyle w:val="af2"/>
        <w:spacing w:line="360" w:lineRule="auto"/>
        <w:ind w:firstLineChars="0" w:firstLine="0"/>
        <w:jc w:val="center"/>
        <w:rPr>
          <w:b/>
          <w:sz w:val="24"/>
        </w:rPr>
      </w:pPr>
    </w:p>
    <w:p w:rsidR="00D35C0D" w:rsidRDefault="00D35C0D">
      <w:pPr>
        <w:pStyle w:val="af2"/>
        <w:spacing w:line="360" w:lineRule="auto"/>
        <w:ind w:firstLineChars="0" w:firstLine="0"/>
        <w:jc w:val="center"/>
        <w:rPr>
          <w:b/>
          <w:sz w:val="24"/>
        </w:rPr>
      </w:pPr>
    </w:p>
    <w:p w:rsidR="00D35C0D" w:rsidRDefault="002A2BC6">
      <w:pPr>
        <w:pStyle w:val="af2"/>
        <w:spacing w:line="360" w:lineRule="auto"/>
        <w:ind w:firstLineChars="0" w:firstLine="0"/>
        <w:jc w:val="center"/>
        <w:rPr>
          <w:b/>
          <w:sz w:val="24"/>
        </w:rPr>
      </w:pPr>
      <w:r>
        <w:rPr>
          <w:rFonts w:hint="eastAsia"/>
          <w:b/>
          <w:sz w:val="24"/>
        </w:rPr>
        <w:t>证明材料</w:t>
      </w:r>
    </w:p>
    <w:p w:rsidR="00D35C0D" w:rsidRDefault="00D35C0D">
      <w:pPr>
        <w:pStyle w:val="af2"/>
        <w:tabs>
          <w:tab w:val="left" w:pos="360"/>
        </w:tabs>
        <w:spacing w:line="360" w:lineRule="auto"/>
        <w:ind w:firstLine="446"/>
        <w:rPr>
          <w:sz w:val="24"/>
        </w:rPr>
      </w:pPr>
    </w:p>
    <w:p w:rsidR="00D35C0D" w:rsidRDefault="002A2BC6">
      <w:pPr>
        <w:pStyle w:val="af2"/>
        <w:tabs>
          <w:tab w:val="left" w:pos="360"/>
        </w:tabs>
        <w:spacing w:line="360" w:lineRule="auto"/>
        <w:ind w:firstLine="446"/>
        <w:rPr>
          <w:sz w:val="24"/>
        </w:rPr>
      </w:pPr>
      <w:r>
        <w:rPr>
          <w:sz w:val="24"/>
        </w:rPr>
        <w:t>我单位具备</w:t>
      </w:r>
      <w:r>
        <w:rPr>
          <w:rFonts w:hint="eastAsia"/>
          <w:sz w:val="24"/>
        </w:rPr>
        <w:t>履行本项目合同所必需的设备和专业技术能力。</w:t>
      </w:r>
    </w:p>
    <w:p w:rsidR="00D35C0D" w:rsidRDefault="00D35C0D">
      <w:pPr>
        <w:pStyle w:val="af2"/>
        <w:tabs>
          <w:tab w:val="left" w:pos="360"/>
        </w:tabs>
        <w:spacing w:line="360" w:lineRule="auto"/>
        <w:ind w:firstLine="446"/>
        <w:rPr>
          <w:sz w:val="24"/>
        </w:rPr>
      </w:pPr>
    </w:p>
    <w:p w:rsidR="00D35C0D" w:rsidRDefault="00D35C0D">
      <w:pPr>
        <w:autoSpaceDE w:val="0"/>
        <w:autoSpaceDN w:val="0"/>
        <w:spacing w:line="500" w:lineRule="exact"/>
        <w:ind w:left="3840"/>
        <w:jc w:val="left"/>
        <w:rPr>
          <w:sz w:val="24"/>
          <w:szCs w:val="24"/>
        </w:rPr>
      </w:pPr>
    </w:p>
    <w:p w:rsidR="00D35C0D" w:rsidRDefault="00D35C0D">
      <w:pPr>
        <w:autoSpaceDE w:val="0"/>
        <w:autoSpaceDN w:val="0"/>
        <w:spacing w:line="500" w:lineRule="exact"/>
        <w:ind w:left="3840"/>
        <w:jc w:val="left"/>
        <w:rPr>
          <w:sz w:val="24"/>
          <w:szCs w:val="24"/>
        </w:rPr>
      </w:pPr>
    </w:p>
    <w:p w:rsidR="00D35C0D" w:rsidRDefault="002A2BC6">
      <w:pPr>
        <w:autoSpaceDE w:val="0"/>
        <w:autoSpaceDN w:val="0"/>
        <w:spacing w:line="500" w:lineRule="exact"/>
        <w:ind w:left="3840"/>
        <w:jc w:val="left"/>
        <w:rPr>
          <w:sz w:val="24"/>
          <w:szCs w:val="24"/>
        </w:rPr>
      </w:pPr>
      <w:r>
        <w:rPr>
          <w:sz w:val="24"/>
          <w:szCs w:val="24"/>
        </w:rPr>
        <w:t>投标人名称：</w:t>
      </w:r>
    </w:p>
    <w:p w:rsidR="00D35C0D" w:rsidRDefault="00D35C0D">
      <w:pPr>
        <w:autoSpaceDE w:val="0"/>
        <w:autoSpaceDN w:val="0"/>
        <w:spacing w:line="500" w:lineRule="exact"/>
        <w:ind w:left="3840"/>
        <w:jc w:val="left"/>
        <w:rPr>
          <w:sz w:val="24"/>
          <w:szCs w:val="24"/>
        </w:rPr>
      </w:pPr>
    </w:p>
    <w:p w:rsidR="00D35C0D" w:rsidRDefault="002A2BC6">
      <w:pPr>
        <w:autoSpaceDE w:val="0"/>
        <w:autoSpaceDN w:val="0"/>
        <w:spacing w:line="500" w:lineRule="exact"/>
        <w:ind w:left="3840"/>
        <w:jc w:val="left"/>
        <w:rPr>
          <w:b/>
          <w:sz w:val="24"/>
        </w:rPr>
      </w:pPr>
      <w:r>
        <w:rPr>
          <w:sz w:val="24"/>
          <w:szCs w:val="24"/>
        </w:rPr>
        <w:t>日期：</w:t>
      </w:r>
    </w:p>
    <w:p w:rsidR="00D35C0D" w:rsidRDefault="002A2BC6">
      <w:pPr>
        <w:widowControl/>
        <w:jc w:val="left"/>
        <w:rPr>
          <w:b/>
          <w:sz w:val="24"/>
        </w:rPr>
      </w:pPr>
      <w:r>
        <w:rPr>
          <w:b/>
          <w:sz w:val="24"/>
        </w:rPr>
        <w:br w:type="page"/>
      </w:r>
    </w:p>
    <w:p w:rsidR="00D35C0D" w:rsidRDefault="002A2BC6">
      <w:pPr>
        <w:tabs>
          <w:tab w:val="left" w:pos="360"/>
        </w:tabs>
        <w:spacing w:line="360" w:lineRule="auto"/>
        <w:rPr>
          <w:b/>
          <w:sz w:val="24"/>
        </w:rPr>
      </w:pPr>
      <w:r>
        <w:rPr>
          <w:b/>
          <w:sz w:val="24"/>
        </w:rPr>
        <w:t>附件</w:t>
      </w:r>
      <w:r>
        <w:rPr>
          <w:rFonts w:hint="eastAsia"/>
          <w:b/>
          <w:sz w:val="24"/>
        </w:rPr>
        <w:t>3</w:t>
      </w:r>
    </w:p>
    <w:p w:rsidR="00D35C0D" w:rsidRDefault="002A2BC6">
      <w:pPr>
        <w:autoSpaceDN w:val="0"/>
        <w:spacing w:line="360" w:lineRule="auto"/>
        <w:jc w:val="center"/>
        <w:rPr>
          <w:b/>
          <w:bCs/>
          <w:sz w:val="24"/>
        </w:rPr>
      </w:pPr>
      <w:r>
        <w:rPr>
          <w:rFonts w:hint="eastAsia"/>
          <w:b/>
          <w:bCs/>
          <w:sz w:val="24"/>
        </w:rPr>
        <w:t>投标</w:t>
      </w:r>
      <w:r>
        <w:rPr>
          <w:b/>
          <w:bCs/>
          <w:sz w:val="24"/>
        </w:rPr>
        <w:t>代表人授权书</w:t>
      </w:r>
    </w:p>
    <w:p w:rsidR="00D35C0D" w:rsidRDefault="00D35C0D">
      <w:pPr>
        <w:spacing w:line="360" w:lineRule="auto"/>
        <w:rPr>
          <w:sz w:val="24"/>
          <w:szCs w:val="21"/>
        </w:rPr>
      </w:pPr>
    </w:p>
    <w:p w:rsidR="00D35C0D" w:rsidRDefault="002A2BC6">
      <w:pPr>
        <w:spacing w:line="360" w:lineRule="auto"/>
        <w:rPr>
          <w:sz w:val="24"/>
          <w:szCs w:val="21"/>
        </w:rPr>
      </w:pPr>
      <w:r>
        <w:rPr>
          <w:sz w:val="24"/>
          <w:szCs w:val="21"/>
        </w:rPr>
        <w:t>致：天津市政府采购中心</w:t>
      </w:r>
    </w:p>
    <w:p w:rsidR="00D35C0D" w:rsidRDefault="002A2BC6" w:rsidP="00A822E6">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D35C0D" w:rsidRDefault="002A2BC6" w:rsidP="00A822E6">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D35C0D" w:rsidRDefault="002A2BC6" w:rsidP="00A822E6">
      <w:pPr>
        <w:spacing w:line="360" w:lineRule="auto"/>
        <w:ind w:firstLineChars="200" w:firstLine="446"/>
        <w:rPr>
          <w:sz w:val="24"/>
          <w:szCs w:val="21"/>
        </w:rPr>
      </w:pPr>
      <w:r>
        <w:rPr>
          <w:sz w:val="24"/>
          <w:szCs w:val="21"/>
        </w:rPr>
        <w:t>本授权书至投标有效期结束前始终有效。</w:t>
      </w:r>
    </w:p>
    <w:p w:rsidR="00D35C0D" w:rsidRDefault="002A2BC6" w:rsidP="00A822E6">
      <w:pPr>
        <w:spacing w:line="360" w:lineRule="auto"/>
        <w:ind w:firstLineChars="200" w:firstLine="446"/>
        <w:rPr>
          <w:sz w:val="24"/>
          <w:szCs w:val="21"/>
        </w:rPr>
      </w:pPr>
      <w:r>
        <w:rPr>
          <w:sz w:val="24"/>
          <w:szCs w:val="21"/>
        </w:rPr>
        <w:t>投标代表人无转委托权，特此委托。</w:t>
      </w:r>
    </w:p>
    <w:p w:rsidR="00D35C0D" w:rsidRDefault="00D35C0D" w:rsidP="00A822E6">
      <w:pPr>
        <w:spacing w:line="360" w:lineRule="auto"/>
        <w:ind w:firstLineChars="200" w:firstLine="446"/>
        <w:rPr>
          <w:sz w:val="24"/>
        </w:rPr>
      </w:pPr>
    </w:p>
    <w:p w:rsidR="00D35C0D" w:rsidRDefault="00D35C0D" w:rsidP="00A822E6">
      <w:pPr>
        <w:spacing w:line="360" w:lineRule="auto"/>
        <w:ind w:firstLineChars="200" w:firstLine="446"/>
        <w:rPr>
          <w:sz w:val="24"/>
        </w:rPr>
      </w:pPr>
    </w:p>
    <w:p w:rsidR="00D35C0D" w:rsidRDefault="00D35C0D" w:rsidP="00A822E6">
      <w:pPr>
        <w:spacing w:line="360" w:lineRule="auto"/>
        <w:ind w:firstLineChars="200" w:firstLine="446"/>
        <w:rPr>
          <w:sz w:val="24"/>
        </w:rPr>
      </w:pPr>
    </w:p>
    <w:p w:rsidR="00D35C0D" w:rsidRDefault="002A2BC6" w:rsidP="00A822E6">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bl>
      <w:tblPr>
        <w:tblStyle w:val="ae"/>
        <w:tblW w:w="0" w:type="auto"/>
        <w:tblLook w:val="04A0" w:firstRow="1" w:lastRow="0" w:firstColumn="1" w:lastColumn="0" w:noHBand="0" w:noVBand="1"/>
      </w:tblPr>
      <w:tblGrid>
        <w:gridCol w:w="4264"/>
        <w:gridCol w:w="4264"/>
      </w:tblGrid>
      <w:tr w:rsidR="00D35C0D">
        <w:tc>
          <w:tcPr>
            <w:tcW w:w="4264" w:type="dxa"/>
          </w:tcPr>
          <w:p w:rsidR="00D35C0D" w:rsidRDefault="002A2BC6">
            <w:pPr>
              <w:spacing w:line="360" w:lineRule="auto"/>
              <w:jc w:val="left"/>
              <w:rPr>
                <w:sz w:val="24"/>
              </w:rPr>
            </w:pPr>
            <w:r>
              <w:rPr>
                <w:rFonts w:hint="eastAsia"/>
                <w:sz w:val="24"/>
              </w:rPr>
              <w:t>投标代表人身份证正面</w:t>
            </w:r>
          </w:p>
          <w:p w:rsidR="00D35C0D" w:rsidRDefault="00D35C0D">
            <w:pPr>
              <w:spacing w:line="360" w:lineRule="auto"/>
              <w:jc w:val="left"/>
              <w:rPr>
                <w:sz w:val="24"/>
              </w:rPr>
            </w:pPr>
          </w:p>
          <w:p w:rsidR="00D35C0D" w:rsidRDefault="00D35C0D">
            <w:pPr>
              <w:spacing w:line="360" w:lineRule="auto"/>
              <w:jc w:val="left"/>
              <w:rPr>
                <w:sz w:val="24"/>
              </w:rPr>
            </w:pPr>
          </w:p>
          <w:p w:rsidR="00D35C0D" w:rsidRDefault="00D35C0D">
            <w:pPr>
              <w:spacing w:line="360" w:lineRule="auto"/>
              <w:jc w:val="left"/>
              <w:rPr>
                <w:sz w:val="24"/>
              </w:rPr>
            </w:pPr>
          </w:p>
          <w:p w:rsidR="00D35C0D" w:rsidRDefault="00D35C0D">
            <w:pPr>
              <w:spacing w:line="360" w:lineRule="auto"/>
              <w:jc w:val="left"/>
              <w:rPr>
                <w:sz w:val="24"/>
              </w:rPr>
            </w:pPr>
          </w:p>
          <w:p w:rsidR="00D35C0D" w:rsidRDefault="00D35C0D">
            <w:pPr>
              <w:spacing w:line="360" w:lineRule="auto"/>
              <w:jc w:val="left"/>
              <w:rPr>
                <w:sz w:val="24"/>
              </w:rPr>
            </w:pPr>
          </w:p>
        </w:tc>
        <w:tc>
          <w:tcPr>
            <w:tcW w:w="4264" w:type="dxa"/>
          </w:tcPr>
          <w:p w:rsidR="00D35C0D" w:rsidRDefault="002A2BC6">
            <w:pPr>
              <w:spacing w:line="360" w:lineRule="auto"/>
              <w:jc w:val="left"/>
              <w:rPr>
                <w:sz w:val="24"/>
              </w:rPr>
            </w:pPr>
            <w:r>
              <w:rPr>
                <w:rFonts w:hint="eastAsia"/>
                <w:sz w:val="24"/>
              </w:rPr>
              <w:t>投标代表人身份证背面</w:t>
            </w:r>
          </w:p>
        </w:tc>
      </w:tr>
    </w:tbl>
    <w:p w:rsidR="00D35C0D" w:rsidRDefault="00D35C0D" w:rsidP="00A822E6">
      <w:pPr>
        <w:spacing w:line="360" w:lineRule="auto"/>
        <w:ind w:firstLineChars="2100" w:firstLine="4686"/>
        <w:rPr>
          <w:sz w:val="24"/>
        </w:rPr>
      </w:pPr>
    </w:p>
    <w:p w:rsidR="00D35C0D" w:rsidRDefault="002A2BC6">
      <w:pPr>
        <w:tabs>
          <w:tab w:val="left" w:pos="360"/>
        </w:tabs>
        <w:spacing w:line="360" w:lineRule="auto"/>
        <w:rPr>
          <w:b/>
          <w:sz w:val="24"/>
        </w:rPr>
      </w:pPr>
      <w:r>
        <w:rPr>
          <w:sz w:val="24"/>
        </w:rPr>
        <w:br w:type="page"/>
      </w:r>
      <w:r>
        <w:rPr>
          <w:b/>
          <w:sz w:val="24"/>
        </w:rPr>
        <w:t>附件</w:t>
      </w:r>
      <w:r>
        <w:rPr>
          <w:rFonts w:hint="eastAsia"/>
          <w:b/>
          <w:sz w:val="24"/>
        </w:rPr>
        <w:t>4</w:t>
      </w:r>
    </w:p>
    <w:p w:rsidR="00D35C0D" w:rsidRDefault="002A2BC6">
      <w:pPr>
        <w:autoSpaceDN w:val="0"/>
        <w:spacing w:line="360" w:lineRule="auto"/>
        <w:jc w:val="center"/>
        <w:rPr>
          <w:b/>
          <w:bCs/>
          <w:sz w:val="24"/>
        </w:rPr>
      </w:pPr>
      <w:r>
        <w:rPr>
          <w:b/>
          <w:bCs/>
          <w:sz w:val="24"/>
        </w:rPr>
        <w:t>开标一览表</w:t>
      </w:r>
    </w:p>
    <w:p w:rsidR="00D35C0D" w:rsidRDefault="00D35C0D">
      <w:pPr>
        <w:ind w:right="84"/>
        <w:rPr>
          <w:sz w:val="24"/>
        </w:rPr>
      </w:pPr>
    </w:p>
    <w:p w:rsidR="00D35C0D" w:rsidRDefault="002A2BC6">
      <w:pPr>
        <w:spacing w:line="460" w:lineRule="exact"/>
        <w:ind w:left="192"/>
        <w:rPr>
          <w:sz w:val="24"/>
        </w:rPr>
      </w:pPr>
      <w:r>
        <w:rPr>
          <w:sz w:val="24"/>
        </w:rPr>
        <w:t>项目名称：</w:t>
      </w:r>
      <w:r>
        <w:rPr>
          <w:sz w:val="24"/>
          <w:u w:val="single"/>
        </w:rPr>
        <w:t xml:space="preserve">                    </w:t>
      </w:r>
      <w:r>
        <w:rPr>
          <w:sz w:val="24"/>
        </w:rPr>
        <w:t xml:space="preserve">                  </w:t>
      </w:r>
    </w:p>
    <w:p w:rsidR="00D35C0D" w:rsidRDefault="002A2BC6">
      <w:pPr>
        <w:spacing w:line="460" w:lineRule="exact"/>
        <w:ind w:left="192"/>
        <w:rPr>
          <w:sz w:val="24"/>
        </w:rPr>
      </w:pPr>
      <w:r>
        <w:rPr>
          <w:sz w:val="24"/>
        </w:rPr>
        <w:t>项目编号：</w:t>
      </w:r>
      <w:r>
        <w:rPr>
          <w:sz w:val="24"/>
          <w:u w:val="single"/>
        </w:rPr>
        <w:t xml:space="preserve">                    </w:t>
      </w:r>
      <w:r>
        <w:rPr>
          <w:sz w:val="24"/>
        </w:rPr>
        <w:t xml:space="preserve">                  </w:t>
      </w:r>
    </w:p>
    <w:p w:rsidR="00D35C0D" w:rsidRDefault="002A2BC6">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D35C0D">
        <w:trPr>
          <w:jc w:val="center"/>
        </w:trPr>
        <w:tc>
          <w:tcPr>
            <w:tcW w:w="572" w:type="pct"/>
            <w:vAlign w:val="center"/>
          </w:tcPr>
          <w:p w:rsidR="00D35C0D" w:rsidRDefault="002A2BC6">
            <w:pPr>
              <w:spacing w:line="460" w:lineRule="exact"/>
              <w:jc w:val="center"/>
              <w:rPr>
                <w:sz w:val="24"/>
              </w:rPr>
            </w:pPr>
            <w:r>
              <w:rPr>
                <w:rFonts w:hint="eastAsia"/>
                <w:sz w:val="24"/>
              </w:rPr>
              <w:t>包</w:t>
            </w:r>
            <w:r>
              <w:rPr>
                <w:sz w:val="24"/>
              </w:rPr>
              <w:t>号</w:t>
            </w:r>
          </w:p>
        </w:tc>
        <w:tc>
          <w:tcPr>
            <w:tcW w:w="1001" w:type="pct"/>
            <w:vAlign w:val="center"/>
          </w:tcPr>
          <w:p w:rsidR="00D35C0D" w:rsidRDefault="002A2BC6">
            <w:pPr>
              <w:spacing w:line="460" w:lineRule="exact"/>
              <w:jc w:val="center"/>
              <w:rPr>
                <w:sz w:val="24"/>
              </w:rPr>
            </w:pPr>
            <w:r>
              <w:rPr>
                <w:rFonts w:hint="eastAsia"/>
                <w:sz w:val="24"/>
              </w:rPr>
              <w:t>包</w:t>
            </w:r>
            <w:r>
              <w:rPr>
                <w:sz w:val="24"/>
              </w:rPr>
              <w:t>名称</w:t>
            </w:r>
          </w:p>
        </w:tc>
        <w:tc>
          <w:tcPr>
            <w:tcW w:w="858" w:type="pct"/>
            <w:vAlign w:val="center"/>
          </w:tcPr>
          <w:p w:rsidR="00D35C0D" w:rsidRDefault="002A2BC6">
            <w:pPr>
              <w:spacing w:line="460" w:lineRule="exact"/>
              <w:jc w:val="center"/>
              <w:rPr>
                <w:sz w:val="24"/>
              </w:rPr>
            </w:pPr>
            <w:r>
              <w:rPr>
                <w:sz w:val="24"/>
              </w:rPr>
              <w:t>品牌</w:t>
            </w:r>
          </w:p>
        </w:tc>
        <w:tc>
          <w:tcPr>
            <w:tcW w:w="941" w:type="pct"/>
            <w:vAlign w:val="center"/>
          </w:tcPr>
          <w:p w:rsidR="00D35C0D" w:rsidRDefault="002A2BC6">
            <w:pPr>
              <w:spacing w:line="460" w:lineRule="exact"/>
              <w:jc w:val="center"/>
              <w:rPr>
                <w:sz w:val="24"/>
              </w:rPr>
            </w:pPr>
            <w:r>
              <w:rPr>
                <w:sz w:val="24"/>
              </w:rPr>
              <w:t>投标总价</w:t>
            </w:r>
          </w:p>
        </w:tc>
        <w:tc>
          <w:tcPr>
            <w:tcW w:w="858" w:type="pct"/>
            <w:vAlign w:val="center"/>
          </w:tcPr>
          <w:p w:rsidR="00D35C0D" w:rsidRDefault="002A2BC6">
            <w:pPr>
              <w:spacing w:line="460" w:lineRule="exact"/>
              <w:jc w:val="center"/>
              <w:rPr>
                <w:sz w:val="24"/>
              </w:rPr>
            </w:pPr>
            <w:r>
              <w:rPr>
                <w:sz w:val="24"/>
              </w:rPr>
              <w:t>交货期</w:t>
            </w:r>
          </w:p>
        </w:tc>
        <w:tc>
          <w:tcPr>
            <w:tcW w:w="770" w:type="pct"/>
            <w:vAlign w:val="center"/>
          </w:tcPr>
          <w:p w:rsidR="00D35C0D" w:rsidRDefault="002A2BC6">
            <w:pPr>
              <w:spacing w:line="460" w:lineRule="exact"/>
              <w:jc w:val="center"/>
              <w:rPr>
                <w:sz w:val="24"/>
              </w:rPr>
            </w:pPr>
            <w:r>
              <w:rPr>
                <w:sz w:val="24"/>
              </w:rPr>
              <w:t>备注</w:t>
            </w:r>
          </w:p>
        </w:tc>
      </w:tr>
      <w:tr w:rsidR="00D35C0D">
        <w:trPr>
          <w:jc w:val="center"/>
        </w:trPr>
        <w:tc>
          <w:tcPr>
            <w:tcW w:w="572" w:type="pct"/>
            <w:vAlign w:val="center"/>
          </w:tcPr>
          <w:p w:rsidR="00D35C0D" w:rsidRDefault="002A2BC6">
            <w:pPr>
              <w:spacing w:line="460" w:lineRule="exact"/>
              <w:jc w:val="center"/>
              <w:rPr>
                <w:sz w:val="24"/>
              </w:rPr>
            </w:pPr>
            <w:r>
              <w:rPr>
                <w:sz w:val="24"/>
              </w:rPr>
              <w:t>1</w:t>
            </w:r>
          </w:p>
        </w:tc>
        <w:tc>
          <w:tcPr>
            <w:tcW w:w="1001" w:type="pct"/>
            <w:vAlign w:val="center"/>
          </w:tcPr>
          <w:p w:rsidR="00D35C0D" w:rsidRDefault="00D35C0D">
            <w:pPr>
              <w:spacing w:line="460" w:lineRule="exact"/>
              <w:jc w:val="center"/>
              <w:rPr>
                <w:sz w:val="24"/>
              </w:rPr>
            </w:pPr>
          </w:p>
        </w:tc>
        <w:tc>
          <w:tcPr>
            <w:tcW w:w="858" w:type="pct"/>
            <w:vAlign w:val="center"/>
          </w:tcPr>
          <w:p w:rsidR="00D35C0D" w:rsidRDefault="00D35C0D">
            <w:pPr>
              <w:spacing w:line="460" w:lineRule="exact"/>
              <w:jc w:val="center"/>
              <w:rPr>
                <w:sz w:val="24"/>
              </w:rPr>
            </w:pPr>
          </w:p>
        </w:tc>
        <w:tc>
          <w:tcPr>
            <w:tcW w:w="941" w:type="pct"/>
            <w:vAlign w:val="center"/>
          </w:tcPr>
          <w:p w:rsidR="00D35C0D" w:rsidRDefault="00D35C0D">
            <w:pPr>
              <w:spacing w:line="460" w:lineRule="exact"/>
              <w:jc w:val="center"/>
              <w:rPr>
                <w:sz w:val="24"/>
              </w:rPr>
            </w:pPr>
          </w:p>
        </w:tc>
        <w:tc>
          <w:tcPr>
            <w:tcW w:w="858" w:type="pct"/>
            <w:vAlign w:val="center"/>
          </w:tcPr>
          <w:p w:rsidR="00D35C0D" w:rsidRDefault="00D35C0D">
            <w:pPr>
              <w:spacing w:line="460" w:lineRule="exact"/>
              <w:jc w:val="center"/>
              <w:rPr>
                <w:sz w:val="24"/>
              </w:rPr>
            </w:pPr>
          </w:p>
        </w:tc>
        <w:tc>
          <w:tcPr>
            <w:tcW w:w="770" w:type="pct"/>
            <w:vAlign w:val="center"/>
          </w:tcPr>
          <w:p w:rsidR="00D35C0D" w:rsidRDefault="00D35C0D">
            <w:pPr>
              <w:spacing w:line="460" w:lineRule="exact"/>
              <w:jc w:val="center"/>
              <w:rPr>
                <w:sz w:val="24"/>
              </w:rPr>
            </w:pPr>
          </w:p>
        </w:tc>
      </w:tr>
      <w:tr w:rsidR="00D35C0D">
        <w:trPr>
          <w:jc w:val="center"/>
        </w:trPr>
        <w:tc>
          <w:tcPr>
            <w:tcW w:w="572" w:type="pct"/>
            <w:vAlign w:val="center"/>
          </w:tcPr>
          <w:p w:rsidR="00D35C0D" w:rsidRDefault="002A2BC6">
            <w:pPr>
              <w:spacing w:line="460" w:lineRule="exact"/>
              <w:jc w:val="center"/>
              <w:rPr>
                <w:sz w:val="24"/>
              </w:rPr>
            </w:pPr>
            <w:r>
              <w:rPr>
                <w:rFonts w:hint="eastAsia"/>
                <w:sz w:val="24"/>
              </w:rPr>
              <w:t>2</w:t>
            </w:r>
          </w:p>
        </w:tc>
        <w:tc>
          <w:tcPr>
            <w:tcW w:w="1001" w:type="pct"/>
            <w:vAlign w:val="center"/>
          </w:tcPr>
          <w:p w:rsidR="00D35C0D" w:rsidRDefault="00D35C0D">
            <w:pPr>
              <w:spacing w:line="460" w:lineRule="exact"/>
              <w:jc w:val="center"/>
              <w:rPr>
                <w:sz w:val="24"/>
              </w:rPr>
            </w:pPr>
          </w:p>
        </w:tc>
        <w:tc>
          <w:tcPr>
            <w:tcW w:w="858" w:type="pct"/>
            <w:vAlign w:val="center"/>
          </w:tcPr>
          <w:p w:rsidR="00D35C0D" w:rsidRDefault="00D35C0D">
            <w:pPr>
              <w:spacing w:line="460" w:lineRule="exact"/>
              <w:jc w:val="center"/>
              <w:rPr>
                <w:sz w:val="24"/>
              </w:rPr>
            </w:pPr>
          </w:p>
        </w:tc>
        <w:tc>
          <w:tcPr>
            <w:tcW w:w="941" w:type="pct"/>
            <w:vAlign w:val="center"/>
          </w:tcPr>
          <w:p w:rsidR="00D35C0D" w:rsidRDefault="00D35C0D">
            <w:pPr>
              <w:spacing w:line="460" w:lineRule="exact"/>
              <w:jc w:val="center"/>
              <w:rPr>
                <w:sz w:val="24"/>
              </w:rPr>
            </w:pPr>
          </w:p>
        </w:tc>
        <w:tc>
          <w:tcPr>
            <w:tcW w:w="858" w:type="pct"/>
            <w:vAlign w:val="center"/>
          </w:tcPr>
          <w:p w:rsidR="00D35C0D" w:rsidRDefault="00D35C0D">
            <w:pPr>
              <w:spacing w:line="460" w:lineRule="exact"/>
              <w:jc w:val="center"/>
              <w:rPr>
                <w:sz w:val="24"/>
              </w:rPr>
            </w:pPr>
          </w:p>
        </w:tc>
        <w:tc>
          <w:tcPr>
            <w:tcW w:w="770" w:type="pct"/>
            <w:vAlign w:val="center"/>
          </w:tcPr>
          <w:p w:rsidR="00D35C0D" w:rsidRDefault="00D35C0D">
            <w:pPr>
              <w:spacing w:line="460" w:lineRule="exact"/>
              <w:jc w:val="center"/>
              <w:rPr>
                <w:sz w:val="24"/>
              </w:rPr>
            </w:pPr>
          </w:p>
        </w:tc>
      </w:tr>
      <w:tr w:rsidR="00D35C0D">
        <w:trPr>
          <w:jc w:val="center"/>
        </w:trPr>
        <w:tc>
          <w:tcPr>
            <w:tcW w:w="572" w:type="pct"/>
            <w:vAlign w:val="center"/>
          </w:tcPr>
          <w:p w:rsidR="00D35C0D" w:rsidRDefault="00D35C0D">
            <w:pPr>
              <w:spacing w:line="460" w:lineRule="exact"/>
              <w:jc w:val="center"/>
              <w:rPr>
                <w:sz w:val="24"/>
              </w:rPr>
            </w:pPr>
          </w:p>
        </w:tc>
        <w:tc>
          <w:tcPr>
            <w:tcW w:w="1001" w:type="pct"/>
            <w:vAlign w:val="center"/>
          </w:tcPr>
          <w:p w:rsidR="00D35C0D" w:rsidRDefault="00D35C0D">
            <w:pPr>
              <w:spacing w:line="460" w:lineRule="exact"/>
              <w:jc w:val="center"/>
              <w:rPr>
                <w:sz w:val="24"/>
              </w:rPr>
            </w:pPr>
          </w:p>
        </w:tc>
        <w:tc>
          <w:tcPr>
            <w:tcW w:w="858" w:type="pct"/>
            <w:vAlign w:val="center"/>
          </w:tcPr>
          <w:p w:rsidR="00D35C0D" w:rsidRDefault="00D35C0D">
            <w:pPr>
              <w:spacing w:line="460" w:lineRule="exact"/>
              <w:jc w:val="center"/>
              <w:rPr>
                <w:sz w:val="24"/>
              </w:rPr>
            </w:pPr>
          </w:p>
        </w:tc>
        <w:tc>
          <w:tcPr>
            <w:tcW w:w="941" w:type="pct"/>
            <w:vAlign w:val="center"/>
          </w:tcPr>
          <w:p w:rsidR="00D35C0D" w:rsidRDefault="00D35C0D">
            <w:pPr>
              <w:spacing w:line="460" w:lineRule="exact"/>
              <w:jc w:val="center"/>
              <w:rPr>
                <w:sz w:val="24"/>
              </w:rPr>
            </w:pPr>
          </w:p>
        </w:tc>
        <w:tc>
          <w:tcPr>
            <w:tcW w:w="858" w:type="pct"/>
            <w:vAlign w:val="center"/>
          </w:tcPr>
          <w:p w:rsidR="00D35C0D" w:rsidRDefault="00D35C0D">
            <w:pPr>
              <w:spacing w:line="460" w:lineRule="exact"/>
              <w:jc w:val="center"/>
              <w:rPr>
                <w:sz w:val="24"/>
              </w:rPr>
            </w:pPr>
          </w:p>
        </w:tc>
        <w:tc>
          <w:tcPr>
            <w:tcW w:w="770" w:type="pct"/>
            <w:vAlign w:val="center"/>
          </w:tcPr>
          <w:p w:rsidR="00D35C0D" w:rsidRDefault="00D35C0D">
            <w:pPr>
              <w:spacing w:line="460" w:lineRule="exact"/>
              <w:jc w:val="center"/>
              <w:rPr>
                <w:sz w:val="24"/>
              </w:rPr>
            </w:pPr>
          </w:p>
        </w:tc>
      </w:tr>
      <w:tr w:rsidR="00D35C0D">
        <w:trPr>
          <w:jc w:val="center"/>
        </w:trPr>
        <w:tc>
          <w:tcPr>
            <w:tcW w:w="572" w:type="pct"/>
            <w:vAlign w:val="center"/>
          </w:tcPr>
          <w:p w:rsidR="00D35C0D" w:rsidRDefault="00D35C0D">
            <w:pPr>
              <w:spacing w:line="460" w:lineRule="exact"/>
              <w:jc w:val="center"/>
              <w:rPr>
                <w:sz w:val="24"/>
              </w:rPr>
            </w:pPr>
          </w:p>
        </w:tc>
        <w:tc>
          <w:tcPr>
            <w:tcW w:w="1001" w:type="pct"/>
            <w:vAlign w:val="center"/>
          </w:tcPr>
          <w:p w:rsidR="00D35C0D" w:rsidRDefault="00D35C0D">
            <w:pPr>
              <w:spacing w:line="460" w:lineRule="exact"/>
              <w:jc w:val="center"/>
              <w:rPr>
                <w:sz w:val="24"/>
              </w:rPr>
            </w:pPr>
          </w:p>
        </w:tc>
        <w:tc>
          <w:tcPr>
            <w:tcW w:w="858" w:type="pct"/>
            <w:vAlign w:val="center"/>
          </w:tcPr>
          <w:p w:rsidR="00D35C0D" w:rsidRDefault="00D35C0D">
            <w:pPr>
              <w:spacing w:line="460" w:lineRule="exact"/>
              <w:jc w:val="center"/>
              <w:rPr>
                <w:sz w:val="24"/>
              </w:rPr>
            </w:pPr>
          </w:p>
        </w:tc>
        <w:tc>
          <w:tcPr>
            <w:tcW w:w="941" w:type="pct"/>
            <w:vAlign w:val="center"/>
          </w:tcPr>
          <w:p w:rsidR="00D35C0D" w:rsidRDefault="00D35C0D">
            <w:pPr>
              <w:spacing w:line="460" w:lineRule="exact"/>
              <w:jc w:val="center"/>
              <w:rPr>
                <w:sz w:val="24"/>
              </w:rPr>
            </w:pPr>
          </w:p>
        </w:tc>
        <w:tc>
          <w:tcPr>
            <w:tcW w:w="858" w:type="pct"/>
            <w:vAlign w:val="center"/>
          </w:tcPr>
          <w:p w:rsidR="00D35C0D" w:rsidRDefault="00D35C0D">
            <w:pPr>
              <w:spacing w:line="460" w:lineRule="exact"/>
              <w:jc w:val="center"/>
              <w:rPr>
                <w:sz w:val="24"/>
              </w:rPr>
            </w:pPr>
          </w:p>
        </w:tc>
        <w:tc>
          <w:tcPr>
            <w:tcW w:w="770" w:type="pct"/>
            <w:vAlign w:val="center"/>
          </w:tcPr>
          <w:p w:rsidR="00D35C0D" w:rsidRDefault="00D35C0D">
            <w:pPr>
              <w:spacing w:line="460" w:lineRule="exact"/>
              <w:jc w:val="center"/>
              <w:rPr>
                <w:sz w:val="24"/>
              </w:rPr>
            </w:pPr>
          </w:p>
        </w:tc>
      </w:tr>
      <w:tr w:rsidR="00D35C0D">
        <w:trPr>
          <w:jc w:val="center"/>
        </w:trPr>
        <w:tc>
          <w:tcPr>
            <w:tcW w:w="572" w:type="pct"/>
            <w:vAlign w:val="center"/>
          </w:tcPr>
          <w:p w:rsidR="00D35C0D" w:rsidRDefault="00D35C0D">
            <w:pPr>
              <w:spacing w:line="460" w:lineRule="exact"/>
              <w:jc w:val="center"/>
              <w:rPr>
                <w:sz w:val="24"/>
              </w:rPr>
            </w:pPr>
          </w:p>
        </w:tc>
        <w:tc>
          <w:tcPr>
            <w:tcW w:w="1001" w:type="pct"/>
            <w:vAlign w:val="center"/>
          </w:tcPr>
          <w:p w:rsidR="00D35C0D" w:rsidRDefault="00D35C0D">
            <w:pPr>
              <w:spacing w:line="460" w:lineRule="exact"/>
              <w:jc w:val="center"/>
              <w:rPr>
                <w:sz w:val="24"/>
              </w:rPr>
            </w:pPr>
          </w:p>
        </w:tc>
        <w:tc>
          <w:tcPr>
            <w:tcW w:w="858" w:type="pct"/>
            <w:vAlign w:val="center"/>
          </w:tcPr>
          <w:p w:rsidR="00D35C0D" w:rsidRDefault="00D35C0D">
            <w:pPr>
              <w:spacing w:line="460" w:lineRule="exact"/>
              <w:jc w:val="center"/>
              <w:rPr>
                <w:sz w:val="24"/>
              </w:rPr>
            </w:pPr>
          </w:p>
        </w:tc>
        <w:tc>
          <w:tcPr>
            <w:tcW w:w="941" w:type="pct"/>
            <w:vAlign w:val="center"/>
          </w:tcPr>
          <w:p w:rsidR="00D35C0D" w:rsidRDefault="00D35C0D">
            <w:pPr>
              <w:spacing w:line="460" w:lineRule="exact"/>
              <w:jc w:val="center"/>
              <w:rPr>
                <w:sz w:val="24"/>
              </w:rPr>
            </w:pPr>
          </w:p>
        </w:tc>
        <w:tc>
          <w:tcPr>
            <w:tcW w:w="858" w:type="pct"/>
            <w:vAlign w:val="center"/>
          </w:tcPr>
          <w:p w:rsidR="00D35C0D" w:rsidRDefault="00D35C0D">
            <w:pPr>
              <w:spacing w:line="460" w:lineRule="exact"/>
              <w:jc w:val="center"/>
              <w:rPr>
                <w:sz w:val="24"/>
              </w:rPr>
            </w:pPr>
          </w:p>
        </w:tc>
        <w:tc>
          <w:tcPr>
            <w:tcW w:w="770" w:type="pct"/>
            <w:vAlign w:val="center"/>
          </w:tcPr>
          <w:p w:rsidR="00D35C0D" w:rsidRDefault="00D35C0D">
            <w:pPr>
              <w:spacing w:line="460" w:lineRule="exact"/>
              <w:jc w:val="center"/>
              <w:rPr>
                <w:sz w:val="24"/>
              </w:rPr>
            </w:pPr>
          </w:p>
        </w:tc>
      </w:tr>
      <w:tr w:rsidR="00D35C0D">
        <w:trPr>
          <w:jc w:val="center"/>
        </w:trPr>
        <w:tc>
          <w:tcPr>
            <w:tcW w:w="572" w:type="pct"/>
            <w:vAlign w:val="center"/>
          </w:tcPr>
          <w:p w:rsidR="00D35C0D" w:rsidRDefault="00D35C0D">
            <w:pPr>
              <w:spacing w:line="460" w:lineRule="exact"/>
              <w:jc w:val="center"/>
              <w:rPr>
                <w:sz w:val="24"/>
              </w:rPr>
            </w:pPr>
          </w:p>
        </w:tc>
        <w:tc>
          <w:tcPr>
            <w:tcW w:w="1001" w:type="pct"/>
            <w:vAlign w:val="center"/>
          </w:tcPr>
          <w:p w:rsidR="00D35C0D" w:rsidRDefault="00D35C0D">
            <w:pPr>
              <w:spacing w:line="460" w:lineRule="exact"/>
              <w:jc w:val="center"/>
              <w:rPr>
                <w:sz w:val="24"/>
              </w:rPr>
            </w:pPr>
          </w:p>
        </w:tc>
        <w:tc>
          <w:tcPr>
            <w:tcW w:w="858" w:type="pct"/>
            <w:vAlign w:val="center"/>
          </w:tcPr>
          <w:p w:rsidR="00D35C0D" w:rsidRDefault="00D35C0D">
            <w:pPr>
              <w:spacing w:line="460" w:lineRule="exact"/>
              <w:jc w:val="center"/>
              <w:rPr>
                <w:sz w:val="24"/>
              </w:rPr>
            </w:pPr>
          </w:p>
        </w:tc>
        <w:tc>
          <w:tcPr>
            <w:tcW w:w="941" w:type="pct"/>
            <w:vAlign w:val="center"/>
          </w:tcPr>
          <w:p w:rsidR="00D35C0D" w:rsidRDefault="00D35C0D">
            <w:pPr>
              <w:spacing w:line="460" w:lineRule="exact"/>
              <w:jc w:val="center"/>
              <w:rPr>
                <w:sz w:val="24"/>
              </w:rPr>
            </w:pPr>
          </w:p>
        </w:tc>
        <w:tc>
          <w:tcPr>
            <w:tcW w:w="858" w:type="pct"/>
            <w:vAlign w:val="center"/>
          </w:tcPr>
          <w:p w:rsidR="00D35C0D" w:rsidRDefault="00D35C0D">
            <w:pPr>
              <w:spacing w:line="460" w:lineRule="exact"/>
              <w:jc w:val="center"/>
              <w:rPr>
                <w:sz w:val="24"/>
              </w:rPr>
            </w:pPr>
          </w:p>
        </w:tc>
        <w:tc>
          <w:tcPr>
            <w:tcW w:w="770" w:type="pct"/>
            <w:vAlign w:val="center"/>
          </w:tcPr>
          <w:p w:rsidR="00D35C0D" w:rsidRDefault="00D35C0D">
            <w:pPr>
              <w:spacing w:line="460" w:lineRule="exact"/>
              <w:jc w:val="center"/>
              <w:rPr>
                <w:sz w:val="24"/>
              </w:rPr>
            </w:pPr>
          </w:p>
        </w:tc>
      </w:tr>
      <w:tr w:rsidR="00D35C0D">
        <w:trPr>
          <w:jc w:val="center"/>
        </w:trPr>
        <w:tc>
          <w:tcPr>
            <w:tcW w:w="572" w:type="pct"/>
            <w:vAlign w:val="center"/>
          </w:tcPr>
          <w:p w:rsidR="00D35C0D" w:rsidRDefault="00D35C0D">
            <w:pPr>
              <w:spacing w:line="460" w:lineRule="exact"/>
              <w:jc w:val="center"/>
              <w:rPr>
                <w:sz w:val="24"/>
              </w:rPr>
            </w:pPr>
          </w:p>
        </w:tc>
        <w:tc>
          <w:tcPr>
            <w:tcW w:w="1001" w:type="pct"/>
            <w:vAlign w:val="center"/>
          </w:tcPr>
          <w:p w:rsidR="00D35C0D" w:rsidRDefault="00D35C0D">
            <w:pPr>
              <w:spacing w:line="460" w:lineRule="exact"/>
              <w:jc w:val="center"/>
              <w:rPr>
                <w:sz w:val="24"/>
              </w:rPr>
            </w:pPr>
          </w:p>
        </w:tc>
        <w:tc>
          <w:tcPr>
            <w:tcW w:w="858" w:type="pct"/>
            <w:vAlign w:val="center"/>
          </w:tcPr>
          <w:p w:rsidR="00D35C0D" w:rsidRDefault="00D35C0D">
            <w:pPr>
              <w:spacing w:line="460" w:lineRule="exact"/>
              <w:jc w:val="center"/>
              <w:rPr>
                <w:sz w:val="24"/>
              </w:rPr>
            </w:pPr>
          </w:p>
        </w:tc>
        <w:tc>
          <w:tcPr>
            <w:tcW w:w="941" w:type="pct"/>
            <w:vAlign w:val="center"/>
          </w:tcPr>
          <w:p w:rsidR="00D35C0D" w:rsidRDefault="00D35C0D">
            <w:pPr>
              <w:spacing w:line="460" w:lineRule="exact"/>
              <w:jc w:val="center"/>
              <w:rPr>
                <w:sz w:val="24"/>
              </w:rPr>
            </w:pPr>
          </w:p>
        </w:tc>
        <w:tc>
          <w:tcPr>
            <w:tcW w:w="858" w:type="pct"/>
            <w:vAlign w:val="center"/>
          </w:tcPr>
          <w:p w:rsidR="00D35C0D" w:rsidRDefault="00D35C0D">
            <w:pPr>
              <w:spacing w:line="460" w:lineRule="exact"/>
              <w:jc w:val="center"/>
              <w:rPr>
                <w:sz w:val="24"/>
              </w:rPr>
            </w:pPr>
          </w:p>
        </w:tc>
        <w:tc>
          <w:tcPr>
            <w:tcW w:w="770" w:type="pct"/>
            <w:vAlign w:val="center"/>
          </w:tcPr>
          <w:p w:rsidR="00D35C0D" w:rsidRDefault="00D35C0D">
            <w:pPr>
              <w:spacing w:line="460" w:lineRule="exact"/>
              <w:jc w:val="center"/>
              <w:rPr>
                <w:sz w:val="24"/>
              </w:rPr>
            </w:pPr>
          </w:p>
        </w:tc>
      </w:tr>
      <w:tr w:rsidR="00D35C0D">
        <w:trPr>
          <w:jc w:val="center"/>
        </w:trPr>
        <w:tc>
          <w:tcPr>
            <w:tcW w:w="572" w:type="pct"/>
            <w:vAlign w:val="center"/>
          </w:tcPr>
          <w:p w:rsidR="00D35C0D" w:rsidRDefault="002A2BC6">
            <w:pPr>
              <w:spacing w:line="460" w:lineRule="exact"/>
              <w:jc w:val="center"/>
              <w:rPr>
                <w:sz w:val="24"/>
              </w:rPr>
            </w:pPr>
            <w:r>
              <w:rPr>
                <w:sz w:val="24"/>
              </w:rPr>
              <w:t>…</w:t>
            </w:r>
          </w:p>
        </w:tc>
        <w:tc>
          <w:tcPr>
            <w:tcW w:w="1001" w:type="pct"/>
            <w:vAlign w:val="center"/>
          </w:tcPr>
          <w:p w:rsidR="00D35C0D" w:rsidRDefault="00D35C0D">
            <w:pPr>
              <w:spacing w:line="460" w:lineRule="exact"/>
              <w:jc w:val="center"/>
              <w:rPr>
                <w:sz w:val="24"/>
              </w:rPr>
            </w:pPr>
          </w:p>
        </w:tc>
        <w:tc>
          <w:tcPr>
            <w:tcW w:w="858" w:type="pct"/>
            <w:vAlign w:val="center"/>
          </w:tcPr>
          <w:p w:rsidR="00D35C0D" w:rsidRDefault="00D35C0D">
            <w:pPr>
              <w:spacing w:line="460" w:lineRule="exact"/>
              <w:jc w:val="center"/>
              <w:rPr>
                <w:sz w:val="24"/>
              </w:rPr>
            </w:pPr>
          </w:p>
        </w:tc>
        <w:tc>
          <w:tcPr>
            <w:tcW w:w="941" w:type="pct"/>
            <w:vAlign w:val="center"/>
          </w:tcPr>
          <w:p w:rsidR="00D35C0D" w:rsidRDefault="00D35C0D">
            <w:pPr>
              <w:spacing w:line="460" w:lineRule="exact"/>
              <w:jc w:val="center"/>
              <w:rPr>
                <w:sz w:val="24"/>
              </w:rPr>
            </w:pPr>
          </w:p>
        </w:tc>
        <w:tc>
          <w:tcPr>
            <w:tcW w:w="858" w:type="pct"/>
            <w:vAlign w:val="center"/>
          </w:tcPr>
          <w:p w:rsidR="00D35C0D" w:rsidRDefault="00D35C0D">
            <w:pPr>
              <w:spacing w:line="460" w:lineRule="exact"/>
              <w:jc w:val="center"/>
              <w:rPr>
                <w:sz w:val="24"/>
              </w:rPr>
            </w:pPr>
          </w:p>
        </w:tc>
        <w:tc>
          <w:tcPr>
            <w:tcW w:w="770" w:type="pct"/>
            <w:vAlign w:val="center"/>
          </w:tcPr>
          <w:p w:rsidR="00D35C0D" w:rsidRDefault="00D35C0D">
            <w:pPr>
              <w:spacing w:line="460" w:lineRule="exact"/>
              <w:jc w:val="center"/>
              <w:rPr>
                <w:sz w:val="24"/>
              </w:rPr>
            </w:pPr>
          </w:p>
        </w:tc>
      </w:tr>
      <w:tr w:rsidR="00D35C0D">
        <w:trPr>
          <w:jc w:val="center"/>
        </w:trPr>
        <w:tc>
          <w:tcPr>
            <w:tcW w:w="572" w:type="pct"/>
            <w:vAlign w:val="center"/>
          </w:tcPr>
          <w:p w:rsidR="00D35C0D" w:rsidRDefault="00D35C0D">
            <w:pPr>
              <w:spacing w:line="460" w:lineRule="exact"/>
              <w:jc w:val="center"/>
              <w:rPr>
                <w:sz w:val="24"/>
              </w:rPr>
            </w:pPr>
          </w:p>
        </w:tc>
        <w:tc>
          <w:tcPr>
            <w:tcW w:w="1001" w:type="pct"/>
            <w:vAlign w:val="center"/>
          </w:tcPr>
          <w:p w:rsidR="00D35C0D" w:rsidRDefault="00D35C0D">
            <w:pPr>
              <w:spacing w:line="460" w:lineRule="exact"/>
              <w:jc w:val="center"/>
              <w:rPr>
                <w:sz w:val="24"/>
              </w:rPr>
            </w:pPr>
          </w:p>
        </w:tc>
        <w:tc>
          <w:tcPr>
            <w:tcW w:w="858" w:type="pct"/>
            <w:vAlign w:val="center"/>
          </w:tcPr>
          <w:p w:rsidR="00D35C0D" w:rsidRDefault="00D35C0D">
            <w:pPr>
              <w:spacing w:line="460" w:lineRule="exact"/>
              <w:jc w:val="center"/>
              <w:rPr>
                <w:sz w:val="24"/>
              </w:rPr>
            </w:pPr>
          </w:p>
        </w:tc>
        <w:tc>
          <w:tcPr>
            <w:tcW w:w="941" w:type="pct"/>
            <w:vAlign w:val="center"/>
          </w:tcPr>
          <w:p w:rsidR="00D35C0D" w:rsidRDefault="00D35C0D">
            <w:pPr>
              <w:spacing w:line="460" w:lineRule="exact"/>
              <w:jc w:val="center"/>
              <w:rPr>
                <w:sz w:val="24"/>
              </w:rPr>
            </w:pPr>
          </w:p>
        </w:tc>
        <w:tc>
          <w:tcPr>
            <w:tcW w:w="858" w:type="pct"/>
            <w:vAlign w:val="center"/>
          </w:tcPr>
          <w:p w:rsidR="00D35C0D" w:rsidRDefault="00D35C0D">
            <w:pPr>
              <w:spacing w:line="460" w:lineRule="exact"/>
              <w:jc w:val="center"/>
              <w:rPr>
                <w:sz w:val="24"/>
              </w:rPr>
            </w:pPr>
          </w:p>
        </w:tc>
        <w:tc>
          <w:tcPr>
            <w:tcW w:w="770" w:type="pct"/>
            <w:vAlign w:val="center"/>
          </w:tcPr>
          <w:p w:rsidR="00D35C0D" w:rsidRDefault="00D35C0D">
            <w:pPr>
              <w:spacing w:line="460" w:lineRule="exact"/>
              <w:jc w:val="center"/>
              <w:rPr>
                <w:sz w:val="24"/>
              </w:rPr>
            </w:pPr>
          </w:p>
        </w:tc>
      </w:tr>
      <w:tr w:rsidR="00D35C0D">
        <w:trPr>
          <w:jc w:val="center"/>
        </w:trPr>
        <w:tc>
          <w:tcPr>
            <w:tcW w:w="572" w:type="pct"/>
            <w:vAlign w:val="center"/>
          </w:tcPr>
          <w:p w:rsidR="00D35C0D" w:rsidRDefault="00D35C0D">
            <w:pPr>
              <w:spacing w:line="460" w:lineRule="exact"/>
              <w:jc w:val="center"/>
              <w:rPr>
                <w:sz w:val="24"/>
              </w:rPr>
            </w:pPr>
          </w:p>
        </w:tc>
        <w:tc>
          <w:tcPr>
            <w:tcW w:w="1001" w:type="pct"/>
            <w:vAlign w:val="center"/>
          </w:tcPr>
          <w:p w:rsidR="00D35C0D" w:rsidRDefault="00D35C0D">
            <w:pPr>
              <w:spacing w:line="460" w:lineRule="exact"/>
              <w:jc w:val="center"/>
              <w:rPr>
                <w:sz w:val="24"/>
              </w:rPr>
            </w:pPr>
          </w:p>
        </w:tc>
        <w:tc>
          <w:tcPr>
            <w:tcW w:w="858" w:type="pct"/>
            <w:vAlign w:val="center"/>
          </w:tcPr>
          <w:p w:rsidR="00D35C0D" w:rsidRDefault="00D35C0D">
            <w:pPr>
              <w:spacing w:line="460" w:lineRule="exact"/>
              <w:jc w:val="center"/>
              <w:rPr>
                <w:sz w:val="24"/>
              </w:rPr>
            </w:pPr>
          </w:p>
        </w:tc>
        <w:tc>
          <w:tcPr>
            <w:tcW w:w="941" w:type="pct"/>
            <w:vAlign w:val="center"/>
          </w:tcPr>
          <w:p w:rsidR="00D35C0D" w:rsidRDefault="00D35C0D">
            <w:pPr>
              <w:spacing w:line="460" w:lineRule="exact"/>
              <w:jc w:val="center"/>
              <w:rPr>
                <w:sz w:val="24"/>
              </w:rPr>
            </w:pPr>
          </w:p>
        </w:tc>
        <w:tc>
          <w:tcPr>
            <w:tcW w:w="858" w:type="pct"/>
            <w:vAlign w:val="center"/>
          </w:tcPr>
          <w:p w:rsidR="00D35C0D" w:rsidRDefault="00D35C0D">
            <w:pPr>
              <w:spacing w:line="460" w:lineRule="exact"/>
              <w:jc w:val="center"/>
              <w:rPr>
                <w:sz w:val="24"/>
              </w:rPr>
            </w:pPr>
          </w:p>
        </w:tc>
        <w:tc>
          <w:tcPr>
            <w:tcW w:w="770" w:type="pct"/>
            <w:vAlign w:val="center"/>
          </w:tcPr>
          <w:p w:rsidR="00D35C0D" w:rsidRDefault="00D35C0D">
            <w:pPr>
              <w:spacing w:line="460" w:lineRule="exact"/>
              <w:jc w:val="center"/>
              <w:rPr>
                <w:sz w:val="24"/>
              </w:rPr>
            </w:pPr>
          </w:p>
        </w:tc>
      </w:tr>
    </w:tbl>
    <w:p w:rsidR="00D35C0D" w:rsidRDefault="00D35C0D">
      <w:pPr>
        <w:spacing w:line="360" w:lineRule="auto"/>
        <w:ind w:right="84" w:firstLine="420"/>
        <w:rPr>
          <w:sz w:val="24"/>
        </w:rPr>
      </w:pPr>
    </w:p>
    <w:p w:rsidR="00D35C0D" w:rsidRDefault="002A2BC6" w:rsidP="00A822E6">
      <w:pPr>
        <w:spacing w:line="360" w:lineRule="auto"/>
        <w:ind w:firstLineChars="1700" w:firstLine="3794"/>
        <w:rPr>
          <w:sz w:val="24"/>
        </w:rPr>
      </w:pPr>
      <w:r>
        <w:rPr>
          <w:sz w:val="24"/>
        </w:rPr>
        <w:t>投标人名称：</w:t>
      </w:r>
    </w:p>
    <w:p w:rsidR="00D35C0D" w:rsidRDefault="002A2BC6" w:rsidP="00A822E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35C0D" w:rsidRDefault="00D35C0D">
      <w:pPr>
        <w:spacing w:line="360" w:lineRule="auto"/>
        <w:ind w:right="84" w:firstLine="420"/>
        <w:rPr>
          <w:sz w:val="24"/>
        </w:rPr>
      </w:pPr>
    </w:p>
    <w:p w:rsidR="00D35C0D" w:rsidRDefault="002A2BC6">
      <w:pPr>
        <w:widowControl/>
        <w:jc w:val="left"/>
        <w:rPr>
          <w:sz w:val="24"/>
        </w:rPr>
      </w:pPr>
      <w:r>
        <w:rPr>
          <w:sz w:val="24"/>
        </w:rPr>
        <w:br w:type="page"/>
      </w:r>
    </w:p>
    <w:p w:rsidR="00D35C0D" w:rsidRDefault="002A2BC6">
      <w:pPr>
        <w:tabs>
          <w:tab w:val="left" w:pos="360"/>
        </w:tabs>
        <w:spacing w:line="360" w:lineRule="auto"/>
        <w:rPr>
          <w:b/>
          <w:sz w:val="24"/>
        </w:rPr>
      </w:pPr>
      <w:r>
        <w:rPr>
          <w:b/>
          <w:sz w:val="24"/>
        </w:rPr>
        <w:t>附件</w:t>
      </w:r>
      <w:r>
        <w:rPr>
          <w:rFonts w:hint="eastAsia"/>
          <w:b/>
          <w:sz w:val="24"/>
        </w:rPr>
        <w:t>5</w:t>
      </w:r>
    </w:p>
    <w:p w:rsidR="00D35C0D" w:rsidRDefault="002A2BC6">
      <w:pPr>
        <w:autoSpaceDN w:val="0"/>
        <w:spacing w:line="360" w:lineRule="auto"/>
        <w:jc w:val="center"/>
        <w:rPr>
          <w:b/>
          <w:bCs/>
          <w:sz w:val="24"/>
        </w:rPr>
      </w:pPr>
      <w:r>
        <w:rPr>
          <w:b/>
          <w:bCs/>
          <w:sz w:val="24"/>
        </w:rPr>
        <w:t>开标分项一览表</w:t>
      </w:r>
    </w:p>
    <w:p w:rsidR="00D35C0D" w:rsidRDefault="00D35C0D">
      <w:pPr>
        <w:ind w:right="84"/>
        <w:rPr>
          <w:sz w:val="24"/>
        </w:rPr>
      </w:pPr>
    </w:p>
    <w:p w:rsidR="00D35C0D" w:rsidRDefault="002A2BC6">
      <w:pPr>
        <w:spacing w:line="460" w:lineRule="exact"/>
        <w:ind w:left="192"/>
        <w:rPr>
          <w:sz w:val="24"/>
        </w:rPr>
      </w:pPr>
      <w:r>
        <w:rPr>
          <w:sz w:val="24"/>
        </w:rPr>
        <w:t>项目名称：</w:t>
      </w:r>
      <w:r>
        <w:rPr>
          <w:sz w:val="24"/>
          <w:u w:val="single"/>
        </w:rPr>
        <w:t xml:space="preserve">                    </w:t>
      </w:r>
    </w:p>
    <w:p w:rsidR="00D35C0D" w:rsidRDefault="002A2BC6">
      <w:pPr>
        <w:spacing w:line="460" w:lineRule="exact"/>
        <w:ind w:left="192"/>
        <w:rPr>
          <w:sz w:val="24"/>
        </w:rPr>
      </w:pPr>
      <w:r>
        <w:rPr>
          <w:sz w:val="24"/>
        </w:rPr>
        <w:t>项目编号：</w:t>
      </w:r>
      <w:r>
        <w:rPr>
          <w:sz w:val="24"/>
          <w:u w:val="single"/>
        </w:rPr>
        <w:t xml:space="preserve">                    </w:t>
      </w:r>
    </w:p>
    <w:p w:rsidR="00D35C0D" w:rsidRDefault="002A2BC6">
      <w:pPr>
        <w:spacing w:line="460" w:lineRule="exact"/>
        <w:ind w:left="192"/>
        <w:rPr>
          <w:sz w:val="24"/>
        </w:rPr>
      </w:pPr>
      <w:r>
        <w:rPr>
          <w:rFonts w:hint="eastAsia"/>
          <w:sz w:val="24"/>
        </w:rPr>
        <w:t>包</w:t>
      </w:r>
      <w:r>
        <w:rPr>
          <w:rFonts w:hint="eastAsia"/>
          <w:sz w:val="24"/>
        </w:rPr>
        <w:t xml:space="preserve">    </w:t>
      </w:r>
      <w:r>
        <w:rPr>
          <w:rFonts w:hint="eastAsia"/>
          <w:sz w:val="24"/>
        </w:rPr>
        <w:t>号：</w:t>
      </w:r>
      <w:r>
        <w:rPr>
          <w:sz w:val="24"/>
          <w:u w:val="single"/>
        </w:rPr>
        <w:t xml:space="preserve">                    </w:t>
      </w:r>
    </w:p>
    <w:p w:rsidR="00D35C0D" w:rsidRDefault="002A2BC6" w:rsidP="00A822E6">
      <w:pPr>
        <w:spacing w:line="460" w:lineRule="exact"/>
        <w:ind w:firstLineChars="2900" w:firstLine="6472"/>
        <w:rPr>
          <w:sz w:val="24"/>
        </w:rPr>
      </w:pPr>
      <w:r>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D35C0D">
        <w:trPr>
          <w:jc w:val="center"/>
        </w:trPr>
        <w:tc>
          <w:tcPr>
            <w:tcW w:w="813" w:type="dxa"/>
            <w:noWrap/>
            <w:vAlign w:val="center"/>
          </w:tcPr>
          <w:p w:rsidR="00D35C0D" w:rsidRDefault="002A2BC6">
            <w:pPr>
              <w:widowControl/>
              <w:jc w:val="center"/>
              <w:rPr>
                <w:bCs/>
                <w:kern w:val="0"/>
                <w:sz w:val="24"/>
                <w:szCs w:val="24"/>
              </w:rPr>
            </w:pPr>
            <w:r>
              <w:rPr>
                <w:bCs/>
                <w:kern w:val="0"/>
                <w:sz w:val="24"/>
                <w:szCs w:val="24"/>
              </w:rPr>
              <w:t>项号</w:t>
            </w:r>
          </w:p>
        </w:tc>
        <w:tc>
          <w:tcPr>
            <w:tcW w:w="1348" w:type="dxa"/>
            <w:vAlign w:val="center"/>
          </w:tcPr>
          <w:p w:rsidR="00D35C0D" w:rsidRDefault="002A2BC6">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rsidR="00D35C0D" w:rsidRDefault="002A2BC6">
            <w:pPr>
              <w:widowControl/>
              <w:jc w:val="center"/>
              <w:rPr>
                <w:bCs/>
                <w:kern w:val="0"/>
                <w:sz w:val="24"/>
                <w:szCs w:val="24"/>
              </w:rPr>
            </w:pPr>
            <w:r>
              <w:rPr>
                <w:bCs/>
                <w:kern w:val="0"/>
                <w:sz w:val="24"/>
                <w:szCs w:val="24"/>
              </w:rPr>
              <w:t>品牌</w:t>
            </w:r>
          </w:p>
        </w:tc>
        <w:tc>
          <w:tcPr>
            <w:tcW w:w="715" w:type="dxa"/>
            <w:vAlign w:val="center"/>
          </w:tcPr>
          <w:p w:rsidR="00D35C0D" w:rsidRDefault="002A2BC6">
            <w:pPr>
              <w:widowControl/>
              <w:jc w:val="center"/>
              <w:rPr>
                <w:bCs/>
                <w:kern w:val="0"/>
                <w:sz w:val="24"/>
                <w:szCs w:val="24"/>
              </w:rPr>
            </w:pPr>
            <w:r>
              <w:rPr>
                <w:bCs/>
                <w:kern w:val="0"/>
                <w:sz w:val="24"/>
                <w:szCs w:val="24"/>
              </w:rPr>
              <w:t>规格型号</w:t>
            </w:r>
          </w:p>
        </w:tc>
        <w:tc>
          <w:tcPr>
            <w:tcW w:w="1230" w:type="dxa"/>
            <w:vAlign w:val="center"/>
          </w:tcPr>
          <w:p w:rsidR="00D35C0D" w:rsidRDefault="002A2BC6">
            <w:pPr>
              <w:widowControl/>
              <w:jc w:val="center"/>
              <w:rPr>
                <w:bCs/>
                <w:kern w:val="0"/>
                <w:sz w:val="24"/>
                <w:szCs w:val="24"/>
              </w:rPr>
            </w:pPr>
            <w:r>
              <w:rPr>
                <w:bCs/>
                <w:kern w:val="0"/>
                <w:sz w:val="24"/>
                <w:szCs w:val="24"/>
              </w:rPr>
              <w:t>制造商</w:t>
            </w:r>
          </w:p>
        </w:tc>
        <w:tc>
          <w:tcPr>
            <w:tcW w:w="715" w:type="dxa"/>
            <w:vAlign w:val="center"/>
          </w:tcPr>
          <w:p w:rsidR="00D35C0D" w:rsidRDefault="002A2BC6">
            <w:pPr>
              <w:widowControl/>
              <w:jc w:val="center"/>
              <w:rPr>
                <w:bCs/>
                <w:kern w:val="0"/>
                <w:sz w:val="24"/>
                <w:szCs w:val="24"/>
              </w:rPr>
            </w:pPr>
            <w:r>
              <w:rPr>
                <w:bCs/>
                <w:kern w:val="0"/>
                <w:sz w:val="24"/>
                <w:szCs w:val="24"/>
              </w:rPr>
              <w:t>产地</w:t>
            </w:r>
          </w:p>
        </w:tc>
        <w:tc>
          <w:tcPr>
            <w:tcW w:w="1235" w:type="dxa"/>
            <w:vAlign w:val="center"/>
          </w:tcPr>
          <w:p w:rsidR="00D35C0D" w:rsidRDefault="002A2BC6">
            <w:pPr>
              <w:widowControl/>
              <w:jc w:val="center"/>
              <w:rPr>
                <w:bCs/>
                <w:kern w:val="0"/>
                <w:sz w:val="24"/>
                <w:szCs w:val="24"/>
              </w:rPr>
            </w:pPr>
            <w:r>
              <w:rPr>
                <w:bCs/>
                <w:kern w:val="0"/>
                <w:sz w:val="24"/>
                <w:szCs w:val="24"/>
              </w:rPr>
              <w:t>商品属性</w:t>
            </w:r>
          </w:p>
        </w:tc>
        <w:tc>
          <w:tcPr>
            <w:tcW w:w="715" w:type="dxa"/>
            <w:vAlign w:val="center"/>
          </w:tcPr>
          <w:p w:rsidR="00D35C0D" w:rsidRDefault="002A2BC6">
            <w:pPr>
              <w:widowControl/>
              <w:jc w:val="center"/>
              <w:rPr>
                <w:bCs/>
                <w:kern w:val="0"/>
                <w:sz w:val="24"/>
                <w:szCs w:val="24"/>
              </w:rPr>
            </w:pPr>
            <w:r>
              <w:rPr>
                <w:bCs/>
                <w:kern w:val="0"/>
                <w:sz w:val="24"/>
                <w:szCs w:val="24"/>
              </w:rPr>
              <w:t>单价</w:t>
            </w:r>
          </w:p>
        </w:tc>
        <w:tc>
          <w:tcPr>
            <w:tcW w:w="795" w:type="dxa"/>
            <w:vAlign w:val="center"/>
          </w:tcPr>
          <w:p w:rsidR="00D35C0D" w:rsidRDefault="002A2BC6">
            <w:pPr>
              <w:widowControl/>
              <w:jc w:val="center"/>
              <w:rPr>
                <w:bCs/>
                <w:kern w:val="0"/>
                <w:sz w:val="24"/>
                <w:szCs w:val="24"/>
              </w:rPr>
            </w:pPr>
            <w:r>
              <w:rPr>
                <w:bCs/>
                <w:kern w:val="0"/>
                <w:sz w:val="24"/>
                <w:szCs w:val="24"/>
              </w:rPr>
              <w:t>采购数量</w:t>
            </w:r>
          </w:p>
        </w:tc>
        <w:tc>
          <w:tcPr>
            <w:tcW w:w="767" w:type="dxa"/>
            <w:vAlign w:val="center"/>
          </w:tcPr>
          <w:p w:rsidR="00D35C0D" w:rsidRDefault="002A2BC6">
            <w:pPr>
              <w:widowControl/>
              <w:jc w:val="center"/>
              <w:rPr>
                <w:bCs/>
                <w:kern w:val="0"/>
                <w:sz w:val="24"/>
                <w:szCs w:val="24"/>
              </w:rPr>
            </w:pPr>
            <w:r>
              <w:rPr>
                <w:bCs/>
                <w:kern w:val="0"/>
                <w:sz w:val="24"/>
                <w:szCs w:val="24"/>
              </w:rPr>
              <w:t>计量单位</w:t>
            </w:r>
          </w:p>
        </w:tc>
        <w:tc>
          <w:tcPr>
            <w:tcW w:w="737" w:type="dxa"/>
            <w:vAlign w:val="center"/>
          </w:tcPr>
          <w:p w:rsidR="00D35C0D" w:rsidRDefault="002A2BC6">
            <w:pPr>
              <w:widowControl/>
              <w:jc w:val="center"/>
              <w:rPr>
                <w:bCs/>
                <w:kern w:val="0"/>
                <w:sz w:val="24"/>
                <w:szCs w:val="24"/>
              </w:rPr>
            </w:pPr>
            <w:r>
              <w:rPr>
                <w:bCs/>
                <w:kern w:val="0"/>
                <w:sz w:val="24"/>
                <w:szCs w:val="24"/>
              </w:rPr>
              <w:t>总价</w:t>
            </w:r>
          </w:p>
        </w:tc>
      </w:tr>
      <w:tr w:rsidR="00D35C0D">
        <w:trPr>
          <w:jc w:val="center"/>
        </w:trPr>
        <w:tc>
          <w:tcPr>
            <w:tcW w:w="813" w:type="dxa"/>
            <w:noWrap/>
            <w:vAlign w:val="center"/>
          </w:tcPr>
          <w:p w:rsidR="00D35C0D" w:rsidRDefault="00D35C0D">
            <w:pPr>
              <w:widowControl/>
              <w:jc w:val="center"/>
              <w:rPr>
                <w:kern w:val="0"/>
                <w:sz w:val="24"/>
                <w:szCs w:val="24"/>
              </w:rPr>
            </w:pPr>
          </w:p>
        </w:tc>
        <w:tc>
          <w:tcPr>
            <w:tcW w:w="1348" w:type="dxa"/>
            <w:noWrap/>
            <w:vAlign w:val="center"/>
          </w:tcPr>
          <w:p w:rsidR="00D35C0D" w:rsidRDefault="00D35C0D">
            <w:pPr>
              <w:widowControl/>
              <w:jc w:val="center"/>
              <w:rPr>
                <w:kern w:val="0"/>
                <w:sz w:val="24"/>
                <w:szCs w:val="24"/>
              </w:rPr>
            </w:pPr>
          </w:p>
        </w:tc>
        <w:tc>
          <w:tcPr>
            <w:tcW w:w="716" w:type="dxa"/>
            <w:noWrap/>
            <w:vAlign w:val="center"/>
          </w:tcPr>
          <w:p w:rsidR="00D35C0D" w:rsidRDefault="00D35C0D">
            <w:pPr>
              <w:widowControl/>
              <w:jc w:val="center"/>
              <w:rPr>
                <w:kern w:val="0"/>
                <w:sz w:val="24"/>
                <w:szCs w:val="24"/>
              </w:rPr>
            </w:pPr>
          </w:p>
        </w:tc>
        <w:tc>
          <w:tcPr>
            <w:tcW w:w="715" w:type="dxa"/>
            <w:noWrap/>
            <w:vAlign w:val="center"/>
          </w:tcPr>
          <w:p w:rsidR="00D35C0D" w:rsidRDefault="00D35C0D">
            <w:pPr>
              <w:widowControl/>
              <w:jc w:val="center"/>
              <w:rPr>
                <w:kern w:val="0"/>
                <w:sz w:val="24"/>
                <w:szCs w:val="24"/>
              </w:rPr>
            </w:pPr>
          </w:p>
        </w:tc>
        <w:tc>
          <w:tcPr>
            <w:tcW w:w="1230" w:type="dxa"/>
            <w:noWrap/>
            <w:vAlign w:val="center"/>
          </w:tcPr>
          <w:p w:rsidR="00D35C0D" w:rsidRDefault="00D35C0D">
            <w:pPr>
              <w:widowControl/>
              <w:jc w:val="center"/>
              <w:rPr>
                <w:kern w:val="0"/>
                <w:sz w:val="24"/>
                <w:szCs w:val="24"/>
              </w:rPr>
            </w:pPr>
          </w:p>
        </w:tc>
        <w:tc>
          <w:tcPr>
            <w:tcW w:w="715" w:type="dxa"/>
            <w:noWrap/>
            <w:vAlign w:val="center"/>
          </w:tcPr>
          <w:p w:rsidR="00D35C0D" w:rsidRDefault="00D35C0D">
            <w:pPr>
              <w:widowControl/>
              <w:jc w:val="center"/>
              <w:rPr>
                <w:kern w:val="0"/>
                <w:sz w:val="24"/>
                <w:szCs w:val="24"/>
              </w:rPr>
            </w:pPr>
          </w:p>
        </w:tc>
        <w:tc>
          <w:tcPr>
            <w:tcW w:w="1235" w:type="dxa"/>
            <w:vAlign w:val="center"/>
          </w:tcPr>
          <w:p w:rsidR="00D35C0D" w:rsidRDefault="00D35C0D">
            <w:pPr>
              <w:widowControl/>
              <w:jc w:val="center"/>
              <w:rPr>
                <w:kern w:val="0"/>
                <w:sz w:val="24"/>
                <w:szCs w:val="18"/>
              </w:rPr>
            </w:pPr>
          </w:p>
        </w:tc>
        <w:tc>
          <w:tcPr>
            <w:tcW w:w="715" w:type="dxa"/>
            <w:vAlign w:val="center"/>
          </w:tcPr>
          <w:p w:rsidR="00D35C0D" w:rsidRDefault="00D35C0D">
            <w:pPr>
              <w:widowControl/>
              <w:jc w:val="center"/>
              <w:rPr>
                <w:kern w:val="0"/>
                <w:sz w:val="24"/>
                <w:szCs w:val="18"/>
              </w:rPr>
            </w:pPr>
          </w:p>
        </w:tc>
        <w:tc>
          <w:tcPr>
            <w:tcW w:w="795" w:type="dxa"/>
            <w:noWrap/>
            <w:vAlign w:val="center"/>
          </w:tcPr>
          <w:p w:rsidR="00D35C0D" w:rsidRDefault="00D35C0D">
            <w:pPr>
              <w:widowControl/>
              <w:jc w:val="center"/>
              <w:rPr>
                <w:kern w:val="0"/>
                <w:sz w:val="24"/>
                <w:szCs w:val="24"/>
              </w:rPr>
            </w:pPr>
          </w:p>
        </w:tc>
        <w:tc>
          <w:tcPr>
            <w:tcW w:w="767" w:type="dxa"/>
            <w:noWrap/>
            <w:vAlign w:val="center"/>
          </w:tcPr>
          <w:p w:rsidR="00D35C0D" w:rsidRDefault="00D35C0D">
            <w:pPr>
              <w:widowControl/>
              <w:jc w:val="center"/>
              <w:rPr>
                <w:kern w:val="0"/>
                <w:sz w:val="24"/>
                <w:szCs w:val="18"/>
              </w:rPr>
            </w:pPr>
          </w:p>
        </w:tc>
        <w:tc>
          <w:tcPr>
            <w:tcW w:w="737" w:type="dxa"/>
            <w:noWrap/>
            <w:vAlign w:val="center"/>
          </w:tcPr>
          <w:p w:rsidR="00D35C0D" w:rsidRDefault="00D35C0D">
            <w:pPr>
              <w:widowControl/>
              <w:jc w:val="center"/>
              <w:rPr>
                <w:kern w:val="0"/>
                <w:sz w:val="24"/>
                <w:szCs w:val="24"/>
              </w:rPr>
            </w:pPr>
          </w:p>
        </w:tc>
      </w:tr>
      <w:tr w:rsidR="00D35C0D">
        <w:trPr>
          <w:jc w:val="center"/>
        </w:trPr>
        <w:tc>
          <w:tcPr>
            <w:tcW w:w="813" w:type="dxa"/>
            <w:noWrap/>
            <w:vAlign w:val="center"/>
          </w:tcPr>
          <w:p w:rsidR="00D35C0D" w:rsidRDefault="00D35C0D">
            <w:pPr>
              <w:widowControl/>
              <w:jc w:val="center"/>
              <w:rPr>
                <w:kern w:val="0"/>
                <w:sz w:val="24"/>
                <w:szCs w:val="24"/>
              </w:rPr>
            </w:pPr>
          </w:p>
        </w:tc>
        <w:tc>
          <w:tcPr>
            <w:tcW w:w="1348" w:type="dxa"/>
            <w:noWrap/>
            <w:vAlign w:val="center"/>
          </w:tcPr>
          <w:p w:rsidR="00D35C0D" w:rsidRDefault="00D35C0D">
            <w:pPr>
              <w:widowControl/>
              <w:jc w:val="center"/>
              <w:rPr>
                <w:kern w:val="0"/>
                <w:sz w:val="24"/>
                <w:szCs w:val="24"/>
              </w:rPr>
            </w:pPr>
          </w:p>
        </w:tc>
        <w:tc>
          <w:tcPr>
            <w:tcW w:w="716" w:type="dxa"/>
            <w:noWrap/>
            <w:vAlign w:val="center"/>
          </w:tcPr>
          <w:p w:rsidR="00D35C0D" w:rsidRDefault="00D35C0D">
            <w:pPr>
              <w:widowControl/>
              <w:jc w:val="center"/>
              <w:rPr>
                <w:kern w:val="0"/>
                <w:sz w:val="24"/>
                <w:szCs w:val="24"/>
              </w:rPr>
            </w:pPr>
          </w:p>
        </w:tc>
        <w:tc>
          <w:tcPr>
            <w:tcW w:w="715" w:type="dxa"/>
            <w:noWrap/>
            <w:vAlign w:val="center"/>
          </w:tcPr>
          <w:p w:rsidR="00D35C0D" w:rsidRDefault="00D35C0D">
            <w:pPr>
              <w:widowControl/>
              <w:jc w:val="center"/>
              <w:rPr>
                <w:kern w:val="0"/>
                <w:sz w:val="24"/>
                <w:szCs w:val="24"/>
              </w:rPr>
            </w:pPr>
          </w:p>
        </w:tc>
        <w:tc>
          <w:tcPr>
            <w:tcW w:w="1230" w:type="dxa"/>
            <w:noWrap/>
            <w:vAlign w:val="center"/>
          </w:tcPr>
          <w:p w:rsidR="00D35C0D" w:rsidRDefault="00D35C0D">
            <w:pPr>
              <w:widowControl/>
              <w:jc w:val="center"/>
              <w:rPr>
                <w:kern w:val="0"/>
                <w:sz w:val="24"/>
                <w:szCs w:val="24"/>
              </w:rPr>
            </w:pPr>
          </w:p>
        </w:tc>
        <w:tc>
          <w:tcPr>
            <w:tcW w:w="715" w:type="dxa"/>
            <w:noWrap/>
            <w:vAlign w:val="center"/>
          </w:tcPr>
          <w:p w:rsidR="00D35C0D" w:rsidRDefault="00D35C0D">
            <w:pPr>
              <w:widowControl/>
              <w:jc w:val="center"/>
              <w:rPr>
                <w:kern w:val="0"/>
                <w:sz w:val="24"/>
                <w:szCs w:val="24"/>
              </w:rPr>
            </w:pPr>
          </w:p>
        </w:tc>
        <w:tc>
          <w:tcPr>
            <w:tcW w:w="1235" w:type="dxa"/>
            <w:vAlign w:val="center"/>
          </w:tcPr>
          <w:p w:rsidR="00D35C0D" w:rsidRDefault="00D35C0D">
            <w:pPr>
              <w:widowControl/>
              <w:jc w:val="center"/>
              <w:rPr>
                <w:kern w:val="0"/>
                <w:sz w:val="24"/>
                <w:szCs w:val="18"/>
              </w:rPr>
            </w:pPr>
          </w:p>
        </w:tc>
        <w:tc>
          <w:tcPr>
            <w:tcW w:w="715" w:type="dxa"/>
            <w:vAlign w:val="center"/>
          </w:tcPr>
          <w:p w:rsidR="00D35C0D" w:rsidRDefault="00D35C0D">
            <w:pPr>
              <w:widowControl/>
              <w:jc w:val="center"/>
              <w:rPr>
                <w:kern w:val="0"/>
                <w:sz w:val="24"/>
                <w:szCs w:val="18"/>
              </w:rPr>
            </w:pPr>
          </w:p>
        </w:tc>
        <w:tc>
          <w:tcPr>
            <w:tcW w:w="795" w:type="dxa"/>
            <w:noWrap/>
            <w:vAlign w:val="center"/>
          </w:tcPr>
          <w:p w:rsidR="00D35C0D" w:rsidRDefault="00D35C0D">
            <w:pPr>
              <w:widowControl/>
              <w:jc w:val="center"/>
              <w:rPr>
                <w:kern w:val="0"/>
                <w:sz w:val="24"/>
                <w:szCs w:val="24"/>
              </w:rPr>
            </w:pPr>
          </w:p>
        </w:tc>
        <w:tc>
          <w:tcPr>
            <w:tcW w:w="767" w:type="dxa"/>
            <w:noWrap/>
            <w:vAlign w:val="center"/>
          </w:tcPr>
          <w:p w:rsidR="00D35C0D" w:rsidRDefault="00D35C0D">
            <w:pPr>
              <w:widowControl/>
              <w:jc w:val="center"/>
              <w:rPr>
                <w:kern w:val="0"/>
                <w:sz w:val="24"/>
                <w:szCs w:val="24"/>
              </w:rPr>
            </w:pPr>
          </w:p>
        </w:tc>
        <w:tc>
          <w:tcPr>
            <w:tcW w:w="737" w:type="dxa"/>
            <w:noWrap/>
            <w:vAlign w:val="center"/>
          </w:tcPr>
          <w:p w:rsidR="00D35C0D" w:rsidRDefault="00D35C0D">
            <w:pPr>
              <w:widowControl/>
              <w:jc w:val="center"/>
              <w:rPr>
                <w:kern w:val="0"/>
                <w:sz w:val="24"/>
                <w:szCs w:val="24"/>
              </w:rPr>
            </w:pPr>
          </w:p>
        </w:tc>
      </w:tr>
      <w:tr w:rsidR="00D35C0D">
        <w:trPr>
          <w:jc w:val="center"/>
        </w:trPr>
        <w:tc>
          <w:tcPr>
            <w:tcW w:w="813" w:type="dxa"/>
            <w:noWrap/>
            <w:vAlign w:val="center"/>
          </w:tcPr>
          <w:p w:rsidR="00D35C0D" w:rsidRDefault="00D35C0D">
            <w:pPr>
              <w:widowControl/>
              <w:jc w:val="center"/>
              <w:rPr>
                <w:kern w:val="0"/>
                <w:sz w:val="24"/>
                <w:szCs w:val="24"/>
              </w:rPr>
            </w:pPr>
          </w:p>
        </w:tc>
        <w:tc>
          <w:tcPr>
            <w:tcW w:w="1348" w:type="dxa"/>
            <w:noWrap/>
            <w:vAlign w:val="center"/>
          </w:tcPr>
          <w:p w:rsidR="00D35C0D" w:rsidRDefault="00D35C0D">
            <w:pPr>
              <w:widowControl/>
              <w:jc w:val="center"/>
              <w:rPr>
                <w:kern w:val="0"/>
                <w:sz w:val="24"/>
                <w:szCs w:val="24"/>
              </w:rPr>
            </w:pPr>
          </w:p>
        </w:tc>
        <w:tc>
          <w:tcPr>
            <w:tcW w:w="716" w:type="dxa"/>
            <w:noWrap/>
            <w:vAlign w:val="center"/>
          </w:tcPr>
          <w:p w:rsidR="00D35C0D" w:rsidRDefault="00D35C0D">
            <w:pPr>
              <w:widowControl/>
              <w:jc w:val="center"/>
              <w:rPr>
                <w:kern w:val="0"/>
                <w:sz w:val="24"/>
                <w:szCs w:val="24"/>
              </w:rPr>
            </w:pPr>
          </w:p>
        </w:tc>
        <w:tc>
          <w:tcPr>
            <w:tcW w:w="715" w:type="dxa"/>
            <w:noWrap/>
            <w:vAlign w:val="center"/>
          </w:tcPr>
          <w:p w:rsidR="00D35C0D" w:rsidRDefault="00D35C0D">
            <w:pPr>
              <w:widowControl/>
              <w:jc w:val="center"/>
              <w:rPr>
                <w:kern w:val="0"/>
                <w:sz w:val="24"/>
                <w:szCs w:val="24"/>
              </w:rPr>
            </w:pPr>
          </w:p>
        </w:tc>
        <w:tc>
          <w:tcPr>
            <w:tcW w:w="1230" w:type="dxa"/>
            <w:noWrap/>
            <w:vAlign w:val="center"/>
          </w:tcPr>
          <w:p w:rsidR="00D35C0D" w:rsidRDefault="00D35C0D">
            <w:pPr>
              <w:widowControl/>
              <w:jc w:val="center"/>
              <w:rPr>
                <w:kern w:val="0"/>
                <w:sz w:val="24"/>
                <w:szCs w:val="24"/>
              </w:rPr>
            </w:pPr>
          </w:p>
        </w:tc>
        <w:tc>
          <w:tcPr>
            <w:tcW w:w="715" w:type="dxa"/>
            <w:noWrap/>
            <w:vAlign w:val="center"/>
          </w:tcPr>
          <w:p w:rsidR="00D35C0D" w:rsidRDefault="00D35C0D">
            <w:pPr>
              <w:widowControl/>
              <w:jc w:val="center"/>
              <w:rPr>
                <w:kern w:val="0"/>
                <w:sz w:val="24"/>
                <w:szCs w:val="24"/>
              </w:rPr>
            </w:pPr>
          </w:p>
        </w:tc>
        <w:tc>
          <w:tcPr>
            <w:tcW w:w="1235" w:type="dxa"/>
            <w:vAlign w:val="center"/>
          </w:tcPr>
          <w:p w:rsidR="00D35C0D" w:rsidRDefault="00D35C0D">
            <w:pPr>
              <w:widowControl/>
              <w:jc w:val="center"/>
              <w:rPr>
                <w:kern w:val="0"/>
                <w:sz w:val="24"/>
                <w:szCs w:val="18"/>
              </w:rPr>
            </w:pPr>
          </w:p>
        </w:tc>
        <w:tc>
          <w:tcPr>
            <w:tcW w:w="715" w:type="dxa"/>
            <w:vAlign w:val="center"/>
          </w:tcPr>
          <w:p w:rsidR="00D35C0D" w:rsidRDefault="00D35C0D">
            <w:pPr>
              <w:widowControl/>
              <w:jc w:val="center"/>
              <w:rPr>
                <w:kern w:val="0"/>
                <w:sz w:val="24"/>
                <w:szCs w:val="18"/>
              </w:rPr>
            </w:pPr>
          </w:p>
        </w:tc>
        <w:tc>
          <w:tcPr>
            <w:tcW w:w="795" w:type="dxa"/>
            <w:noWrap/>
            <w:vAlign w:val="center"/>
          </w:tcPr>
          <w:p w:rsidR="00D35C0D" w:rsidRDefault="00D35C0D">
            <w:pPr>
              <w:widowControl/>
              <w:jc w:val="center"/>
              <w:rPr>
                <w:kern w:val="0"/>
                <w:sz w:val="24"/>
                <w:szCs w:val="24"/>
              </w:rPr>
            </w:pPr>
          </w:p>
        </w:tc>
        <w:tc>
          <w:tcPr>
            <w:tcW w:w="767" w:type="dxa"/>
            <w:noWrap/>
            <w:vAlign w:val="center"/>
          </w:tcPr>
          <w:p w:rsidR="00D35C0D" w:rsidRDefault="00D35C0D">
            <w:pPr>
              <w:widowControl/>
              <w:jc w:val="center"/>
              <w:rPr>
                <w:kern w:val="0"/>
                <w:sz w:val="24"/>
                <w:szCs w:val="24"/>
              </w:rPr>
            </w:pPr>
          </w:p>
        </w:tc>
        <w:tc>
          <w:tcPr>
            <w:tcW w:w="737" w:type="dxa"/>
            <w:noWrap/>
            <w:vAlign w:val="center"/>
          </w:tcPr>
          <w:p w:rsidR="00D35C0D" w:rsidRDefault="00D35C0D">
            <w:pPr>
              <w:widowControl/>
              <w:jc w:val="center"/>
              <w:rPr>
                <w:kern w:val="0"/>
                <w:sz w:val="24"/>
                <w:szCs w:val="24"/>
              </w:rPr>
            </w:pPr>
          </w:p>
        </w:tc>
      </w:tr>
      <w:tr w:rsidR="00D35C0D">
        <w:trPr>
          <w:jc w:val="center"/>
        </w:trPr>
        <w:tc>
          <w:tcPr>
            <w:tcW w:w="813" w:type="dxa"/>
            <w:noWrap/>
            <w:vAlign w:val="center"/>
          </w:tcPr>
          <w:p w:rsidR="00D35C0D" w:rsidRDefault="00D35C0D">
            <w:pPr>
              <w:widowControl/>
              <w:jc w:val="center"/>
              <w:rPr>
                <w:kern w:val="0"/>
                <w:sz w:val="24"/>
                <w:szCs w:val="24"/>
              </w:rPr>
            </w:pPr>
          </w:p>
        </w:tc>
        <w:tc>
          <w:tcPr>
            <w:tcW w:w="1348" w:type="dxa"/>
            <w:noWrap/>
            <w:vAlign w:val="center"/>
          </w:tcPr>
          <w:p w:rsidR="00D35C0D" w:rsidRDefault="00D35C0D">
            <w:pPr>
              <w:widowControl/>
              <w:jc w:val="center"/>
              <w:rPr>
                <w:kern w:val="0"/>
                <w:sz w:val="24"/>
                <w:szCs w:val="24"/>
              </w:rPr>
            </w:pPr>
          </w:p>
        </w:tc>
        <w:tc>
          <w:tcPr>
            <w:tcW w:w="716" w:type="dxa"/>
            <w:noWrap/>
            <w:vAlign w:val="center"/>
          </w:tcPr>
          <w:p w:rsidR="00D35C0D" w:rsidRDefault="00D35C0D">
            <w:pPr>
              <w:widowControl/>
              <w:jc w:val="center"/>
              <w:rPr>
                <w:kern w:val="0"/>
                <w:sz w:val="24"/>
                <w:szCs w:val="24"/>
              </w:rPr>
            </w:pPr>
          </w:p>
        </w:tc>
        <w:tc>
          <w:tcPr>
            <w:tcW w:w="715" w:type="dxa"/>
            <w:noWrap/>
            <w:vAlign w:val="center"/>
          </w:tcPr>
          <w:p w:rsidR="00D35C0D" w:rsidRDefault="00D35C0D">
            <w:pPr>
              <w:widowControl/>
              <w:jc w:val="center"/>
              <w:rPr>
                <w:kern w:val="0"/>
                <w:sz w:val="24"/>
                <w:szCs w:val="24"/>
              </w:rPr>
            </w:pPr>
          </w:p>
        </w:tc>
        <w:tc>
          <w:tcPr>
            <w:tcW w:w="1230" w:type="dxa"/>
            <w:noWrap/>
            <w:vAlign w:val="center"/>
          </w:tcPr>
          <w:p w:rsidR="00D35C0D" w:rsidRDefault="00D35C0D">
            <w:pPr>
              <w:widowControl/>
              <w:jc w:val="center"/>
              <w:rPr>
                <w:kern w:val="0"/>
                <w:sz w:val="24"/>
                <w:szCs w:val="24"/>
              </w:rPr>
            </w:pPr>
          </w:p>
        </w:tc>
        <w:tc>
          <w:tcPr>
            <w:tcW w:w="715" w:type="dxa"/>
            <w:noWrap/>
            <w:vAlign w:val="center"/>
          </w:tcPr>
          <w:p w:rsidR="00D35C0D" w:rsidRDefault="00D35C0D">
            <w:pPr>
              <w:widowControl/>
              <w:jc w:val="center"/>
              <w:rPr>
                <w:kern w:val="0"/>
                <w:sz w:val="24"/>
                <w:szCs w:val="24"/>
              </w:rPr>
            </w:pPr>
          </w:p>
        </w:tc>
        <w:tc>
          <w:tcPr>
            <w:tcW w:w="1235" w:type="dxa"/>
            <w:noWrap/>
            <w:vAlign w:val="center"/>
          </w:tcPr>
          <w:p w:rsidR="00D35C0D" w:rsidRDefault="00D35C0D">
            <w:pPr>
              <w:widowControl/>
              <w:jc w:val="center"/>
              <w:rPr>
                <w:kern w:val="0"/>
                <w:sz w:val="24"/>
                <w:szCs w:val="18"/>
              </w:rPr>
            </w:pPr>
          </w:p>
        </w:tc>
        <w:tc>
          <w:tcPr>
            <w:tcW w:w="715" w:type="dxa"/>
            <w:noWrap/>
            <w:vAlign w:val="center"/>
          </w:tcPr>
          <w:p w:rsidR="00D35C0D" w:rsidRDefault="00D35C0D">
            <w:pPr>
              <w:widowControl/>
              <w:jc w:val="center"/>
              <w:rPr>
                <w:kern w:val="0"/>
                <w:sz w:val="24"/>
                <w:szCs w:val="24"/>
              </w:rPr>
            </w:pPr>
          </w:p>
        </w:tc>
        <w:tc>
          <w:tcPr>
            <w:tcW w:w="795" w:type="dxa"/>
            <w:noWrap/>
            <w:vAlign w:val="center"/>
          </w:tcPr>
          <w:p w:rsidR="00D35C0D" w:rsidRDefault="00D35C0D">
            <w:pPr>
              <w:widowControl/>
              <w:jc w:val="center"/>
              <w:rPr>
                <w:kern w:val="0"/>
                <w:sz w:val="24"/>
                <w:szCs w:val="24"/>
              </w:rPr>
            </w:pPr>
          </w:p>
        </w:tc>
        <w:tc>
          <w:tcPr>
            <w:tcW w:w="767" w:type="dxa"/>
            <w:noWrap/>
            <w:vAlign w:val="center"/>
          </w:tcPr>
          <w:p w:rsidR="00D35C0D" w:rsidRDefault="00D35C0D">
            <w:pPr>
              <w:widowControl/>
              <w:jc w:val="center"/>
              <w:rPr>
                <w:kern w:val="0"/>
                <w:sz w:val="24"/>
                <w:szCs w:val="24"/>
              </w:rPr>
            </w:pPr>
          </w:p>
        </w:tc>
        <w:tc>
          <w:tcPr>
            <w:tcW w:w="737" w:type="dxa"/>
            <w:noWrap/>
            <w:vAlign w:val="center"/>
          </w:tcPr>
          <w:p w:rsidR="00D35C0D" w:rsidRDefault="00D35C0D">
            <w:pPr>
              <w:widowControl/>
              <w:jc w:val="center"/>
              <w:rPr>
                <w:kern w:val="0"/>
                <w:sz w:val="24"/>
                <w:szCs w:val="24"/>
              </w:rPr>
            </w:pPr>
          </w:p>
        </w:tc>
      </w:tr>
      <w:tr w:rsidR="00D35C0D">
        <w:trPr>
          <w:jc w:val="center"/>
        </w:trPr>
        <w:tc>
          <w:tcPr>
            <w:tcW w:w="813" w:type="dxa"/>
            <w:noWrap/>
            <w:vAlign w:val="center"/>
          </w:tcPr>
          <w:p w:rsidR="00D35C0D" w:rsidRDefault="00D35C0D">
            <w:pPr>
              <w:widowControl/>
              <w:jc w:val="center"/>
              <w:rPr>
                <w:kern w:val="0"/>
                <w:sz w:val="24"/>
                <w:szCs w:val="24"/>
              </w:rPr>
            </w:pPr>
          </w:p>
        </w:tc>
        <w:tc>
          <w:tcPr>
            <w:tcW w:w="1348" w:type="dxa"/>
            <w:noWrap/>
            <w:vAlign w:val="center"/>
          </w:tcPr>
          <w:p w:rsidR="00D35C0D" w:rsidRDefault="00D35C0D">
            <w:pPr>
              <w:widowControl/>
              <w:jc w:val="center"/>
              <w:rPr>
                <w:kern w:val="0"/>
                <w:sz w:val="24"/>
                <w:szCs w:val="24"/>
              </w:rPr>
            </w:pPr>
          </w:p>
        </w:tc>
        <w:tc>
          <w:tcPr>
            <w:tcW w:w="716" w:type="dxa"/>
            <w:noWrap/>
            <w:vAlign w:val="center"/>
          </w:tcPr>
          <w:p w:rsidR="00D35C0D" w:rsidRDefault="00D35C0D">
            <w:pPr>
              <w:widowControl/>
              <w:jc w:val="center"/>
              <w:rPr>
                <w:kern w:val="0"/>
                <w:sz w:val="24"/>
                <w:szCs w:val="24"/>
              </w:rPr>
            </w:pPr>
          </w:p>
        </w:tc>
        <w:tc>
          <w:tcPr>
            <w:tcW w:w="715" w:type="dxa"/>
            <w:noWrap/>
            <w:vAlign w:val="center"/>
          </w:tcPr>
          <w:p w:rsidR="00D35C0D" w:rsidRDefault="00D35C0D">
            <w:pPr>
              <w:widowControl/>
              <w:jc w:val="center"/>
              <w:rPr>
                <w:kern w:val="0"/>
                <w:sz w:val="24"/>
                <w:szCs w:val="24"/>
              </w:rPr>
            </w:pPr>
          </w:p>
        </w:tc>
        <w:tc>
          <w:tcPr>
            <w:tcW w:w="1230" w:type="dxa"/>
            <w:noWrap/>
            <w:vAlign w:val="center"/>
          </w:tcPr>
          <w:p w:rsidR="00D35C0D" w:rsidRDefault="00D35C0D">
            <w:pPr>
              <w:widowControl/>
              <w:jc w:val="center"/>
              <w:rPr>
                <w:kern w:val="0"/>
                <w:sz w:val="24"/>
                <w:szCs w:val="24"/>
              </w:rPr>
            </w:pPr>
          </w:p>
        </w:tc>
        <w:tc>
          <w:tcPr>
            <w:tcW w:w="715" w:type="dxa"/>
            <w:noWrap/>
            <w:vAlign w:val="center"/>
          </w:tcPr>
          <w:p w:rsidR="00D35C0D" w:rsidRDefault="00D35C0D">
            <w:pPr>
              <w:widowControl/>
              <w:jc w:val="center"/>
              <w:rPr>
                <w:kern w:val="0"/>
                <w:sz w:val="24"/>
                <w:szCs w:val="24"/>
              </w:rPr>
            </w:pPr>
          </w:p>
        </w:tc>
        <w:tc>
          <w:tcPr>
            <w:tcW w:w="1235" w:type="dxa"/>
            <w:noWrap/>
            <w:vAlign w:val="center"/>
          </w:tcPr>
          <w:p w:rsidR="00D35C0D" w:rsidRDefault="00D35C0D">
            <w:pPr>
              <w:widowControl/>
              <w:jc w:val="center"/>
              <w:rPr>
                <w:kern w:val="0"/>
                <w:sz w:val="24"/>
                <w:szCs w:val="24"/>
              </w:rPr>
            </w:pPr>
          </w:p>
        </w:tc>
        <w:tc>
          <w:tcPr>
            <w:tcW w:w="715" w:type="dxa"/>
            <w:noWrap/>
            <w:vAlign w:val="center"/>
          </w:tcPr>
          <w:p w:rsidR="00D35C0D" w:rsidRDefault="00D35C0D">
            <w:pPr>
              <w:widowControl/>
              <w:jc w:val="center"/>
              <w:rPr>
                <w:kern w:val="0"/>
                <w:sz w:val="24"/>
                <w:szCs w:val="24"/>
              </w:rPr>
            </w:pPr>
          </w:p>
        </w:tc>
        <w:tc>
          <w:tcPr>
            <w:tcW w:w="795" w:type="dxa"/>
            <w:noWrap/>
            <w:vAlign w:val="center"/>
          </w:tcPr>
          <w:p w:rsidR="00D35C0D" w:rsidRDefault="00D35C0D">
            <w:pPr>
              <w:widowControl/>
              <w:jc w:val="center"/>
              <w:rPr>
                <w:kern w:val="0"/>
                <w:sz w:val="24"/>
                <w:szCs w:val="24"/>
              </w:rPr>
            </w:pPr>
          </w:p>
        </w:tc>
        <w:tc>
          <w:tcPr>
            <w:tcW w:w="767" w:type="dxa"/>
            <w:noWrap/>
            <w:vAlign w:val="center"/>
          </w:tcPr>
          <w:p w:rsidR="00D35C0D" w:rsidRDefault="00D35C0D">
            <w:pPr>
              <w:widowControl/>
              <w:jc w:val="center"/>
              <w:rPr>
                <w:kern w:val="0"/>
                <w:sz w:val="24"/>
                <w:szCs w:val="24"/>
              </w:rPr>
            </w:pPr>
          </w:p>
        </w:tc>
        <w:tc>
          <w:tcPr>
            <w:tcW w:w="737" w:type="dxa"/>
            <w:noWrap/>
            <w:vAlign w:val="center"/>
          </w:tcPr>
          <w:p w:rsidR="00D35C0D" w:rsidRDefault="00D35C0D">
            <w:pPr>
              <w:widowControl/>
              <w:jc w:val="center"/>
              <w:rPr>
                <w:kern w:val="0"/>
                <w:sz w:val="24"/>
                <w:szCs w:val="24"/>
              </w:rPr>
            </w:pPr>
          </w:p>
        </w:tc>
      </w:tr>
      <w:tr w:rsidR="00D35C0D">
        <w:trPr>
          <w:jc w:val="center"/>
        </w:trPr>
        <w:tc>
          <w:tcPr>
            <w:tcW w:w="813" w:type="dxa"/>
            <w:noWrap/>
            <w:vAlign w:val="center"/>
          </w:tcPr>
          <w:p w:rsidR="00D35C0D" w:rsidRDefault="00D35C0D">
            <w:pPr>
              <w:widowControl/>
              <w:jc w:val="center"/>
              <w:rPr>
                <w:kern w:val="0"/>
                <w:sz w:val="24"/>
                <w:szCs w:val="24"/>
              </w:rPr>
            </w:pPr>
          </w:p>
        </w:tc>
        <w:tc>
          <w:tcPr>
            <w:tcW w:w="1348" w:type="dxa"/>
            <w:noWrap/>
            <w:vAlign w:val="center"/>
          </w:tcPr>
          <w:p w:rsidR="00D35C0D" w:rsidRDefault="00D35C0D">
            <w:pPr>
              <w:widowControl/>
              <w:jc w:val="center"/>
              <w:rPr>
                <w:kern w:val="0"/>
                <w:sz w:val="24"/>
                <w:szCs w:val="24"/>
              </w:rPr>
            </w:pPr>
          </w:p>
        </w:tc>
        <w:tc>
          <w:tcPr>
            <w:tcW w:w="716" w:type="dxa"/>
            <w:noWrap/>
            <w:vAlign w:val="center"/>
          </w:tcPr>
          <w:p w:rsidR="00D35C0D" w:rsidRDefault="00D35C0D">
            <w:pPr>
              <w:widowControl/>
              <w:jc w:val="center"/>
              <w:rPr>
                <w:kern w:val="0"/>
                <w:sz w:val="24"/>
                <w:szCs w:val="24"/>
              </w:rPr>
            </w:pPr>
          </w:p>
        </w:tc>
        <w:tc>
          <w:tcPr>
            <w:tcW w:w="715" w:type="dxa"/>
            <w:noWrap/>
            <w:vAlign w:val="center"/>
          </w:tcPr>
          <w:p w:rsidR="00D35C0D" w:rsidRDefault="00D35C0D">
            <w:pPr>
              <w:widowControl/>
              <w:jc w:val="center"/>
              <w:rPr>
                <w:kern w:val="0"/>
                <w:sz w:val="24"/>
                <w:szCs w:val="24"/>
              </w:rPr>
            </w:pPr>
          </w:p>
        </w:tc>
        <w:tc>
          <w:tcPr>
            <w:tcW w:w="1230" w:type="dxa"/>
            <w:noWrap/>
            <w:vAlign w:val="center"/>
          </w:tcPr>
          <w:p w:rsidR="00D35C0D" w:rsidRDefault="00D35C0D">
            <w:pPr>
              <w:widowControl/>
              <w:jc w:val="center"/>
              <w:rPr>
                <w:kern w:val="0"/>
                <w:sz w:val="24"/>
                <w:szCs w:val="24"/>
              </w:rPr>
            </w:pPr>
          </w:p>
        </w:tc>
        <w:tc>
          <w:tcPr>
            <w:tcW w:w="715" w:type="dxa"/>
            <w:noWrap/>
            <w:vAlign w:val="center"/>
          </w:tcPr>
          <w:p w:rsidR="00D35C0D" w:rsidRDefault="00D35C0D">
            <w:pPr>
              <w:widowControl/>
              <w:jc w:val="center"/>
              <w:rPr>
                <w:kern w:val="0"/>
                <w:sz w:val="24"/>
                <w:szCs w:val="24"/>
              </w:rPr>
            </w:pPr>
          </w:p>
        </w:tc>
        <w:tc>
          <w:tcPr>
            <w:tcW w:w="1235" w:type="dxa"/>
            <w:noWrap/>
            <w:vAlign w:val="center"/>
          </w:tcPr>
          <w:p w:rsidR="00D35C0D" w:rsidRDefault="00D35C0D">
            <w:pPr>
              <w:widowControl/>
              <w:jc w:val="center"/>
              <w:rPr>
                <w:kern w:val="0"/>
                <w:sz w:val="24"/>
                <w:szCs w:val="24"/>
              </w:rPr>
            </w:pPr>
          </w:p>
        </w:tc>
        <w:tc>
          <w:tcPr>
            <w:tcW w:w="715" w:type="dxa"/>
            <w:noWrap/>
            <w:vAlign w:val="center"/>
          </w:tcPr>
          <w:p w:rsidR="00D35C0D" w:rsidRDefault="00D35C0D">
            <w:pPr>
              <w:widowControl/>
              <w:jc w:val="center"/>
              <w:rPr>
                <w:kern w:val="0"/>
                <w:sz w:val="24"/>
                <w:szCs w:val="24"/>
              </w:rPr>
            </w:pPr>
          </w:p>
        </w:tc>
        <w:tc>
          <w:tcPr>
            <w:tcW w:w="795" w:type="dxa"/>
            <w:noWrap/>
            <w:vAlign w:val="center"/>
          </w:tcPr>
          <w:p w:rsidR="00D35C0D" w:rsidRDefault="00D35C0D">
            <w:pPr>
              <w:widowControl/>
              <w:jc w:val="center"/>
              <w:rPr>
                <w:kern w:val="0"/>
                <w:sz w:val="24"/>
                <w:szCs w:val="24"/>
              </w:rPr>
            </w:pPr>
          </w:p>
        </w:tc>
        <w:tc>
          <w:tcPr>
            <w:tcW w:w="767" w:type="dxa"/>
            <w:noWrap/>
            <w:vAlign w:val="center"/>
          </w:tcPr>
          <w:p w:rsidR="00D35C0D" w:rsidRDefault="00D35C0D">
            <w:pPr>
              <w:widowControl/>
              <w:jc w:val="center"/>
              <w:rPr>
                <w:kern w:val="0"/>
                <w:sz w:val="24"/>
                <w:szCs w:val="24"/>
              </w:rPr>
            </w:pPr>
          </w:p>
        </w:tc>
        <w:tc>
          <w:tcPr>
            <w:tcW w:w="737" w:type="dxa"/>
            <w:noWrap/>
            <w:vAlign w:val="center"/>
          </w:tcPr>
          <w:p w:rsidR="00D35C0D" w:rsidRDefault="00D35C0D">
            <w:pPr>
              <w:widowControl/>
              <w:jc w:val="center"/>
              <w:rPr>
                <w:kern w:val="0"/>
                <w:sz w:val="24"/>
                <w:szCs w:val="24"/>
              </w:rPr>
            </w:pPr>
          </w:p>
        </w:tc>
      </w:tr>
      <w:tr w:rsidR="00D35C0D">
        <w:trPr>
          <w:jc w:val="center"/>
        </w:trPr>
        <w:tc>
          <w:tcPr>
            <w:tcW w:w="813" w:type="dxa"/>
            <w:noWrap/>
            <w:vAlign w:val="center"/>
          </w:tcPr>
          <w:p w:rsidR="00D35C0D" w:rsidRDefault="00D35C0D">
            <w:pPr>
              <w:widowControl/>
              <w:jc w:val="center"/>
              <w:rPr>
                <w:kern w:val="0"/>
                <w:sz w:val="24"/>
                <w:szCs w:val="24"/>
              </w:rPr>
            </w:pPr>
          </w:p>
        </w:tc>
        <w:tc>
          <w:tcPr>
            <w:tcW w:w="1348" w:type="dxa"/>
            <w:noWrap/>
            <w:vAlign w:val="center"/>
          </w:tcPr>
          <w:p w:rsidR="00D35C0D" w:rsidRDefault="00D35C0D">
            <w:pPr>
              <w:widowControl/>
              <w:jc w:val="center"/>
              <w:rPr>
                <w:kern w:val="0"/>
                <w:sz w:val="24"/>
                <w:szCs w:val="24"/>
              </w:rPr>
            </w:pPr>
          </w:p>
        </w:tc>
        <w:tc>
          <w:tcPr>
            <w:tcW w:w="716" w:type="dxa"/>
            <w:noWrap/>
            <w:vAlign w:val="center"/>
          </w:tcPr>
          <w:p w:rsidR="00D35C0D" w:rsidRDefault="00D35C0D">
            <w:pPr>
              <w:widowControl/>
              <w:jc w:val="center"/>
              <w:rPr>
                <w:kern w:val="0"/>
                <w:sz w:val="24"/>
                <w:szCs w:val="24"/>
              </w:rPr>
            </w:pPr>
          </w:p>
        </w:tc>
        <w:tc>
          <w:tcPr>
            <w:tcW w:w="715" w:type="dxa"/>
            <w:noWrap/>
            <w:vAlign w:val="center"/>
          </w:tcPr>
          <w:p w:rsidR="00D35C0D" w:rsidRDefault="00D35C0D">
            <w:pPr>
              <w:widowControl/>
              <w:jc w:val="center"/>
              <w:rPr>
                <w:kern w:val="0"/>
                <w:sz w:val="24"/>
                <w:szCs w:val="24"/>
              </w:rPr>
            </w:pPr>
          </w:p>
        </w:tc>
        <w:tc>
          <w:tcPr>
            <w:tcW w:w="1230" w:type="dxa"/>
            <w:noWrap/>
            <w:vAlign w:val="center"/>
          </w:tcPr>
          <w:p w:rsidR="00D35C0D" w:rsidRDefault="00D35C0D">
            <w:pPr>
              <w:widowControl/>
              <w:jc w:val="center"/>
              <w:rPr>
                <w:kern w:val="0"/>
                <w:sz w:val="24"/>
                <w:szCs w:val="24"/>
              </w:rPr>
            </w:pPr>
          </w:p>
        </w:tc>
        <w:tc>
          <w:tcPr>
            <w:tcW w:w="715" w:type="dxa"/>
            <w:noWrap/>
            <w:vAlign w:val="center"/>
          </w:tcPr>
          <w:p w:rsidR="00D35C0D" w:rsidRDefault="00D35C0D">
            <w:pPr>
              <w:widowControl/>
              <w:jc w:val="center"/>
              <w:rPr>
                <w:kern w:val="0"/>
                <w:sz w:val="24"/>
                <w:szCs w:val="24"/>
              </w:rPr>
            </w:pPr>
          </w:p>
        </w:tc>
        <w:tc>
          <w:tcPr>
            <w:tcW w:w="1235" w:type="dxa"/>
            <w:noWrap/>
            <w:vAlign w:val="center"/>
          </w:tcPr>
          <w:p w:rsidR="00D35C0D" w:rsidRDefault="00D35C0D">
            <w:pPr>
              <w:widowControl/>
              <w:jc w:val="center"/>
              <w:rPr>
                <w:kern w:val="0"/>
                <w:sz w:val="24"/>
                <w:szCs w:val="24"/>
              </w:rPr>
            </w:pPr>
          </w:p>
        </w:tc>
        <w:tc>
          <w:tcPr>
            <w:tcW w:w="715" w:type="dxa"/>
            <w:noWrap/>
            <w:vAlign w:val="center"/>
          </w:tcPr>
          <w:p w:rsidR="00D35C0D" w:rsidRDefault="00D35C0D">
            <w:pPr>
              <w:widowControl/>
              <w:jc w:val="center"/>
              <w:rPr>
                <w:kern w:val="0"/>
                <w:sz w:val="24"/>
                <w:szCs w:val="24"/>
              </w:rPr>
            </w:pPr>
          </w:p>
        </w:tc>
        <w:tc>
          <w:tcPr>
            <w:tcW w:w="795" w:type="dxa"/>
            <w:noWrap/>
            <w:vAlign w:val="center"/>
          </w:tcPr>
          <w:p w:rsidR="00D35C0D" w:rsidRDefault="00D35C0D">
            <w:pPr>
              <w:widowControl/>
              <w:jc w:val="center"/>
              <w:rPr>
                <w:kern w:val="0"/>
                <w:sz w:val="24"/>
                <w:szCs w:val="24"/>
              </w:rPr>
            </w:pPr>
          </w:p>
        </w:tc>
        <w:tc>
          <w:tcPr>
            <w:tcW w:w="767" w:type="dxa"/>
            <w:noWrap/>
            <w:vAlign w:val="center"/>
          </w:tcPr>
          <w:p w:rsidR="00D35C0D" w:rsidRDefault="00D35C0D">
            <w:pPr>
              <w:widowControl/>
              <w:jc w:val="center"/>
              <w:rPr>
                <w:kern w:val="0"/>
                <w:sz w:val="24"/>
                <w:szCs w:val="24"/>
              </w:rPr>
            </w:pPr>
          </w:p>
        </w:tc>
        <w:tc>
          <w:tcPr>
            <w:tcW w:w="737" w:type="dxa"/>
            <w:noWrap/>
            <w:vAlign w:val="center"/>
          </w:tcPr>
          <w:p w:rsidR="00D35C0D" w:rsidRDefault="00D35C0D">
            <w:pPr>
              <w:widowControl/>
              <w:jc w:val="center"/>
              <w:rPr>
                <w:kern w:val="0"/>
                <w:sz w:val="24"/>
                <w:szCs w:val="24"/>
              </w:rPr>
            </w:pPr>
          </w:p>
        </w:tc>
      </w:tr>
    </w:tbl>
    <w:p w:rsidR="00D35C0D" w:rsidRDefault="00D35C0D">
      <w:pPr>
        <w:ind w:left="180"/>
        <w:rPr>
          <w:sz w:val="24"/>
        </w:rPr>
      </w:pPr>
    </w:p>
    <w:p w:rsidR="00D35C0D" w:rsidRDefault="002A2BC6">
      <w:pPr>
        <w:spacing w:line="360" w:lineRule="auto"/>
        <w:ind w:left="181"/>
        <w:rPr>
          <w:sz w:val="24"/>
          <w:szCs w:val="24"/>
        </w:rPr>
      </w:pPr>
      <w:r>
        <w:rPr>
          <w:sz w:val="24"/>
          <w:szCs w:val="24"/>
        </w:rPr>
        <w:t>注：</w:t>
      </w:r>
    </w:p>
    <w:p w:rsidR="00D35C0D" w:rsidRDefault="002A2BC6">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rsidR="00D35C0D" w:rsidRDefault="002A2BC6">
      <w:pPr>
        <w:spacing w:line="360" w:lineRule="auto"/>
        <w:ind w:left="181"/>
        <w:rPr>
          <w:sz w:val="24"/>
          <w:szCs w:val="24"/>
        </w:rPr>
      </w:pPr>
      <w:r>
        <w:rPr>
          <w:sz w:val="24"/>
          <w:szCs w:val="24"/>
        </w:rPr>
        <w:t xml:space="preserve">2. </w:t>
      </w:r>
      <w:r>
        <w:rPr>
          <w:sz w:val="24"/>
          <w:szCs w:val="24"/>
        </w:rPr>
        <w:t>开标分项一览表中应列明开标一览表中每项的分项内容。</w:t>
      </w:r>
    </w:p>
    <w:p w:rsidR="00D35C0D" w:rsidRDefault="002A2BC6">
      <w:pPr>
        <w:spacing w:line="360" w:lineRule="auto"/>
        <w:ind w:left="181"/>
        <w:rPr>
          <w:sz w:val="24"/>
          <w:szCs w:val="24"/>
        </w:rPr>
      </w:pPr>
      <w:r>
        <w:rPr>
          <w:rFonts w:hint="eastAsia"/>
          <w:sz w:val="24"/>
          <w:szCs w:val="24"/>
        </w:rPr>
        <w:t xml:space="preserve">3. </w:t>
      </w:r>
      <w:r>
        <w:rPr>
          <w:rFonts w:hint="eastAsia"/>
          <w:sz w:val="24"/>
          <w:szCs w:val="24"/>
        </w:rPr>
        <w:t>如国产产品，产地精确到省级行政区域。如进口产品，产地精确到国家。</w:t>
      </w:r>
    </w:p>
    <w:p w:rsidR="00D35C0D" w:rsidRDefault="00D35C0D">
      <w:pPr>
        <w:spacing w:line="360" w:lineRule="auto"/>
        <w:ind w:left="181"/>
        <w:rPr>
          <w:sz w:val="24"/>
          <w:szCs w:val="24"/>
        </w:rPr>
      </w:pPr>
    </w:p>
    <w:p w:rsidR="00D35C0D" w:rsidRDefault="002A2BC6" w:rsidP="00A822E6">
      <w:pPr>
        <w:spacing w:line="360" w:lineRule="auto"/>
        <w:ind w:firstLineChars="1700" w:firstLine="3794"/>
        <w:rPr>
          <w:sz w:val="24"/>
        </w:rPr>
      </w:pPr>
      <w:r>
        <w:rPr>
          <w:sz w:val="24"/>
        </w:rPr>
        <w:t>投标人名称：</w:t>
      </w:r>
    </w:p>
    <w:p w:rsidR="00D35C0D" w:rsidRDefault="002A2BC6" w:rsidP="00A822E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35C0D" w:rsidRDefault="002A2BC6">
      <w:pPr>
        <w:widowControl/>
        <w:jc w:val="left"/>
        <w:rPr>
          <w:sz w:val="24"/>
        </w:rPr>
      </w:pPr>
      <w:r>
        <w:rPr>
          <w:sz w:val="24"/>
        </w:rPr>
        <w:br w:type="page"/>
      </w:r>
    </w:p>
    <w:p w:rsidR="00D35C0D" w:rsidRDefault="002A2BC6">
      <w:pPr>
        <w:tabs>
          <w:tab w:val="left" w:pos="360"/>
        </w:tabs>
        <w:spacing w:line="360" w:lineRule="auto"/>
        <w:rPr>
          <w:b/>
          <w:sz w:val="24"/>
        </w:rPr>
      </w:pPr>
      <w:r>
        <w:rPr>
          <w:b/>
          <w:sz w:val="24"/>
        </w:rPr>
        <w:t>附件</w:t>
      </w:r>
      <w:r>
        <w:rPr>
          <w:rFonts w:hint="eastAsia"/>
          <w:b/>
          <w:sz w:val="24"/>
        </w:rPr>
        <w:t>6</w:t>
      </w:r>
      <w:r>
        <w:rPr>
          <w:b/>
          <w:sz w:val="24"/>
        </w:rPr>
        <w:t>-1</w:t>
      </w:r>
    </w:p>
    <w:p w:rsidR="00D35C0D" w:rsidRDefault="002A2BC6">
      <w:pPr>
        <w:autoSpaceDN w:val="0"/>
        <w:spacing w:line="360" w:lineRule="auto"/>
        <w:jc w:val="center"/>
        <w:rPr>
          <w:b/>
          <w:bCs/>
          <w:sz w:val="24"/>
        </w:rPr>
      </w:pPr>
      <w:r>
        <w:rPr>
          <w:b/>
          <w:bCs/>
          <w:sz w:val="24"/>
        </w:rPr>
        <w:t>商务要求点对点应答表</w:t>
      </w:r>
    </w:p>
    <w:p w:rsidR="00D35C0D" w:rsidRDefault="00D35C0D">
      <w:pPr>
        <w:spacing w:line="460" w:lineRule="exact"/>
        <w:rPr>
          <w:sz w:val="24"/>
        </w:rPr>
      </w:pPr>
    </w:p>
    <w:p w:rsidR="00D35C0D" w:rsidRDefault="002A2BC6">
      <w:pPr>
        <w:spacing w:line="460" w:lineRule="exact"/>
        <w:rPr>
          <w:sz w:val="24"/>
        </w:rPr>
      </w:pPr>
      <w:r>
        <w:rPr>
          <w:sz w:val="24"/>
        </w:rPr>
        <w:t>项目名称：</w:t>
      </w:r>
      <w:r>
        <w:rPr>
          <w:sz w:val="24"/>
          <w:u w:val="single"/>
        </w:rPr>
        <w:t xml:space="preserve">                    </w:t>
      </w:r>
    </w:p>
    <w:p w:rsidR="00D35C0D" w:rsidRDefault="002A2BC6">
      <w:pPr>
        <w:spacing w:line="460" w:lineRule="exact"/>
        <w:rPr>
          <w:sz w:val="24"/>
        </w:rPr>
      </w:pPr>
      <w:r>
        <w:rPr>
          <w:sz w:val="24"/>
        </w:rPr>
        <w:t>项目编号：</w:t>
      </w:r>
      <w:r>
        <w:rPr>
          <w:sz w:val="24"/>
          <w:u w:val="single"/>
        </w:rPr>
        <w:t xml:space="preserve">                    </w:t>
      </w:r>
    </w:p>
    <w:p w:rsidR="00D35C0D" w:rsidRDefault="002A2BC6">
      <w:pPr>
        <w:spacing w:line="460" w:lineRule="exact"/>
        <w:rPr>
          <w:sz w:val="24"/>
          <w:u w:val="single"/>
        </w:rPr>
      </w:pPr>
      <w:r>
        <w:rPr>
          <w:sz w:val="24"/>
        </w:rPr>
        <w:t>包号：</w:t>
      </w:r>
      <w:r>
        <w:rPr>
          <w:sz w:val="24"/>
          <w:u w:val="single"/>
        </w:rPr>
        <w:t xml:space="preserve">                        </w:t>
      </w:r>
    </w:p>
    <w:p w:rsidR="00D35C0D" w:rsidRDefault="00D35C0D">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D35C0D">
        <w:trPr>
          <w:jc w:val="center"/>
        </w:trPr>
        <w:tc>
          <w:tcPr>
            <w:tcW w:w="1080" w:type="dxa"/>
            <w:shd w:val="clear" w:color="auto" w:fill="auto"/>
            <w:vAlign w:val="center"/>
          </w:tcPr>
          <w:p w:rsidR="00D35C0D" w:rsidRDefault="002A2BC6">
            <w:pPr>
              <w:widowControl/>
              <w:snapToGrid w:val="0"/>
              <w:jc w:val="center"/>
              <w:rPr>
                <w:kern w:val="0"/>
                <w:sz w:val="24"/>
                <w:szCs w:val="21"/>
              </w:rPr>
            </w:pPr>
            <w:r>
              <w:rPr>
                <w:kern w:val="0"/>
                <w:sz w:val="24"/>
                <w:szCs w:val="21"/>
              </w:rPr>
              <w:t>序号</w:t>
            </w:r>
          </w:p>
        </w:tc>
        <w:tc>
          <w:tcPr>
            <w:tcW w:w="2500" w:type="dxa"/>
            <w:shd w:val="clear" w:color="auto" w:fill="auto"/>
            <w:vAlign w:val="center"/>
          </w:tcPr>
          <w:p w:rsidR="00D35C0D" w:rsidRDefault="002A2BC6">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D35C0D" w:rsidRDefault="002A2BC6">
            <w:pPr>
              <w:widowControl/>
              <w:snapToGrid w:val="0"/>
              <w:jc w:val="center"/>
              <w:rPr>
                <w:kern w:val="0"/>
                <w:sz w:val="24"/>
                <w:szCs w:val="21"/>
              </w:rPr>
            </w:pPr>
            <w:r>
              <w:rPr>
                <w:kern w:val="0"/>
                <w:sz w:val="24"/>
                <w:szCs w:val="21"/>
              </w:rPr>
              <w:t>投标应答</w:t>
            </w:r>
          </w:p>
        </w:tc>
        <w:tc>
          <w:tcPr>
            <w:tcW w:w="1979" w:type="dxa"/>
            <w:shd w:val="clear" w:color="auto" w:fill="auto"/>
            <w:vAlign w:val="center"/>
          </w:tcPr>
          <w:p w:rsidR="00D35C0D" w:rsidRDefault="002A2BC6">
            <w:pPr>
              <w:widowControl/>
              <w:snapToGrid w:val="0"/>
              <w:jc w:val="center"/>
              <w:rPr>
                <w:kern w:val="0"/>
                <w:sz w:val="24"/>
                <w:szCs w:val="21"/>
              </w:rPr>
            </w:pPr>
            <w:r>
              <w:rPr>
                <w:kern w:val="0"/>
                <w:sz w:val="24"/>
                <w:szCs w:val="21"/>
              </w:rPr>
              <w:t>偏离说明</w:t>
            </w:r>
          </w:p>
        </w:tc>
        <w:tc>
          <w:tcPr>
            <w:tcW w:w="1241" w:type="dxa"/>
            <w:shd w:val="clear" w:color="auto" w:fill="auto"/>
            <w:vAlign w:val="center"/>
          </w:tcPr>
          <w:p w:rsidR="00D35C0D" w:rsidRDefault="002A2BC6">
            <w:pPr>
              <w:widowControl/>
              <w:snapToGrid w:val="0"/>
              <w:jc w:val="center"/>
              <w:rPr>
                <w:kern w:val="0"/>
                <w:sz w:val="24"/>
                <w:szCs w:val="21"/>
              </w:rPr>
            </w:pPr>
            <w:r>
              <w:rPr>
                <w:kern w:val="0"/>
                <w:sz w:val="24"/>
                <w:szCs w:val="21"/>
              </w:rPr>
              <w:t>备注</w:t>
            </w:r>
          </w:p>
        </w:tc>
      </w:tr>
      <w:tr w:rsidR="00D35C0D">
        <w:trPr>
          <w:jc w:val="center"/>
        </w:trPr>
        <w:tc>
          <w:tcPr>
            <w:tcW w:w="9480" w:type="dxa"/>
            <w:gridSpan w:val="5"/>
            <w:shd w:val="clear" w:color="auto" w:fill="auto"/>
            <w:vAlign w:val="center"/>
          </w:tcPr>
          <w:p w:rsidR="00D35C0D" w:rsidRDefault="002A2BC6">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rsidR="00D35C0D">
        <w:trPr>
          <w:jc w:val="center"/>
        </w:trPr>
        <w:tc>
          <w:tcPr>
            <w:tcW w:w="1080" w:type="dxa"/>
            <w:shd w:val="clear" w:color="auto" w:fill="auto"/>
            <w:vAlign w:val="center"/>
          </w:tcPr>
          <w:p w:rsidR="00D35C0D" w:rsidRDefault="00D35C0D">
            <w:pPr>
              <w:widowControl/>
              <w:snapToGrid w:val="0"/>
              <w:jc w:val="center"/>
              <w:rPr>
                <w:kern w:val="0"/>
                <w:sz w:val="24"/>
                <w:szCs w:val="21"/>
              </w:rPr>
            </w:pPr>
          </w:p>
        </w:tc>
        <w:tc>
          <w:tcPr>
            <w:tcW w:w="2500" w:type="dxa"/>
            <w:shd w:val="clear" w:color="auto" w:fill="auto"/>
            <w:vAlign w:val="center"/>
          </w:tcPr>
          <w:p w:rsidR="00D35C0D" w:rsidRDefault="00D35C0D">
            <w:pPr>
              <w:widowControl/>
              <w:snapToGrid w:val="0"/>
              <w:jc w:val="left"/>
              <w:rPr>
                <w:kern w:val="0"/>
                <w:sz w:val="24"/>
                <w:szCs w:val="21"/>
              </w:rPr>
            </w:pPr>
          </w:p>
        </w:tc>
        <w:tc>
          <w:tcPr>
            <w:tcW w:w="2680" w:type="dxa"/>
            <w:shd w:val="clear" w:color="auto" w:fill="auto"/>
            <w:vAlign w:val="center"/>
          </w:tcPr>
          <w:p w:rsidR="00D35C0D" w:rsidRDefault="00D35C0D">
            <w:pPr>
              <w:widowControl/>
              <w:snapToGrid w:val="0"/>
              <w:jc w:val="left"/>
              <w:rPr>
                <w:kern w:val="0"/>
                <w:sz w:val="24"/>
                <w:szCs w:val="21"/>
              </w:rPr>
            </w:pPr>
          </w:p>
        </w:tc>
        <w:tc>
          <w:tcPr>
            <w:tcW w:w="1979" w:type="dxa"/>
            <w:shd w:val="clear" w:color="auto" w:fill="auto"/>
            <w:vAlign w:val="center"/>
          </w:tcPr>
          <w:p w:rsidR="00D35C0D" w:rsidRDefault="00D35C0D">
            <w:pPr>
              <w:widowControl/>
              <w:snapToGrid w:val="0"/>
              <w:jc w:val="left"/>
              <w:rPr>
                <w:kern w:val="0"/>
                <w:sz w:val="24"/>
                <w:szCs w:val="21"/>
              </w:rPr>
            </w:pPr>
          </w:p>
        </w:tc>
        <w:tc>
          <w:tcPr>
            <w:tcW w:w="1241" w:type="dxa"/>
            <w:shd w:val="clear" w:color="auto" w:fill="auto"/>
            <w:vAlign w:val="center"/>
          </w:tcPr>
          <w:p w:rsidR="00D35C0D" w:rsidRDefault="00D35C0D">
            <w:pPr>
              <w:widowControl/>
              <w:snapToGrid w:val="0"/>
              <w:jc w:val="left"/>
              <w:rPr>
                <w:kern w:val="0"/>
                <w:sz w:val="24"/>
                <w:szCs w:val="21"/>
              </w:rPr>
            </w:pPr>
          </w:p>
        </w:tc>
      </w:tr>
      <w:tr w:rsidR="00D35C0D">
        <w:trPr>
          <w:jc w:val="center"/>
        </w:trPr>
        <w:tc>
          <w:tcPr>
            <w:tcW w:w="1080" w:type="dxa"/>
            <w:shd w:val="clear" w:color="auto" w:fill="auto"/>
            <w:vAlign w:val="center"/>
          </w:tcPr>
          <w:p w:rsidR="00D35C0D" w:rsidRDefault="00D35C0D">
            <w:pPr>
              <w:widowControl/>
              <w:snapToGrid w:val="0"/>
              <w:jc w:val="center"/>
              <w:rPr>
                <w:kern w:val="0"/>
                <w:sz w:val="24"/>
                <w:szCs w:val="21"/>
              </w:rPr>
            </w:pPr>
          </w:p>
        </w:tc>
        <w:tc>
          <w:tcPr>
            <w:tcW w:w="2500" w:type="dxa"/>
            <w:shd w:val="clear" w:color="auto" w:fill="auto"/>
            <w:vAlign w:val="center"/>
          </w:tcPr>
          <w:p w:rsidR="00D35C0D" w:rsidRDefault="00D35C0D">
            <w:pPr>
              <w:widowControl/>
              <w:snapToGrid w:val="0"/>
              <w:jc w:val="left"/>
              <w:rPr>
                <w:kern w:val="0"/>
                <w:sz w:val="24"/>
                <w:szCs w:val="21"/>
              </w:rPr>
            </w:pPr>
          </w:p>
        </w:tc>
        <w:tc>
          <w:tcPr>
            <w:tcW w:w="2680" w:type="dxa"/>
            <w:shd w:val="clear" w:color="auto" w:fill="auto"/>
            <w:vAlign w:val="center"/>
          </w:tcPr>
          <w:p w:rsidR="00D35C0D" w:rsidRDefault="00D35C0D">
            <w:pPr>
              <w:widowControl/>
              <w:snapToGrid w:val="0"/>
              <w:jc w:val="left"/>
              <w:rPr>
                <w:kern w:val="0"/>
                <w:sz w:val="24"/>
                <w:szCs w:val="21"/>
              </w:rPr>
            </w:pPr>
          </w:p>
        </w:tc>
        <w:tc>
          <w:tcPr>
            <w:tcW w:w="1979" w:type="dxa"/>
            <w:shd w:val="clear" w:color="auto" w:fill="auto"/>
            <w:vAlign w:val="center"/>
          </w:tcPr>
          <w:p w:rsidR="00D35C0D" w:rsidRDefault="00D35C0D">
            <w:pPr>
              <w:widowControl/>
              <w:snapToGrid w:val="0"/>
              <w:jc w:val="left"/>
              <w:rPr>
                <w:kern w:val="0"/>
                <w:sz w:val="24"/>
                <w:szCs w:val="21"/>
              </w:rPr>
            </w:pPr>
          </w:p>
        </w:tc>
        <w:tc>
          <w:tcPr>
            <w:tcW w:w="1241" w:type="dxa"/>
            <w:shd w:val="clear" w:color="auto" w:fill="auto"/>
            <w:vAlign w:val="center"/>
          </w:tcPr>
          <w:p w:rsidR="00D35C0D" w:rsidRDefault="00D35C0D">
            <w:pPr>
              <w:widowControl/>
              <w:snapToGrid w:val="0"/>
              <w:jc w:val="left"/>
              <w:rPr>
                <w:kern w:val="0"/>
                <w:sz w:val="24"/>
                <w:szCs w:val="21"/>
              </w:rPr>
            </w:pPr>
          </w:p>
        </w:tc>
      </w:tr>
      <w:tr w:rsidR="00D35C0D">
        <w:trPr>
          <w:jc w:val="center"/>
        </w:trPr>
        <w:tc>
          <w:tcPr>
            <w:tcW w:w="9480" w:type="dxa"/>
            <w:gridSpan w:val="5"/>
            <w:shd w:val="clear" w:color="auto" w:fill="auto"/>
            <w:vAlign w:val="center"/>
          </w:tcPr>
          <w:p w:rsidR="00D35C0D" w:rsidRDefault="002A2BC6">
            <w:pPr>
              <w:widowControl/>
              <w:snapToGrid w:val="0"/>
              <w:jc w:val="left"/>
              <w:rPr>
                <w:kern w:val="0"/>
                <w:sz w:val="24"/>
                <w:szCs w:val="21"/>
              </w:rPr>
            </w:pPr>
            <w:r>
              <w:rPr>
                <w:rFonts w:hint="eastAsia"/>
                <w:kern w:val="0"/>
                <w:sz w:val="24"/>
                <w:szCs w:val="21"/>
              </w:rPr>
              <w:t>（二）服务要求</w:t>
            </w:r>
          </w:p>
        </w:tc>
      </w:tr>
      <w:tr w:rsidR="00D35C0D">
        <w:trPr>
          <w:jc w:val="center"/>
        </w:trPr>
        <w:tc>
          <w:tcPr>
            <w:tcW w:w="1080" w:type="dxa"/>
            <w:shd w:val="clear" w:color="auto" w:fill="auto"/>
            <w:vAlign w:val="center"/>
          </w:tcPr>
          <w:p w:rsidR="00D35C0D" w:rsidRDefault="00D35C0D">
            <w:pPr>
              <w:widowControl/>
              <w:snapToGrid w:val="0"/>
              <w:jc w:val="center"/>
              <w:rPr>
                <w:kern w:val="0"/>
                <w:sz w:val="24"/>
                <w:szCs w:val="21"/>
              </w:rPr>
            </w:pPr>
          </w:p>
        </w:tc>
        <w:tc>
          <w:tcPr>
            <w:tcW w:w="2500" w:type="dxa"/>
            <w:shd w:val="clear" w:color="auto" w:fill="auto"/>
            <w:vAlign w:val="center"/>
          </w:tcPr>
          <w:p w:rsidR="00D35C0D" w:rsidRDefault="00D35C0D">
            <w:pPr>
              <w:widowControl/>
              <w:snapToGrid w:val="0"/>
              <w:jc w:val="left"/>
              <w:rPr>
                <w:kern w:val="0"/>
                <w:sz w:val="24"/>
                <w:szCs w:val="21"/>
              </w:rPr>
            </w:pPr>
          </w:p>
        </w:tc>
        <w:tc>
          <w:tcPr>
            <w:tcW w:w="2680" w:type="dxa"/>
            <w:shd w:val="clear" w:color="auto" w:fill="auto"/>
            <w:vAlign w:val="center"/>
          </w:tcPr>
          <w:p w:rsidR="00D35C0D" w:rsidRDefault="00D35C0D">
            <w:pPr>
              <w:widowControl/>
              <w:snapToGrid w:val="0"/>
              <w:jc w:val="left"/>
              <w:rPr>
                <w:kern w:val="0"/>
                <w:sz w:val="24"/>
                <w:szCs w:val="21"/>
              </w:rPr>
            </w:pPr>
          </w:p>
        </w:tc>
        <w:tc>
          <w:tcPr>
            <w:tcW w:w="1979" w:type="dxa"/>
            <w:shd w:val="clear" w:color="auto" w:fill="auto"/>
            <w:vAlign w:val="center"/>
          </w:tcPr>
          <w:p w:rsidR="00D35C0D" w:rsidRDefault="00D35C0D">
            <w:pPr>
              <w:widowControl/>
              <w:snapToGrid w:val="0"/>
              <w:jc w:val="left"/>
              <w:rPr>
                <w:kern w:val="0"/>
                <w:sz w:val="24"/>
                <w:szCs w:val="21"/>
              </w:rPr>
            </w:pPr>
          </w:p>
        </w:tc>
        <w:tc>
          <w:tcPr>
            <w:tcW w:w="1241" w:type="dxa"/>
            <w:shd w:val="clear" w:color="auto" w:fill="auto"/>
            <w:vAlign w:val="center"/>
          </w:tcPr>
          <w:p w:rsidR="00D35C0D" w:rsidRDefault="00D35C0D">
            <w:pPr>
              <w:widowControl/>
              <w:snapToGrid w:val="0"/>
              <w:jc w:val="left"/>
              <w:rPr>
                <w:kern w:val="0"/>
                <w:sz w:val="24"/>
                <w:szCs w:val="21"/>
              </w:rPr>
            </w:pPr>
          </w:p>
        </w:tc>
      </w:tr>
      <w:tr w:rsidR="00D35C0D">
        <w:trPr>
          <w:jc w:val="center"/>
        </w:trPr>
        <w:tc>
          <w:tcPr>
            <w:tcW w:w="1080" w:type="dxa"/>
            <w:shd w:val="clear" w:color="auto" w:fill="auto"/>
            <w:vAlign w:val="center"/>
          </w:tcPr>
          <w:p w:rsidR="00D35C0D" w:rsidRDefault="00D35C0D">
            <w:pPr>
              <w:widowControl/>
              <w:snapToGrid w:val="0"/>
              <w:jc w:val="center"/>
              <w:rPr>
                <w:kern w:val="0"/>
                <w:sz w:val="24"/>
                <w:szCs w:val="21"/>
              </w:rPr>
            </w:pPr>
          </w:p>
        </w:tc>
        <w:tc>
          <w:tcPr>
            <w:tcW w:w="2500" w:type="dxa"/>
            <w:shd w:val="clear" w:color="auto" w:fill="auto"/>
            <w:vAlign w:val="center"/>
          </w:tcPr>
          <w:p w:rsidR="00D35C0D" w:rsidRDefault="00D35C0D">
            <w:pPr>
              <w:widowControl/>
              <w:snapToGrid w:val="0"/>
              <w:jc w:val="left"/>
              <w:rPr>
                <w:kern w:val="0"/>
                <w:sz w:val="24"/>
                <w:szCs w:val="21"/>
              </w:rPr>
            </w:pPr>
          </w:p>
        </w:tc>
        <w:tc>
          <w:tcPr>
            <w:tcW w:w="2680" w:type="dxa"/>
            <w:shd w:val="clear" w:color="auto" w:fill="auto"/>
            <w:vAlign w:val="center"/>
          </w:tcPr>
          <w:p w:rsidR="00D35C0D" w:rsidRDefault="00D35C0D">
            <w:pPr>
              <w:widowControl/>
              <w:snapToGrid w:val="0"/>
              <w:jc w:val="left"/>
              <w:rPr>
                <w:kern w:val="0"/>
                <w:sz w:val="24"/>
                <w:szCs w:val="21"/>
              </w:rPr>
            </w:pPr>
          </w:p>
        </w:tc>
        <w:tc>
          <w:tcPr>
            <w:tcW w:w="1979" w:type="dxa"/>
            <w:shd w:val="clear" w:color="auto" w:fill="auto"/>
            <w:vAlign w:val="center"/>
          </w:tcPr>
          <w:p w:rsidR="00D35C0D" w:rsidRDefault="00D35C0D">
            <w:pPr>
              <w:widowControl/>
              <w:snapToGrid w:val="0"/>
              <w:jc w:val="left"/>
              <w:rPr>
                <w:kern w:val="0"/>
                <w:sz w:val="24"/>
                <w:szCs w:val="21"/>
              </w:rPr>
            </w:pPr>
          </w:p>
        </w:tc>
        <w:tc>
          <w:tcPr>
            <w:tcW w:w="1241" w:type="dxa"/>
            <w:shd w:val="clear" w:color="auto" w:fill="auto"/>
            <w:vAlign w:val="center"/>
          </w:tcPr>
          <w:p w:rsidR="00D35C0D" w:rsidRDefault="00D35C0D">
            <w:pPr>
              <w:widowControl/>
              <w:snapToGrid w:val="0"/>
              <w:jc w:val="left"/>
              <w:rPr>
                <w:kern w:val="0"/>
                <w:sz w:val="24"/>
                <w:szCs w:val="21"/>
              </w:rPr>
            </w:pPr>
          </w:p>
        </w:tc>
      </w:tr>
      <w:tr w:rsidR="00D35C0D">
        <w:trPr>
          <w:jc w:val="center"/>
        </w:trPr>
        <w:tc>
          <w:tcPr>
            <w:tcW w:w="9480" w:type="dxa"/>
            <w:gridSpan w:val="5"/>
            <w:shd w:val="clear" w:color="auto" w:fill="auto"/>
            <w:vAlign w:val="center"/>
          </w:tcPr>
          <w:p w:rsidR="00D35C0D" w:rsidRDefault="002A2BC6">
            <w:pPr>
              <w:widowControl/>
              <w:snapToGrid w:val="0"/>
              <w:jc w:val="left"/>
              <w:rPr>
                <w:kern w:val="0"/>
                <w:sz w:val="24"/>
                <w:szCs w:val="21"/>
              </w:rPr>
            </w:pPr>
            <w:r>
              <w:rPr>
                <w:rFonts w:hint="eastAsia"/>
                <w:kern w:val="0"/>
                <w:sz w:val="24"/>
                <w:szCs w:val="21"/>
              </w:rPr>
              <w:t>（三）交货要求</w:t>
            </w:r>
          </w:p>
        </w:tc>
      </w:tr>
      <w:tr w:rsidR="00D35C0D">
        <w:trPr>
          <w:jc w:val="center"/>
        </w:trPr>
        <w:tc>
          <w:tcPr>
            <w:tcW w:w="1080" w:type="dxa"/>
            <w:shd w:val="clear" w:color="auto" w:fill="auto"/>
            <w:vAlign w:val="center"/>
          </w:tcPr>
          <w:p w:rsidR="00D35C0D" w:rsidRDefault="00D35C0D">
            <w:pPr>
              <w:widowControl/>
              <w:snapToGrid w:val="0"/>
              <w:jc w:val="center"/>
              <w:rPr>
                <w:kern w:val="0"/>
                <w:sz w:val="24"/>
                <w:szCs w:val="21"/>
              </w:rPr>
            </w:pPr>
          </w:p>
        </w:tc>
        <w:tc>
          <w:tcPr>
            <w:tcW w:w="2500" w:type="dxa"/>
            <w:shd w:val="clear" w:color="auto" w:fill="auto"/>
            <w:vAlign w:val="center"/>
          </w:tcPr>
          <w:p w:rsidR="00D35C0D" w:rsidRDefault="00D35C0D">
            <w:pPr>
              <w:widowControl/>
              <w:snapToGrid w:val="0"/>
              <w:jc w:val="left"/>
              <w:rPr>
                <w:kern w:val="0"/>
                <w:sz w:val="24"/>
                <w:szCs w:val="21"/>
              </w:rPr>
            </w:pPr>
          </w:p>
        </w:tc>
        <w:tc>
          <w:tcPr>
            <w:tcW w:w="2680" w:type="dxa"/>
            <w:shd w:val="clear" w:color="auto" w:fill="auto"/>
            <w:vAlign w:val="center"/>
          </w:tcPr>
          <w:p w:rsidR="00D35C0D" w:rsidRDefault="00D35C0D">
            <w:pPr>
              <w:widowControl/>
              <w:snapToGrid w:val="0"/>
              <w:jc w:val="left"/>
              <w:rPr>
                <w:kern w:val="0"/>
                <w:sz w:val="24"/>
                <w:szCs w:val="21"/>
              </w:rPr>
            </w:pPr>
          </w:p>
        </w:tc>
        <w:tc>
          <w:tcPr>
            <w:tcW w:w="1979" w:type="dxa"/>
            <w:shd w:val="clear" w:color="auto" w:fill="auto"/>
            <w:vAlign w:val="center"/>
          </w:tcPr>
          <w:p w:rsidR="00D35C0D" w:rsidRDefault="00D35C0D">
            <w:pPr>
              <w:widowControl/>
              <w:snapToGrid w:val="0"/>
              <w:jc w:val="left"/>
              <w:rPr>
                <w:kern w:val="0"/>
                <w:sz w:val="24"/>
                <w:szCs w:val="21"/>
              </w:rPr>
            </w:pPr>
          </w:p>
        </w:tc>
        <w:tc>
          <w:tcPr>
            <w:tcW w:w="1241" w:type="dxa"/>
            <w:shd w:val="clear" w:color="auto" w:fill="auto"/>
            <w:vAlign w:val="center"/>
          </w:tcPr>
          <w:p w:rsidR="00D35C0D" w:rsidRDefault="00D35C0D">
            <w:pPr>
              <w:widowControl/>
              <w:snapToGrid w:val="0"/>
              <w:jc w:val="left"/>
              <w:rPr>
                <w:kern w:val="0"/>
                <w:sz w:val="24"/>
                <w:szCs w:val="21"/>
              </w:rPr>
            </w:pPr>
          </w:p>
        </w:tc>
      </w:tr>
      <w:tr w:rsidR="00D35C0D">
        <w:trPr>
          <w:jc w:val="center"/>
        </w:trPr>
        <w:tc>
          <w:tcPr>
            <w:tcW w:w="9480" w:type="dxa"/>
            <w:gridSpan w:val="5"/>
            <w:shd w:val="clear" w:color="auto" w:fill="auto"/>
            <w:vAlign w:val="center"/>
          </w:tcPr>
          <w:p w:rsidR="00D35C0D" w:rsidRDefault="002A2BC6">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rsidR="00D35C0D">
        <w:trPr>
          <w:jc w:val="center"/>
        </w:trPr>
        <w:tc>
          <w:tcPr>
            <w:tcW w:w="1080" w:type="dxa"/>
            <w:shd w:val="clear" w:color="auto" w:fill="auto"/>
            <w:vAlign w:val="center"/>
          </w:tcPr>
          <w:p w:rsidR="00D35C0D" w:rsidRDefault="00D35C0D">
            <w:pPr>
              <w:widowControl/>
              <w:snapToGrid w:val="0"/>
              <w:jc w:val="center"/>
              <w:rPr>
                <w:kern w:val="0"/>
                <w:sz w:val="24"/>
                <w:szCs w:val="21"/>
              </w:rPr>
            </w:pPr>
          </w:p>
        </w:tc>
        <w:tc>
          <w:tcPr>
            <w:tcW w:w="2500" w:type="dxa"/>
            <w:shd w:val="clear" w:color="auto" w:fill="auto"/>
            <w:vAlign w:val="center"/>
          </w:tcPr>
          <w:p w:rsidR="00D35C0D" w:rsidRDefault="00D35C0D">
            <w:pPr>
              <w:widowControl/>
              <w:snapToGrid w:val="0"/>
              <w:jc w:val="left"/>
              <w:rPr>
                <w:kern w:val="0"/>
                <w:sz w:val="24"/>
                <w:szCs w:val="21"/>
              </w:rPr>
            </w:pPr>
          </w:p>
        </w:tc>
        <w:tc>
          <w:tcPr>
            <w:tcW w:w="2680" w:type="dxa"/>
            <w:shd w:val="clear" w:color="auto" w:fill="auto"/>
            <w:vAlign w:val="center"/>
          </w:tcPr>
          <w:p w:rsidR="00D35C0D" w:rsidRDefault="00D35C0D">
            <w:pPr>
              <w:widowControl/>
              <w:snapToGrid w:val="0"/>
              <w:jc w:val="left"/>
              <w:rPr>
                <w:kern w:val="0"/>
                <w:sz w:val="24"/>
                <w:szCs w:val="21"/>
              </w:rPr>
            </w:pPr>
          </w:p>
        </w:tc>
        <w:tc>
          <w:tcPr>
            <w:tcW w:w="1979" w:type="dxa"/>
            <w:shd w:val="clear" w:color="auto" w:fill="auto"/>
            <w:vAlign w:val="center"/>
          </w:tcPr>
          <w:p w:rsidR="00D35C0D" w:rsidRDefault="00D35C0D">
            <w:pPr>
              <w:widowControl/>
              <w:snapToGrid w:val="0"/>
              <w:jc w:val="left"/>
              <w:rPr>
                <w:kern w:val="0"/>
                <w:sz w:val="24"/>
                <w:szCs w:val="21"/>
              </w:rPr>
            </w:pPr>
          </w:p>
        </w:tc>
        <w:tc>
          <w:tcPr>
            <w:tcW w:w="1241" w:type="dxa"/>
            <w:shd w:val="clear" w:color="auto" w:fill="auto"/>
            <w:vAlign w:val="center"/>
          </w:tcPr>
          <w:p w:rsidR="00D35C0D" w:rsidRDefault="00D35C0D">
            <w:pPr>
              <w:widowControl/>
              <w:snapToGrid w:val="0"/>
              <w:jc w:val="left"/>
              <w:rPr>
                <w:kern w:val="0"/>
                <w:sz w:val="24"/>
                <w:szCs w:val="21"/>
              </w:rPr>
            </w:pPr>
          </w:p>
        </w:tc>
      </w:tr>
      <w:tr w:rsidR="00D35C0D">
        <w:trPr>
          <w:jc w:val="center"/>
        </w:trPr>
        <w:tc>
          <w:tcPr>
            <w:tcW w:w="9480" w:type="dxa"/>
            <w:gridSpan w:val="5"/>
            <w:shd w:val="clear" w:color="auto" w:fill="auto"/>
            <w:vAlign w:val="center"/>
          </w:tcPr>
          <w:p w:rsidR="00D35C0D" w:rsidRDefault="002A2BC6">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rsidR="00D35C0D">
        <w:trPr>
          <w:jc w:val="center"/>
        </w:trPr>
        <w:tc>
          <w:tcPr>
            <w:tcW w:w="1080" w:type="dxa"/>
            <w:shd w:val="clear" w:color="auto" w:fill="auto"/>
            <w:vAlign w:val="center"/>
          </w:tcPr>
          <w:p w:rsidR="00D35C0D" w:rsidRDefault="00D35C0D">
            <w:pPr>
              <w:widowControl/>
              <w:snapToGrid w:val="0"/>
              <w:jc w:val="center"/>
              <w:rPr>
                <w:kern w:val="0"/>
                <w:sz w:val="24"/>
                <w:szCs w:val="21"/>
              </w:rPr>
            </w:pPr>
          </w:p>
        </w:tc>
        <w:tc>
          <w:tcPr>
            <w:tcW w:w="2500" w:type="dxa"/>
            <w:shd w:val="clear" w:color="auto" w:fill="auto"/>
            <w:vAlign w:val="center"/>
          </w:tcPr>
          <w:p w:rsidR="00D35C0D" w:rsidRDefault="00D35C0D">
            <w:pPr>
              <w:widowControl/>
              <w:snapToGrid w:val="0"/>
              <w:jc w:val="left"/>
              <w:rPr>
                <w:kern w:val="0"/>
                <w:sz w:val="24"/>
                <w:szCs w:val="21"/>
              </w:rPr>
            </w:pPr>
          </w:p>
        </w:tc>
        <w:tc>
          <w:tcPr>
            <w:tcW w:w="2680" w:type="dxa"/>
            <w:shd w:val="clear" w:color="auto" w:fill="auto"/>
            <w:vAlign w:val="center"/>
          </w:tcPr>
          <w:p w:rsidR="00D35C0D" w:rsidRDefault="00D35C0D">
            <w:pPr>
              <w:widowControl/>
              <w:snapToGrid w:val="0"/>
              <w:jc w:val="left"/>
              <w:rPr>
                <w:kern w:val="0"/>
                <w:sz w:val="24"/>
                <w:szCs w:val="21"/>
              </w:rPr>
            </w:pPr>
          </w:p>
        </w:tc>
        <w:tc>
          <w:tcPr>
            <w:tcW w:w="1979" w:type="dxa"/>
            <w:shd w:val="clear" w:color="auto" w:fill="auto"/>
            <w:vAlign w:val="center"/>
          </w:tcPr>
          <w:p w:rsidR="00D35C0D" w:rsidRDefault="00D35C0D">
            <w:pPr>
              <w:widowControl/>
              <w:snapToGrid w:val="0"/>
              <w:jc w:val="left"/>
              <w:rPr>
                <w:kern w:val="0"/>
                <w:sz w:val="24"/>
                <w:szCs w:val="21"/>
              </w:rPr>
            </w:pPr>
          </w:p>
        </w:tc>
        <w:tc>
          <w:tcPr>
            <w:tcW w:w="1241" w:type="dxa"/>
            <w:shd w:val="clear" w:color="auto" w:fill="auto"/>
            <w:vAlign w:val="center"/>
          </w:tcPr>
          <w:p w:rsidR="00D35C0D" w:rsidRDefault="00D35C0D">
            <w:pPr>
              <w:widowControl/>
              <w:snapToGrid w:val="0"/>
              <w:jc w:val="left"/>
              <w:rPr>
                <w:kern w:val="0"/>
                <w:sz w:val="24"/>
                <w:szCs w:val="21"/>
              </w:rPr>
            </w:pPr>
          </w:p>
        </w:tc>
      </w:tr>
      <w:tr w:rsidR="00D35C0D">
        <w:trPr>
          <w:jc w:val="center"/>
        </w:trPr>
        <w:tc>
          <w:tcPr>
            <w:tcW w:w="9480" w:type="dxa"/>
            <w:gridSpan w:val="5"/>
            <w:shd w:val="clear" w:color="auto" w:fill="auto"/>
            <w:vAlign w:val="center"/>
          </w:tcPr>
          <w:p w:rsidR="00D35C0D" w:rsidRDefault="002A2BC6">
            <w:pPr>
              <w:widowControl/>
              <w:snapToGrid w:val="0"/>
              <w:jc w:val="left"/>
              <w:rPr>
                <w:kern w:val="0"/>
                <w:sz w:val="24"/>
                <w:szCs w:val="21"/>
              </w:rPr>
            </w:pPr>
            <w:r>
              <w:rPr>
                <w:rFonts w:hint="eastAsia"/>
                <w:kern w:val="0"/>
                <w:sz w:val="24"/>
                <w:szCs w:val="21"/>
              </w:rPr>
              <w:t>（六）验收方法及标准</w:t>
            </w:r>
          </w:p>
        </w:tc>
      </w:tr>
      <w:tr w:rsidR="00D35C0D">
        <w:trPr>
          <w:jc w:val="center"/>
        </w:trPr>
        <w:tc>
          <w:tcPr>
            <w:tcW w:w="1080" w:type="dxa"/>
            <w:shd w:val="clear" w:color="auto" w:fill="auto"/>
            <w:vAlign w:val="center"/>
          </w:tcPr>
          <w:p w:rsidR="00D35C0D" w:rsidRDefault="00D35C0D">
            <w:pPr>
              <w:widowControl/>
              <w:snapToGrid w:val="0"/>
              <w:jc w:val="center"/>
              <w:rPr>
                <w:kern w:val="0"/>
                <w:sz w:val="24"/>
                <w:szCs w:val="21"/>
              </w:rPr>
            </w:pPr>
          </w:p>
        </w:tc>
        <w:tc>
          <w:tcPr>
            <w:tcW w:w="2500" w:type="dxa"/>
            <w:shd w:val="clear" w:color="auto" w:fill="auto"/>
            <w:vAlign w:val="center"/>
          </w:tcPr>
          <w:p w:rsidR="00D35C0D" w:rsidRDefault="00D35C0D">
            <w:pPr>
              <w:widowControl/>
              <w:snapToGrid w:val="0"/>
              <w:jc w:val="left"/>
              <w:rPr>
                <w:kern w:val="0"/>
                <w:sz w:val="24"/>
                <w:szCs w:val="21"/>
              </w:rPr>
            </w:pPr>
          </w:p>
        </w:tc>
        <w:tc>
          <w:tcPr>
            <w:tcW w:w="2680" w:type="dxa"/>
            <w:shd w:val="clear" w:color="auto" w:fill="auto"/>
            <w:vAlign w:val="center"/>
          </w:tcPr>
          <w:p w:rsidR="00D35C0D" w:rsidRDefault="00D35C0D">
            <w:pPr>
              <w:widowControl/>
              <w:snapToGrid w:val="0"/>
              <w:jc w:val="left"/>
              <w:rPr>
                <w:kern w:val="0"/>
                <w:sz w:val="24"/>
                <w:szCs w:val="21"/>
              </w:rPr>
            </w:pPr>
          </w:p>
        </w:tc>
        <w:tc>
          <w:tcPr>
            <w:tcW w:w="1979" w:type="dxa"/>
            <w:shd w:val="clear" w:color="auto" w:fill="auto"/>
            <w:vAlign w:val="center"/>
          </w:tcPr>
          <w:p w:rsidR="00D35C0D" w:rsidRDefault="00D35C0D">
            <w:pPr>
              <w:widowControl/>
              <w:snapToGrid w:val="0"/>
              <w:jc w:val="left"/>
              <w:rPr>
                <w:kern w:val="0"/>
                <w:sz w:val="24"/>
                <w:szCs w:val="21"/>
              </w:rPr>
            </w:pPr>
          </w:p>
        </w:tc>
        <w:tc>
          <w:tcPr>
            <w:tcW w:w="1241" w:type="dxa"/>
            <w:shd w:val="clear" w:color="auto" w:fill="auto"/>
            <w:vAlign w:val="center"/>
          </w:tcPr>
          <w:p w:rsidR="00D35C0D" w:rsidRDefault="00D35C0D">
            <w:pPr>
              <w:widowControl/>
              <w:snapToGrid w:val="0"/>
              <w:jc w:val="left"/>
              <w:rPr>
                <w:kern w:val="0"/>
                <w:sz w:val="24"/>
                <w:szCs w:val="21"/>
              </w:rPr>
            </w:pPr>
          </w:p>
        </w:tc>
      </w:tr>
    </w:tbl>
    <w:p w:rsidR="00D35C0D" w:rsidRDefault="002A2BC6">
      <w:pPr>
        <w:spacing w:line="620" w:lineRule="exact"/>
        <w:rPr>
          <w:sz w:val="24"/>
        </w:rPr>
      </w:pPr>
      <w:r>
        <w:rPr>
          <w:sz w:val="24"/>
        </w:rPr>
        <w:t>注：</w:t>
      </w:r>
    </w:p>
    <w:p w:rsidR="00D35C0D" w:rsidRDefault="002A2BC6">
      <w:pPr>
        <w:spacing w:line="360" w:lineRule="auto"/>
        <w:rPr>
          <w:sz w:val="24"/>
        </w:rPr>
      </w:pPr>
      <w:r>
        <w:rPr>
          <w:sz w:val="24"/>
        </w:rPr>
        <w:t xml:space="preserve">1. </w:t>
      </w:r>
      <w:r>
        <w:rPr>
          <w:sz w:val="24"/>
        </w:rPr>
        <w:t>不如实填写偏离情况的投标文件将视为虚假材料。</w:t>
      </w:r>
    </w:p>
    <w:p w:rsidR="00D35C0D" w:rsidRDefault="002A2BC6">
      <w:pPr>
        <w:spacing w:line="360" w:lineRule="auto"/>
        <w:rPr>
          <w:sz w:val="24"/>
        </w:rPr>
      </w:pPr>
      <w:r>
        <w:rPr>
          <w:sz w:val="24"/>
        </w:rPr>
        <w:t xml:space="preserve">2. </w:t>
      </w:r>
      <w:r>
        <w:rPr>
          <w:sz w:val="24"/>
        </w:rPr>
        <w:t>招标要求指招标文件中规定的具体要求，投标应答指</w:t>
      </w:r>
      <w:r>
        <w:rPr>
          <w:rFonts w:hint="eastAsia"/>
          <w:sz w:val="24"/>
        </w:rPr>
        <w:t>投标文件</w:t>
      </w:r>
      <w:r>
        <w:rPr>
          <w:sz w:val="24"/>
        </w:rPr>
        <w:t>的</w:t>
      </w:r>
      <w:r>
        <w:rPr>
          <w:rFonts w:hint="eastAsia"/>
          <w:sz w:val="24"/>
        </w:rPr>
        <w:t>具体内容</w:t>
      </w:r>
      <w:r>
        <w:rPr>
          <w:sz w:val="24"/>
        </w:rPr>
        <w:t>。</w:t>
      </w:r>
    </w:p>
    <w:p w:rsidR="00D35C0D" w:rsidRDefault="002A2BC6">
      <w:pPr>
        <w:spacing w:line="360" w:lineRule="auto"/>
        <w:rPr>
          <w:sz w:val="24"/>
        </w:rPr>
      </w:pPr>
      <w:r>
        <w:rPr>
          <w:sz w:val="24"/>
        </w:rPr>
        <w:t xml:space="preserve">4. </w:t>
      </w:r>
      <w:r>
        <w:rPr>
          <w:sz w:val="24"/>
        </w:rPr>
        <w:t>偏离说明指招标要求与投标应答之间的不同之处。</w:t>
      </w:r>
    </w:p>
    <w:p w:rsidR="00D35C0D" w:rsidRDefault="00D35C0D">
      <w:pPr>
        <w:spacing w:line="360" w:lineRule="auto"/>
        <w:rPr>
          <w:sz w:val="24"/>
        </w:rPr>
      </w:pPr>
    </w:p>
    <w:p w:rsidR="00D35C0D" w:rsidRDefault="002A2BC6" w:rsidP="00A822E6">
      <w:pPr>
        <w:spacing w:line="360" w:lineRule="auto"/>
        <w:ind w:firstLineChars="1700" w:firstLine="3794"/>
        <w:rPr>
          <w:sz w:val="24"/>
        </w:rPr>
      </w:pPr>
      <w:r>
        <w:rPr>
          <w:sz w:val="24"/>
        </w:rPr>
        <w:t>投标人名称：</w:t>
      </w:r>
    </w:p>
    <w:p w:rsidR="00D35C0D" w:rsidRDefault="002A2BC6" w:rsidP="00A822E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35C0D" w:rsidRDefault="002A2BC6">
      <w:pPr>
        <w:tabs>
          <w:tab w:val="left" w:pos="360"/>
        </w:tabs>
        <w:spacing w:line="360" w:lineRule="auto"/>
        <w:rPr>
          <w:b/>
          <w:sz w:val="24"/>
        </w:rPr>
      </w:pPr>
      <w:r>
        <w:rPr>
          <w:sz w:val="24"/>
        </w:rPr>
        <w:br w:type="page"/>
      </w:r>
      <w:r>
        <w:rPr>
          <w:b/>
          <w:sz w:val="24"/>
        </w:rPr>
        <w:t>附件</w:t>
      </w:r>
      <w:r>
        <w:rPr>
          <w:rFonts w:hint="eastAsia"/>
          <w:b/>
          <w:sz w:val="24"/>
        </w:rPr>
        <w:t>6</w:t>
      </w:r>
      <w:r>
        <w:rPr>
          <w:b/>
          <w:sz w:val="24"/>
        </w:rPr>
        <w:t>-2</w:t>
      </w:r>
    </w:p>
    <w:p w:rsidR="00D35C0D" w:rsidRDefault="002A2BC6">
      <w:pPr>
        <w:autoSpaceDN w:val="0"/>
        <w:spacing w:line="360" w:lineRule="auto"/>
        <w:jc w:val="center"/>
        <w:rPr>
          <w:b/>
          <w:bCs/>
          <w:sz w:val="24"/>
        </w:rPr>
      </w:pPr>
      <w:r>
        <w:rPr>
          <w:b/>
          <w:bCs/>
          <w:sz w:val="24"/>
        </w:rPr>
        <w:t>技术要求点对点应答表</w:t>
      </w:r>
    </w:p>
    <w:p w:rsidR="00D35C0D" w:rsidRDefault="002A2BC6">
      <w:pPr>
        <w:spacing w:line="460" w:lineRule="exact"/>
        <w:rPr>
          <w:sz w:val="24"/>
        </w:rPr>
      </w:pPr>
      <w:r>
        <w:rPr>
          <w:sz w:val="24"/>
        </w:rPr>
        <w:t>项目名称：</w:t>
      </w:r>
      <w:r>
        <w:rPr>
          <w:sz w:val="24"/>
          <w:u w:val="single"/>
        </w:rPr>
        <w:t xml:space="preserve">                    </w:t>
      </w:r>
    </w:p>
    <w:p w:rsidR="00D35C0D" w:rsidRDefault="002A2BC6">
      <w:pPr>
        <w:spacing w:line="460" w:lineRule="exact"/>
        <w:rPr>
          <w:sz w:val="24"/>
        </w:rPr>
      </w:pPr>
      <w:r>
        <w:rPr>
          <w:sz w:val="24"/>
        </w:rPr>
        <w:t>项目编号：</w:t>
      </w:r>
      <w:r>
        <w:rPr>
          <w:sz w:val="24"/>
          <w:u w:val="single"/>
        </w:rPr>
        <w:t xml:space="preserve">                    </w:t>
      </w:r>
    </w:p>
    <w:p w:rsidR="00D35C0D" w:rsidRDefault="002A2BC6">
      <w:pPr>
        <w:spacing w:line="460" w:lineRule="exact"/>
        <w:rPr>
          <w:sz w:val="24"/>
          <w:u w:val="single"/>
        </w:rPr>
      </w:pPr>
      <w:r>
        <w:rPr>
          <w:sz w:val="24"/>
        </w:rPr>
        <w:t>包号：</w:t>
      </w:r>
      <w:r>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D35C0D">
        <w:trPr>
          <w:tblHeader/>
          <w:jc w:val="center"/>
        </w:trPr>
        <w:tc>
          <w:tcPr>
            <w:tcW w:w="9807" w:type="dxa"/>
            <w:gridSpan w:val="7"/>
            <w:shd w:val="clear" w:color="auto" w:fill="auto"/>
            <w:vAlign w:val="center"/>
          </w:tcPr>
          <w:p w:rsidR="00D35C0D" w:rsidRDefault="002A2BC6">
            <w:pPr>
              <w:widowControl/>
              <w:snapToGrid w:val="0"/>
              <w:rPr>
                <w:b/>
                <w:kern w:val="0"/>
                <w:sz w:val="24"/>
                <w:szCs w:val="21"/>
              </w:rPr>
            </w:pPr>
            <w:r>
              <w:rPr>
                <w:rFonts w:hint="eastAsia"/>
                <w:b/>
                <w:kern w:val="0"/>
                <w:sz w:val="24"/>
                <w:szCs w:val="21"/>
              </w:rPr>
              <w:t>招标文件第二部分技术要求</w:t>
            </w:r>
          </w:p>
        </w:tc>
      </w:tr>
      <w:tr w:rsidR="00D35C0D">
        <w:trPr>
          <w:tblHeader/>
          <w:jc w:val="center"/>
        </w:trPr>
        <w:tc>
          <w:tcPr>
            <w:tcW w:w="843" w:type="dxa"/>
            <w:shd w:val="clear" w:color="auto" w:fill="auto"/>
            <w:vAlign w:val="center"/>
          </w:tcPr>
          <w:p w:rsidR="00D35C0D" w:rsidRDefault="002A2BC6">
            <w:pPr>
              <w:widowControl/>
              <w:snapToGrid w:val="0"/>
              <w:jc w:val="center"/>
              <w:rPr>
                <w:kern w:val="0"/>
                <w:sz w:val="24"/>
                <w:szCs w:val="21"/>
              </w:rPr>
            </w:pPr>
            <w:r>
              <w:rPr>
                <w:kern w:val="0"/>
                <w:sz w:val="24"/>
                <w:szCs w:val="21"/>
              </w:rPr>
              <w:t>序号</w:t>
            </w:r>
          </w:p>
        </w:tc>
        <w:tc>
          <w:tcPr>
            <w:tcW w:w="3680" w:type="dxa"/>
            <w:gridSpan w:val="3"/>
            <w:shd w:val="clear" w:color="auto" w:fill="auto"/>
            <w:vAlign w:val="center"/>
          </w:tcPr>
          <w:p w:rsidR="00D35C0D" w:rsidRDefault="002A2BC6">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D35C0D" w:rsidRDefault="002A2BC6">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D35C0D" w:rsidRDefault="002A2BC6">
            <w:pPr>
              <w:widowControl/>
              <w:snapToGrid w:val="0"/>
              <w:jc w:val="center"/>
              <w:rPr>
                <w:kern w:val="0"/>
                <w:sz w:val="24"/>
                <w:szCs w:val="21"/>
              </w:rPr>
            </w:pPr>
            <w:r>
              <w:rPr>
                <w:kern w:val="0"/>
                <w:sz w:val="24"/>
                <w:szCs w:val="21"/>
              </w:rPr>
              <w:t>偏离说明</w:t>
            </w:r>
          </w:p>
        </w:tc>
        <w:tc>
          <w:tcPr>
            <w:tcW w:w="1315" w:type="dxa"/>
            <w:shd w:val="clear" w:color="auto" w:fill="auto"/>
            <w:vAlign w:val="center"/>
          </w:tcPr>
          <w:p w:rsidR="00D35C0D" w:rsidRDefault="002A2BC6">
            <w:pPr>
              <w:widowControl/>
              <w:snapToGrid w:val="0"/>
              <w:jc w:val="center"/>
              <w:rPr>
                <w:kern w:val="0"/>
                <w:sz w:val="24"/>
                <w:szCs w:val="21"/>
              </w:rPr>
            </w:pPr>
            <w:r>
              <w:rPr>
                <w:kern w:val="0"/>
                <w:sz w:val="24"/>
                <w:szCs w:val="21"/>
              </w:rPr>
              <w:t>备注</w:t>
            </w:r>
          </w:p>
        </w:tc>
      </w:tr>
      <w:tr w:rsidR="00D35C0D">
        <w:trPr>
          <w:jc w:val="center"/>
        </w:trPr>
        <w:tc>
          <w:tcPr>
            <w:tcW w:w="843" w:type="dxa"/>
            <w:shd w:val="clear" w:color="auto" w:fill="auto"/>
            <w:vAlign w:val="center"/>
          </w:tcPr>
          <w:p w:rsidR="00D35C0D" w:rsidRDefault="002A2BC6">
            <w:pPr>
              <w:widowControl/>
              <w:snapToGrid w:val="0"/>
              <w:jc w:val="center"/>
              <w:rPr>
                <w:kern w:val="0"/>
                <w:sz w:val="24"/>
                <w:szCs w:val="21"/>
              </w:rPr>
            </w:pPr>
            <w:r>
              <w:rPr>
                <w:kern w:val="0"/>
                <w:sz w:val="24"/>
                <w:szCs w:val="21"/>
              </w:rPr>
              <w:t>1</w:t>
            </w:r>
          </w:p>
        </w:tc>
        <w:tc>
          <w:tcPr>
            <w:tcW w:w="3680" w:type="dxa"/>
            <w:gridSpan w:val="3"/>
            <w:shd w:val="clear" w:color="auto" w:fill="auto"/>
            <w:vAlign w:val="center"/>
          </w:tcPr>
          <w:p w:rsidR="00D35C0D" w:rsidRDefault="00D35C0D">
            <w:pPr>
              <w:widowControl/>
              <w:snapToGrid w:val="0"/>
              <w:jc w:val="center"/>
              <w:rPr>
                <w:kern w:val="0"/>
                <w:sz w:val="24"/>
                <w:szCs w:val="21"/>
              </w:rPr>
            </w:pPr>
          </w:p>
        </w:tc>
        <w:tc>
          <w:tcPr>
            <w:tcW w:w="2680" w:type="dxa"/>
            <w:shd w:val="clear" w:color="auto" w:fill="auto"/>
            <w:vAlign w:val="center"/>
          </w:tcPr>
          <w:p w:rsidR="00D35C0D" w:rsidRDefault="00D35C0D">
            <w:pPr>
              <w:widowControl/>
              <w:snapToGrid w:val="0"/>
              <w:jc w:val="center"/>
              <w:rPr>
                <w:kern w:val="0"/>
                <w:sz w:val="24"/>
                <w:szCs w:val="21"/>
              </w:rPr>
            </w:pPr>
          </w:p>
        </w:tc>
        <w:tc>
          <w:tcPr>
            <w:tcW w:w="1289" w:type="dxa"/>
            <w:shd w:val="clear" w:color="auto" w:fill="auto"/>
            <w:vAlign w:val="center"/>
          </w:tcPr>
          <w:p w:rsidR="00D35C0D" w:rsidRDefault="00D35C0D">
            <w:pPr>
              <w:widowControl/>
              <w:snapToGrid w:val="0"/>
              <w:jc w:val="center"/>
              <w:rPr>
                <w:kern w:val="0"/>
                <w:sz w:val="24"/>
                <w:szCs w:val="21"/>
              </w:rPr>
            </w:pPr>
          </w:p>
        </w:tc>
        <w:tc>
          <w:tcPr>
            <w:tcW w:w="1315" w:type="dxa"/>
            <w:shd w:val="clear" w:color="auto" w:fill="auto"/>
            <w:vAlign w:val="center"/>
          </w:tcPr>
          <w:p w:rsidR="00D35C0D" w:rsidRDefault="00D35C0D">
            <w:pPr>
              <w:widowControl/>
              <w:snapToGrid w:val="0"/>
              <w:jc w:val="center"/>
              <w:rPr>
                <w:kern w:val="0"/>
                <w:sz w:val="24"/>
                <w:szCs w:val="21"/>
              </w:rPr>
            </w:pPr>
          </w:p>
        </w:tc>
      </w:tr>
      <w:tr w:rsidR="00D35C0D">
        <w:trPr>
          <w:jc w:val="center"/>
        </w:trPr>
        <w:tc>
          <w:tcPr>
            <w:tcW w:w="843" w:type="dxa"/>
            <w:shd w:val="clear" w:color="auto" w:fill="auto"/>
            <w:vAlign w:val="center"/>
          </w:tcPr>
          <w:p w:rsidR="00D35C0D" w:rsidRDefault="002A2BC6">
            <w:pPr>
              <w:widowControl/>
              <w:snapToGrid w:val="0"/>
              <w:jc w:val="center"/>
              <w:rPr>
                <w:kern w:val="0"/>
                <w:sz w:val="24"/>
                <w:szCs w:val="21"/>
              </w:rPr>
            </w:pPr>
            <w:r>
              <w:rPr>
                <w:kern w:val="0"/>
                <w:sz w:val="24"/>
                <w:szCs w:val="21"/>
              </w:rPr>
              <w:t>2</w:t>
            </w:r>
          </w:p>
        </w:tc>
        <w:tc>
          <w:tcPr>
            <w:tcW w:w="3680" w:type="dxa"/>
            <w:gridSpan w:val="3"/>
            <w:shd w:val="clear" w:color="auto" w:fill="auto"/>
            <w:vAlign w:val="center"/>
          </w:tcPr>
          <w:p w:rsidR="00D35C0D" w:rsidRDefault="00D35C0D">
            <w:pPr>
              <w:widowControl/>
              <w:snapToGrid w:val="0"/>
              <w:jc w:val="center"/>
              <w:rPr>
                <w:kern w:val="0"/>
                <w:sz w:val="24"/>
                <w:szCs w:val="21"/>
              </w:rPr>
            </w:pPr>
          </w:p>
        </w:tc>
        <w:tc>
          <w:tcPr>
            <w:tcW w:w="2680" w:type="dxa"/>
            <w:shd w:val="clear" w:color="auto" w:fill="auto"/>
            <w:vAlign w:val="center"/>
          </w:tcPr>
          <w:p w:rsidR="00D35C0D" w:rsidRDefault="00D35C0D">
            <w:pPr>
              <w:widowControl/>
              <w:snapToGrid w:val="0"/>
              <w:jc w:val="center"/>
              <w:rPr>
                <w:kern w:val="0"/>
                <w:sz w:val="24"/>
                <w:szCs w:val="21"/>
              </w:rPr>
            </w:pPr>
          </w:p>
        </w:tc>
        <w:tc>
          <w:tcPr>
            <w:tcW w:w="1289" w:type="dxa"/>
            <w:shd w:val="clear" w:color="auto" w:fill="auto"/>
            <w:vAlign w:val="center"/>
          </w:tcPr>
          <w:p w:rsidR="00D35C0D" w:rsidRDefault="00D35C0D">
            <w:pPr>
              <w:widowControl/>
              <w:snapToGrid w:val="0"/>
              <w:jc w:val="center"/>
              <w:rPr>
                <w:kern w:val="0"/>
                <w:sz w:val="24"/>
                <w:szCs w:val="21"/>
              </w:rPr>
            </w:pPr>
          </w:p>
        </w:tc>
        <w:tc>
          <w:tcPr>
            <w:tcW w:w="1315" w:type="dxa"/>
            <w:shd w:val="clear" w:color="auto" w:fill="auto"/>
            <w:vAlign w:val="center"/>
          </w:tcPr>
          <w:p w:rsidR="00D35C0D" w:rsidRDefault="00D35C0D">
            <w:pPr>
              <w:widowControl/>
              <w:snapToGrid w:val="0"/>
              <w:jc w:val="center"/>
              <w:rPr>
                <w:kern w:val="0"/>
                <w:sz w:val="24"/>
                <w:szCs w:val="21"/>
              </w:rPr>
            </w:pPr>
          </w:p>
        </w:tc>
      </w:tr>
      <w:tr w:rsidR="00D35C0D">
        <w:trPr>
          <w:jc w:val="center"/>
        </w:trPr>
        <w:tc>
          <w:tcPr>
            <w:tcW w:w="843" w:type="dxa"/>
            <w:shd w:val="clear" w:color="auto" w:fill="auto"/>
            <w:vAlign w:val="center"/>
          </w:tcPr>
          <w:p w:rsidR="00D35C0D" w:rsidRDefault="002A2BC6">
            <w:pPr>
              <w:widowControl/>
              <w:snapToGrid w:val="0"/>
              <w:jc w:val="center"/>
              <w:rPr>
                <w:kern w:val="0"/>
                <w:sz w:val="24"/>
                <w:szCs w:val="21"/>
              </w:rPr>
            </w:pPr>
            <w:r>
              <w:rPr>
                <w:kern w:val="0"/>
                <w:sz w:val="24"/>
                <w:szCs w:val="21"/>
              </w:rPr>
              <w:t>3</w:t>
            </w:r>
          </w:p>
        </w:tc>
        <w:tc>
          <w:tcPr>
            <w:tcW w:w="3680" w:type="dxa"/>
            <w:gridSpan w:val="3"/>
            <w:shd w:val="clear" w:color="auto" w:fill="auto"/>
            <w:vAlign w:val="center"/>
          </w:tcPr>
          <w:p w:rsidR="00D35C0D" w:rsidRDefault="00D35C0D">
            <w:pPr>
              <w:widowControl/>
              <w:snapToGrid w:val="0"/>
              <w:jc w:val="center"/>
              <w:rPr>
                <w:kern w:val="0"/>
                <w:sz w:val="24"/>
                <w:szCs w:val="21"/>
              </w:rPr>
            </w:pPr>
          </w:p>
        </w:tc>
        <w:tc>
          <w:tcPr>
            <w:tcW w:w="2680" w:type="dxa"/>
            <w:shd w:val="clear" w:color="auto" w:fill="auto"/>
            <w:vAlign w:val="center"/>
          </w:tcPr>
          <w:p w:rsidR="00D35C0D" w:rsidRDefault="00D35C0D">
            <w:pPr>
              <w:widowControl/>
              <w:snapToGrid w:val="0"/>
              <w:jc w:val="center"/>
              <w:rPr>
                <w:kern w:val="0"/>
                <w:sz w:val="24"/>
                <w:szCs w:val="21"/>
              </w:rPr>
            </w:pPr>
          </w:p>
        </w:tc>
        <w:tc>
          <w:tcPr>
            <w:tcW w:w="1289" w:type="dxa"/>
            <w:shd w:val="clear" w:color="auto" w:fill="auto"/>
            <w:vAlign w:val="center"/>
          </w:tcPr>
          <w:p w:rsidR="00D35C0D" w:rsidRDefault="00D35C0D">
            <w:pPr>
              <w:widowControl/>
              <w:snapToGrid w:val="0"/>
              <w:jc w:val="center"/>
              <w:rPr>
                <w:kern w:val="0"/>
                <w:sz w:val="24"/>
                <w:szCs w:val="21"/>
              </w:rPr>
            </w:pPr>
          </w:p>
        </w:tc>
        <w:tc>
          <w:tcPr>
            <w:tcW w:w="1315" w:type="dxa"/>
            <w:shd w:val="clear" w:color="auto" w:fill="auto"/>
            <w:vAlign w:val="center"/>
          </w:tcPr>
          <w:p w:rsidR="00D35C0D" w:rsidRDefault="00D35C0D">
            <w:pPr>
              <w:widowControl/>
              <w:snapToGrid w:val="0"/>
              <w:jc w:val="center"/>
              <w:rPr>
                <w:kern w:val="0"/>
                <w:sz w:val="24"/>
                <w:szCs w:val="21"/>
              </w:rPr>
            </w:pPr>
          </w:p>
        </w:tc>
      </w:tr>
      <w:tr w:rsidR="00D35C0D">
        <w:trPr>
          <w:jc w:val="center"/>
        </w:trPr>
        <w:tc>
          <w:tcPr>
            <w:tcW w:w="843" w:type="dxa"/>
            <w:shd w:val="clear" w:color="auto" w:fill="auto"/>
            <w:vAlign w:val="center"/>
          </w:tcPr>
          <w:p w:rsidR="00D35C0D" w:rsidRDefault="002A2BC6">
            <w:pPr>
              <w:widowControl/>
              <w:snapToGrid w:val="0"/>
              <w:jc w:val="center"/>
              <w:rPr>
                <w:kern w:val="0"/>
                <w:sz w:val="24"/>
                <w:szCs w:val="21"/>
              </w:rPr>
            </w:pPr>
            <w:r>
              <w:rPr>
                <w:rFonts w:hint="eastAsia"/>
                <w:kern w:val="0"/>
                <w:sz w:val="24"/>
                <w:szCs w:val="21"/>
              </w:rPr>
              <w:t>…</w:t>
            </w:r>
          </w:p>
        </w:tc>
        <w:tc>
          <w:tcPr>
            <w:tcW w:w="3680" w:type="dxa"/>
            <w:gridSpan w:val="3"/>
            <w:shd w:val="clear" w:color="auto" w:fill="auto"/>
            <w:vAlign w:val="center"/>
          </w:tcPr>
          <w:p w:rsidR="00D35C0D" w:rsidRDefault="00D35C0D">
            <w:pPr>
              <w:widowControl/>
              <w:snapToGrid w:val="0"/>
              <w:jc w:val="center"/>
              <w:rPr>
                <w:kern w:val="0"/>
                <w:sz w:val="24"/>
                <w:szCs w:val="21"/>
              </w:rPr>
            </w:pPr>
          </w:p>
        </w:tc>
        <w:tc>
          <w:tcPr>
            <w:tcW w:w="2680" w:type="dxa"/>
            <w:shd w:val="clear" w:color="auto" w:fill="auto"/>
            <w:vAlign w:val="center"/>
          </w:tcPr>
          <w:p w:rsidR="00D35C0D" w:rsidRDefault="00D35C0D">
            <w:pPr>
              <w:widowControl/>
              <w:snapToGrid w:val="0"/>
              <w:jc w:val="center"/>
              <w:rPr>
                <w:kern w:val="0"/>
                <w:sz w:val="24"/>
                <w:szCs w:val="21"/>
              </w:rPr>
            </w:pPr>
          </w:p>
        </w:tc>
        <w:tc>
          <w:tcPr>
            <w:tcW w:w="1289" w:type="dxa"/>
            <w:shd w:val="clear" w:color="auto" w:fill="auto"/>
            <w:vAlign w:val="center"/>
          </w:tcPr>
          <w:p w:rsidR="00D35C0D" w:rsidRDefault="00D35C0D">
            <w:pPr>
              <w:widowControl/>
              <w:snapToGrid w:val="0"/>
              <w:jc w:val="center"/>
              <w:rPr>
                <w:kern w:val="0"/>
                <w:sz w:val="24"/>
                <w:szCs w:val="21"/>
              </w:rPr>
            </w:pPr>
          </w:p>
        </w:tc>
        <w:tc>
          <w:tcPr>
            <w:tcW w:w="1315" w:type="dxa"/>
            <w:shd w:val="clear" w:color="auto" w:fill="auto"/>
            <w:vAlign w:val="center"/>
          </w:tcPr>
          <w:p w:rsidR="00D35C0D" w:rsidRDefault="00D35C0D">
            <w:pPr>
              <w:widowControl/>
              <w:snapToGrid w:val="0"/>
              <w:jc w:val="center"/>
              <w:rPr>
                <w:kern w:val="0"/>
                <w:sz w:val="24"/>
                <w:szCs w:val="21"/>
              </w:rPr>
            </w:pPr>
          </w:p>
        </w:tc>
      </w:tr>
      <w:tr w:rsidR="00D35C0D">
        <w:trPr>
          <w:jc w:val="center"/>
        </w:trPr>
        <w:tc>
          <w:tcPr>
            <w:tcW w:w="9807" w:type="dxa"/>
            <w:gridSpan w:val="7"/>
            <w:shd w:val="clear" w:color="auto" w:fill="auto"/>
            <w:vAlign w:val="center"/>
          </w:tcPr>
          <w:p w:rsidR="00D35C0D" w:rsidRDefault="002A2BC6">
            <w:pPr>
              <w:widowControl/>
              <w:snapToGrid w:val="0"/>
              <w:rPr>
                <w:b/>
                <w:kern w:val="0"/>
                <w:sz w:val="24"/>
                <w:szCs w:val="21"/>
              </w:rPr>
            </w:pPr>
            <w:r>
              <w:rPr>
                <w:rFonts w:hint="eastAsia"/>
                <w:b/>
                <w:kern w:val="0"/>
                <w:sz w:val="24"/>
                <w:szCs w:val="21"/>
              </w:rPr>
              <w:t>采购清单技术参数</w:t>
            </w:r>
            <w:r>
              <w:rPr>
                <w:b/>
                <w:kern w:val="0"/>
                <w:sz w:val="24"/>
                <w:szCs w:val="21"/>
              </w:rPr>
              <w:t>（</w:t>
            </w:r>
            <w:r>
              <w:rPr>
                <w:rFonts w:hint="eastAsia"/>
                <w:b/>
                <w:kern w:val="0"/>
                <w:sz w:val="24"/>
                <w:szCs w:val="21"/>
              </w:rPr>
              <w:t>采购清单技术参数</w:t>
            </w:r>
            <w:r>
              <w:rPr>
                <w:b/>
                <w:kern w:val="0"/>
                <w:sz w:val="24"/>
                <w:szCs w:val="21"/>
              </w:rPr>
              <w:t>须逐条应答）</w:t>
            </w:r>
          </w:p>
        </w:tc>
      </w:tr>
      <w:tr w:rsidR="00D35C0D">
        <w:trPr>
          <w:jc w:val="center"/>
        </w:trPr>
        <w:tc>
          <w:tcPr>
            <w:tcW w:w="843" w:type="dxa"/>
            <w:shd w:val="clear" w:color="auto" w:fill="auto"/>
            <w:vAlign w:val="center"/>
          </w:tcPr>
          <w:p w:rsidR="00D35C0D" w:rsidRDefault="002A2BC6">
            <w:pPr>
              <w:widowControl/>
              <w:snapToGrid w:val="0"/>
              <w:jc w:val="center"/>
              <w:rPr>
                <w:kern w:val="0"/>
                <w:sz w:val="24"/>
                <w:szCs w:val="21"/>
              </w:rPr>
            </w:pPr>
            <w:r>
              <w:rPr>
                <w:kern w:val="0"/>
                <w:sz w:val="24"/>
                <w:szCs w:val="21"/>
              </w:rPr>
              <w:t>序号</w:t>
            </w:r>
          </w:p>
        </w:tc>
        <w:tc>
          <w:tcPr>
            <w:tcW w:w="1039" w:type="dxa"/>
            <w:shd w:val="clear" w:color="auto" w:fill="auto"/>
            <w:vAlign w:val="center"/>
          </w:tcPr>
          <w:p w:rsidR="00D35C0D" w:rsidRDefault="002A2BC6">
            <w:pPr>
              <w:widowControl/>
              <w:snapToGrid w:val="0"/>
              <w:jc w:val="center"/>
              <w:rPr>
                <w:kern w:val="0"/>
                <w:sz w:val="24"/>
                <w:szCs w:val="21"/>
              </w:rPr>
            </w:pPr>
            <w:r>
              <w:rPr>
                <w:rFonts w:hint="eastAsia"/>
                <w:kern w:val="0"/>
                <w:sz w:val="24"/>
                <w:szCs w:val="21"/>
              </w:rPr>
              <w:t>标的</w:t>
            </w:r>
          </w:p>
          <w:p w:rsidR="00D35C0D" w:rsidRDefault="002A2BC6">
            <w:pPr>
              <w:widowControl/>
              <w:snapToGrid w:val="0"/>
              <w:jc w:val="center"/>
              <w:rPr>
                <w:kern w:val="0"/>
                <w:sz w:val="24"/>
                <w:szCs w:val="21"/>
              </w:rPr>
            </w:pPr>
            <w:r>
              <w:rPr>
                <w:rFonts w:hint="eastAsia"/>
                <w:kern w:val="0"/>
                <w:sz w:val="24"/>
                <w:szCs w:val="21"/>
              </w:rPr>
              <w:t>名称</w:t>
            </w:r>
          </w:p>
        </w:tc>
        <w:tc>
          <w:tcPr>
            <w:tcW w:w="851" w:type="dxa"/>
            <w:shd w:val="clear" w:color="auto" w:fill="auto"/>
            <w:vAlign w:val="center"/>
          </w:tcPr>
          <w:p w:rsidR="00D35C0D" w:rsidRDefault="002A2BC6">
            <w:pPr>
              <w:snapToGrid w:val="0"/>
              <w:jc w:val="center"/>
              <w:rPr>
                <w:rFonts w:cs="宋体"/>
                <w:kern w:val="0"/>
                <w:sz w:val="24"/>
              </w:rPr>
            </w:pPr>
            <w:r>
              <w:rPr>
                <w:rFonts w:cs="宋体" w:hint="eastAsia"/>
                <w:kern w:val="0"/>
                <w:sz w:val="24"/>
              </w:rPr>
              <w:t>条款</w:t>
            </w:r>
          </w:p>
          <w:p w:rsidR="00D35C0D" w:rsidRDefault="002A2BC6">
            <w:pPr>
              <w:snapToGrid w:val="0"/>
              <w:jc w:val="center"/>
              <w:rPr>
                <w:kern w:val="0"/>
                <w:sz w:val="24"/>
                <w:szCs w:val="21"/>
              </w:rPr>
            </w:pPr>
            <w:r>
              <w:rPr>
                <w:rFonts w:cs="宋体" w:hint="eastAsia"/>
                <w:kern w:val="0"/>
                <w:sz w:val="24"/>
              </w:rPr>
              <w:t>序号</w:t>
            </w:r>
          </w:p>
        </w:tc>
        <w:tc>
          <w:tcPr>
            <w:tcW w:w="1790" w:type="dxa"/>
            <w:shd w:val="clear" w:color="auto" w:fill="auto"/>
            <w:vAlign w:val="center"/>
          </w:tcPr>
          <w:p w:rsidR="00D35C0D" w:rsidRDefault="002A2BC6">
            <w:pPr>
              <w:snapToGrid w:val="0"/>
              <w:jc w:val="center"/>
              <w:rPr>
                <w:kern w:val="0"/>
                <w:sz w:val="24"/>
                <w:szCs w:val="21"/>
              </w:rPr>
            </w:pPr>
            <w:r>
              <w:rPr>
                <w:kern w:val="0"/>
                <w:sz w:val="24"/>
                <w:szCs w:val="21"/>
              </w:rPr>
              <w:t>招标要求</w:t>
            </w:r>
          </w:p>
        </w:tc>
        <w:tc>
          <w:tcPr>
            <w:tcW w:w="2680" w:type="dxa"/>
            <w:shd w:val="clear" w:color="auto" w:fill="auto"/>
            <w:vAlign w:val="center"/>
          </w:tcPr>
          <w:p w:rsidR="00D35C0D" w:rsidRDefault="002A2BC6">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D35C0D" w:rsidRDefault="002A2BC6">
            <w:pPr>
              <w:widowControl/>
              <w:snapToGrid w:val="0"/>
              <w:jc w:val="center"/>
              <w:rPr>
                <w:kern w:val="0"/>
                <w:sz w:val="24"/>
                <w:szCs w:val="21"/>
              </w:rPr>
            </w:pPr>
            <w:r>
              <w:rPr>
                <w:kern w:val="0"/>
                <w:sz w:val="24"/>
                <w:szCs w:val="21"/>
              </w:rPr>
              <w:t>偏离</w:t>
            </w:r>
          </w:p>
          <w:p w:rsidR="00D35C0D" w:rsidRDefault="002A2BC6">
            <w:pPr>
              <w:widowControl/>
              <w:snapToGrid w:val="0"/>
              <w:jc w:val="center"/>
              <w:rPr>
                <w:kern w:val="0"/>
                <w:sz w:val="24"/>
                <w:szCs w:val="21"/>
              </w:rPr>
            </w:pPr>
            <w:r>
              <w:rPr>
                <w:kern w:val="0"/>
                <w:sz w:val="24"/>
                <w:szCs w:val="21"/>
              </w:rPr>
              <w:t>说明</w:t>
            </w:r>
          </w:p>
        </w:tc>
        <w:tc>
          <w:tcPr>
            <w:tcW w:w="1315" w:type="dxa"/>
            <w:shd w:val="clear" w:color="auto" w:fill="auto"/>
            <w:vAlign w:val="center"/>
          </w:tcPr>
          <w:p w:rsidR="00D35C0D" w:rsidRDefault="002A2BC6">
            <w:pPr>
              <w:widowControl/>
              <w:snapToGrid w:val="0"/>
              <w:jc w:val="center"/>
              <w:rPr>
                <w:kern w:val="0"/>
                <w:sz w:val="24"/>
                <w:szCs w:val="21"/>
              </w:rPr>
            </w:pPr>
            <w:r>
              <w:rPr>
                <w:rFonts w:hint="eastAsia"/>
                <w:kern w:val="0"/>
                <w:sz w:val="24"/>
                <w:szCs w:val="21"/>
              </w:rPr>
              <w:t>技术支撑材料所在页码</w:t>
            </w:r>
          </w:p>
        </w:tc>
      </w:tr>
      <w:tr w:rsidR="00D35C0D">
        <w:trPr>
          <w:jc w:val="center"/>
        </w:trPr>
        <w:tc>
          <w:tcPr>
            <w:tcW w:w="843" w:type="dxa"/>
            <w:shd w:val="clear" w:color="auto" w:fill="auto"/>
            <w:vAlign w:val="center"/>
          </w:tcPr>
          <w:p w:rsidR="00D35C0D" w:rsidRDefault="00D35C0D">
            <w:pPr>
              <w:widowControl/>
              <w:snapToGrid w:val="0"/>
              <w:jc w:val="center"/>
              <w:rPr>
                <w:kern w:val="0"/>
                <w:sz w:val="24"/>
                <w:szCs w:val="21"/>
              </w:rPr>
            </w:pPr>
          </w:p>
        </w:tc>
        <w:tc>
          <w:tcPr>
            <w:tcW w:w="1039" w:type="dxa"/>
            <w:shd w:val="clear" w:color="auto" w:fill="auto"/>
            <w:vAlign w:val="center"/>
          </w:tcPr>
          <w:p w:rsidR="00D35C0D" w:rsidRDefault="00D35C0D">
            <w:pPr>
              <w:widowControl/>
              <w:snapToGrid w:val="0"/>
              <w:jc w:val="center"/>
              <w:rPr>
                <w:kern w:val="0"/>
                <w:sz w:val="24"/>
                <w:szCs w:val="21"/>
              </w:rPr>
            </w:pPr>
          </w:p>
        </w:tc>
        <w:tc>
          <w:tcPr>
            <w:tcW w:w="851" w:type="dxa"/>
            <w:shd w:val="clear" w:color="auto" w:fill="auto"/>
            <w:vAlign w:val="center"/>
          </w:tcPr>
          <w:p w:rsidR="00D35C0D" w:rsidRDefault="00D35C0D">
            <w:pPr>
              <w:widowControl/>
              <w:snapToGrid w:val="0"/>
              <w:jc w:val="center"/>
              <w:rPr>
                <w:kern w:val="0"/>
                <w:sz w:val="24"/>
                <w:szCs w:val="21"/>
              </w:rPr>
            </w:pPr>
          </w:p>
        </w:tc>
        <w:tc>
          <w:tcPr>
            <w:tcW w:w="1790" w:type="dxa"/>
            <w:shd w:val="clear" w:color="auto" w:fill="auto"/>
            <w:vAlign w:val="center"/>
          </w:tcPr>
          <w:p w:rsidR="00D35C0D" w:rsidRDefault="00D35C0D">
            <w:pPr>
              <w:widowControl/>
              <w:snapToGrid w:val="0"/>
              <w:jc w:val="center"/>
              <w:rPr>
                <w:kern w:val="0"/>
                <w:sz w:val="24"/>
                <w:szCs w:val="21"/>
              </w:rPr>
            </w:pPr>
          </w:p>
        </w:tc>
        <w:tc>
          <w:tcPr>
            <w:tcW w:w="2680" w:type="dxa"/>
            <w:shd w:val="clear" w:color="auto" w:fill="auto"/>
            <w:vAlign w:val="center"/>
          </w:tcPr>
          <w:p w:rsidR="00D35C0D" w:rsidRDefault="00D35C0D">
            <w:pPr>
              <w:widowControl/>
              <w:snapToGrid w:val="0"/>
              <w:jc w:val="center"/>
              <w:rPr>
                <w:kern w:val="0"/>
                <w:sz w:val="24"/>
                <w:szCs w:val="21"/>
              </w:rPr>
            </w:pPr>
          </w:p>
        </w:tc>
        <w:tc>
          <w:tcPr>
            <w:tcW w:w="1289" w:type="dxa"/>
            <w:shd w:val="clear" w:color="auto" w:fill="auto"/>
            <w:vAlign w:val="center"/>
          </w:tcPr>
          <w:p w:rsidR="00D35C0D" w:rsidRDefault="00D35C0D">
            <w:pPr>
              <w:widowControl/>
              <w:snapToGrid w:val="0"/>
              <w:jc w:val="center"/>
              <w:rPr>
                <w:kern w:val="0"/>
                <w:sz w:val="24"/>
                <w:szCs w:val="21"/>
              </w:rPr>
            </w:pPr>
          </w:p>
        </w:tc>
        <w:tc>
          <w:tcPr>
            <w:tcW w:w="1315" w:type="dxa"/>
            <w:shd w:val="clear" w:color="auto" w:fill="auto"/>
            <w:vAlign w:val="center"/>
          </w:tcPr>
          <w:p w:rsidR="00D35C0D" w:rsidRDefault="00D35C0D">
            <w:pPr>
              <w:widowControl/>
              <w:snapToGrid w:val="0"/>
              <w:jc w:val="center"/>
              <w:rPr>
                <w:kern w:val="0"/>
                <w:sz w:val="24"/>
                <w:szCs w:val="21"/>
              </w:rPr>
            </w:pPr>
          </w:p>
        </w:tc>
      </w:tr>
      <w:tr w:rsidR="00D35C0D">
        <w:trPr>
          <w:jc w:val="center"/>
        </w:trPr>
        <w:tc>
          <w:tcPr>
            <w:tcW w:w="843" w:type="dxa"/>
            <w:shd w:val="clear" w:color="auto" w:fill="auto"/>
            <w:vAlign w:val="center"/>
          </w:tcPr>
          <w:p w:rsidR="00D35C0D" w:rsidRDefault="00D35C0D">
            <w:pPr>
              <w:widowControl/>
              <w:snapToGrid w:val="0"/>
              <w:jc w:val="center"/>
              <w:rPr>
                <w:kern w:val="0"/>
                <w:sz w:val="24"/>
                <w:szCs w:val="21"/>
              </w:rPr>
            </w:pPr>
          </w:p>
        </w:tc>
        <w:tc>
          <w:tcPr>
            <w:tcW w:w="1039" w:type="dxa"/>
            <w:shd w:val="clear" w:color="auto" w:fill="auto"/>
            <w:vAlign w:val="center"/>
          </w:tcPr>
          <w:p w:rsidR="00D35C0D" w:rsidRDefault="00D35C0D">
            <w:pPr>
              <w:widowControl/>
              <w:snapToGrid w:val="0"/>
              <w:jc w:val="center"/>
              <w:rPr>
                <w:kern w:val="0"/>
                <w:sz w:val="24"/>
                <w:szCs w:val="21"/>
              </w:rPr>
            </w:pPr>
          </w:p>
        </w:tc>
        <w:tc>
          <w:tcPr>
            <w:tcW w:w="851" w:type="dxa"/>
            <w:shd w:val="clear" w:color="auto" w:fill="auto"/>
            <w:vAlign w:val="center"/>
          </w:tcPr>
          <w:p w:rsidR="00D35C0D" w:rsidRDefault="00D35C0D">
            <w:pPr>
              <w:widowControl/>
              <w:snapToGrid w:val="0"/>
              <w:jc w:val="center"/>
              <w:rPr>
                <w:kern w:val="0"/>
                <w:sz w:val="24"/>
                <w:szCs w:val="21"/>
              </w:rPr>
            </w:pPr>
          </w:p>
        </w:tc>
        <w:tc>
          <w:tcPr>
            <w:tcW w:w="1790" w:type="dxa"/>
            <w:shd w:val="clear" w:color="auto" w:fill="auto"/>
            <w:vAlign w:val="center"/>
          </w:tcPr>
          <w:p w:rsidR="00D35C0D" w:rsidRDefault="00D35C0D">
            <w:pPr>
              <w:widowControl/>
              <w:snapToGrid w:val="0"/>
              <w:jc w:val="center"/>
              <w:rPr>
                <w:kern w:val="0"/>
                <w:sz w:val="24"/>
                <w:szCs w:val="21"/>
              </w:rPr>
            </w:pPr>
          </w:p>
        </w:tc>
        <w:tc>
          <w:tcPr>
            <w:tcW w:w="2680" w:type="dxa"/>
            <w:shd w:val="clear" w:color="auto" w:fill="auto"/>
            <w:vAlign w:val="center"/>
          </w:tcPr>
          <w:p w:rsidR="00D35C0D" w:rsidRDefault="00D35C0D">
            <w:pPr>
              <w:widowControl/>
              <w:snapToGrid w:val="0"/>
              <w:jc w:val="center"/>
              <w:rPr>
                <w:kern w:val="0"/>
                <w:sz w:val="24"/>
                <w:szCs w:val="21"/>
              </w:rPr>
            </w:pPr>
          </w:p>
        </w:tc>
        <w:tc>
          <w:tcPr>
            <w:tcW w:w="1289" w:type="dxa"/>
            <w:shd w:val="clear" w:color="auto" w:fill="auto"/>
            <w:vAlign w:val="center"/>
          </w:tcPr>
          <w:p w:rsidR="00D35C0D" w:rsidRDefault="00D35C0D">
            <w:pPr>
              <w:widowControl/>
              <w:snapToGrid w:val="0"/>
              <w:jc w:val="center"/>
              <w:rPr>
                <w:kern w:val="0"/>
                <w:sz w:val="24"/>
                <w:szCs w:val="21"/>
              </w:rPr>
            </w:pPr>
          </w:p>
        </w:tc>
        <w:tc>
          <w:tcPr>
            <w:tcW w:w="1315" w:type="dxa"/>
            <w:shd w:val="clear" w:color="auto" w:fill="auto"/>
            <w:vAlign w:val="center"/>
          </w:tcPr>
          <w:p w:rsidR="00D35C0D" w:rsidRDefault="00D35C0D">
            <w:pPr>
              <w:widowControl/>
              <w:snapToGrid w:val="0"/>
              <w:jc w:val="center"/>
              <w:rPr>
                <w:kern w:val="0"/>
                <w:sz w:val="24"/>
                <w:szCs w:val="21"/>
              </w:rPr>
            </w:pPr>
          </w:p>
        </w:tc>
      </w:tr>
    </w:tbl>
    <w:p w:rsidR="00D35C0D" w:rsidRDefault="002A2BC6">
      <w:pPr>
        <w:snapToGrid w:val="0"/>
        <w:spacing w:line="480" w:lineRule="exact"/>
        <w:rPr>
          <w:sz w:val="24"/>
        </w:rPr>
      </w:pPr>
      <w:r>
        <w:rPr>
          <w:sz w:val="24"/>
        </w:rPr>
        <w:t>注：</w:t>
      </w:r>
    </w:p>
    <w:p w:rsidR="00D35C0D" w:rsidRDefault="002A2BC6">
      <w:pPr>
        <w:snapToGrid w:val="0"/>
        <w:spacing w:line="480" w:lineRule="exact"/>
        <w:rPr>
          <w:sz w:val="24"/>
        </w:rPr>
      </w:pPr>
      <w:r>
        <w:rPr>
          <w:sz w:val="24"/>
        </w:rPr>
        <w:t xml:space="preserve">1. </w:t>
      </w:r>
      <w:r>
        <w:rPr>
          <w:sz w:val="24"/>
        </w:rPr>
        <w:t>不如实填写偏离情况的投标文件将视为虚假材料。</w:t>
      </w:r>
    </w:p>
    <w:p w:rsidR="00D35C0D" w:rsidRDefault="002A2BC6">
      <w:pPr>
        <w:snapToGrid w:val="0"/>
        <w:spacing w:line="480" w:lineRule="exact"/>
        <w:rPr>
          <w:sz w:val="24"/>
        </w:rPr>
      </w:pPr>
      <w:r>
        <w:rPr>
          <w:sz w:val="24"/>
        </w:rPr>
        <w:t xml:space="preserve">2. </w:t>
      </w:r>
      <w:r>
        <w:rPr>
          <w:sz w:val="24"/>
        </w:rPr>
        <w:t>招标要求指招标文件中规定的具体要求，投标应答指投标</w:t>
      </w:r>
      <w:r>
        <w:rPr>
          <w:rFonts w:hint="eastAsia"/>
          <w:sz w:val="24"/>
        </w:rPr>
        <w:t>文件</w:t>
      </w:r>
      <w:r>
        <w:rPr>
          <w:sz w:val="24"/>
        </w:rPr>
        <w:t>的</w:t>
      </w:r>
      <w:r>
        <w:rPr>
          <w:rFonts w:hint="eastAsia"/>
          <w:sz w:val="24"/>
        </w:rPr>
        <w:t>具体内容</w:t>
      </w:r>
      <w:r>
        <w:rPr>
          <w:sz w:val="24"/>
        </w:rPr>
        <w:t>。</w:t>
      </w:r>
    </w:p>
    <w:p w:rsidR="00D35C0D" w:rsidRDefault="002A2BC6">
      <w:pPr>
        <w:snapToGrid w:val="0"/>
        <w:spacing w:line="480" w:lineRule="exact"/>
        <w:rPr>
          <w:sz w:val="24"/>
        </w:rPr>
      </w:pPr>
      <w:r>
        <w:rPr>
          <w:rFonts w:hint="eastAsia"/>
          <w:sz w:val="24"/>
        </w:rPr>
        <w:t>3</w:t>
      </w:r>
      <w:r>
        <w:rPr>
          <w:sz w:val="24"/>
        </w:rPr>
        <w:t xml:space="preserve">. </w:t>
      </w:r>
      <w:r>
        <w:rPr>
          <w:sz w:val="24"/>
        </w:rPr>
        <w:t>偏离说明指招标要求与投标应答之间的不同之处。</w:t>
      </w:r>
    </w:p>
    <w:p w:rsidR="00D35C0D" w:rsidRDefault="002A2BC6">
      <w:pPr>
        <w:snapToGrid w:val="0"/>
        <w:spacing w:line="480" w:lineRule="exact"/>
        <w:rPr>
          <w:sz w:val="24"/>
        </w:rPr>
      </w:pPr>
      <w:r>
        <w:rPr>
          <w:rFonts w:hint="eastAsia"/>
          <w:sz w:val="24"/>
        </w:rPr>
        <w:t xml:space="preserve">4. </w:t>
      </w:r>
      <w:r>
        <w:rPr>
          <w:rFonts w:hint="eastAsia"/>
          <w:sz w:val="24"/>
        </w:rPr>
        <w:t>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rsidR="00D35C0D" w:rsidRDefault="00D35C0D">
      <w:pPr>
        <w:snapToGrid w:val="0"/>
        <w:rPr>
          <w:sz w:val="24"/>
        </w:rPr>
      </w:pPr>
    </w:p>
    <w:p w:rsidR="00D35C0D" w:rsidRDefault="00D35C0D">
      <w:pPr>
        <w:snapToGrid w:val="0"/>
        <w:rPr>
          <w:sz w:val="24"/>
        </w:rPr>
      </w:pPr>
    </w:p>
    <w:p w:rsidR="00D35C0D" w:rsidRDefault="002A2BC6" w:rsidP="00A822E6">
      <w:pPr>
        <w:spacing w:line="360" w:lineRule="auto"/>
        <w:ind w:firstLineChars="1700" w:firstLine="3794"/>
        <w:rPr>
          <w:sz w:val="24"/>
        </w:rPr>
      </w:pPr>
      <w:r>
        <w:rPr>
          <w:sz w:val="24"/>
        </w:rPr>
        <w:t>投标人名称：</w:t>
      </w:r>
    </w:p>
    <w:p w:rsidR="00D35C0D" w:rsidRDefault="002A2BC6" w:rsidP="00A822E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35C0D" w:rsidRDefault="002A2BC6">
      <w:pPr>
        <w:tabs>
          <w:tab w:val="left" w:pos="360"/>
        </w:tabs>
        <w:spacing w:line="360" w:lineRule="auto"/>
        <w:rPr>
          <w:b/>
          <w:sz w:val="24"/>
        </w:rPr>
      </w:pPr>
      <w:r>
        <w:rPr>
          <w:sz w:val="24"/>
        </w:rPr>
        <w:br w:type="page"/>
      </w:r>
      <w:r>
        <w:rPr>
          <w:b/>
          <w:sz w:val="24"/>
        </w:rPr>
        <w:t>附件</w:t>
      </w:r>
      <w:r>
        <w:rPr>
          <w:rFonts w:hint="eastAsia"/>
          <w:b/>
          <w:sz w:val="24"/>
        </w:rPr>
        <w:t>7</w:t>
      </w:r>
    </w:p>
    <w:p w:rsidR="00D35C0D" w:rsidRDefault="002A2BC6">
      <w:pPr>
        <w:autoSpaceDN w:val="0"/>
        <w:spacing w:line="360" w:lineRule="auto"/>
        <w:jc w:val="center"/>
        <w:rPr>
          <w:b/>
          <w:bCs/>
          <w:sz w:val="24"/>
        </w:rPr>
      </w:pPr>
      <w:r>
        <w:rPr>
          <w:rFonts w:hint="eastAsia"/>
          <w:b/>
          <w:bCs/>
          <w:sz w:val="24"/>
        </w:rPr>
        <w:t>业绩</w:t>
      </w:r>
    </w:p>
    <w:p w:rsidR="00D35C0D" w:rsidRDefault="00D35C0D">
      <w:pPr>
        <w:spacing w:line="460" w:lineRule="exact"/>
        <w:ind w:left="192"/>
        <w:rPr>
          <w:sz w:val="24"/>
        </w:rPr>
      </w:pPr>
    </w:p>
    <w:p w:rsidR="00D35C0D" w:rsidRDefault="002A2BC6">
      <w:pPr>
        <w:spacing w:line="460" w:lineRule="exact"/>
        <w:rPr>
          <w:sz w:val="24"/>
        </w:rPr>
      </w:pPr>
      <w:r>
        <w:rPr>
          <w:sz w:val="24"/>
        </w:rPr>
        <w:t>项目名称：</w:t>
      </w:r>
      <w:r>
        <w:rPr>
          <w:sz w:val="24"/>
          <w:u w:val="single"/>
        </w:rPr>
        <w:t xml:space="preserve">                    </w:t>
      </w:r>
    </w:p>
    <w:p w:rsidR="00D35C0D" w:rsidRDefault="002A2BC6">
      <w:pPr>
        <w:spacing w:line="460" w:lineRule="exact"/>
        <w:rPr>
          <w:sz w:val="24"/>
        </w:rPr>
      </w:pPr>
      <w:r>
        <w:rPr>
          <w:sz w:val="24"/>
        </w:rPr>
        <w:t>项目编号：</w:t>
      </w:r>
      <w:r>
        <w:rPr>
          <w:sz w:val="24"/>
          <w:u w:val="single"/>
        </w:rPr>
        <w:t xml:space="preserve">                    </w:t>
      </w:r>
    </w:p>
    <w:p w:rsidR="00D35C0D" w:rsidRDefault="002A2BC6">
      <w:pPr>
        <w:spacing w:line="460" w:lineRule="exact"/>
        <w:rPr>
          <w:sz w:val="24"/>
          <w:u w:val="single"/>
        </w:rPr>
      </w:pPr>
      <w:r>
        <w:rPr>
          <w:sz w:val="24"/>
        </w:rPr>
        <w:t>包号：</w:t>
      </w:r>
      <w:r>
        <w:rPr>
          <w:sz w:val="24"/>
          <w:u w:val="single"/>
        </w:rPr>
        <w:t xml:space="preserve">                        </w:t>
      </w:r>
    </w:p>
    <w:p w:rsidR="00D35C0D" w:rsidRDefault="00D35C0D">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90"/>
        <w:gridCol w:w="699"/>
        <w:gridCol w:w="1122"/>
        <w:gridCol w:w="1316"/>
        <w:gridCol w:w="1025"/>
        <w:gridCol w:w="696"/>
        <w:gridCol w:w="2280"/>
      </w:tblGrid>
      <w:tr w:rsidR="00D35C0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35C0D" w:rsidRDefault="002A2BC6">
            <w:pPr>
              <w:snapToGrid w:val="0"/>
              <w:jc w:val="center"/>
              <w:rPr>
                <w:sz w:val="24"/>
              </w:rPr>
            </w:pPr>
            <w:r>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D35C0D" w:rsidRDefault="002A2BC6">
            <w:pPr>
              <w:snapToGrid w:val="0"/>
              <w:jc w:val="center"/>
              <w:rPr>
                <w:sz w:val="24"/>
              </w:rPr>
            </w:pPr>
            <w:r>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D35C0D" w:rsidRDefault="002A2BC6">
            <w:pPr>
              <w:snapToGrid w:val="0"/>
              <w:jc w:val="center"/>
              <w:rPr>
                <w:sz w:val="24"/>
              </w:rPr>
            </w:pPr>
            <w:r>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D35C0D" w:rsidRDefault="002A2BC6">
            <w:pPr>
              <w:snapToGrid w:val="0"/>
              <w:jc w:val="center"/>
              <w:rPr>
                <w:sz w:val="24"/>
              </w:rPr>
            </w:pPr>
            <w:r>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D35C0D" w:rsidRDefault="002A2BC6">
            <w:pPr>
              <w:snapToGrid w:val="0"/>
              <w:jc w:val="center"/>
              <w:rPr>
                <w:sz w:val="24"/>
              </w:rPr>
            </w:pPr>
            <w:r>
              <w:rPr>
                <w:rFonts w:hint="eastAsia"/>
                <w:sz w:val="24"/>
              </w:rPr>
              <w:t>用户</w:t>
            </w:r>
            <w:r>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D35C0D" w:rsidRDefault="002A2BC6">
            <w:pPr>
              <w:snapToGrid w:val="0"/>
              <w:jc w:val="center"/>
              <w:rPr>
                <w:sz w:val="24"/>
              </w:rPr>
            </w:pPr>
            <w:r>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D35C0D" w:rsidRDefault="002A2BC6">
            <w:pPr>
              <w:snapToGrid w:val="0"/>
              <w:jc w:val="center"/>
              <w:rPr>
                <w:sz w:val="24"/>
              </w:rPr>
            </w:pPr>
            <w:r>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D35C0D" w:rsidRDefault="002A2BC6">
            <w:pPr>
              <w:snapToGrid w:val="0"/>
              <w:jc w:val="center"/>
              <w:rPr>
                <w:sz w:val="24"/>
              </w:rPr>
            </w:pPr>
            <w:r>
              <w:rPr>
                <w:rFonts w:hint="eastAsia"/>
                <w:sz w:val="24"/>
              </w:rPr>
              <w:t>用户盖章的成功履行合同的相关证明材料</w:t>
            </w:r>
            <w:r>
              <w:rPr>
                <w:rFonts w:hint="eastAsia"/>
                <w:bCs/>
                <w:sz w:val="24"/>
              </w:rPr>
              <w:t>扫描件所在页码</w:t>
            </w:r>
          </w:p>
        </w:tc>
      </w:tr>
      <w:tr w:rsidR="00D35C0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r>
      <w:tr w:rsidR="00D35C0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r>
      <w:tr w:rsidR="00D35C0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r>
      <w:tr w:rsidR="00D35C0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r>
      <w:tr w:rsidR="00D35C0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r>
      <w:tr w:rsidR="00D35C0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r>
      <w:tr w:rsidR="00D35C0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r>
      <w:tr w:rsidR="00D35C0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r>
      <w:tr w:rsidR="00D35C0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r>
      <w:tr w:rsidR="00D35C0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r>
      <w:tr w:rsidR="00D35C0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35C0D" w:rsidRDefault="00D35C0D">
            <w:pPr>
              <w:snapToGrid w:val="0"/>
              <w:jc w:val="center"/>
              <w:rPr>
                <w:sz w:val="24"/>
              </w:rPr>
            </w:pPr>
          </w:p>
        </w:tc>
      </w:tr>
    </w:tbl>
    <w:p w:rsidR="00D35C0D" w:rsidRDefault="00D35C0D">
      <w:pPr>
        <w:spacing w:line="560" w:lineRule="exact"/>
        <w:jc w:val="center"/>
        <w:rPr>
          <w:sz w:val="24"/>
        </w:rPr>
      </w:pPr>
    </w:p>
    <w:p w:rsidR="00D35C0D" w:rsidRDefault="002A2BC6">
      <w:pPr>
        <w:spacing w:line="560" w:lineRule="exact"/>
        <w:rPr>
          <w:sz w:val="24"/>
        </w:rPr>
      </w:pPr>
      <w:r>
        <w:rPr>
          <w:sz w:val="24"/>
        </w:rPr>
        <w:t>备注：若</w:t>
      </w:r>
      <w:r>
        <w:rPr>
          <w:rFonts w:hint="eastAsia"/>
          <w:sz w:val="24"/>
        </w:rPr>
        <w:t>招标文件第二部分评分因素及评标标准中</w:t>
      </w:r>
      <w:r>
        <w:rPr>
          <w:sz w:val="24"/>
        </w:rPr>
        <w:t>要求提供</w:t>
      </w:r>
      <w:r>
        <w:rPr>
          <w:rFonts w:hint="eastAsia"/>
          <w:sz w:val="24"/>
        </w:rPr>
        <w:t>业绩</w:t>
      </w:r>
      <w:r>
        <w:rPr>
          <w:sz w:val="24"/>
        </w:rPr>
        <w:t>的，投标人所列业绩应按其要求将证明材料按顺序附后。</w:t>
      </w:r>
    </w:p>
    <w:p w:rsidR="00D35C0D" w:rsidRDefault="00D35C0D">
      <w:pPr>
        <w:spacing w:line="560" w:lineRule="exact"/>
        <w:rPr>
          <w:sz w:val="24"/>
        </w:rPr>
      </w:pPr>
    </w:p>
    <w:p w:rsidR="00D35C0D" w:rsidRDefault="002A2BC6" w:rsidP="00A822E6">
      <w:pPr>
        <w:spacing w:line="360" w:lineRule="auto"/>
        <w:ind w:firstLineChars="1700" w:firstLine="3794"/>
        <w:rPr>
          <w:sz w:val="24"/>
        </w:rPr>
      </w:pPr>
      <w:r>
        <w:rPr>
          <w:sz w:val="24"/>
        </w:rPr>
        <w:t>投标人名称：</w:t>
      </w:r>
    </w:p>
    <w:p w:rsidR="00D35C0D" w:rsidRDefault="002A2BC6" w:rsidP="00A822E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35C0D" w:rsidRDefault="00D35C0D">
      <w:pPr>
        <w:spacing w:line="460" w:lineRule="exact"/>
        <w:rPr>
          <w:sz w:val="24"/>
        </w:rPr>
      </w:pPr>
    </w:p>
    <w:p w:rsidR="00D35C0D" w:rsidRDefault="002A2BC6">
      <w:pPr>
        <w:widowControl/>
        <w:jc w:val="left"/>
        <w:rPr>
          <w:sz w:val="24"/>
        </w:rPr>
      </w:pPr>
      <w:r>
        <w:rPr>
          <w:sz w:val="24"/>
        </w:rPr>
        <w:br w:type="page"/>
      </w:r>
    </w:p>
    <w:p w:rsidR="00D35C0D" w:rsidRDefault="002A2BC6">
      <w:pPr>
        <w:tabs>
          <w:tab w:val="left" w:pos="360"/>
        </w:tabs>
        <w:spacing w:line="360" w:lineRule="auto"/>
        <w:rPr>
          <w:b/>
          <w:sz w:val="24"/>
        </w:rPr>
      </w:pPr>
      <w:r>
        <w:rPr>
          <w:rFonts w:hint="eastAsia"/>
          <w:b/>
          <w:sz w:val="24"/>
        </w:rPr>
        <w:t>附件</w:t>
      </w:r>
      <w:r>
        <w:rPr>
          <w:rFonts w:hint="eastAsia"/>
          <w:b/>
          <w:sz w:val="24"/>
        </w:rPr>
        <w:t>8</w:t>
      </w:r>
    </w:p>
    <w:p w:rsidR="00D35C0D" w:rsidRDefault="002A2BC6">
      <w:pPr>
        <w:autoSpaceDN w:val="0"/>
        <w:spacing w:line="360" w:lineRule="auto"/>
        <w:jc w:val="center"/>
        <w:rPr>
          <w:b/>
          <w:bCs/>
          <w:sz w:val="24"/>
        </w:rPr>
      </w:pPr>
      <w:r>
        <w:rPr>
          <w:rFonts w:hint="eastAsia"/>
          <w:b/>
          <w:bCs/>
          <w:sz w:val="24"/>
        </w:rPr>
        <w:t>制造商售后服务承诺</w:t>
      </w:r>
    </w:p>
    <w:p w:rsidR="00D35C0D" w:rsidRDefault="00D35C0D" w:rsidP="00A822E6">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D35C0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D35C0D" w:rsidRDefault="002A2BC6">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D35C0D" w:rsidRDefault="002A2BC6">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D35C0D" w:rsidRDefault="002A2BC6">
            <w:pPr>
              <w:pStyle w:val="11"/>
              <w:spacing w:line="360" w:lineRule="auto"/>
              <w:jc w:val="center"/>
              <w:rPr>
                <w:rFonts w:cs="Arial"/>
                <w:sz w:val="24"/>
              </w:rPr>
            </w:pPr>
            <w:r>
              <w:rPr>
                <w:rFonts w:cs="Arial" w:hint="eastAsia"/>
                <w:sz w:val="24"/>
              </w:rPr>
              <w:t>承诺内容</w:t>
            </w:r>
          </w:p>
        </w:tc>
      </w:tr>
      <w:tr w:rsidR="00D35C0D">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D35C0D" w:rsidRDefault="002A2BC6">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D35C0D" w:rsidRDefault="002A2BC6">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D35C0D" w:rsidRDefault="00D35C0D">
            <w:pPr>
              <w:pStyle w:val="11"/>
              <w:spacing w:line="360" w:lineRule="auto"/>
              <w:rPr>
                <w:rFonts w:cs="Arial"/>
                <w:bCs/>
                <w:sz w:val="24"/>
              </w:rPr>
            </w:pPr>
          </w:p>
        </w:tc>
      </w:tr>
      <w:tr w:rsidR="00D35C0D">
        <w:trPr>
          <w:cantSplit/>
          <w:trHeight w:val="2818"/>
          <w:jc w:val="center"/>
        </w:trPr>
        <w:tc>
          <w:tcPr>
            <w:tcW w:w="470" w:type="pct"/>
            <w:tcBorders>
              <w:top w:val="single" w:sz="4" w:space="0" w:color="auto"/>
              <w:left w:val="single" w:sz="4" w:space="0" w:color="auto"/>
              <w:right w:val="single" w:sz="4" w:space="0" w:color="auto"/>
            </w:tcBorders>
            <w:vAlign w:val="center"/>
          </w:tcPr>
          <w:p w:rsidR="00D35C0D" w:rsidRDefault="002A2BC6">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D35C0D" w:rsidRDefault="002A2BC6">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D35C0D" w:rsidRDefault="00D35C0D">
            <w:pPr>
              <w:pStyle w:val="11"/>
              <w:spacing w:line="360" w:lineRule="auto"/>
              <w:rPr>
                <w:rFonts w:cs="Arial"/>
                <w:bCs/>
                <w:sz w:val="24"/>
              </w:rPr>
            </w:pPr>
          </w:p>
        </w:tc>
      </w:tr>
      <w:tr w:rsidR="00D35C0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D35C0D" w:rsidRDefault="002A2BC6">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D35C0D" w:rsidRDefault="002A2BC6">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D35C0D" w:rsidRDefault="00D35C0D">
            <w:pPr>
              <w:pStyle w:val="11"/>
              <w:spacing w:line="360" w:lineRule="auto"/>
              <w:rPr>
                <w:rFonts w:cs="Arial"/>
                <w:bCs/>
                <w:sz w:val="24"/>
              </w:rPr>
            </w:pPr>
          </w:p>
          <w:p w:rsidR="00D35C0D" w:rsidRDefault="00D35C0D">
            <w:pPr>
              <w:pStyle w:val="11"/>
              <w:spacing w:line="360" w:lineRule="auto"/>
              <w:rPr>
                <w:rFonts w:cs="Arial"/>
                <w:bCs/>
                <w:sz w:val="24"/>
              </w:rPr>
            </w:pPr>
          </w:p>
        </w:tc>
      </w:tr>
      <w:tr w:rsidR="00D35C0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D35C0D" w:rsidRDefault="002A2BC6">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D35C0D" w:rsidRDefault="002A2BC6">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D35C0D" w:rsidRDefault="00D35C0D">
            <w:pPr>
              <w:pStyle w:val="11"/>
              <w:spacing w:line="360" w:lineRule="auto"/>
              <w:rPr>
                <w:rFonts w:cs="Arial"/>
                <w:bCs/>
                <w:sz w:val="24"/>
              </w:rPr>
            </w:pPr>
          </w:p>
          <w:p w:rsidR="00D35C0D" w:rsidRDefault="00D35C0D">
            <w:pPr>
              <w:pStyle w:val="11"/>
              <w:spacing w:line="360" w:lineRule="auto"/>
              <w:rPr>
                <w:rFonts w:cs="Arial"/>
                <w:bCs/>
                <w:sz w:val="24"/>
              </w:rPr>
            </w:pPr>
          </w:p>
        </w:tc>
      </w:tr>
    </w:tbl>
    <w:p w:rsidR="00D35C0D" w:rsidRDefault="00D35C0D">
      <w:pPr>
        <w:spacing w:line="620" w:lineRule="exact"/>
        <w:rPr>
          <w:sz w:val="24"/>
        </w:rPr>
      </w:pPr>
    </w:p>
    <w:p w:rsidR="00D35C0D" w:rsidRDefault="002A2BC6" w:rsidP="00A822E6">
      <w:pPr>
        <w:spacing w:line="360" w:lineRule="auto"/>
        <w:ind w:firstLineChars="1700" w:firstLine="3794"/>
        <w:rPr>
          <w:sz w:val="24"/>
        </w:rPr>
      </w:pPr>
      <w:r>
        <w:rPr>
          <w:rFonts w:hint="eastAsia"/>
          <w:sz w:val="24"/>
        </w:rPr>
        <w:t>制造商（加盖制造商公章）：</w:t>
      </w:r>
    </w:p>
    <w:p w:rsidR="00D35C0D" w:rsidRDefault="002A2BC6" w:rsidP="00A822E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35C0D" w:rsidRDefault="00D35C0D">
      <w:pPr>
        <w:snapToGrid w:val="0"/>
        <w:spacing w:line="360" w:lineRule="auto"/>
        <w:rPr>
          <w:sz w:val="24"/>
          <w:szCs w:val="21"/>
        </w:rPr>
      </w:pPr>
    </w:p>
    <w:p w:rsidR="00D35C0D" w:rsidRDefault="002A2BC6">
      <w:pPr>
        <w:snapToGrid w:val="0"/>
        <w:spacing w:line="360" w:lineRule="auto"/>
        <w:rPr>
          <w:sz w:val="24"/>
          <w:szCs w:val="21"/>
        </w:rPr>
      </w:pPr>
      <w:r>
        <w:rPr>
          <w:rFonts w:hint="eastAsia"/>
          <w:sz w:val="24"/>
          <w:szCs w:val="21"/>
        </w:rPr>
        <w:t>注：制造商售后服务承诺须加盖制造商公章原件扫描后放入电子投标文件，否则不予认定。</w:t>
      </w:r>
    </w:p>
    <w:p w:rsidR="00D35C0D" w:rsidRDefault="00D35C0D"/>
    <w:p w:rsidR="00D35C0D" w:rsidRDefault="002A2BC6">
      <w:pPr>
        <w:widowControl/>
        <w:jc w:val="left"/>
        <w:rPr>
          <w:b/>
          <w:bCs/>
          <w:sz w:val="24"/>
        </w:rPr>
      </w:pPr>
      <w:r>
        <w:rPr>
          <w:b/>
          <w:bCs/>
          <w:sz w:val="24"/>
        </w:rPr>
        <w:br w:type="page"/>
      </w:r>
    </w:p>
    <w:p w:rsidR="00D35C0D" w:rsidRDefault="002A2BC6">
      <w:pPr>
        <w:autoSpaceDN w:val="0"/>
        <w:spacing w:line="360" w:lineRule="auto"/>
        <w:jc w:val="center"/>
        <w:rPr>
          <w:b/>
          <w:bCs/>
          <w:sz w:val="24"/>
        </w:rPr>
      </w:pPr>
      <w:r>
        <w:rPr>
          <w:rFonts w:hint="eastAsia"/>
          <w:b/>
          <w:bCs/>
          <w:sz w:val="24"/>
        </w:rPr>
        <w:t>投标人售后服务承诺</w:t>
      </w:r>
    </w:p>
    <w:p w:rsidR="00D35C0D" w:rsidRDefault="00D35C0D" w:rsidP="00A822E6">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D35C0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D35C0D" w:rsidRDefault="002A2BC6">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D35C0D" w:rsidRDefault="002A2BC6">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D35C0D" w:rsidRDefault="002A2BC6">
            <w:pPr>
              <w:pStyle w:val="11"/>
              <w:spacing w:line="360" w:lineRule="auto"/>
              <w:jc w:val="center"/>
              <w:rPr>
                <w:rFonts w:cs="Arial"/>
                <w:sz w:val="24"/>
              </w:rPr>
            </w:pPr>
            <w:r>
              <w:rPr>
                <w:rFonts w:cs="Arial" w:hint="eastAsia"/>
                <w:sz w:val="24"/>
              </w:rPr>
              <w:t>承诺内容</w:t>
            </w:r>
          </w:p>
        </w:tc>
      </w:tr>
      <w:tr w:rsidR="00D35C0D">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D35C0D" w:rsidRDefault="002A2BC6">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D35C0D" w:rsidRDefault="002A2BC6">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D35C0D" w:rsidRDefault="00D35C0D">
            <w:pPr>
              <w:pStyle w:val="11"/>
              <w:spacing w:line="360" w:lineRule="auto"/>
              <w:rPr>
                <w:rFonts w:cs="Arial"/>
                <w:bCs/>
                <w:sz w:val="24"/>
              </w:rPr>
            </w:pPr>
          </w:p>
        </w:tc>
      </w:tr>
      <w:tr w:rsidR="00D35C0D">
        <w:trPr>
          <w:cantSplit/>
          <w:trHeight w:val="2818"/>
          <w:jc w:val="center"/>
        </w:trPr>
        <w:tc>
          <w:tcPr>
            <w:tcW w:w="470" w:type="pct"/>
            <w:tcBorders>
              <w:top w:val="single" w:sz="4" w:space="0" w:color="auto"/>
              <w:left w:val="single" w:sz="4" w:space="0" w:color="auto"/>
              <w:right w:val="single" w:sz="4" w:space="0" w:color="auto"/>
            </w:tcBorders>
            <w:vAlign w:val="center"/>
          </w:tcPr>
          <w:p w:rsidR="00D35C0D" w:rsidRDefault="002A2BC6">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D35C0D" w:rsidRDefault="002A2BC6">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D35C0D" w:rsidRDefault="00D35C0D">
            <w:pPr>
              <w:pStyle w:val="11"/>
              <w:spacing w:line="360" w:lineRule="auto"/>
              <w:rPr>
                <w:rFonts w:cs="Arial"/>
                <w:bCs/>
                <w:sz w:val="24"/>
              </w:rPr>
            </w:pPr>
          </w:p>
        </w:tc>
      </w:tr>
      <w:tr w:rsidR="00D35C0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D35C0D" w:rsidRDefault="002A2BC6">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D35C0D" w:rsidRDefault="002A2BC6">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D35C0D" w:rsidRDefault="00D35C0D">
            <w:pPr>
              <w:pStyle w:val="11"/>
              <w:spacing w:line="360" w:lineRule="auto"/>
              <w:rPr>
                <w:rFonts w:cs="Arial"/>
                <w:bCs/>
                <w:sz w:val="24"/>
              </w:rPr>
            </w:pPr>
          </w:p>
          <w:p w:rsidR="00D35C0D" w:rsidRDefault="00D35C0D">
            <w:pPr>
              <w:pStyle w:val="11"/>
              <w:spacing w:line="360" w:lineRule="auto"/>
              <w:rPr>
                <w:rFonts w:cs="Arial"/>
                <w:bCs/>
                <w:sz w:val="24"/>
              </w:rPr>
            </w:pPr>
          </w:p>
        </w:tc>
      </w:tr>
      <w:tr w:rsidR="00D35C0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D35C0D" w:rsidRDefault="002A2BC6">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D35C0D" w:rsidRDefault="002A2BC6">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D35C0D" w:rsidRDefault="00D35C0D">
            <w:pPr>
              <w:pStyle w:val="11"/>
              <w:spacing w:line="360" w:lineRule="auto"/>
              <w:rPr>
                <w:rFonts w:cs="Arial"/>
                <w:bCs/>
                <w:sz w:val="24"/>
              </w:rPr>
            </w:pPr>
          </w:p>
          <w:p w:rsidR="00D35C0D" w:rsidRDefault="00D35C0D">
            <w:pPr>
              <w:pStyle w:val="11"/>
              <w:spacing w:line="360" w:lineRule="auto"/>
              <w:rPr>
                <w:rFonts w:cs="Arial"/>
                <w:bCs/>
                <w:sz w:val="24"/>
              </w:rPr>
            </w:pPr>
          </w:p>
        </w:tc>
      </w:tr>
    </w:tbl>
    <w:p w:rsidR="00D35C0D" w:rsidRDefault="00D35C0D">
      <w:pPr>
        <w:spacing w:line="620" w:lineRule="exact"/>
        <w:rPr>
          <w:sz w:val="24"/>
        </w:rPr>
      </w:pPr>
    </w:p>
    <w:p w:rsidR="00D35C0D" w:rsidRDefault="002A2BC6" w:rsidP="00A822E6">
      <w:pPr>
        <w:spacing w:line="360" w:lineRule="auto"/>
        <w:ind w:firstLineChars="1700" w:firstLine="3794"/>
        <w:rPr>
          <w:sz w:val="24"/>
        </w:rPr>
      </w:pPr>
      <w:r>
        <w:rPr>
          <w:sz w:val="24"/>
        </w:rPr>
        <w:t>投标人名称：</w:t>
      </w:r>
    </w:p>
    <w:p w:rsidR="00D35C0D" w:rsidRDefault="002A2BC6" w:rsidP="00A822E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35C0D" w:rsidRDefault="00D35C0D">
      <w:pPr>
        <w:spacing w:line="620" w:lineRule="exact"/>
        <w:rPr>
          <w:sz w:val="24"/>
        </w:rPr>
      </w:pPr>
    </w:p>
    <w:p w:rsidR="00D35C0D" w:rsidRDefault="002A2BC6">
      <w:pPr>
        <w:widowControl/>
        <w:jc w:val="left"/>
        <w:rPr>
          <w:sz w:val="24"/>
        </w:rPr>
      </w:pPr>
      <w:r>
        <w:rPr>
          <w:sz w:val="24"/>
        </w:rPr>
        <w:br w:type="page"/>
      </w:r>
    </w:p>
    <w:p w:rsidR="00D35C0D" w:rsidRDefault="002A2BC6">
      <w:pPr>
        <w:tabs>
          <w:tab w:val="left" w:pos="360"/>
        </w:tabs>
        <w:spacing w:line="360" w:lineRule="auto"/>
        <w:rPr>
          <w:b/>
          <w:sz w:val="24"/>
        </w:rPr>
      </w:pPr>
      <w:r>
        <w:rPr>
          <w:rFonts w:hint="eastAsia"/>
          <w:b/>
          <w:sz w:val="24"/>
        </w:rPr>
        <w:t>附件</w:t>
      </w:r>
      <w:r>
        <w:rPr>
          <w:rFonts w:hint="eastAsia"/>
          <w:b/>
          <w:sz w:val="24"/>
        </w:rPr>
        <w:t>9</w:t>
      </w:r>
    </w:p>
    <w:p w:rsidR="00D35C0D" w:rsidRDefault="002A2BC6">
      <w:pPr>
        <w:autoSpaceDN w:val="0"/>
        <w:spacing w:line="360" w:lineRule="auto"/>
        <w:jc w:val="center"/>
        <w:rPr>
          <w:b/>
          <w:bCs/>
          <w:sz w:val="24"/>
        </w:rPr>
      </w:pPr>
      <w:r>
        <w:rPr>
          <w:rFonts w:hint="eastAsia"/>
          <w:b/>
          <w:bCs/>
          <w:sz w:val="24"/>
        </w:rPr>
        <w:t>政府采购政策情况表</w:t>
      </w:r>
    </w:p>
    <w:p w:rsidR="00D35C0D" w:rsidRDefault="00D35C0D">
      <w:pPr>
        <w:spacing w:line="460" w:lineRule="exact"/>
        <w:jc w:val="center"/>
        <w:rPr>
          <w:sz w:val="24"/>
        </w:rPr>
      </w:pPr>
    </w:p>
    <w:p w:rsidR="00D35C0D" w:rsidRDefault="002A2BC6">
      <w:pPr>
        <w:spacing w:line="460" w:lineRule="exact"/>
        <w:rPr>
          <w:sz w:val="24"/>
        </w:rPr>
      </w:pPr>
      <w:r>
        <w:rPr>
          <w:sz w:val="24"/>
        </w:rPr>
        <w:t>项目名称：</w:t>
      </w:r>
      <w:r>
        <w:rPr>
          <w:sz w:val="24"/>
          <w:u w:val="single"/>
        </w:rPr>
        <w:t xml:space="preserve">                    </w:t>
      </w:r>
    </w:p>
    <w:p w:rsidR="00D35C0D" w:rsidRDefault="002A2BC6">
      <w:pPr>
        <w:spacing w:line="460" w:lineRule="exact"/>
        <w:rPr>
          <w:sz w:val="24"/>
        </w:rPr>
      </w:pPr>
      <w:r>
        <w:rPr>
          <w:sz w:val="24"/>
        </w:rPr>
        <w:t>项目编号：</w:t>
      </w:r>
      <w:r>
        <w:rPr>
          <w:sz w:val="24"/>
          <w:u w:val="single"/>
        </w:rPr>
        <w:t xml:space="preserve">                    </w:t>
      </w:r>
    </w:p>
    <w:p w:rsidR="00D35C0D" w:rsidRDefault="002A2BC6">
      <w:pPr>
        <w:spacing w:line="460" w:lineRule="exact"/>
        <w:rPr>
          <w:sz w:val="24"/>
          <w:u w:val="single"/>
        </w:rPr>
      </w:pPr>
      <w:r>
        <w:rPr>
          <w:sz w:val="24"/>
        </w:rPr>
        <w:t>包号：</w:t>
      </w:r>
      <w:r>
        <w:rPr>
          <w:sz w:val="24"/>
          <w:u w:val="single"/>
        </w:rPr>
        <w:t xml:space="preserve">                        </w:t>
      </w:r>
    </w:p>
    <w:p w:rsidR="00D35C0D" w:rsidRDefault="002A2BC6">
      <w:pPr>
        <w:spacing w:line="460" w:lineRule="exact"/>
        <w:rPr>
          <w:sz w:val="24"/>
          <w:szCs w:val="24"/>
        </w:rPr>
      </w:pPr>
      <w:r>
        <w:rPr>
          <w:sz w:val="24"/>
          <w:szCs w:val="24"/>
        </w:rPr>
        <w:t>填报要求：</w:t>
      </w:r>
    </w:p>
    <w:p w:rsidR="00D35C0D" w:rsidRDefault="002A2BC6">
      <w:pPr>
        <w:spacing w:line="460" w:lineRule="exact"/>
        <w:rPr>
          <w:sz w:val="24"/>
          <w:szCs w:val="24"/>
        </w:rPr>
      </w:pPr>
      <w:r>
        <w:rPr>
          <w:sz w:val="24"/>
          <w:szCs w:val="24"/>
        </w:rPr>
        <w:t>1.</w:t>
      </w:r>
      <w:r>
        <w:rPr>
          <w:sz w:val="24"/>
          <w:szCs w:val="24"/>
        </w:rPr>
        <w:t>本表的产品名称、品牌型号、金额应与《开标分项一览表》一致。</w:t>
      </w:r>
    </w:p>
    <w:p w:rsidR="00D35C0D" w:rsidRDefault="002A2BC6">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D35C0D" w:rsidRDefault="002A2BC6">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D35C0D" w:rsidRDefault="002A2BC6">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D35C0D" w:rsidRDefault="002A2BC6" w:rsidP="00A822E6">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D35C0D">
        <w:trPr>
          <w:trHeight w:val="490"/>
          <w:jc w:val="center"/>
        </w:trPr>
        <w:tc>
          <w:tcPr>
            <w:tcW w:w="556" w:type="pct"/>
            <w:vMerge w:val="restar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金额</w:t>
            </w:r>
          </w:p>
        </w:tc>
      </w:tr>
      <w:tr w:rsidR="00D35C0D">
        <w:trPr>
          <w:trHeight w:val="567"/>
          <w:jc w:val="center"/>
        </w:trPr>
        <w:tc>
          <w:tcPr>
            <w:tcW w:w="556" w:type="pct"/>
            <w:vMerge/>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86"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929"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03"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963"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63" w:type="pct"/>
            <w:shd w:val="clear" w:color="auto" w:fill="auto"/>
            <w:vAlign w:val="center"/>
          </w:tcPr>
          <w:p w:rsidR="00D35C0D" w:rsidRDefault="00D35C0D">
            <w:pPr>
              <w:pStyle w:val="13"/>
              <w:tabs>
                <w:tab w:val="left" w:pos="1260"/>
              </w:tabs>
              <w:adjustRightInd w:val="0"/>
              <w:snapToGrid w:val="0"/>
              <w:jc w:val="center"/>
              <w:rPr>
                <w:szCs w:val="21"/>
                <w:lang w:val="en-GB"/>
              </w:rPr>
            </w:pPr>
          </w:p>
        </w:tc>
      </w:tr>
      <w:tr w:rsidR="00D35C0D">
        <w:trPr>
          <w:trHeight w:val="567"/>
          <w:jc w:val="center"/>
        </w:trPr>
        <w:tc>
          <w:tcPr>
            <w:tcW w:w="556" w:type="pct"/>
            <w:vMerge/>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86"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929"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03"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963"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63" w:type="pct"/>
            <w:shd w:val="clear" w:color="auto" w:fill="auto"/>
            <w:vAlign w:val="center"/>
          </w:tcPr>
          <w:p w:rsidR="00D35C0D" w:rsidRDefault="00D35C0D">
            <w:pPr>
              <w:pStyle w:val="13"/>
              <w:tabs>
                <w:tab w:val="left" w:pos="1260"/>
              </w:tabs>
              <w:adjustRightInd w:val="0"/>
              <w:snapToGrid w:val="0"/>
              <w:jc w:val="center"/>
              <w:rPr>
                <w:szCs w:val="21"/>
                <w:lang w:val="en-GB"/>
              </w:rPr>
            </w:pPr>
          </w:p>
        </w:tc>
      </w:tr>
      <w:tr w:rsidR="00D35C0D">
        <w:trPr>
          <w:trHeight w:val="567"/>
          <w:jc w:val="center"/>
        </w:trPr>
        <w:tc>
          <w:tcPr>
            <w:tcW w:w="556" w:type="pct"/>
            <w:vMerge/>
            <w:shd w:val="clear" w:color="auto" w:fill="auto"/>
            <w:vAlign w:val="center"/>
          </w:tcPr>
          <w:p w:rsidR="00D35C0D" w:rsidRDefault="00D35C0D">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D35C0D" w:rsidRDefault="002A2BC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D35C0D">
        <w:trPr>
          <w:trHeight w:val="567"/>
          <w:jc w:val="center"/>
        </w:trPr>
        <w:tc>
          <w:tcPr>
            <w:tcW w:w="556" w:type="pct"/>
            <w:vMerge/>
            <w:shd w:val="clear" w:color="auto" w:fill="auto"/>
            <w:vAlign w:val="center"/>
          </w:tcPr>
          <w:p w:rsidR="00D35C0D" w:rsidRDefault="00D35C0D">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D35C0D" w:rsidRDefault="002A2BC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D35C0D">
        <w:trPr>
          <w:trHeight w:val="567"/>
          <w:jc w:val="center"/>
        </w:trPr>
        <w:tc>
          <w:tcPr>
            <w:tcW w:w="556" w:type="pct"/>
            <w:vMerge/>
            <w:shd w:val="clear" w:color="auto" w:fill="auto"/>
            <w:vAlign w:val="center"/>
          </w:tcPr>
          <w:p w:rsidR="00D35C0D" w:rsidRDefault="00D35C0D">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D35C0D" w:rsidRDefault="002A2BC6">
            <w:pPr>
              <w:pStyle w:val="13"/>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D35C0D">
        <w:trPr>
          <w:trHeight w:val="729"/>
          <w:jc w:val="center"/>
        </w:trPr>
        <w:tc>
          <w:tcPr>
            <w:tcW w:w="556" w:type="pct"/>
            <w:vMerge w:val="restar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金额</w:t>
            </w:r>
          </w:p>
        </w:tc>
      </w:tr>
      <w:tr w:rsidR="00D35C0D">
        <w:trPr>
          <w:trHeight w:val="186"/>
          <w:jc w:val="center"/>
        </w:trPr>
        <w:tc>
          <w:tcPr>
            <w:tcW w:w="556" w:type="pct"/>
            <w:vMerge/>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86"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929"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03"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963"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63" w:type="pct"/>
            <w:shd w:val="clear" w:color="auto" w:fill="auto"/>
            <w:vAlign w:val="center"/>
          </w:tcPr>
          <w:p w:rsidR="00D35C0D" w:rsidRDefault="00D35C0D">
            <w:pPr>
              <w:pStyle w:val="13"/>
              <w:tabs>
                <w:tab w:val="left" w:pos="1260"/>
              </w:tabs>
              <w:adjustRightInd w:val="0"/>
              <w:snapToGrid w:val="0"/>
              <w:jc w:val="center"/>
              <w:rPr>
                <w:szCs w:val="21"/>
                <w:lang w:val="en-GB"/>
              </w:rPr>
            </w:pPr>
          </w:p>
        </w:tc>
      </w:tr>
      <w:tr w:rsidR="00D35C0D">
        <w:trPr>
          <w:trHeight w:val="224"/>
          <w:jc w:val="center"/>
        </w:trPr>
        <w:tc>
          <w:tcPr>
            <w:tcW w:w="556" w:type="pct"/>
            <w:vMerge/>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86"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929"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03"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963"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63" w:type="pct"/>
            <w:shd w:val="clear" w:color="auto" w:fill="auto"/>
            <w:vAlign w:val="center"/>
          </w:tcPr>
          <w:p w:rsidR="00D35C0D" w:rsidRDefault="00D35C0D">
            <w:pPr>
              <w:pStyle w:val="13"/>
              <w:tabs>
                <w:tab w:val="left" w:pos="1260"/>
              </w:tabs>
              <w:adjustRightInd w:val="0"/>
              <w:snapToGrid w:val="0"/>
              <w:jc w:val="center"/>
              <w:rPr>
                <w:szCs w:val="21"/>
                <w:lang w:val="en-GB"/>
              </w:rPr>
            </w:pPr>
          </w:p>
        </w:tc>
      </w:tr>
      <w:tr w:rsidR="00D35C0D">
        <w:trPr>
          <w:trHeight w:val="298"/>
          <w:jc w:val="center"/>
        </w:trPr>
        <w:tc>
          <w:tcPr>
            <w:tcW w:w="556" w:type="pct"/>
            <w:vMerge/>
            <w:shd w:val="clear" w:color="auto" w:fill="auto"/>
            <w:vAlign w:val="center"/>
          </w:tcPr>
          <w:p w:rsidR="00D35C0D" w:rsidRDefault="00D35C0D">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D35C0D" w:rsidRDefault="002A2BC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D35C0D">
        <w:trPr>
          <w:trHeight w:val="240"/>
          <w:jc w:val="center"/>
        </w:trPr>
        <w:tc>
          <w:tcPr>
            <w:tcW w:w="556" w:type="pct"/>
            <w:vMerge/>
            <w:shd w:val="clear" w:color="auto" w:fill="auto"/>
            <w:vAlign w:val="center"/>
          </w:tcPr>
          <w:p w:rsidR="00D35C0D" w:rsidRDefault="00D35C0D">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D35C0D" w:rsidRDefault="002A2BC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D35C0D">
        <w:trPr>
          <w:trHeight w:val="311"/>
          <w:jc w:val="center"/>
        </w:trPr>
        <w:tc>
          <w:tcPr>
            <w:tcW w:w="556" w:type="pct"/>
            <w:vMerge/>
            <w:shd w:val="clear" w:color="auto" w:fill="auto"/>
            <w:vAlign w:val="center"/>
          </w:tcPr>
          <w:p w:rsidR="00D35C0D" w:rsidRDefault="00D35C0D">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D35C0D" w:rsidRDefault="002A2BC6">
            <w:pPr>
              <w:pStyle w:val="13"/>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D35C0D">
        <w:trPr>
          <w:trHeight w:val="729"/>
          <w:jc w:val="center"/>
        </w:trPr>
        <w:tc>
          <w:tcPr>
            <w:tcW w:w="556" w:type="pct"/>
            <w:vMerge w:val="restar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中小企业、监狱企业、残疾人福利性单位扶持政策</w:t>
            </w:r>
          </w:p>
        </w:tc>
        <w:tc>
          <w:tcPr>
            <w:tcW w:w="4444" w:type="pct"/>
            <w:gridSpan w:val="5"/>
            <w:shd w:val="clear" w:color="auto" w:fill="auto"/>
            <w:vAlign w:val="center"/>
          </w:tcPr>
          <w:p w:rsidR="00D35C0D" w:rsidRDefault="002A2BC6">
            <w:pPr>
              <w:pStyle w:val="13"/>
              <w:tabs>
                <w:tab w:val="left" w:pos="1260"/>
              </w:tabs>
              <w:adjustRightInd w:val="0"/>
              <w:snapToGrid w:val="0"/>
              <w:rPr>
                <w:b/>
                <w:szCs w:val="21"/>
              </w:rPr>
            </w:pPr>
            <w:r>
              <w:rPr>
                <w:rFonts w:hint="eastAsia"/>
                <w:b/>
                <w:kern w:val="0"/>
                <w:szCs w:val="21"/>
              </w:rPr>
              <w:t>所投货物中有大中型企业制造的，无需填写以下内容；所投货物全部为小型、微型企业制造的，只填写小型、微型企业制造的货物。</w:t>
            </w:r>
          </w:p>
        </w:tc>
      </w:tr>
      <w:tr w:rsidR="00D35C0D">
        <w:trPr>
          <w:trHeight w:val="729"/>
          <w:jc w:val="center"/>
        </w:trPr>
        <w:tc>
          <w:tcPr>
            <w:tcW w:w="556" w:type="pct"/>
            <w:vMerge/>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86" w:type="pc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制造商</w:t>
            </w:r>
          </w:p>
          <w:p w:rsidR="00D35C0D" w:rsidRDefault="002A2BC6">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金额</w:t>
            </w:r>
          </w:p>
        </w:tc>
      </w:tr>
      <w:tr w:rsidR="00D35C0D">
        <w:trPr>
          <w:trHeight w:val="729"/>
          <w:jc w:val="center"/>
        </w:trPr>
        <w:tc>
          <w:tcPr>
            <w:tcW w:w="556" w:type="pct"/>
            <w:vMerge/>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86"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929"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03"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963" w:type="pct"/>
            <w:shd w:val="clear" w:color="auto" w:fill="auto"/>
          </w:tcPr>
          <w:p w:rsidR="00D35C0D" w:rsidRDefault="002A2BC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D35C0D" w:rsidRDefault="00D35C0D">
            <w:pPr>
              <w:pStyle w:val="13"/>
              <w:tabs>
                <w:tab w:val="left" w:pos="1260"/>
              </w:tabs>
              <w:adjustRightInd w:val="0"/>
              <w:snapToGrid w:val="0"/>
              <w:jc w:val="center"/>
              <w:rPr>
                <w:szCs w:val="21"/>
                <w:lang w:val="en-GB"/>
              </w:rPr>
            </w:pPr>
          </w:p>
        </w:tc>
      </w:tr>
      <w:tr w:rsidR="00D35C0D">
        <w:trPr>
          <w:trHeight w:val="729"/>
          <w:jc w:val="center"/>
        </w:trPr>
        <w:tc>
          <w:tcPr>
            <w:tcW w:w="556" w:type="pct"/>
            <w:vMerge/>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86"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929"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03"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963" w:type="pct"/>
            <w:shd w:val="clear" w:color="auto" w:fill="auto"/>
          </w:tcPr>
          <w:p w:rsidR="00D35C0D" w:rsidRDefault="002A2BC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D35C0D" w:rsidRDefault="00D35C0D">
            <w:pPr>
              <w:pStyle w:val="13"/>
              <w:tabs>
                <w:tab w:val="left" w:pos="1260"/>
              </w:tabs>
              <w:adjustRightInd w:val="0"/>
              <w:snapToGrid w:val="0"/>
              <w:jc w:val="center"/>
              <w:rPr>
                <w:szCs w:val="21"/>
                <w:lang w:val="en-GB"/>
              </w:rPr>
            </w:pPr>
          </w:p>
        </w:tc>
      </w:tr>
      <w:tr w:rsidR="00D35C0D">
        <w:trPr>
          <w:trHeight w:val="729"/>
          <w:jc w:val="center"/>
        </w:trPr>
        <w:tc>
          <w:tcPr>
            <w:tcW w:w="556" w:type="pct"/>
            <w:vMerge/>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86"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929"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03"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963" w:type="pct"/>
            <w:shd w:val="clear" w:color="auto" w:fill="auto"/>
          </w:tcPr>
          <w:p w:rsidR="00D35C0D" w:rsidRDefault="002A2BC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D35C0D" w:rsidRDefault="00D35C0D">
            <w:pPr>
              <w:pStyle w:val="13"/>
              <w:tabs>
                <w:tab w:val="left" w:pos="1260"/>
              </w:tabs>
              <w:adjustRightInd w:val="0"/>
              <w:snapToGrid w:val="0"/>
              <w:jc w:val="center"/>
              <w:rPr>
                <w:szCs w:val="21"/>
                <w:lang w:val="en-GB"/>
              </w:rPr>
            </w:pPr>
          </w:p>
        </w:tc>
      </w:tr>
      <w:tr w:rsidR="00D35C0D">
        <w:trPr>
          <w:trHeight w:val="729"/>
          <w:jc w:val="center"/>
        </w:trPr>
        <w:tc>
          <w:tcPr>
            <w:tcW w:w="556" w:type="pct"/>
            <w:vMerge/>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86"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929"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03"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963" w:type="pct"/>
            <w:shd w:val="clear" w:color="auto" w:fill="auto"/>
          </w:tcPr>
          <w:p w:rsidR="00D35C0D" w:rsidRDefault="002A2BC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D35C0D" w:rsidRDefault="00D35C0D">
            <w:pPr>
              <w:pStyle w:val="13"/>
              <w:tabs>
                <w:tab w:val="left" w:pos="1260"/>
              </w:tabs>
              <w:adjustRightInd w:val="0"/>
              <w:snapToGrid w:val="0"/>
              <w:jc w:val="center"/>
              <w:rPr>
                <w:szCs w:val="21"/>
                <w:lang w:val="en-GB"/>
              </w:rPr>
            </w:pPr>
          </w:p>
        </w:tc>
      </w:tr>
      <w:tr w:rsidR="00D35C0D">
        <w:trPr>
          <w:trHeight w:val="729"/>
          <w:jc w:val="center"/>
        </w:trPr>
        <w:tc>
          <w:tcPr>
            <w:tcW w:w="556" w:type="pct"/>
            <w:vMerge/>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86"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929"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03"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963"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63" w:type="pct"/>
            <w:shd w:val="clear" w:color="auto" w:fill="auto"/>
            <w:vAlign w:val="center"/>
          </w:tcPr>
          <w:p w:rsidR="00D35C0D" w:rsidRDefault="00D35C0D">
            <w:pPr>
              <w:pStyle w:val="13"/>
              <w:tabs>
                <w:tab w:val="left" w:pos="1260"/>
              </w:tabs>
              <w:adjustRightInd w:val="0"/>
              <w:snapToGrid w:val="0"/>
              <w:jc w:val="center"/>
              <w:rPr>
                <w:szCs w:val="21"/>
                <w:lang w:val="en-GB"/>
              </w:rPr>
            </w:pPr>
          </w:p>
        </w:tc>
      </w:tr>
      <w:tr w:rsidR="00D35C0D">
        <w:trPr>
          <w:trHeight w:val="729"/>
          <w:jc w:val="center"/>
        </w:trPr>
        <w:tc>
          <w:tcPr>
            <w:tcW w:w="556" w:type="pct"/>
            <w:vMerge/>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86"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929"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03"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963" w:type="pct"/>
            <w:shd w:val="clear" w:color="auto" w:fill="auto"/>
            <w:vAlign w:val="center"/>
          </w:tcPr>
          <w:p w:rsidR="00D35C0D" w:rsidRDefault="00D35C0D">
            <w:pPr>
              <w:pStyle w:val="13"/>
              <w:tabs>
                <w:tab w:val="left" w:pos="1260"/>
              </w:tabs>
              <w:adjustRightInd w:val="0"/>
              <w:snapToGrid w:val="0"/>
              <w:jc w:val="center"/>
              <w:rPr>
                <w:szCs w:val="21"/>
                <w:lang w:val="en-GB"/>
              </w:rPr>
            </w:pPr>
          </w:p>
        </w:tc>
        <w:tc>
          <w:tcPr>
            <w:tcW w:w="863" w:type="pct"/>
            <w:shd w:val="clear" w:color="auto" w:fill="auto"/>
            <w:vAlign w:val="center"/>
          </w:tcPr>
          <w:p w:rsidR="00D35C0D" w:rsidRDefault="00D35C0D">
            <w:pPr>
              <w:pStyle w:val="13"/>
              <w:tabs>
                <w:tab w:val="left" w:pos="1260"/>
              </w:tabs>
              <w:adjustRightInd w:val="0"/>
              <w:snapToGrid w:val="0"/>
              <w:jc w:val="center"/>
              <w:rPr>
                <w:szCs w:val="21"/>
                <w:lang w:val="en-GB"/>
              </w:rPr>
            </w:pPr>
          </w:p>
        </w:tc>
      </w:tr>
      <w:tr w:rsidR="00D35C0D">
        <w:trPr>
          <w:trHeight w:val="729"/>
          <w:jc w:val="center"/>
        </w:trPr>
        <w:tc>
          <w:tcPr>
            <w:tcW w:w="556" w:type="pct"/>
            <w:vMerge/>
            <w:shd w:val="clear" w:color="auto" w:fill="auto"/>
            <w:vAlign w:val="center"/>
          </w:tcPr>
          <w:p w:rsidR="00D35C0D" w:rsidRDefault="00D35C0D">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D35C0D" w:rsidRDefault="002A2BC6">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D35C0D" w:rsidRDefault="002A2BC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D35C0D">
        <w:trPr>
          <w:trHeight w:val="671"/>
          <w:jc w:val="center"/>
        </w:trPr>
        <w:tc>
          <w:tcPr>
            <w:tcW w:w="556" w:type="pct"/>
            <w:vMerge/>
            <w:shd w:val="clear" w:color="auto" w:fill="auto"/>
            <w:vAlign w:val="center"/>
          </w:tcPr>
          <w:p w:rsidR="00D35C0D" w:rsidRDefault="00D35C0D">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D35C0D" w:rsidRDefault="002A2BC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D35C0D">
        <w:trPr>
          <w:trHeight w:val="729"/>
          <w:jc w:val="center"/>
        </w:trPr>
        <w:tc>
          <w:tcPr>
            <w:tcW w:w="556" w:type="pc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D35C0D" w:rsidRDefault="002A2BC6">
            <w:pPr>
              <w:pStyle w:val="13"/>
              <w:tabs>
                <w:tab w:val="left" w:pos="1260"/>
              </w:tabs>
              <w:adjustRightInd w:val="0"/>
              <w:snapToGrid w:val="0"/>
              <w:rPr>
                <w:szCs w:val="21"/>
              </w:rPr>
            </w:pPr>
            <w:r>
              <w:rPr>
                <w:szCs w:val="21"/>
              </w:rPr>
              <w:t>如属于中小企业，须提供《中小企业声明函》。</w:t>
            </w:r>
          </w:p>
          <w:p w:rsidR="00D35C0D" w:rsidRDefault="002A2BC6">
            <w:pPr>
              <w:pStyle w:val="13"/>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rsidR="00D35C0D">
        <w:trPr>
          <w:trHeight w:val="729"/>
          <w:jc w:val="center"/>
        </w:trPr>
        <w:tc>
          <w:tcPr>
            <w:tcW w:w="556" w:type="pc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D35C0D" w:rsidRDefault="002A2BC6">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D35C0D" w:rsidRDefault="002A2BC6">
            <w:pPr>
              <w:pStyle w:val="13"/>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D35C0D">
        <w:trPr>
          <w:trHeight w:val="729"/>
          <w:jc w:val="center"/>
        </w:trPr>
        <w:tc>
          <w:tcPr>
            <w:tcW w:w="556" w:type="pct"/>
            <w:shd w:val="clear" w:color="auto" w:fill="auto"/>
            <w:vAlign w:val="center"/>
          </w:tcPr>
          <w:p w:rsidR="00D35C0D" w:rsidRDefault="002A2BC6">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D35C0D" w:rsidRDefault="002A2BC6">
            <w:pPr>
              <w:pStyle w:val="13"/>
              <w:tabs>
                <w:tab w:val="left" w:pos="1260"/>
              </w:tabs>
              <w:adjustRightInd w:val="0"/>
              <w:snapToGrid w:val="0"/>
              <w:rPr>
                <w:szCs w:val="21"/>
              </w:rPr>
            </w:pPr>
            <w:r>
              <w:rPr>
                <w:szCs w:val="21"/>
              </w:rPr>
              <w:t>如属于残疾人福利性单位，须提供《残疾人福利性单位声明函》。</w:t>
            </w:r>
          </w:p>
          <w:p w:rsidR="00D35C0D" w:rsidRDefault="002A2BC6">
            <w:pPr>
              <w:pStyle w:val="13"/>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bl>
    <w:p w:rsidR="00D35C0D" w:rsidRDefault="002A2BC6" w:rsidP="00A822E6">
      <w:pPr>
        <w:spacing w:line="360" w:lineRule="auto"/>
        <w:ind w:firstLineChars="1700" w:firstLine="3794"/>
        <w:rPr>
          <w:sz w:val="24"/>
        </w:rPr>
      </w:pPr>
      <w:r>
        <w:rPr>
          <w:sz w:val="24"/>
        </w:rPr>
        <w:t>投标人名称：</w:t>
      </w:r>
    </w:p>
    <w:p w:rsidR="00D35C0D" w:rsidRDefault="002A2BC6" w:rsidP="00A822E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35C0D" w:rsidRDefault="00D35C0D" w:rsidP="00A822E6">
      <w:pPr>
        <w:spacing w:line="360" w:lineRule="auto"/>
        <w:ind w:firstLineChars="200" w:firstLine="446"/>
        <w:outlineLvl w:val="0"/>
        <w:rPr>
          <w:sz w:val="24"/>
        </w:rPr>
      </w:pPr>
    </w:p>
    <w:p w:rsidR="00D35C0D" w:rsidRDefault="00D35C0D">
      <w:pPr>
        <w:spacing w:line="560" w:lineRule="exact"/>
        <w:jc w:val="center"/>
        <w:rPr>
          <w:sz w:val="24"/>
        </w:rPr>
      </w:pPr>
    </w:p>
    <w:p w:rsidR="00D35C0D" w:rsidRDefault="00D35C0D">
      <w:pPr>
        <w:spacing w:line="560" w:lineRule="exact"/>
        <w:jc w:val="center"/>
        <w:rPr>
          <w:sz w:val="24"/>
        </w:rPr>
      </w:pPr>
    </w:p>
    <w:p w:rsidR="00D35C0D" w:rsidRDefault="002A2BC6">
      <w:pPr>
        <w:spacing w:line="560" w:lineRule="exact"/>
        <w:jc w:val="center"/>
        <w:rPr>
          <w:sz w:val="24"/>
        </w:rPr>
      </w:pPr>
      <w:r>
        <w:rPr>
          <w:sz w:val="24"/>
        </w:rPr>
        <w:br w:type="page"/>
      </w:r>
    </w:p>
    <w:p w:rsidR="00D35C0D" w:rsidRDefault="002A2BC6">
      <w:pPr>
        <w:tabs>
          <w:tab w:val="left" w:pos="360"/>
        </w:tabs>
        <w:spacing w:line="360" w:lineRule="auto"/>
        <w:rPr>
          <w:b/>
          <w:sz w:val="24"/>
        </w:rPr>
      </w:pPr>
      <w:r>
        <w:rPr>
          <w:rFonts w:hint="eastAsia"/>
          <w:b/>
          <w:sz w:val="24"/>
        </w:rPr>
        <w:t>附件</w:t>
      </w:r>
      <w:r>
        <w:rPr>
          <w:rFonts w:hint="eastAsia"/>
          <w:b/>
          <w:sz w:val="24"/>
        </w:rPr>
        <w:t>10</w:t>
      </w:r>
    </w:p>
    <w:p w:rsidR="00D35C0D" w:rsidRDefault="002A2BC6">
      <w:pPr>
        <w:autoSpaceDN w:val="0"/>
        <w:spacing w:line="360" w:lineRule="auto"/>
        <w:jc w:val="center"/>
        <w:rPr>
          <w:b/>
          <w:bCs/>
          <w:sz w:val="24"/>
        </w:rPr>
      </w:pPr>
      <w:r>
        <w:rPr>
          <w:b/>
          <w:bCs/>
          <w:sz w:val="24"/>
        </w:rPr>
        <w:t>投标产品配置清单</w:t>
      </w:r>
    </w:p>
    <w:p w:rsidR="00D35C0D" w:rsidRDefault="00D35C0D">
      <w:pPr>
        <w:spacing w:line="460" w:lineRule="exact"/>
        <w:rPr>
          <w:sz w:val="24"/>
        </w:rPr>
      </w:pPr>
    </w:p>
    <w:p w:rsidR="00D35C0D" w:rsidRDefault="002A2BC6">
      <w:pPr>
        <w:spacing w:line="460" w:lineRule="exact"/>
        <w:rPr>
          <w:sz w:val="24"/>
        </w:rPr>
      </w:pPr>
      <w:r>
        <w:rPr>
          <w:sz w:val="24"/>
        </w:rPr>
        <w:t>项目名称：</w:t>
      </w:r>
      <w:r>
        <w:rPr>
          <w:sz w:val="24"/>
          <w:u w:val="single"/>
        </w:rPr>
        <w:t xml:space="preserve">                    </w:t>
      </w:r>
    </w:p>
    <w:p w:rsidR="00D35C0D" w:rsidRDefault="002A2BC6">
      <w:pPr>
        <w:spacing w:line="460" w:lineRule="exact"/>
        <w:rPr>
          <w:sz w:val="24"/>
        </w:rPr>
      </w:pPr>
      <w:r>
        <w:rPr>
          <w:sz w:val="24"/>
        </w:rPr>
        <w:t>项目编号：</w:t>
      </w:r>
      <w:r>
        <w:rPr>
          <w:sz w:val="24"/>
          <w:u w:val="single"/>
        </w:rPr>
        <w:t xml:space="preserve">                    </w:t>
      </w:r>
    </w:p>
    <w:p w:rsidR="00D35C0D" w:rsidRDefault="002A2BC6">
      <w:pPr>
        <w:spacing w:line="460" w:lineRule="exact"/>
        <w:rPr>
          <w:sz w:val="24"/>
          <w:u w:val="single"/>
        </w:rPr>
      </w:pPr>
      <w:r>
        <w:rPr>
          <w:sz w:val="24"/>
        </w:rPr>
        <w:t>包号：</w:t>
      </w:r>
      <w:r>
        <w:rPr>
          <w:sz w:val="24"/>
          <w:u w:val="single"/>
        </w:rPr>
        <w:t xml:space="preserve">                        </w:t>
      </w:r>
    </w:p>
    <w:p w:rsidR="00D35C0D" w:rsidRDefault="00D35C0D">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D35C0D">
        <w:tc>
          <w:tcPr>
            <w:tcW w:w="564" w:type="pct"/>
            <w:shd w:val="clear" w:color="auto" w:fill="auto"/>
            <w:vAlign w:val="center"/>
          </w:tcPr>
          <w:p w:rsidR="00D35C0D" w:rsidRDefault="002A2BC6">
            <w:pPr>
              <w:spacing w:line="560" w:lineRule="exact"/>
              <w:jc w:val="center"/>
              <w:rPr>
                <w:sz w:val="24"/>
              </w:rPr>
            </w:pPr>
            <w:r>
              <w:rPr>
                <w:sz w:val="24"/>
              </w:rPr>
              <w:t>序号</w:t>
            </w:r>
          </w:p>
        </w:tc>
        <w:tc>
          <w:tcPr>
            <w:tcW w:w="996" w:type="pct"/>
            <w:shd w:val="clear" w:color="auto" w:fill="auto"/>
            <w:vAlign w:val="center"/>
          </w:tcPr>
          <w:p w:rsidR="00D35C0D" w:rsidRDefault="002A2BC6">
            <w:pPr>
              <w:spacing w:line="560" w:lineRule="exact"/>
              <w:jc w:val="center"/>
              <w:rPr>
                <w:sz w:val="24"/>
              </w:rPr>
            </w:pPr>
            <w:r>
              <w:rPr>
                <w:sz w:val="24"/>
              </w:rPr>
              <w:t>设备名称</w:t>
            </w:r>
          </w:p>
        </w:tc>
        <w:tc>
          <w:tcPr>
            <w:tcW w:w="915" w:type="pct"/>
            <w:shd w:val="clear" w:color="auto" w:fill="auto"/>
            <w:vAlign w:val="center"/>
          </w:tcPr>
          <w:p w:rsidR="00D35C0D" w:rsidRDefault="002A2BC6">
            <w:pPr>
              <w:spacing w:line="560" w:lineRule="exact"/>
              <w:jc w:val="center"/>
              <w:rPr>
                <w:sz w:val="24"/>
              </w:rPr>
            </w:pPr>
            <w:r>
              <w:rPr>
                <w:sz w:val="24"/>
              </w:rPr>
              <w:t>规格型号</w:t>
            </w:r>
          </w:p>
        </w:tc>
        <w:tc>
          <w:tcPr>
            <w:tcW w:w="2525" w:type="pct"/>
            <w:shd w:val="clear" w:color="auto" w:fill="auto"/>
            <w:vAlign w:val="center"/>
          </w:tcPr>
          <w:p w:rsidR="00D35C0D" w:rsidRDefault="002A2BC6">
            <w:pPr>
              <w:spacing w:line="560" w:lineRule="exact"/>
              <w:jc w:val="center"/>
              <w:rPr>
                <w:sz w:val="24"/>
              </w:rPr>
            </w:pPr>
            <w:r>
              <w:rPr>
                <w:sz w:val="24"/>
              </w:rPr>
              <w:t>详细配置及技术标准</w:t>
            </w:r>
          </w:p>
        </w:tc>
      </w:tr>
      <w:tr w:rsidR="00D35C0D">
        <w:tc>
          <w:tcPr>
            <w:tcW w:w="564" w:type="pct"/>
            <w:shd w:val="clear" w:color="auto" w:fill="auto"/>
            <w:vAlign w:val="center"/>
          </w:tcPr>
          <w:p w:rsidR="00D35C0D" w:rsidRDefault="002A2BC6">
            <w:pPr>
              <w:spacing w:line="560" w:lineRule="exact"/>
              <w:jc w:val="center"/>
              <w:rPr>
                <w:sz w:val="24"/>
              </w:rPr>
            </w:pPr>
            <w:r>
              <w:rPr>
                <w:sz w:val="24"/>
              </w:rPr>
              <w:t>1</w:t>
            </w:r>
          </w:p>
        </w:tc>
        <w:tc>
          <w:tcPr>
            <w:tcW w:w="996" w:type="pct"/>
            <w:shd w:val="clear" w:color="auto" w:fill="auto"/>
            <w:vAlign w:val="center"/>
          </w:tcPr>
          <w:p w:rsidR="00D35C0D" w:rsidRDefault="00D35C0D">
            <w:pPr>
              <w:spacing w:line="560" w:lineRule="exact"/>
              <w:jc w:val="center"/>
              <w:rPr>
                <w:sz w:val="24"/>
              </w:rPr>
            </w:pPr>
          </w:p>
        </w:tc>
        <w:tc>
          <w:tcPr>
            <w:tcW w:w="915" w:type="pct"/>
            <w:shd w:val="clear" w:color="auto" w:fill="auto"/>
            <w:vAlign w:val="center"/>
          </w:tcPr>
          <w:p w:rsidR="00D35C0D" w:rsidRDefault="00D35C0D">
            <w:pPr>
              <w:spacing w:line="560" w:lineRule="exact"/>
              <w:jc w:val="center"/>
              <w:rPr>
                <w:sz w:val="24"/>
              </w:rPr>
            </w:pPr>
          </w:p>
        </w:tc>
        <w:tc>
          <w:tcPr>
            <w:tcW w:w="2525" w:type="pct"/>
            <w:shd w:val="clear" w:color="auto" w:fill="auto"/>
            <w:vAlign w:val="center"/>
          </w:tcPr>
          <w:p w:rsidR="00D35C0D" w:rsidRDefault="00D35C0D">
            <w:pPr>
              <w:spacing w:line="560" w:lineRule="exact"/>
              <w:jc w:val="center"/>
              <w:rPr>
                <w:sz w:val="24"/>
              </w:rPr>
            </w:pPr>
          </w:p>
        </w:tc>
      </w:tr>
      <w:tr w:rsidR="00D35C0D">
        <w:tc>
          <w:tcPr>
            <w:tcW w:w="564" w:type="pct"/>
            <w:shd w:val="clear" w:color="auto" w:fill="auto"/>
            <w:vAlign w:val="center"/>
          </w:tcPr>
          <w:p w:rsidR="00D35C0D" w:rsidRDefault="002A2BC6">
            <w:pPr>
              <w:spacing w:line="560" w:lineRule="exact"/>
              <w:jc w:val="center"/>
              <w:rPr>
                <w:sz w:val="24"/>
              </w:rPr>
            </w:pPr>
            <w:r>
              <w:rPr>
                <w:sz w:val="24"/>
              </w:rPr>
              <w:t>2</w:t>
            </w:r>
          </w:p>
        </w:tc>
        <w:tc>
          <w:tcPr>
            <w:tcW w:w="996" w:type="pct"/>
            <w:shd w:val="clear" w:color="auto" w:fill="auto"/>
            <w:vAlign w:val="center"/>
          </w:tcPr>
          <w:p w:rsidR="00D35C0D" w:rsidRDefault="00D35C0D">
            <w:pPr>
              <w:spacing w:line="560" w:lineRule="exact"/>
              <w:jc w:val="center"/>
              <w:rPr>
                <w:sz w:val="24"/>
              </w:rPr>
            </w:pPr>
          </w:p>
        </w:tc>
        <w:tc>
          <w:tcPr>
            <w:tcW w:w="915" w:type="pct"/>
            <w:shd w:val="clear" w:color="auto" w:fill="auto"/>
            <w:vAlign w:val="center"/>
          </w:tcPr>
          <w:p w:rsidR="00D35C0D" w:rsidRDefault="00D35C0D">
            <w:pPr>
              <w:spacing w:line="560" w:lineRule="exact"/>
              <w:jc w:val="center"/>
              <w:rPr>
                <w:sz w:val="24"/>
              </w:rPr>
            </w:pPr>
          </w:p>
        </w:tc>
        <w:tc>
          <w:tcPr>
            <w:tcW w:w="2525" w:type="pct"/>
            <w:shd w:val="clear" w:color="auto" w:fill="auto"/>
            <w:vAlign w:val="center"/>
          </w:tcPr>
          <w:p w:rsidR="00D35C0D" w:rsidRDefault="00D35C0D">
            <w:pPr>
              <w:spacing w:line="560" w:lineRule="exact"/>
              <w:jc w:val="center"/>
              <w:rPr>
                <w:sz w:val="24"/>
              </w:rPr>
            </w:pPr>
          </w:p>
        </w:tc>
      </w:tr>
      <w:tr w:rsidR="00D35C0D">
        <w:tc>
          <w:tcPr>
            <w:tcW w:w="564" w:type="pct"/>
            <w:shd w:val="clear" w:color="auto" w:fill="auto"/>
            <w:vAlign w:val="center"/>
          </w:tcPr>
          <w:p w:rsidR="00D35C0D" w:rsidRDefault="002A2BC6">
            <w:pPr>
              <w:spacing w:line="560" w:lineRule="exact"/>
              <w:jc w:val="center"/>
              <w:rPr>
                <w:sz w:val="24"/>
              </w:rPr>
            </w:pPr>
            <w:r>
              <w:rPr>
                <w:sz w:val="24"/>
              </w:rPr>
              <w:t>3</w:t>
            </w:r>
          </w:p>
        </w:tc>
        <w:tc>
          <w:tcPr>
            <w:tcW w:w="996" w:type="pct"/>
            <w:shd w:val="clear" w:color="auto" w:fill="auto"/>
            <w:vAlign w:val="center"/>
          </w:tcPr>
          <w:p w:rsidR="00D35C0D" w:rsidRDefault="00D35C0D">
            <w:pPr>
              <w:spacing w:line="560" w:lineRule="exact"/>
              <w:jc w:val="center"/>
              <w:rPr>
                <w:sz w:val="24"/>
              </w:rPr>
            </w:pPr>
          </w:p>
        </w:tc>
        <w:tc>
          <w:tcPr>
            <w:tcW w:w="915" w:type="pct"/>
            <w:shd w:val="clear" w:color="auto" w:fill="auto"/>
            <w:vAlign w:val="center"/>
          </w:tcPr>
          <w:p w:rsidR="00D35C0D" w:rsidRDefault="00D35C0D">
            <w:pPr>
              <w:spacing w:line="560" w:lineRule="exact"/>
              <w:jc w:val="center"/>
              <w:rPr>
                <w:sz w:val="24"/>
              </w:rPr>
            </w:pPr>
          </w:p>
        </w:tc>
        <w:tc>
          <w:tcPr>
            <w:tcW w:w="2525" w:type="pct"/>
            <w:shd w:val="clear" w:color="auto" w:fill="auto"/>
            <w:vAlign w:val="center"/>
          </w:tcPr>
          <w:p w:rsidR="00D35C0D" w:rsidRDefault="00D35C0D">
            <w:pPr>
              <w:spacing w:line="560" w:lineRule="exact"/>
              <w:jc w:val="center"/>
              <w:rPr>
                <w:sz w:val="24"/>
              </w:rPr>
            </w:pPr>
          </w:p>
        </w:tc>
      </w:tr>
      <w:tr w:rsidR="00D35C0D">
        <w:tc>
          <w:tcPr>
            <w:tcW w:w="564" w:type="pct"/>
            <w:shd w:val="clear" w:color="auto" w:fill="auto"/>
            <w:vAlign w:val="center"/>
          </w:tcPr>
          <w:p w:rsidR="00D35C0D" w:rsidRDefault="002A2BC6">
            <w:pPr>
              <w:spacing w:line="560" w:lineRule="exact"/>
              <w:jc w:val="center"/>
              <w:rPr>
                <w:sz w:val="24"/>
              </w:rPr>
            </w:pPr>
            <w:r>
              <w:rPr>
                <w:sz w:val="24"/>
              </w:rPr>
              <w:t>…</w:t>
            </w:r>
          </w:p>
        </w:tc>
        <w:tc>
          <w:tcPr>
            <w:tcW w:w="996" w:type="pct"/>
            <w:shd w:val="clear" w:color="auto" w:fill="auto"/>
            <w:vAlign w:val="center"/>
          </w:tcPr>
          <w:p w:rsidR="00D35C0D" w:rsidRDefault="00D35C0D">
            <w:pPr>
              <w:spacing w:line="560" w:lineRule="exact"/>
              <w:jc w:val="center"/>
              <w:rPr>
                <w:sz w:val="24"/>
              </w:rPr>
            </w:pPr>
          </w:p>
        </w:tc>
        <w:tc>
          <w:tcPr>
            <w:tcW w:w="915" w:type="pct"/>
            <w:shd w:val="clear" w:color="auto" w:fill="auto"/>
            <w:vAlign w:val="center"/>
          </w:tcPr>
          <w:p w:rsidR="00D35C0D" w:rsidRDefault="00D35C0D">
            <w:pPr>
              <w:spacing w:line="560" w:lineRule="exact"/>
              <w:jc w:val="center"/>
              <w:rPr>
                <w:sz w:val="24"/>
              </w:rPr>
            </w:pPr>
          </w:p>
        </w:tc>
        <w:tc>
          <w:tcPr>
            <w:tcW w:w="2525" w:type="pct"/>
            <w:shd w:val="clear" w:color="auto" w:fill="auto"/>
            <w:vAlign w:val="center"/>
          </w:tcPr>
          <w:p w:rsidR="00D35C0D" w:rsidRDefault="00D35C0D">
            <w:pPr>
              <w:spacing w:line="560" w:lineRule="exact"/>
              <w:jc w:val="center"/>
              <w:rPr>
                <w:sz w:val="24"/>
              </w:rPr>
            </w:pPr>
          </w:p>
        </w:tc>
      </w:tr>
    </w:tbl>
    <w:p w:rsidR="00D35C0D" w:rsidRDefault="00D35C0D">
      <w:pPr>
        <w:spacing w:line="560" w:lineRule="exact"/>
        <w:jc w:val="left"/>
        <w:rPr>
          <w:sz w:val="24"/>
        </w:rPr>
      </w:pPr>
    </w:p>
    <w:p w:rsidR="00D35C0D" w:rsidRDefault="00D35C0D">
      <w:pPr>
        <w:spacing w:line="560" w:lineRule="exact"/>
        <w:jc w:val="left"/>
        <w:rPr>
          <w:sz w:val="24"/>
        </w:rPr>
      </w:pPr>
    </w:p>
    <w:p w:rsidR="00D35C0D" w:rsidRDefault="00D35C0D">
      <w:pPr>
        <w:spacing w:line="560" w:lineRule="exact"/>
        <w:jc w:val="left"/>
        <w:rPr>
          <w:sz w:val="24"/>
        </w:rPr>
      </w:pPr>
    </w:p>
    <w:p w:rsidR="00D35C0D" w:rsidRDefault="00D35C0D">
      <w:pPr>
        <w:spacing w:line="560" w:lineRule="exact"/>
        <w:jc w:val="left"/>
        <w:rPr>
          <w:sz w:val="24"/>
        </w:rPr>
      </w:pPr>
    </w:p>
    <w:p w:rsidR="00D35C0D" w:rsidRDefault="00D35C0D">
      <w:pPr>
        <w:spacing w:line="560" w:lineRule="exact"/>
        <w:jc w:val="left"/>
        <w:rPr>
          <w:sz w:val="24"/>
        </w:rPr>
      </w:pPr>
    </w:p>
    <w:p w:rsidR="00D35C0D" w:rsidRDefault="002A2BC6" w:rsidP="00A822E6">
      <w:pPr>
        <w:spacing w:line="360" w:lineRule="auto"/>
        <w:ind w:firstLineChars="1700" w:firstLine="3794"/>
        <w:rPr>
          <w:sz w:val="24"/>
        </w:rPr>
      </w:pPr>
      <w:r>
        <w:rPr>
          <w:sz w:val="24"/>
        </w:rPr>
        <w:t>投标人名称：</w:t>
      </w:r>
    </w:p>
    <w:p w:rsidR="00D35C0D" w:rsidRDefault="002A2BC6" w:rsidP="00A822E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35C0D" w:rsidRDefault="002A2BC6" w:rsidP="00A822E6">
      <w:pPr>
        <w:tabs>
          <w:tab w:val="left" w:pos="210"/>
        </w:tabs>
        <w:autoSpaceDE w:val="0"/>
        <w:autoSpaceDN w:val="0"/>
        <w:adjustRightInd w:val="0"/>
        <w:spacing w:line="460" w:lineRule="exact"/>
        <w:ind w:firstLineChars="200" w:firstLine="446"/>
        <w:rPr>
          <w:sz w:val="24"/>
        </w:rPr>
      </w:pPr>
      <w:r>
        <w:rPr>
          <w:sz w:val="24"/>
        </w:rPr>
        <w:br w:type="page"/>
      </w:r>
    </w:p>
    <w:p w:rsidR="00D35C0D" w:rsidRDefault="002A2BC6">
      <w:pPr>
        <w:tabs>
          <w:tab w:val="left" w:pos="360"/>
        </w:tabs>
        <w:spacing w:line="360" w:lineRule="auto"/>
        <w:rPr>
          <w:b/>
          <w:sz w:val="24"/>
        </w:rPr>
      </w:pPr>
      <w:r>
        <w:rPr>
          <w:b/>
          <w:sz w:val="24"/>
        </w:rPr>
        <w:t>附件</w:t>
      </w:r>
      <w:r>
        <w:rPr>
          <w:rFonts w:hint="eastAsia"/>
          <w:b/>
          <w:sz w:val="24"/>
        </w:rPr>
        <w:t>11</w:t>
      </w:r>
    </w:p>
    <w:p w:rsidR="00D35C0D" w:rsidRDefault="002A2BC6">
      <w:pPr>
        <w:autoSpaceDE w:val="0"/>
        <w:autoSpaceDN w:val="0"/>
        <w:spacing w:line="480" w:lineRule="auto"/>
        <w:jc w:val="center"/>
        <w:rPr>
          <w:b/>
          <w:sz w:val="24"/>
          <w:szCs w:val="24"/>
        </w:rPr>
      </w:pPr>
      <w:r>
        <w:rPr>
          <w:b/>
          <w:sz w:val="24"/>
          <w:szCs w:val="24"/>
        </w:rPr>
        <w:t>中小企业声明函（货物）</w:t>
      </w:r>
    </w:p>
    <w:p w:rsidR="00D35C0D" w:rsidRDefault="002A2BC6" w:rsidP="00A822E6">
      <w:pPr>
        <w:widowControl/>
        <w:spacing w:line="500" w:lineRule="exact"/>
        <w:ind w:firstLineChars="200" w:firstLine="446"/>
        <w:jc w:val="left"/>
        <w:rPr>
          <w:sz w:val="24"/>
          <w:szCs w:val="24"/>
        </w:rPr>
      </w:pPr>
      <w:r>
        <w:rPr>
          <w:sz w:val="24"/>
          <w:szCs w:val="24"/>
        </w:rPr>
        <w:t>本公司（联合体）郑重声明，针对本项目提供的货物</w:t>
      </w:r>
      <w:r>
        <w:rPr>
          <w:sz w:val="24"/>
          <w:szCs w:val="24"/>
          <w:u w:val="single"/>
        </w:rPr>
        <w:t xml:space="preserve">      </w:t>
      </w:r>
      <w:r>
        <w:rPr>
          <w:sz w:val="24"/>
          <w:szCs w:val="24"/>
          <w:u w:val="single"/>
        </w:rPr>
        <w:t>（</w:t>
      </w:r>
      <w:r>
        <w:rPr>
          <w:b/>
          <w:sz w:val="24"/>
          <w:szCs w:val="24"/>
        </w:rPr>
        <w:t>请填写有</w:t>
      </w:r>
      <w:r>
        <w:rPr>
          <w:b/>
          <w:sz w:val="24"/>
          <w:szCs w:val="24"/>
        </w:rPr>
        <w:t>/</w:t>
      </w:r>
      <w:r>
        <w:rPr>
          <w:b/>
          <w:sz w:val="24"/>
          <w:szCs w:val="24"/>
        </w:rPr>
        <w:t>无）</w:t>
      </w:r>
      <w:r>
        <w:rPr>
          <w:sz w:val="24"/>
          <w:szCs w:val="24"/>
        </w:rPr>
        <w:t>大型企业制造的货物。</w:t>
      </w:r>
      <w:r>
        <w:rPr>
          <w:b/>
          <w:sz w:val="24"/>
          <w:szCs w:val="24"/>
        </w:rPr>
        <w:t>（若有大型企业制造的货物，则无需填写以下内容；若无大型企业制造的货物，则继续填写以下内容）</w:t>
      </w:r>
    </w:p>
    <w:p w:rsidR="00D35C0D" w:rsidRDefault="002A2BC6" w:rsidP="00A822E6">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sz w:val="24"/>
          <w:szCs w:val="24"/>
          <w:u w:val="single"/>
        </w:rPr>
        <w:t>（</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rsidR="00D35C0D" w:rsidRDefault="002A2BC6" w:rsidP="00A822E6">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工业</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D35C0D" w:rsidRDefault="002A2BC6" w:rsidP="00A822E6">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D35C0D" w:rsidRDefault="002A2BC6">
      <w:pPr>
        <w:autoSpaceDE w:val="0"/>
        <w:autoSpaceDN w:val="0"/>
        <w:spacing w:line="500" w:lineRule="exact"/>
        <w:ind w:left="641"/>
        <w:jc w:val="left"/>
        <w:rPr>
          <w:sz w:val="24"/>
          <w:szCs w:val="24"/>
        </w:rPr>
      </w:pPr>
      <w:r>
        <w:rPr>
          <w:sz w:val="24"/>
          <w:szCs w:val="24"/>
        </w:rPr>
        <w:t>……</w:t>
      </w:r>
    </w:p>
    <w:p w:rsidR="00D35C0D" w:rsidRDefault="002A2BC6" w:rsidP="00A822E6">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D35C0D" w:rsidRDefault="002A2BC6" w:rsidP="00A822E6">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D35C0D" w:rsidRDefault="002A2BC6">
      <w:pPr>
        <w:autoSpaceDE w:val="0"/>
        <w:autoSpaceDN w:val="0"/>
        <w:spacing w:line="500" w:lineRule="exact"/>
        <w:ind w:left="3840"/>
        <w:jc w:val="left"/>
        <w:rPr>
          <w:sz w:val="24"/>
          <w:szCs w:val="24"/>
        </w:rPr>
      </w:pPr>
      <w:r>
        <w:rPr>
          <w:sz w:val="24"/>
          <w:szCs w:val="24"/>
        </w:rPr>
        <w:t>投标人名称：</w:t>
      </w:r>
    </w:p>
    <w:p w:rsidR="00D35C0D" w:rsidRDefault="002A2BC6">
      <w:pPr>
        <w:autoSpaceDE w:val="0"/>
        <w:autoSpaceDN w:val="0"/>
        <w:spacing w:line="500" w:lineRule="exact"/>
        <w:ind w:left="3840"/>
        <w:jc w:val="left"/>
        <w:rPr>
          <w:b/>
          <w:sz w:val="24"/>
          <w:szCs w:val="24"/>
        </w:rPr>
      </w:pPr>
      <w:r>
        <w:rPr>
          <w:sz w:val="24"/>
          <w:szCs w:val="24"/>
        </w:rPr>
        <w:t>日期：</w:t>
      </w:r>
    </w:p>
    <w:p w:rsidR="00D35C0D" w:rsidRDefault="002A2BC6">
      <w:pPr>
        <w:spacing w:line="360" w:lineRule="auto"/>
        <w:ind w:right="84" w:firstLineChars="100" w:firstLine="224"/>
        <w:rPr>
          <w:b/>
          <w:sz w:val="24"/>
          <w:szCs w:val="24"/>
        </w:rPr>
      </w:pPr>
      <w:r>
        <w:rPr>
          <w:b/>
          <w:sz w:val="24"/>
          <w:szCs w:val="24"/>
        </w:rPr>
        <w:t>注：</w:t>
      </w:r>
    </w:p>
    <w:p w:rsidR="00D35C0D" w:rsidRDefault="002A2BC6">
      <w:pPr>
        <w:spacing w:line="360" w:lineRule="auto"/>
        <w:ind w:right="84" w:firstLineChars="100" w:firstLine="224"/>
        <w:rPr>
          <w:b/>
          <w:sz w:val="24"/>
          <w:szCs w:val="24"/>
        </w:rPr>
      </w:pPr>
      <w:r>
        <w:rPr>
          <w:b/>
          <w:sz w:val="24"/>
          <w:szCs w:val="24"/>
        </w:rPr>
        <w:t>1.</w:t>
      </w:r>
      <w:r>
        <w:rPr>
          <w:b/>
          <w:sz w:val="24"/>
          <w:szCs w:val="24"/>
        </w:rPr>
        <w:t>标的名称须按照采购文件</w:t>
      </w:r>
      <w:r>
        <w:rPr>
          <w:b/>
          <w:sz w:val="24"/>
          <w:szCs w:val="24"/>
        </w:rPr>
        <w:t>“</w:t>
      </w:r>
      <w:r>
        <w:rPr>
          <w:b/>
          <w:sz w:val="24"/>
          <w:szCs w:val="24"/>
        </w:rPr>
        <w:t>采购清单</w:t>
      </w:r>
      <w:r>
        <w:rPr>
          <w:b/>
          <w:sz w:val="24"/>
          <w:szCs w:val="24"/>
        </w:rPr>
        <w:t>”</w:t>
      </w:r>
      <w:r>
        <w:rPr>
          <w:b/>
          <w:sz w:val="24"/>
          <w:szCs w:val="24"/>
        </w:rPr>
        <w:t>中明确的标的名称进行填写；所属行业须按照采购文件中明确的所属行业进行填写，否则不享受中小企业扶持政策。</w:t>
      </w:r>
    </w:p>
    <w:p w:rsidR="00D35C0D" w:rsidRDefault="002A2BC6">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从业人员、营业收入、资产总额填报上一年度数据，无上一年度数据的新成立企业可不填报。除新成立企业外，上表填写不全的，不享受中小企业扶持政策。</w:t>
      </w:r>
    </w:p>
    <w:p w:rsidR="00D35C0D" w:rsidRDefault="002A2BC6">
      <w:pPr>
        <w:spacing w:line="360" w:lineRule="auto"/>
        <w:ind w:right="84" w:firstLineChars="100" w:firstLine="224"/>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D35C0D" w:rsidRDefault="00D35C0D">
      <w:pPr>
        <w:widowControl/>
        <w:jc w:val="left"/>
        <w:rPr>
          <w:sz w:val="24"/>
          <w:szCs w:val="21"/>
        </w:rPr>
      </w:pPr>
    </w:p>
    <w:p w:rsidR="00D35C0D" w:rsidRDefault="00D35C0D">
      <w:pPr>
        <w:widowControl/>
        <w:jc w:val="left"/>
        <w:rPr>
          <w:sz w:val="24"/>
          <w:szCs w:val="21"/>
        </w:rPr>
      </w:pPr>
    </w:p>
    <w:p w:rsidR="00D35C0D" w:rsidRDefault="00D35C0D">
      <w:pPr>
        <w:widowControl/>
        <w:jc w:val="left"/>
        <w:rPr>
          <w:sz w:val="24"/>
          <w:szCs w:val="21"/>
        </w:rPr>
      </w:pPr>
    </w:p>
    <w:p w:rsidR="00D35C0D" w:rsidRDefault="002A2BC6">
      <w:pPr>
        <w:widowControl/>
        <w:jc w:val="left"/>
        <w:rPr>
          <w:b/>
          <w:kern w:val="0"/>
          <w:sz w:val="24"/>
          <w:szCs w:val="21"/>
        </w:rPr>
      </w:pPr>
      <w:r>
        <w:rPr>
          <w:b/>
          <w:kern w:val="0"/>
          <w:sz w:val="24"/>
          <w:szCs w:val="21"/>
        </w:rPr>
        <w:br w:type="page"/>
      </w:r>
    </w:p>
    <w:p w:rsidR="00D35C0D" w:rsidRDefault="002A2BC6">
      <w:pPr>
        <w:autoSpaceDN w:val="0"/>
        <w:spacing w:line="360" w:lineRule="auto"/>
        <w:rPr>
          <w:b/>
          <w:kern w:val="0"/>
          <w:sz w:val="24"/>
          <w:szCs w:val="21"/>
        </w:rPr>
      </w:pPr>
      <w:r>
        <w:rPr>
          <w:rFonts w:hint="eastAsia"/>
          <w:b/>
          <w:kern w:val="0"/>
          <w:sz w:val="24"/>
          <w:szCs w:val="21"/>
        </w:rPr>
        <w:t>附件</w:t>
      </w:r>
      <w:r>
        <w:rPr>
          <w:rFonts w:hint="eastAsia"/>
          <w:b/>
          <w:kern w:val="0"/>
          <w:sz w:val="24"/>
          <w:szCs w:val="21"/>
        </w:rPr>
        <w:t>12</w:t>
      </w:r>
    </w:p>
    <w:p w:rsidR="00D35C0D" w:rsidRDefault="002A2BC6">
      <w:pPr>
        <w:autoSpaceDN w:val="0"/>
        <w:spacing w:line="360" w:lineRule="auto"/>
        <w:jc w:val="left"/>
        <w:rPr>
          <w:b/>
          <w:bCs/>
          <w:sz w:val="24"/>
        </w:rPr>
      </w:pPr>
      <w:r>
        <w:rPr>
          <w:rFonts w:hint="eastAsia"/>
          <w:b/>
          <w:kern w:val="0"/>
          <w:sz w:val="24"/>
          <w:szCs w:val="21"/>
        </w:rPr>
        <w:t>若不是残疾人福利性单位，投标文件中可不提供此声明函</w:t>
      </w:r>
    </w:p>
    <w:p w:rsidR="00D35C0D" w:rsidRDefault="00D35C0D">
      <w:pPr>
        <w:autoSpaceDN w:val="0"/>
        <w:spacing w:line="360" w:lineRule="auto"/>
        <w:jc w:val="center"/>
        <w:rPr>
          <w:b/>
          <w:bCs/>
          <w:sz w:val="24"/>
        </w:rPr>
      </w:pPr>
    </w:p>
    <w:p w:rsidR="00D35C0D" w:rsidRDefault="002A2BC6">
      <w:pPr>
        <w:snapToGrid w:val="0"/>
        <w:spacing w:line="360" w:lineRule="auto"/>
        <w:jc w:val="center"/>
        <w:rPr>
          <w:b/>
          <w:bCs/>
          <w:sz w:val="24"/>
        </w:rPr>
      </w:pPr>
      <w:r>
        <w:rPr>
          <w:rFonts w:hint="eastAsia"/>
          <w:b/>
          <w:bCs/>
          <w:sz w:val="24"/>
        </w:rPr>
        <w:t>残疾人福利性单位声明函</w:t>
      </w:r>
    </w:p>
    <w:p w:rsidR="00D35C0D" w:rsidRDefault="00D35C0D">
      <w:pPr>
        <w:snapToGrid w:val="0"/>
        <w:spacing w:line="360" w:lineRule="auto"/>
        <w:ind w:firstLineChars="200" w:firstLine="448"/>
        <w:jc w:val="left"/>
        <w:rPr>
          <w:b/>
          <w:bCs/>
          <w:sz w:val="24"/>
        </w:rPr>
      </w:pPr>
    </w:p>
    <w:p w:rsidR="00D35C0D" w:rsidRDefault="002A2BC6" w:rsidP="00A822E6">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D35C0D" w:rsidRDefault="002A2BC6" w:rsidP="00A822E6">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D35C0D" w:rsidRDefault="00D35C0D" w:rsidP="00A822E6">
      <w:pPr>
        <w:snapToGrid w:val="0"/>
        <w:spacing w:line="360" w:lineRule="auto"/>
        <w:ind w:firstLineChars="200" w:firstLine="446"/>
        <w:jc w:val="left"/>
        <w:rPr>
          <w:bCs/>
          <w:sz w:val="24"/>
        </w:rPr>
      </w:pPr>
    </w:p>
    <w:p w:rsidR="00D35C0D" w:rsidRDefault="00D35C0D" w:rsidP="00A822E6">
      <w:pPr>
        <w:snapToGrid w:val="0"/>
        <w:spacing w:line="360" w:lineRule="auto"/>
        <w:ind w:firstLineChars="200" w:firstLine="446"/>
        <w:jc w:val="left"/>
        <w:rPr>
          <w:bCs/>
          <w:sz w:val="24"/>
        </w:rPr>
      </w:pPr>
    </w:p>
    <w:p w:rsidR="00D35C0D" w:rsidRDefault="002A2BC6" w:rsidP="00A822E6">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D35C0D" w:rsidRDefault="00D35C0D" w:rsidP="00A822E6">
      <w:pPr>
        <w:snapToGrid w:val="0"/>
        <w:spacing w:line="360" w:lineRule="auto"/>
        <w:ind w:firstLineChars="200" w:firstLine="446"/>
        <w:jc w:val="left"/>
        <w:rPr>
          <w:bCs/>
          <w:sz w:val="24"/>
        </w:rPr>
      </w:pPr>
    </w:p>
    <w:p w:rsidR="00D35C0D" w:rsidRDefault="002A2BC6" w:rsidP="00A822E6">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D35C0D" w:rsidRDefault="00D35C0D" w:rsidP="00A822E6">
      <w:pPr>
        <w:snapToGrid w:val="0"/>
        <w:spacing w:line="360" w:lineRule="auto"/>
        <w:ind w:firstLineChars="200" w:firstLine="446"/>
        <w:jc w:val="left"/>
        <w:rPr>
          <w:sz w:val="24"/>
          <w:szCs w:val="21"/>
        </w:rPr>
      </w:pPr>
    </w:p>
    <w:p w:rsidR="00D35C0D" w:rsidRDefault="002A2BC6" w:rsidP="00A822E6">
      <w:pPr>
        <w:snapToGrid w:val="0"/>
        <w:spacing w:line="360" w:lineRule="auto"/>
        <w:ind w:firstLineChars="200" w:firstLine="446"/>
        <w:rPr>
          <w:sz w:val="24"/>
          <w:szCs w:val="21"/>
        </w:rPr>
      </w:pPr>
      <w:r>
        <w:rPr>
          <w:sz w:val="24"/>
          <w:szCs w:val="21"/>
        </w:rPr>
        <w:t>注：</w:t>
      </w:r>
    </w:p>
    <w:p w:rsidR="00D35C0D" w:rsidRDefault="002A2BC6">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D35C0D" w:rsidRDefault="002A2BC6">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D35C0D" w:rsidRDefault="00D35C0D">
      <w:pPr>
        <w:snapToGrid w:val="0"/>
        <w:spacing w:line="360" w:lineRule="auto"/>
        <w:rPr>
          <w:color w:val="FF0000"/>
          <w:sz w:val="24"/>
          <w:szCs w:val="21"/>
        </w:rPr>
      </w:pPr>
    </w:p>
    <w:p w:rsidR="00D35C0D" w:rsidRDefault="002A2BC6">
      <w:pPr>
        <w:widowControl/>
        <w:jc w:val="left"/>
        <w:rPr>
          <w:sz w:val="24"/>
        </w:rPr>
      </w:pPr>
      <w:r>
        <w:rPr>
          <w:sz w:val="24"/>
        </w:rPr>
        <w:br w:type="page"/>
      </w:r>
    </w:p>
    <w:p w:rsidR="00D35C0D" w:rsidRDefault="002A2BC6">
      <w:pPr>
        <w:tabs>
          <w:tab w:val="left" w:pos="360"/>
        </w:tabs>
        <w:spacing w:line="360" w:lineRule="auto"/>
        <w:rPr>
          <w:b/>
          <w:sz w:val="24"/>
        </w:rPr>
      </w:pPr>
      <w:r>
        <w:rPr>
          <w:rFonts w:hint="eastAsia"/>
          <w:b/>
          <w:sz w:val="24"/>
        </w:rPr>
        <w:t>附件</w:t>
      </w:r>
      <w:r>
        <w:rPr>
          <w:rFonts w:hint="eastAsia"/>
          <w:b/>
          <w:sz w:val="24"/>
        </w:rPr>
        <w:t>13</w:t>
      </w:r>
    </w:p>
    <w:p w:rsidR="00D35C0D" w:rsidRDefault="002A2BC6">
      <w:pPr>
        <w:autoSpaceDN w:val="0"/>
        <w:spacing w:line="360" w:lineRule="auto"/>
        <w:jc w:val="center"/>
        <w:rPr>
          <w:b/>
          <w:bCs/>
          <w:sz w:val="24"/>
        </w:rPr>
      </w:pPr>
      <w:r>
        <w:rPr>
          <w:b/>
          <w:bCs/>
          <w:sz w:val="24"/>
        </w:rPr>
        <w:t>投标人认为需要提供的其他资料</w:t>
      </w:r>
    </w:p>
    <w:sectPr w:rsidR="00D35C0D">
      <w:footerReference w:type="default" r:id="rId15"/>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FD5" w:rsidRDefault="00EF6FD5">
      <w:r>
        <w:separator/>
      </w:r>
    </w:p>
  </w:endnote>
  <w:endnote w:type="continuationSeparator" w:id="0">
    <w:p w:rsidR="00EF6FD5" w:rsidRDefault="00EF6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汉仪中黑KW"/>
    <w:charset w:val="00"/>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00"/>
    <w:family w:val="modern"/>
    <w:pitch w:val="default"/>
    <w:sig w:usb0="00000001" w:usb1="080E0000" w:usb2="00000000" w:usb3="00000000" w:csb0="00040000" w:csb1="00000000"/>
  </w:font>
  <w:font w:name="方正小标宋简体">
    <w:altName w:val="Arial Unicode MS"/>
    <w:charset w:val="86"/>
    <w:family w:val="auto"/>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C0D" w:rsidRDefault="00D35C0D">
    <w:pPr>
      <w:pStyle w:val="a9"/>
      <w:jc w:val="center"/>
    </w:pPr>
  </w:p>
  <w:p w:rsidR="00D35C0D" w:rsidRDefault="00D35C0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C0D" w:rsidRDefault="00D35C0D">
    <w:pPr>
      <w:pStyle w:val="a9"/>
      <w:jc w:val="center"/>
    </w:pPr>
  </w:p>
  <w:p w:rsidR="00D35C0D" w:rsidRDefault="00D35C0D">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081406"/>
    </w:sdtPr>
    <w:sdtEndPr/>
    <w:sdtContent>
      <w:p w:rsidR="00D35C0D" w:rsidRDefault="002A2BC6">
        <w:pPr>
          <w:pStyle w:val="a9"/>
          <w:jc w:val="center"/>
        </w:pPr>
        <w:r>
          <w:fldChar w:fldCharType="begin"/>
        </w:r>
        <w:r>
          <w:instrText>PAGE   \* MERGEFORMAT</w:instrText>
        </w:r>
        <w:r>
          <w:fldChar w:fldCharType="separate"/>
        </w:r>
        <w:r w:rsidR="00555A53" w:rsidRPr="00555A53">
          <w:rPr>
            <w:noProof/>
            <w:lang w:val="zh-CN"/>
          </w:rPr>
          <w:t>1</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C0D" w:rsidRDefault="002A2BC6">
    <w:pPr>
      <w:pStyle w:val="a9"/>
      <w:jc w:val="center"/>
    </w:pPr>
    <w:r>
      <w:rPr>
        <w:b/>
      </w:rPr>
      <w:fldChar w:fldCharType="begin"/>
    </w:r>
    <w:r>
      <w:rPr>
        <w:b/>
      </w:rPr>
      <w:instrText>PAGE  \* Arabic  \* MERGEFORMAT</w:instrText>
    </w:r>
    <w:r>
      <w:rPr>
        <w:b/>
      </w:rPr>
      <w:fldChar w:fldCharType="separate"/>
    </w:r>
    <w:r w:rsidR="00A31A94" w:rsidRPr="00A31A94">
      <w:rPr>
        <w:b/>
        <w:noProof/>
        <w:lang w:val="zh-CN"/>
      </w:rPr>
      <w:t>79</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FD5" w:rsidRDefault="00EF6FD5">
      <w:r>
        <w:separator/>
      </w:r>
    </w:p>
  </w:footnote>
  <w:footnote w:type="continuationSeparator" w:id="0">
    <w:p w:rsidR="00EF6FD5" w:rsidRDefault="00EF6F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C0D" w:rsidRDefault="00D35C0D">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7A0F6431"/>
    <w:multiLevelType w:val="singleLevel"/>
    <w:tmpl w:val="7A0F6431"/>
    <w:lvl w:ilvl="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C5A"/>
    <w:rsid w:val="00001FD1"/>
    <w:rsid w:val="000020B4"/>
    <w:rsid w:val="0000395D"/>
    <w:rsid w:val="00010DCF"/>
    <w:rsid w:val="00011B73"/>
    <w:rsid w:val="00013068"/>
    <w:rsid w:val="00013701"/>
    <w:rsid w:val="00014723"/>
    <w:rsid w:val="00015213"/>
    <w:rsid w:val="00015BDB"/>
    <w:rsid w:val="00015C40"/>
    <w:rsid w:val="00017C2D"/>
    <w:rsid w:val="00020A5D"/>
    <w:rsid w:val="000227B2"/>
    <w:rsid w:val="00025E3C"/>
    <w:rsid w:val="00025ECE"/>
    <w:rsid w:val="00026AF4"/>
    <w:rsid w:val="00027099"/>
    <w:rsid w:val="000308AC"/>
    <w:rsid w:val="00030BD8"/>
    <w:rsid w:val="00032015"/>
    <w:rsid w:val="00033B62"/>
    <w:rsid w:val="00033D1E"/>
    <w:rsid w:val="000361B9"/>
    <w:rsid w:val="00036A32"/>
    <w:rsid w:val="00037BDD"/>
    <w:rsid w:val="000403B6"/>
    <w:rsid w:val="000410C0"/>
    <w:rsid w:val="0004130F"/>
    <w:rsid w:val="00042FFE"/>
    <w:rsid w:val="00044850"/>
    <w:rsid w:val="00045048"/>
    <w:rsid w:val="00050365"/>
    <w:rsid w:val="00050608"/>
    <w:rsid w:val="00056208"/>
    <w:rsid w:val="0005643C"/>
    <w:rsid w:val="00056D6F"/>
    <w:rsid w:val="00056EF3"/>
    <w:rsid w:val="000606CC"/>
    <w:rsid w:val="000607D4"/>
    <w:rsid w:val="0006090A"/>
    <w:rsid w:val="000629C9"/>
    <w:rsid w:val="00062C9A"/>
    <w:rsid w:val="00063218"/>
    <w:rsid w:val="0006565D"/>
    <w:rsid w:val="00065BDD"/>
    <w:rsid w:val="000671A1"/>
    <w:rsid w:val="0007081F"/>
    <w:rsid w:val="00071F3B"/>
    <w:rsid w:val="00072543"/>
    <w:rsid w:val="00072D74"/>
    <w:rsid w:val="0007349A"/>
    <w:rsid w:val="0007354F"/>
    <w:rsid w:val="00074F44"/>
    <w:rsid w:val="000756A0"/>
    <w:rsid w:val="00075BCB"/>
    <w:rsid w:val="00075C85"/>
    <w:rsid w:val="00076010"/>
    <w:rsid w:val="00076BA5"/>
    <w:rsid w:val="000775F5"/>
    <w:rsid w:val="00081168"/>
    <w:rsid w:val="000822B1"/>
    <w:rsid w:val="00082307"/>
    <w:rsid w:val="000826F9"/>
    <w:rsid w:val="00085F8A"/>
    <w:rsid w:val="00086EBE"/>
    <w:rsid w:val="00087842"/>
    <w:rsid w:val="00090A07"/>
    <w:rsid w:val="00092400"/>
    <w:rsid w:val="00094021"/>
    <w:rsid w:val="00096774"/>
    <w:rsid w:val="000A0277"/>
    <w:rsid w:val="000A2E57"/>
    <w:rsid w:val="000A3F59"/>
    <w:rsid w:val="000A461F"/>
    <w:rsid w:val="000A5CEA"/>
    <w:rsid w:val="000B0D7B"/>
    <w:rsid w:val="000B21CD"/>
    <w:rsid w:val="000B2506"/>
    <w:rsid w:val="000B2975"/>
    <w:rsid w:val="000B29CB"/>
    <w:rsid w:val="000B31DE"/>
    <w:rsid w:val="000B4C9D"/>
    <w:rsid w:val="000B540E"/>
    <w:rsid w:val="000B72CD"/>
    <w:rsid w:val="000C01FF"/>
    <w:rsid w:val="000C103D"/>
    <w:rsid w:val="000C337F"/>
    <w:rsid w:val="000C6CA8"/>
    <w:rsid w:val="000C7A3F"/>
    <w:rsid w:val="000D1C81"/>
    <w:rsid w:val="000D26D7"/>
    <w:rsid w:val="000D2F5A"/>
    <w:rsid w:val="000D514E"/>
    <w:rsid w:val="000D54DD"/>
    <w:rsid w:val="000D601F"/>
    <w:rsid w:val="000D6F7A"/>
    <w:rsid w:val="000D7FC5"/>
    <w:rsid w:val="000E120B"/>
    <w:rsid w:val="000E45F4"/>
    <w:rsid w:val="000E50F9"/>
    <w:rsid w:val="000E6A76"/>
    <w:rsid w:val="000F106F"/>
    <w:rsid w:val="000F1202"/>
    <w:rsid w:val="000F1454"/>
    <w:rsid w:val="000F48D9"/>
    <w:rsid w:val="000F53CB"/>
    <w:rsid w:val="000F5C82"/>
    <w:rsid w:val="000F6957"/>
    <w:rsid w:val="001001A6"/>
    <w:rsid w:val="00104096"/>
    <w:rsid w:val="00104EFC"/>
    <w:rsid w:val="0010588B"/>
    <w:rsid w:val="00106540"/>
    <w:rsid w:val="001106F6"/>
    <w:rsid w:val="00113DEC"/>
    <w:rsid w:val="001165C6"/>
    <w:rsid w:val="0012079D"/>
    <w:rsid w:val="00121CDE"/>
    <w:rsid w:val="00124E26"/>
    <w:rsid w:val="001256ED"/>
    <w:rsid w:val="001274EC"/>
    <w:rsid w:val="00132C05"/>
    <w:rsid w:val="00132D32"/>
    <w:rsid w:val="00132DE7"/>
    <w:rsid w:val="0013450F"/>
    <w:rsid w:val="001351F5"/>
    <w:rsid w:val="00135D96"/>
    <w:rsid w:val="00136F51"/>
    <w:rsid w:val="001411F4"/>
    <w:rsid w:val="00141664"/>
    <w:rsid w:val="00141B0C"/>
    <w:rsid w:val="00143B4D"/>
    <w:rsid w:val="001447F4"/>
    <w:rsid w:val="001457B8"/>
    <w:rsid w:val="00145E32"/>
    <w:rsid w:val="0014634C"/>
    <w:rsid w:val="00147CBE"/>
    <w:rsid w:val="001515D5"/>
    <w:rsid w:val="001524A8"/>
    <w:rsid w:val="00154232"/>
    <w:rsid w:val="00155128"/>
    <w:rsid w:val="00156E5D"/>
    <w:rsid w:val="00157876"/>
    <w:rsid w:val="001652AC"/>
    <w:rsid w:val="001659F0"/>
    <w:rsid w:val="00166387"/>
    <w:rsid w:val="00167D3B"/>
    <w:rsid w:val="001707F2"/>
    <w:rsid w:val="00170A8D"/>
    <w:rsid w:val="00170F27"/>
    <w:rsid w:val="00171166"/>
    <w:rsid w:val="00171213"/>
    <w:rsid w:val="00172B5E"/>
    <w:rsid w:val="00172CCC"/>
    <w:rsid w:val="00172F6B"/>
    <w:rsid w:val="00173561"/>
    <w:rsid w:val="00174A5C"/>
    <w:rsid w:val="00175016"/>
    <w:rsid w:val="001760DF"/>
    <w:rsid w:val="00176AB1"/>
    <w:rsid w:val="00181ED5"/>
    <w:rsid w:val="00182296"/>
    <w:rsid w:val="00182D9D"/>
    <w:rsid w:val="001834DA"/>
    <w:rsid w:val="00184CCB"/>
    <w:rsid w:val="00187EF3"/>
    <w:rsid w:val="00193BCD"/>
    <w:rsid w:val="0019431D"/>
    <w:rsid w:val="00194FBC"/>
    <w:rsid w:val="00196D6B"/>
    <w:rsid w:val="00196DEC"/>
    <w:rsid w:val="00196E07"/>
    <w:rsid w:val="00196E12"/>
    <w:rsid w:val="00197438"/>
    <w:rsid w:val="001A2919"/>
    <w:rsid w:val="001A2A8A"/>
    <w:rsid w:val="001A3DE3"/>
    <w:rsid w:val="001A3DF5"/>
    <w:rsid w:val="001A46F9"/>
    <w:rsid w:val="001A575B"/>
    <w:rsid w:val="001B105C"/>
    <w:rsid w:val="001B433C"/>
    <w:rsid w:val="001B5BEA"/>
    <w:rsid w:val="001C07D1"/>
    <w:rsid w:val="001C0E64"/>
    <w:rsid w:val="001C1981"/>
    <w:rsid w:val="001C50CC"/>
    <w:rsid w:val="001C7255"/>
    <w:rsid w:val="001C7A30"/>
    <w:rsid w:val="001D0626"/>
    <w:rsid w:val="001D085A"/>
    <w:rsid w:val="001D1850"/>
    <w:rsid w:val="001E3CB7"/>
    <w:rsid w:val="001E50CB"/>
    <w:rsid w:val="001E60D0"/>
    <w:rsid w:val="001E6DAA"/>
    <w:rsid w:val="001F29BC"/>
    <w:rsid w:val="001F2B50"/>
    <w:rsid w:val="001F3072"/>
    <w:rsid w:val="001F345B"/>
    <w:rsid w:val="001F65EF"/>
    <w:rsid w:val="001F701D"/>
    <w:rsid w:val="00200D66"/>
    <w:rsid w:val="002027E3"/>
    <w:rsid w:val="002038E8"/>
    <w:rsid w:val="00204D75"/>
    <w:rsid w:val="00205E15"/>
    <w:rsid w:val="0020642D"/>
    <w:rsid w:val="002069C9"/>
    <w:rsid w:val="0020728D"/>
    <w:rsid w:val="002109B5"/>
    <w:rsid w:val="00210D0A"/>
    <w:rsid w:val="002113A2"/>
    <w:rsid w:val="00212E26"/>
    <w:rsid w:val="00212FB4"/>
    <w:rsid w:val="00214D65"/>
    <w:rsid w:val="00215717"/>
    <w:rsid w:val="00215D4A"/>
    <w:rsid w:val="0021638D"/>
    <w:rsid w:val="00217746"/>
    <w:rsid w:val="00217960"/>
    <w:rsid w:val="002244BB"/>
    <w:rsid w:val="002257BA"/>
    <w:rsid w:val="00225C2F"/>
    <w:rsid w:val="00226572"/>
    <w:rsid w:val="00227A0F"/>
    <w:rsid w:val="00230077"/>
    <w:rsid w:val="00230690"/>
    <w:rsid w:val="002314E2"/>
    <w:rsid w:val="00232BC6"/>
    <w:rsid w:val="00233239"/>
    <w:rsid w:val="00243DC1"/>
    <w:rsid w:val="00244482"/>
    <w:rsid w:val="0024790F"/>
    <w:rsid w:val="00251ED7"/>
    <w:rsid w:val="0025218F"/>
    <w:rsid w:val="002570D5"/>
    <w:rsid w:val="00261C83"/>
    <w:rsid w:val="00262FDB"/>
    <w:rsid w:val="0026492F"/>
    <w:rsid w:val="00264DF9"/>
    <w:rsid w:val="00264E75"/>
    <w:rsid w:val="00264E8A"/>
    <w:rsid w:val="00265B2C"/>
    <w:rsid w:val="00266956"/>
    <w:rsid w:val="002729BD"/>
    <w:rsid w:val="00272A86"/>
    <w:rsid w:val="00272D63"/>
    <w:rsid w:val="00274CF5"/>
    <w:rsid w:val="00277427"/>
    <w:rsid w:val="00277F5E"/>
    <w:rsid w:val="002804EC"/>
    <w:rsid w:val="002825B2"/>
    <w:rsid w:val="00283423"/>
    <w:rsid w:val="002926DE"/>
    <w:rsid w:val="00292BE5"/>
    <w:rsid w:val="00293728"/>
    <w:rsid w:val="0029386D"/>
    <w:rsid w:val="00293B4A"/>
    <w:rsid w:val="002948B5"/>
    <w:rsid w:val="00294986"/>
    <w:rsid w:val="00294EAF"/>
    <w:rsid w:val="0029610C"/>
    <w:rsid w:val="0029775E"/>
    <w:rsid w:val="00297EAE"/>
    <w:rsid w:val="002A2BC6"/>
    <w:rsid w:val="002A4B3C"/>
    <w:rsid w:val="002B3BB4"/>
    <w:rsid w:val="002C0F2A"/>
    <w:rsid w:val="002C3C8C"/>
    <w:rsid w:val="002C4C93"/>
    <w:rsid w:val="002C4E11"/>
    <w:rsid w:val="002C696D"/>
    <w:rsid w:val="002C7FE4"/>
    <w:rsid w:val="002D09CD"/>
    <w:rsid w:val="002D1260"/>
    <w:rsid w:val="002D17E4"/>
    <w:rsid w:val="002D5606"/>
    <w:rsid w:val="002D57F1"/>
    <w:rsid w:val="002D5B4E"/>
    <w:rsid w:val="002D660E"/>
    <w:rsid w:val="002D6B22"/>
    <w:rsid w:val="002D6B57"/>
    <w:rsid w:val="002E4011"/>
    <w:rsid w:val="002E568D"/>
    <w:rsid w:val="002E65F8"/>
    <w:rsid w:val="002E7C08"/>
    <w:rsid w:val="002F1119"/>
    <w:rsid w:val="002F245E"/>
    <w:rsid w:val="002F4792"/>
    <w:rsid w:val="002F6037"/>
    <w:rsid w:val="002F75BC"/>
    <w:rsid w:val="003066A9"/>
    <w:rsid w:val="0031086D"/>
    <w:rsid w:val="00315341"/>
    <w:rsid w:val="003174CF"/>
    <w:rsid w:val="00321DA5"/>
    <w:rsid w:val="003221D8"/>
    <w:rsid w:val="00322EA4"/>
    <w:rsid w:val="00323692"/>
    <w:rsid w:val="00324EB9"/>
    <w:rsid w:val="0032567E"/>
    <w:rsid w:val="00325832"/>
    <w:rsid w:val="003265E2"/>
    <w:rsid w:val="00331072"/>
    <w:rsid w:val="003337F2"/>
    <w:rsid w:val="00333A1D"/>
    <w:rsid w:val="00335A65"/>
    <w:rsid w:val="0034183E"/>
    <w:rsid w:val="00343849"/>
    <w:rsid w:val="00345AC5"/>
    <w:rsid w:val="003477F1"/>
    <w:rsid w:val="003505E3"/>
    <w:rsid w:val="0035257E"/>
    <w:rsid w:val="003525A2"/>
    <w:rsid w:val="0035599B"/>
    <w:rsid w:val="00355EEA"/>
    <w:rsid w:val="003562E3"/>
    <w:rsid w:val="00361368"/>
    <w:rsid w:val="00363D42"/>
    <w:rsid w:val="00363F2E"/>
    <w:rsid w:val="00364265"/>
    <w:rsid w:val="003663EE"/>
    <w:rsid w:val="00366C53"/>
    <w:rsid w:val="003672D3"/>
    <w:rsid w:val="0037085F"/>
    <w:rsid w:val="0037342A"/>
    <w:rsid w:val="00374230"/>
    <w:rsid w:val="00374D2C"/>
    <w:rsid w:val="00376C7C"/>
    <w:rsid w:val="00377781"/>
    <w:rsid w:val="00377EF3"/>
    <w:rsid w:val="003801AB"/>
    <w:rsid w:val="00380538"/>
    <w:rsid w:val="003830BD"/>
    <w:rsid w:val="0038382B"/>
    <w:rsid w:val="00383878"/>
    <w:rsid w:val="003839AE"/>
    <w:rsid w:val="00383A58"/>
    <w:rsid w:val="00383B18"/>
    <w:rsid w:val="00384631"/>
    <w:rsid w:val="003860F9"/>
    <w:rsid w:val="00386875"/>
    <w:rsid w:val="0039029F"/>
    <w:rsid w:val="0039145C"/>
    <w:rsid w:val="003918BD"/>
    <w:rsid w:val="00391FD0"/>
    <w:rsid w:val="0039235B"/>
    <w:rsid w:val="00393F48"/>
    <w:rsid w:val="00394B36"/>
    <w:rsid w:val="00395727"/>
    <w:rsid w:val="003A0B76"/>
    <w:rsid w:val="003A257C"/>
    <w:rsid w:val="003A40F1"/>
    <w:rsid w:val="003A4B1D"/>
    <w:rsid w:val="003A58F8"/>
    <w:rsid w:val="003A663E"/>
    <w:rsid w:val="003A6738"/>
    <w:rsid w:val="003A7FEB"/>
    <w:rsid w:val="003B22E9"/>
    <w:rsid w:val="003B4375"/>
    <w:rsid w:val="003B5849"/>
    <w:rsid w:val="003B58B5"/>
    <w:rsid w:val="003B5C2C"/>
    <w:rsid w:val="003B5F31"/>
    <w:rsid w:val="003B6D2D"/>
    <w:rsid w:val="003B78E0"/>
    <w:rsid w:val="003C1E8F"/>
    <w:rsid w:val="003C5292"/>
    <w:rsid w:val="003C6110"/>
    <w:rsid w:val="003C6C23"/>
    <w:rsid w:val="003C71A3"/>
    <w:rsid w:val="003C7D23"/>
    <w:rsid w:val="003D1FEF"/>
    <w:rsid w:val="003D2407"/>
    <w:rsid w:val="003D2EF8"/>
    <w:rsid w:val="003D3984"/>
    <w:rsid w:val="003D3CDA"/>
    <w:rsid w:val="003D4505"/>
    <w:rsid w:val="003E01CE"/>
    <w:rsid w:val="003E02CE"/>
    <w:rsid w:val="003E2404"/>
    <w:rsid w:val="003E28D6"/>
    <w:rsid w:val="003E2BBE"/>
    <w:rsid w:val="003E2F1E"/>
    <w:rsid w:val="003E4B1B"/>
    <w:rsid w:val="003E5355"/>
    <w:rsid w:val="003E5612"/>
    <w:rsid w:val="003E5EA9"/>
    <w:rsid w:val="003E6153"/>
    <w:rsid w:val="003E6E8F"/>
    <w:rsid w:val="003E71CA"/>
    <w:rsid w:val="003E7FD1"/>
    <w:rsid w:val="003F0AA4"/>
    <w:rsid w:val="003F325E"/>
    <w:rsid w:val="003F3F8E"/>
    <w:rsid w:val="003F68DF"/>
    <w:rsid w:val="003F6B18"/>
    <w:rsid w:val="003F7F16"/>
    <w:rsid w:val="0040134A"/>
    <w:rsid w:val="00401867"/>
    <w:rsid w:val="00402BE6"/>
    <w:rsid w:val="00402ED1"/>
    <w:rsid w:val="00403BA8"/>
    <w:rsid w:val="0040538D"/>
    <w:rsid w:val="0040553A"/>
    <w:rsid w:val="0040569C"/>
    <w:rsid w:val="00406872"/>
    <w:rsid w:val="00407DE0"/>
    <w:rsid w:val="00410A95"/>
    <w:rsid w:val="00411297"/>
    <w:rsid w:val="00411416"/>
    <w:rsid w:val="0041250C"/>
    <w:rsid w:val="00412894"/>
    <w:rsid w:val="0041318B"/>
    <w:rsid w:val="00414FAB"/>
    <w:rsid w:val="004153D6"/>
    <w:rsid w:val="004157DC"/>
    <w:rsid w:val="00415D1E"/>
    <w:rsid w:val="00415D39"/>
    <w:rsid w:val="00416A1B"/>
    <w:rsid w:val="00416AFE"/>
    <w:rsid w:val="00416BC0"/>
    <w:rsid w:val="0041737D"/>
    <w:rsid w:val="004176FC"/>
    <w:rsid w:val="00417F8F"/>
    <w:rsid w:val="00421918"/>
    <w:rsid w:val="00424D37"/>
    <w:rsid w:val="004267C9"/>
    <w:rsid w:val="00426F8D"/>
    <w:rsid w:val="00427F8D"/>
    <w:rsid w:val="00431536"/>
    <w:rsid w:val="0043169C"/>
    <w:rsid w:val="00431C42"/>
    <w:rsid w:val="00432C99"/>
    <w:rsid w:val="00436041"/>
    <w:rsid w:val="00436E67"/>
    <w:rsid w:val="004377AC"/>
    <w:rsid w:val="00441382"/>
    <w:rsid w:val="004424FE"/>
    <w:rsid w:val="00442682"/>
    <w:rsid w:val="00443C74"/>
    <w:rsid w:val="00443E07"/>
    <w:rsid w:val="00445313"/>
    <w:rsid w:val="00447958"/>
    <w:rsid w:val="00453FB9"/>
    <w:rsid w:val="004559D5"/>
    <w:rsid w:val="00457B84"/>
    <w:rsid w:val="00457D0B"/>
    <w:rsid w:val="00460809"/>
    <w:rsid w:val="00460C8D"/>
    <w:rsid w:val="00461A5D"/>
    <w:rsid w:val="00462FA2"/>
    <w:rsid w:val="00463E4D"/>
    <w:rsid w:val="00466F3F"/>
    <w:rsid w:val="00471879"/>
    <w:rsid w:val="00472C82"/>
    <w:rsid w:val="00472DC8"/>
    <w:rsid w:val="0047362A"/>
    <w:rsid w:val="0047502B"/>
    <w:rsid w:val="0048151C"/>
    <w:rsid w:val="00481DD0"/>
    <w:rsid w:val="004826E0"/>
    <w:rsid w:val="004832E9"/>
    <w:rsid w:val="004839E1"/>
    <w:rsid w:val="0048533D"/>
    <w:rsid w:val="00485D43"/>
    <w:rsid w:val="00495B68"/>
    <w:rsid w:val="00495ECD"/>
    <w:rsid w:val="00497A8C"/>
    <w:rsid w:val="00497FFE"/>
    <w:rsid w:val="004A0F57"/>
    <w:rsid w:val="004A155E"/>
    <w:rsid w:val="004A2375"/>
    <w:rsid w:val="004A2BCE"/>
    <w:rsid w:val="004A2D6A"/>
    <w:rsid w:val="004A3709"/>
    <w:rsid w:val="004A3B65"/>
    <w:rsid w:val="004A3F5A"/>
    <w:rsid w:val="004A4E98"/>
    <w:rsid w:val="004A6A8F"/>
    <w:rsid w:val="004A7516"/>
    <w:rsid w:val="004A7F72"/>
    <w:rsid w:val="004B0FDF"/>
    <w:rsid w:val="004B49BD"/>
    <w:rsid w:val="004B51EB"/>
    <w:rsid w:val="004B535F"/>
    <w:rsid w:val="004B61FA"/>
    <w:rsid w:val="004B725D"/>
    <w:rsid w:val="004B752C"/>
    <w:rsid w:val="004C0CC2"/>
    <w:rsid w:val="004C174A"/>
    <w:rsid w:val="004C1EC2"/>
    <w:rsid w:val="004C560A"/>
    <w:rsid w:val="004D302F"/>
    <w:rsid w:val="004D3B7F"/>
    <w:rsid w:val="004D5AE3"/>
    <w:rsid w:val="004D6220"/>
    <w:rsid w:val="004D6293"/>
    <w:rsid w:val="004D6509"/>
    <w:rsid w:val="004D6546"/>
    <w:rsid w:val="004E0B40"/>
    <w:rsid w:val="004E0FFC"/>
    <w:rsid w:val="004E1075"/>
    <w:rsid w:val="004E3570"/>
    <w:rsid w:val="004E66AE"/>
    <w:rsid w:val="004E6DF7"/>
    <w:rsid w:val="004E79BB"/>
    <w:rsid w:val="004F11D2"/>
    <w:rsid w:val="004F3B06"/>
    <w:rsid w:val="004F55DE"/>
    <w:rsid w:val="004F7B5C"/>
    <w:rsid w:val="00502349"/>
    <w:rsid w:val="00506CD1"/>
    <w:rsid w:val="00513A4E"/>
    <w:rsid w:val="005163BC"/>
    <w:rsid w:val="00517134"/>
    <w:rsid w:val="005201BE"/>
    <w:rsid w:val="00524604"/>
    <w:rsid w:val="0052549F"/>
    <w:rsid w:val="00525EE9"/>
    <w:rsid w:val="00526095"/>
    <w:rsid w:val="0053021A"/>
    <w:rsid w:val="00531EF6"/>
    <w:rsid w:val="005333BF"/>
    <w:rsid w:val="005349D4"/>
    <w:rsid w:val="00535629"/>
    <w:rsid w:val="00535A85"/>
    <w:rsid w:val="00537399"/>
    <w:rsid w:val="00537D63"/>
    <w:rsid w:val="005407BF"/>
    <w:rsid w:val="00542508"/>
    <w:rsid w:val="005437E5"/>
    <w:rsid w:val="00543F1D"/>
    <w:rsid w:val="005449BE"/>
    <w:rsid w:val="00544E43"/>
    <w:rsid w:val="00547881"/>
    <w:rsid w:val="00547F40"/>
    <w:rsid w:val="00550B2F"/>
    <w:rsid w:val="00550D77"/>
    <w:rsid w:val="00551C70"/>
    <w:rsid w:val="00553774"/>
    <w:rsid w:val="00555A53"/>
    <w:rsid w:val="0055739D"/>
    <w:rsid w:val="005574D9"/>
    <w:rsid w:val="0056011E"/>
    <w:rsid w:val="0056125F"/>
    <w:rsid w:val="0056402A"/>
    <w:rsid w:val="005646DF"/>
    <w:rsid w:val="00566060"/>
    <w:rsid w:val="00566432"/>
    <w:rsid w:val="00566495"/>
    <w:rsid w:val="00570045"/>
    <w:rsid w:val="0057120E"/>
    <w:rsid w:val="005717B2"/>
    <w:rsid w:val="005719DA"/>
    <w:rsid w:val="00571FAC"/>
    <w:rsid w:val="00572118"/>
    <w:rsid w:val="00572E0A"/>
    <w:rsid w:val="005737C6"/>
    <w:rsid w:val="00574BC5"/>
    <w:rsid w:val="00580546"/>
    <w:rsid w:val="0058275D"/>
    <w:rsid w:val="00583E55"/>
    <w:rsid w:val="005842A0"/>
    <w:rsid w:val="0058472E"/>
    <w:rsid w:val="00584D37"/>
    <w:rsid w:val="0058547A"/>
    <w:rsid w:val="00585E45"/>
    <w:rsid w:val="00587609"/>
    <w:rsid w:val="0059202D"/>
    <w:rsid w:val="00593B52"/>
    <w:rsid w:val="0059473B"/>
    <w:rsid w:val="0059526A"/>
    <w:rsid w:val="005953CA"/>
    <w:rsid w:val="005960BA"/>
    <w:rsid w:val="005A0D25"/>
    <w:rsid w:val="005A34C8"/>
    <w:rsid w:val="005A55DB"/>
    <w:rsid w:val="005A6731"/>
    <w:rsid w:val="005A6EB0"/>
    <w:rsid w:val="005A7DFD"/>
    <w:rsid w:val="005B2918"/>
    <w:rsid w:val="005B4918"/>
    <w:rsid w:val="005B631B"/>
    <w:rsid w:val="005B6420"/>
    <w:rsid w:val="005C0821"/>
    <w:rsid w:val="005C176F"/>
    <w:rsid w:val="005C33F9"/>
    <w:rsid w:val="005C43CF"/>
    <w:rsid w:val="005C569D"/>
    <w:rsid w:val="005C5EB1"/>
    <w:rsid w:val="005D1B17"/>
    <w:rsid w:val="005D3074"/>
    <w:rsid w:val="005D3683"/>
    <w:rsid w:val="005D792B"/>
    <w:rsid w:val="005E2406"/>
    <w:rsid w:val="005E2966"/>
    <w:rsid w:val="005E3ADD"/>
    <w:rsid w:val="005E452A"/>
    <w:rsid w:val="005E57F2"/>
    <w:rsid w:val="005E6149"/>
    <w:rsid w:val="005E7FF4"/>
    <w:rsid w:val="005F09CC"/>
    <w:rsid w:val="005F12BB"/>
    <w:rsid w:val="005F1B3C"/>
    <w:rsid w:val="005F2890"/>
    <w:rsid w:val="005F297C"/>
    <w:rsid w:val="005F3EB2"/>
    <w:rsid w:val="005F63AC"/>
    <w:rsid w:val="006001B2"/>
    <w:rsid w:val="006014DA"/>
    <w:rsid w:val="006038D0"/>
    <w:rsid w:val="00605AE2"/>
    <w:rsid w:val="006062C8"/>
    <w:rsid w:val="00607F7C"/>
    <w:rsid w:val="006102B4"/>
    <w:rsid w:val="00611A86"/>
    <w:rsid w:val="00612BD3"/>
    <w:rsid w:val="00616AAF"/>
    <w:rsid w:val="00616B13"/>
    <w:rsid w:val="00616BCF"/>
    <w:rsid w:val="00620130"/>
    <w:rsid w:val="00621C1D"/>
    <w:rsid w:val="00625361"/>
    <w:rsid w:val="00625F9D"/>
    <w:rsid w:val="00630B07"/>
    <w:rsid w:val="0063365F"/>
    <w:rsid w:val="00633921"/>
    <w:rsid w:val="00634901"/>
    <w:rsid w:val="00634D00"/>
    <w:rsid w:val="00635DAE"/>
    <w:rsid w:val="00636531"/>
    <w:rsid w:val="00637E05"/>
    <w:rsid w:val="00641801"/>
    <w:rsid w:val="006478CA"/>
    <w:rsid w:val="0065048B"/>
    <w:rsid w:val="00650B6D"/>
    <w:rsid w:val="00652AD8"/>
    <w:rsid w:val="00653F7E"/>
    <w:rsid w:val="00654005"/>
    <w:rsid w:val="00654577"/>
    <w:rsid w:val="00657AFA"/>
    <w:rsid w:val="00662DB5"/>
    <w:rsid w:val="006632A6"/>
    <w:rsid w:val="00663FEC"/>
    <w:rsid w:val="006654D3"/>
    <w:rsid w:val="00665F3D"/>
    <w:rsid w:val="00670BE5"/>
    <w:rsid w:val="00670E63"/>
    <w:rsid w:val="006740DD"/>
    <w:rsid w:val="006741E5"/>
    <w:rsid w:val="00674887"/>
    <w:rsid w:val="006754B9"/>
    <w:rsid w:val="00676812"/>
    <w:rsid w:val="006802EF"/>
    <w:rsid w:val="00681C7D"/>
    <w:rsid w:val="00683E2C"/>
    <w:rsid w:val="00685A6E"/>
    <w:rsid w:val="00686136"/>
    <w:rsid w:val="006902BF"/>
    <w:rsid w:val="00692ECD"/>
    <w:rsid w:val="006934DE"/>
    <w:rsid w:val="00693947"/>
    <w:rsid w:val="00696556"/>
    <w:rsid w:val="006A0F6E"/>
    <w:rsid w:val="006A131C"/>
    <w:rsid w:val="006A1C8A"/>
    <w:rsid w:val="006A2554"/>
    <w:rsid w:val="006A4BDB"/>
    <w:rsid w:val="006A6B13"/>
    <w:rsid w:val="006A6F51"/>
    <w:rsid w:val="006A75E7"/>
    <w:rsid w:val="006A791F"/>
    <w:rsid w:val="006B0EC3"/>
    <w:rsid w:val="006B45BE"/>
    <w:rsid w:val="006B4DAD"/>
    <w:rsid w:val="006B52A7"/>
    <w:rsid w:val="006B56F5"/>
    <w:rsid w:val="006B5C77"/>
    <w:rsid w:val="006C0421"/>
    <w:rsid w:val="006C0461"/>
    <w:rsid w:val="006C174C"/>
    <w:rsid w:val="006C1F06"/>
    <w:rsid w:val="006C2257"/>
    <w:rsid w:val="006C3392"/>
    <w:rsid w:val="006C4BBE"/>
    <w:rsid w:val="006C5982"/>
    <w:rsid w:val="006C5AF7"/>
    <w:rsid w:val="006C7894"/>
    <w:rsid w:val="006C7D9F"/>
    <w:rsid w:val="006D0A8E"/>
    <w:rsid w:val="006D0ECF"/>
    <w:rsid w:val="006D45AA"/>
    <w:rsid w:val="006E0CD2"/>
    <w:rsid w:val="006E1997"/>
    <w:rsid w:val="006E1DC3"/>
    <w:rsid w:val="006E2037"/>
    <w:rsid w:val="006E2EB7"/>
    <w:rsid w:val="006E39D1"/>
    <w:rsid w:val="006E643E"/>
    <w:rsid w:val="006F030B"/>
    <w:rsid w:val="006F0645"/>
    <w:rsid w:val="006F0925"/>
    <w:rsid w:val="006F1700"/>
    <w:rsid w:val="006F327F"/>
    <w:rsid w:val="0070070A"/>
    <w:rsid w:val="0070129B"/>
    <w:rsid w:val="00704015"/>
    <w:rsid w:val="0070505E"/>
    <w:rsid w:val="007068BE"/>
    <w:rsid w:val="00706ADD"/>
    <w:rsid w:val="00714DFD"/>
    <w:rsid w:val="00716B68"/>
    <w:rsid w:val="007236BA"/>
    <w:rsid w:val="007238DD"/>
    <w:rsid w:val="00723D02"/>
    <w:rsid w:val="00723D84"/>
    <w:rsid w:val="00724717"/>
    <w:rsid w:val="00724735"/>
    <w:rsid w:val="00724CA5"/>
    <w:rsid w:val="0072660C"/>
    <w:rsid w:val="00730ECD"/>
    <w:rsid w:val="00731AB7"/>
    <w:rsid w:val="0074180F"/>
    <w:rsid w:val="00741EFC"/>
    <w:rsid w:val="0074297A"/>
    <w:rsid w:val="00742CB6"/>
    <w:rsid w:val="00746019"/>
    <w:rsid w:val="00746C56"/>
    <w:rsid w:val="007522C4"/>
    <w:rsid w:val="00752833"/>
    <w:rsid w:val="007532A0"/>
    <w:rsid w:val="00753BFB"/>
    <w:rsid w:val="007558DB"/>
    <w:rsid w:val="00755AB9"/>
    <w:rsid w:val="00760746"/>
    <w:rsid w:val="00763791"/>
    <w:rsid w:val="00764052"/>
    <w:rsid w:val="00766299"/>
    <w:rsid w:val="00766870"/>
    <w:rsid w:val="00767517"/>
    <w:rsid w:val="007707BE"/>
    <w:rsid w:val="00771DDB"/>
    <w:rsid w:val="00772D44"/>
    <w:rsid w:val="007737A3"/>
    <w:rsid w:val="00774934"/>
    <w:rsid w:val="00774AAD"/>
    <w:rsid w:val="007753D0"/>
    <w:rsid w:val="0077606A"/>
    <w:rsid w:val="007778F2"/>
    <w:rsid w:val="00780182"/>
    <w:rsid w:val="00780E86"/>
    <w:rsid w:val="0078146D"/>
    <w:rsid w:val="00781801"/>
    <w:rsid w:val="007847BC"/>
    <w:rsid w:val="00784C33"/>
    <w:rsid w:val="007866D0"/>
    <w:rsid w:val="007925BD"/>
    <w:rsid w:val="0079334B"/>
    <w:rsid w:val="0079363C"/>
    <w:rsid w:val="00793B6E"/>
    <w:rsid w:val="0079701A"/>
    <w:rsid w:val="007A0BCD"/>
    <w:rsid w:val="007A224C"/>
    <w:rsid w:val="007A4BB5"/>
    <w:rsid w:val="007A4FB6"/>
    <w:rsid w:val="007A5636"/>
    <w:rsid w:val="007A5AEB"/>
    <w:rsid w:val="007A6EBE"/>
    <w:rsid w:val="007B1550"/>
    <w:rsid w:val="007B1B3A"/>
    <w:rsid w:val="007B4E82"/>
    <w:rsid w:val="007B720D"/>
    <w:rsid w:val="007B7C1E"/>
    <w:rsid w:val="007C1D1B"/>
    <w:rsid w:val="007C422C"/>
    <w:rsid w:val="007C4CA2"/>
    <w:rsid w:val="007D3F06"/>
    <w:rsid w:val="007D6EC1"/>
    <w:rsid w:val="007E0906"/>
    <w:rsid w:val="007E0EAB"/>
    <w:rsid w:val="007E24EB"/>
    <w:rsid w:val="007E4CD6"/>
    <w:rsid w:val="007F1F0C"/>
    <w:rsid w:val="007F465C"/>
    <w:rsid w:val="007F5589"/>
    <w:rsid w:val="007F79A8"/>
    <w:rsid w:val="007F7B9E"/>
    <w:rsid w:val="008005A8"/>
    <w:rsid w:val="008014EC"/>
    <w:rsid w:val="00802294"/>
    <w:rsid w:val="008022C3"/>
    <w:rsid w:val="00803DEE"/>
    <w:rsid w:val="00805B2B"/>
    <w:rsid w:val="008069CB"/>
    <w:rsid w:val="0080752E"/>
    <w:rsid w:val="00811765"/>
    <w:rsid w:val="00813B88"/>
    <w:rsid w:val="00814C9A"/>
    <w:rsid w:val="008150C7"/>
    <w:rsid w:val="00815786"/>
    <w:rsid w:val="00815E04"/>
    <w:rsid w:val="00817270"/>
    <w:rsid w:val="00817D2C"/>
    <w:rsid w:val="0082308A"/>
    <w:rsid w:val="008252B9"/>
    <w:rsid w:val="008258BD"/>
    <w:rsid w:val="008327F0"/>
    <w:rsid w:val="00834E70"/>
    <w:rsid w:val="00837228"/>
    <w:rsid w:val="00837DB7"/>
    <w:rsid w:val="0084084A"/>
    <w:rsid w:val="008416F3"/>
    <w:rsid w:val="00843308"/>
    <w:rsid w:val="00850377"/>
    <w:rsid w:val="008506B2"/>
    <w:rsid w:val="00851179"/>
    <w:rsid w:val="00852EBB"/>
    <w:rsid w:val="008536E0"/>
    <w:rsid w:val="0085585F"/>
    <w:rsid w:val="00855A31"/>
    <w:rsid w:val="00855FFB"/>
    <w:rsid w:val="008622EE"/>
    <w:rsid w:val="00862F89"/>
    <w:rsid w:val="0086454E"/>
    <w:rsid w:val="0086470E"/>
    <w:rsid w:val="0086630A"/>
    <w:rsid w:val="0087129C"/>
    <w:rsid w:val="00872575"/>
    <w:rsid w:val="008733E7"/>
    <w:rsid w:val="008736D0"/>
    <w:rsid w:val="00873929"/>
    <w:rsid w:val="00874016"/>
    <w:rsid w:val="0087401C"/>
    <w:rsid w:val="00874FD0"/>
    <w:rsid w:val="00877C12"/>
    <w:rsid w:val="00883479"/>
    <w:rsid w:val="00885DD4"/>
    <w:rsid w:val="00886809"/>
    <w:rsid w:val="0088750D"/>
    <w:rsid w:val="008876CD"/>
    <w:rsid w:val="008879C5"/>
    <w:rsid w:val="00890051"/>
    <w:rsid w:val="0089045C"/>
    <w:rsid w:val="0089306D"/>
    <w:rsid w:val="00893C57"/>
    <w:rsid w:val="008951B3"/>
    <w:rsid w:val="00895914"/>
    <w:rsid w:val="00897752"/>
    <w:rsid w:val="008A1E8A"/>
    <w:rsid w:val="008A2288"/>
    <w:rsid w:val="008A396A"/>
    <w:rsid w:val="008A4525"/>
    <w:rsid w:val="008A4AFF"/>
    <w:rsid w:val="008A51E6"/>
    <w:rsid w:val="008A5CCC"/>
    <w:rsid w:val="008B1F79"/>
    <w:rsid w:val="008B2CA5"/>
    <w:rsid w:val="008B3001"/>
    <w:rsid w:val="008B4D2E"/>
    <w:rsid w:val="008B5343"/>
    <w:rsid w:val="008B5DBC"/>
    <w:rsid w:val="008C12BD"/>
    <w:rsid w:val="008C3C92"/>
    <w:rsid w:val="008C4C32"/>
    <w:rsid w:val="008C4E8A"/>
    <w:rsid w:val="008C76AB"/>
    <w:rsid w:val="008D1F47"/>
    <w:rsid w:val="008D2F88"/>
    <w:rsid w:val="008D4422"/>
    <w:rsid w:val="008D640B"/>
    <w:rsid w:val="008E106D"/>
    <w:rsid w:val="008E3C04"/>
    <w:rsid w:val="008E56E2"/>
    <w:rsid w:val="008E5938"/>
    <w:rsid w:val="008E7A24"/>
    <w:rsid w:val="008F0786"/>
    <w:rsid w:val="008F35A8"/>
    <w:rsid w:val="008F4858"/>
    <w:rsid w:val="009016E3"/>
    <w:rsid w:val="009032CF"/>
    <w:rsid w:val="0090455D"/>
    <w:rsid w:val="009135D3"/>
    <w:rsid w:val="00913750"/>
    <w:rsid w:val="00913F09"/>
    <w:rsid w:val="00917496"/>
    <w:rsid w:val="009206F7"/>
    <w:rsid w:val="00920CD4"/>
    <w:rsid w:val="0092105D"/>
    <w:rsid w:val="0092151E"/>
    <w:rsid w:val="00922288"/>
    <w:rsid w:val="00922865"/>
    <w:rsid w:val="009248AD"/>
    <w:rsid w:val="00925681"/>
    <w:rsid w:val="00926BA6"/>
    <w:rsid w:val="00927B53"/>
    <w:rsid w:val="0093220E"/>
    <w:rsid w:val="009333D5"/>
    <w:rsid w:val="009345DB"/>
    <w:rsid w:val="00934C45"/>
    <w:rsid w:val="00935F6F"/>
    <w:rsid w:val="0093630E"/>
    <w:rsid w:val="00936E99"/>
    <w:rsid w:val="00941302"/>
    <w:rsid w:val="0094204D"/>
    <w:rsid w:val="009424DA"/>
    <w:rsid w:val="009438C9"/>
    <w:rsid w:val="00944181"/>
    <w:rsid w:val="00947EC9"/>
    <w:rsid w:val="00950DFB"/>
    <w:rsid w:val="00951A74"/>
    <w:rsid w:val="00951A8D"/>
    <w:rsid w:val="00951C43"/>
    <w:rsid w:val="009533CE"/>
    <w:rsid w:val="00954AD1"/>
    <w:rsid w:val="00955B43"/>
    <w:rsid w:val="0095612C"/>
    <w:rsid w:val="00957265"/>
    <w:rsid w:val="00962A82"/>
    <w:rsid w:val="009662F0"/>
    <w:rsid w:val="00966DD6"/>
    <w:rsid w:val="009678FF"/>
    <w:rsid w:val="0097327D"/>
    <w:rsid w:val="0097587F"/>
    <w:rsid w:val="00975D17"/>
    <w:rsid w:val="009776F4"/>
    <w:rsid w:val="00977FB6"/>
    <w:rsid w:val="009804AC"/>
    <w:rsid w:val="009809F0"/>
    <w:rsid w:val="009829B0"/>
    <w:rsid w:val="00985B95"/>
    <w:rsid w:val="009869C8"/>
    <w:rsid w:val="00990618"/>
    <w:rsid w:val="00991CD7"/>
    <w:rsid w:val="00995B20"/>
    <w:rsid w:val="00996058"/>
    <w:rsid w:val="0099688A"/>
    <w:rsid w:val="00996C19"/>
    <w:rsid w:val="009A0B81"/>
    <w:rsid w:val="009A28F8"/>
    <w:rsid w:val="009A3182"/>
    <w:rsid w:val="009A4641"/>
    <w:rsid w:val="009A64B1"/>
    <w:rsid w:val="009A70B1"/>
    <w:rsid w:val="009A7596"/>
    <w:rsid w:val="009B477B"/>
    <w:rsid w:val="009B656D"/>
    <w:rsid w:val="009C04EE"/>
    <w:rsid w:val="009C08BB"/>
    <w:rsid w:val="009C107E"/>
    <w:rsid w:val="009C14D4"/>
    <w:rsid w:val="009C3C2A"/>
    <w:rsid w:val="009C513D"/>
    <w:rsid w:val="009C69C7"/>
    <w:rsid w:val="009D01AE"/>
    <w:rsid w:val="009D187B"/>
    <w:rsid w:val="009D2385"/>
    <w:rsid w:val="009D5C8E"/>
    <w:rsid w:val="009E0499"/>
    <w:rsid w:val="009E199E"/>
    <w:rsid w:val="009E1DD3"/>
    <w:rsid w:val="009E2558"/>
    <w:rsid w:val="009E2EAE"/>
    <w:rsid w:val="009E3B6B"/>
    <w:rsid w:val="009E4458"/>
    <w:rsid w:val="009E44DC"/>
    <w:rsid w:val="009E5D04"/>
    <w:rsid w:val="009E7221"/>
    <w:rsid w:val="009E7D35"/>
    <w:rsid w:val="009F2269"/>
    <w:rsid w:val="009F3573"/>
    <w:rsid w:val="009F3AE8"/>
    <w:rsid w:val="009F598A"/>
    <w:rsid w:val="009F6CD0"/>
    <w:rsid w:val="009F7159"/>
    <w:rsid w:val="00A002FE"/>
    <w:rsid w:val="00A010CA"/>
    <w:rsid w:val="00A02228"/>
    <w:rsid w:val="00A03C90"/>
    <w:rsid w:val="00A03EDD"/>
    <w:rsid w:val="00A049CC"/>
    <w:rsid w:val="00A10E86"/>
    <w:rsid w:val="00A1114F"/>
    <w:rsid w:val="00A11FFD"/>
    <w:rsid w:val="00A12C8D"/>
    <w:rsid w:val="00A13B73"/>
    <w:rsid w:val="00A1412C"/>
    <w:rsid w:val="00A21611"/>
    <w:rsid w:val="00A216D7"/>
    <w:rsid w:val="00A218BC"/>
    <w:rsid w:val="00A24325"/>
    <w:rsid w:val="00A25058"/>
    <w:rsid w:val="00A25213"/>
    <w:rsid w:val="00A252F0"/>
    <w:rsid w:val="00A264A9"/>
    <w:rsid w:val="00A26C90"/>
    <w:rsid w:val="00A3181B"/>
    <w:rsid w:val="00A31A94"/>
    <w:rsid w:val="00A31C58"/>
    <w:rsid w:val="00A340E3"/>
    <w:rsid w:val="00A3544B"/>
    <w:rsid w:val="00A3561D"/>
    <w:rsid w:val="00A35BC5"/>
    <w:rsid w:val="00A37998"/>
    <w:rsid w:val="00A411CD"/>
    <w:rsid w:val="00A440E2"/>
    <w:rsid w:val="00A446A7"/>
    <w:rsid w:val="00A45815"/>
    <w:rsid w:val="00A5016B"/>
    <w:rsid w:val="00A5132F"/>
    <w:rsid w:val="00A51E00"/>
    <w:rsid w:val="00A522B7"/>
    <w:rsid w:val="00A5241A"/>
    <w:rsid w:val="00A5394D"/>
    <w:rsid w:val="00A53C66"/>
    <w:rsid w:val="00A55CB3"/>
    <w:rsid w:val="00A57696"/>
    <w:rsid w:val="00A60795"/>
    <w:rsid w:val="00A60AF2"/>
    <w:rsid w:val="00A60DC0"/>
    <w:rsid w:val="00A61C66"/>
    <w:rsid w:val="00A62455"/>
    <w:rsid w:val="00A648FF"/>
    <w:rsid w:val="00A64F8F"/>
    <w:rsid w:val="00A66EB5"/>
    <w:rsid w:val="00A66F56"/>
    <w:rsid w:val="00A704B1"/>
    <w:rsid w:val="00A70F3E"/>
    <w:rsid w:val="00A711EB"/>
    <w:rsid w:val="00A71FDC"/>
    <w:rsid w:val="00A7203A"/>
    <w:rsid w:val="00A73C6F"/>
    <w:rsid w:val="00A74C1E"/>
    <w:rsid w:val="00A8008B"/>
    <w:rsid w:val="00A8009D"/>
    <w:rsid w:val="00A80AAB"/>
    <w:rsid w:val="00A822E6"/>
    <w:rsid w:val="00A90811"/>
    <w:rsid w:val="00A90E13"/>
    <w:rsid w:val="00A92667"/>
    <w:rsid w:val="00A92A1A"/>
    <w:rsid w:val="00A936E7"/>
    <w:rsid w:val="00A947C9"/>
    <w:rsid w:val="00A953AC"/>
    <w:rsid w:val="00A97408"/>
    <w:rsid w:val="00AA0FDA"/>
    <w:rsid w:val="00AA2CF3"/>
    <w:rsid w:val="00AA40D1"/>
    <w:rsid w:val="00AA4783"/>
    <w:rsid w:val="00AA6B88"/>
    <w:rsid w:val="00AA772B"/>
    <w:rsid w:val="00AB040F"/>
    <w:rsid w:val="00AB0C45"/>
    <w:rsid w:val="00AB0F96"/>
    <w:rsid w:val="00AB10C5"/>
    <w:rsid w:val="00AB1431"/>
    <w:rsid w:val="00AB1AAB"/>
    <w:rsid w:val="00AB1AB2"/>
    <w:rsid w:val="00AB472B"/>
    <w:rsid w:val="00AB5781"/>
    <w:rsid w:val="00AB643F"/>
    <w:rsid w:val="00AB672B"/>
    <w:rsid w:val="00AC0B2F"/>
    <w:rsid w:val="00AC27FA"/>
    <w:rsid w:val="00AC2A8C"/>
    <w:rsid w:val="00AC3361"/>
    <w:rsid w:val="00AC4A6F"/>
    <w:rsid w:val="00AC6606"/>
    <w:rsid w:val="00AC750F"/>
    <w:rsid w:val="00AC7CD8"/>
    <w:rsid w:val="00AC7ED6"/>
    <w:rsid w:val="00AD07A0"/>
    <w:rsid w:val="00AD1638"/>
    <w:rsid w:val="00AD1C4C"/>
    <w:rsid w:val="00AD5AEB"/>
    <w:rsid w:val="00AD64B9"/>
    <w:rsid w:val="00AE1773"/>
    <w:rsid w:val="00AE2ECF"/>
    <w:rsid w:val="00AE3693"/>
    <w:rsid w:val="00AE5C1F"/>
    <w:rsid w:val="00AE5E93"/>
    <w:rsid w:val="00AE6074"/>
    <w:rsid w:val="00AE6EB4"/>
    <w:rsid w:val="00AF06D9"/>
    <w:rsid w:val="00AF1851"/>
    <w:rsid w:val="00AF1CCA"/>
    <w:rsid w:val="00AF28D4"/>
    <w:rsid w:val="00AF2DB4"/>
    <w:rsid w:val="00AF5442"/>
    <w:rsid w:val="00B012DE"/>
    <w:rsid w:val="00B01473"/>
    <w:rsid w:val="00B05458"/>
    <w:rsid w:val="00B07FEE"/>
    <w:rsid w:val="00B104FD"/>
    <w:rsid w:val="00B1328E"/>
    <w:rsid w:val="00B13707"/>
    <w:rsid w:val="00B13CD0"/>
    <w:rsid w:val="00B16A73"/>
    <w:rsid w:val="00B16E94"/>
    <w:rsid w:val="00B25107"/>
    <w:rsid w:val="00B31AC7"/>
    <w:rsid w:val="00B32A76"/>
    <w:rsid w:val="00B32C88"/>
    <w:rsid w:val="00B34398"/>
    <w:rsid w:val="00B4237D"/>
    <w:rsid w:val="00B42656"/>
    <w:rsid w:val="00B43332"/>
    <w:rsid w:val="00B443B4"/>
    <w:rsid w:val="00B44C24"/>
    <w:rsid w:val="00B452D5"/>
    <w:rsid w:val="00B45888"/>
    <w:rsid w:val="00B45B15"/>
    <w:rsid w:val="00B5047B"/>
    <w:rsid w:val="00B51D96"/>
    <w:rsid w:val="00B53BD7"/>
    <w:rsid w:val="00B56096"/>
    <w:rsid w:val="00B5683D"/>
    <w:rsid w:val="00B5782E"/>
    <w:rsid w:val="00B62B40"/>
    <w:rsid w:val="00B642B7"/>
    <w:rsid w:val="00B658AD"/>
    <w:rsid w:val="00B6637D"/>
    <w:rsid w:val="00B666EF"/>
    <w:rsid w:val="00B671A0"/>
    <w:rsid w:val="00B672EC"/>
    <w:rsid w:val="00B701DB"/>
    <w:rsid w:val="00B726FF"/>
    <w:rsid w:val="00B728F9"/>
    <w:rsid w:val="00B812A5"/>
    <w:rsid w:val="00B8141F"/>
    <w:rsid w:val="00B817DB"/>
    <w:rsid w:val="00B84566"/>
    <w:rsid w:val="00B85B8D"/>
    <w:rsid w:val="00B85D52"/>
    <w:rsid w:val="00B86890"/>
    <w:rsid w:val="00B868B6"/>
    <w:rsid w:val="00B87AC9"/>
    <w:rsid w:val="00BA249A"/>
    <w:rsid w:val="00BA33E7"/>
    <w:rsid w:val="00BA404F"/>
    <w:rsid w:val="00BA45B7"/>
    <w:rsid w:val="00BA48C0"/>
    <w:rsid w:val="00BA4E83"/>
    <w:rsid w:val="00BB21E1"/>
    <w:rsid w:val="00BB29CF"/>
    <w:rsid w:val="00BB7CF2"/>
    <w:rsid w:val="00BC151B"/>
    <w:rsid w:val="00BC1994"/>
    <w:rsid w:val="00BC6742"/>
    <w:rsid w:val="00BC74D7"/>
    <w:rsid w:val="00BC7F96"/>
    <w:rsid w:val="00BC7FD0"/>
    <w:rsid w:val="00BD0EA1"/>
    <w:rsid w:val="00BD11D6"/>
    <w:rsid w:val="00BD1B8F"/>
    <w:rsid w:val="00BD47F4"/>
    <w:rsid w:val="00BD7329"/>
    <w:rsid w:val="00BD751A"/>
    <w:rsid w:val="00BD7EE5"/>
    <w:rsid w:val="00BE30EE"/>
    <w:rsid w:val="00BE40D4"/>
    <w:rsid w:val="00BE4FFC"/>
    <w:rsid w:val="00BE63BC"/>
    <w:rsid w:val="00BF0378"/>
    <w:rsid w:val="00BF27F1"/>
    <w:rsid w:val="00BF3297"/>
    <w:rsid w:val="00BF3B42"/>
    <w:rsid w:val="00BF3F79"/>
    <w:rsid w:val="00BF7162"/>
    <w:rsid w:val="00BF7CF0"/>
    <w:rsid w:val="00C001F4"/>
    <w:rsid w:val="00C01949"/>
    <w:rsid w:val="00C030CD"/>
    <w:rsid w:val="00C03815"/>
    <w:rsid w:val="00C03843"/>
    <w:rsid w:val="00C0504F"/>
    <w:rsid w:val="00C0691A"/>
    <w:rsid w:val="00C0765F"/>
    <w:rsid w:val="00C07C56"/>
    <w:rsid w:val="00C10468"/>
    <w:rsid w:val="00C137F2"/>
    <w:rsid w:val="00C14183"/>
    <w:rsid w:val="00C23595"/>
    <w:rsid w:val="00C23D41"/>
    <w:rsid w:val="00C24668"/>
    <w:rsid w:val="00C258AC"/>
    <w:rsid w:val="00C337B7"/>
    <w:rsid w:val="00C33D90"/>
    <w:rsid w:val="00C34DFC"/>
    <w:rsid w:val="00C35846"/>
    <w:rsid w:val="00C369C1"/>
    <w:rsid w:val="00C46949"/>
    <w:rsid w:val="00C526EA"/>
    <w:rsid w:val="00C53623"/>
    <w:rsid w:val="00C536BA"/>
    <w:rsid w:val="00C53D13"/>
    <w:rsid w:val="00C55371"/>
    <w:rsid w:val="00C553EC"/>
    <w:rsid w:val="00C555A4"/>
    <w:rsid w:val="00C55658"/>
    <w:rsid w:val="00C60013"/>
    <w:rsid w:val="00C627B1"/>
    <w:rsid w:val="00C63FE0"/>
    <w:rsid w:val="00C65D79"/>
    <w:rsid w:val="00C65ECC"/>
    <w:rsid w:val="00C66604"/>
    <w:rsid w:val="00C67013"/>
    <w:rsid w:val="00C677B6"/>
    <w:rsid w:val="00C720A2"/>
    <w:rsid w:val="00C7230E"/>
    <w:rsid w:val="00C73CE2"/>
    <w:rsid w:val="00C74B77"/>
    <w:rsid w:val="00C807DD"/>
    <w:rsid w:val="00C80934"/>
    <w:rsid w:val="00C8474B"/>
    <w:rsid w:val="00C94FE9"/>
    <w:rsid w:val="00CA0D71"/>
    <w:rsid w:val="00CA262C"/>
    <w:rsid w:val="00CB00F7"/>
    <w:rsid w:val="00CB087D"/>
    <w:rsid w:val="00CB1696"/>
    <w:rsid w:val="00CB1A12"/>
    <w:rsid w:val="00CB1F36"/>
    <w:rsid w:val="00CB2F3C"/>
    <w:rsid w:val="00CB40AA"/>
    <w:rsid w:val="00CB4830"/>
    <w:rsid w:val="00CB74DC"/>
    <w:rsid w:val="00CC3443"/>
    <w:rsid w:val="00CC3889"/>
    <w:rsid w:val="00CC3D49"/>
    <w:rsid w:val="00CC4A15"/>
    <w:rsid w:val="00CC7008"/>
    <w:rsid w:val="00CC7E27"/>
    <w:rsid w:val="00CD0467"/>
    <w:rsid w:val="00CD11B0"/>
    <w:rsid w:val="00CD214D"/>
    <w:rsid w:val="00CD2ED7"/>
    <w:rsid w:val="00CD38ED"/>
    <w:rsid w:val="00CD4977"/>
    <w:rsid w:val="00CD4979"/>
    <w:rsid w:val="00CD4A4A"/>
    <w:rsid w:val="00CD7147"/>
    <w:rsid w:val="00CE07D7"/>
    <w:rsid w:val="00CE143E"/>
    <w:rsid w:val="00CE2CE8"/>
    <w:rsid w:val="00CE48BF"/>
    <w:rsid w:val="00CE5B88"/>
    <w:rsid w:val="00CE5B99"/>
    <w:rsid w:val="00CE7559"/>
    <w:rsid w:val="00CF18A3"/>
    <w:rsid w:val="00CF21DE"/>
    <w:rsid w:val="00CF31B8"/>
    <w:rsid w:val="00CF338C"/>
    <w:rsid w:val="00CF3D52"/>
    <w:rsid w:val="00CF4360"/>
    <w:rsid w:val="00CF4653"/>
    <w:rsid w:val="00CF605E"/>
    <w:rsid w:val="00CF6EAD"/>
    <w:rsid w:val="00D03182"/>
    <w:rsid w:val="00D06931"/>
    <w:rsid w:val="00D100FB"/>
    <w:rsid w:val="00D1043B"/>
    <w:rsid w:val="00D11089"/>
    <w:rsid w:val="00D12CAF"/>
    <w:rsid w:val="00D13059"/>
    <w:rsid w:val="00D13280"/>
    <w:rsid w:val="00D137AE"/>
    <w:rsid w:val="00D14E0B"/>
    <w:rsid w:val="00D15BBF"/>
    <w:rsid w:val="00D16799"/>
    <w:rsid w:val="00D17B48"/>
    <w:rsid w:val="00D20B7A"/>
    <w:rsid w:val="00D214A0"/>
    <w:rsid w:val="00D23CDE"/>
    <w:rsid w:val="00D25144"/>
    <w:rsid w:val="00D260FE"/>
    <w:rsid w:val="00D34000"/>
    <w:rsid w:val="00D35361"/>
    <w:rsid w:val="00D35C0D"/>
    <w:rsid w:val="00D37A75"/>
    <w:rsid w:val="00D37E5D"/>
    <w:rsid w:val="00D41977"/>
    <w:rsid w:val="00D43C3C"/>
    <w:rsid w:val="00D43D4D"/>
    <w:rsid w:val="00D5013E"/>
    <w:rsid w:val="00D529AD"/>
    <w:rsid w:val="00D52ECC"/>
    <w:rsid w:val="00D5488C"/>
    <w:rsid w:val="00D551F2"/>
    <w:rsid w:val="00D55D73"/>
    <w:rsid w:val="00D56E14"/>
    <w:rsid w:val="00D57E7B"/>
    <w:rsid w:val="00D60391"/>
    <w:rsid w:val="00D612F4"/>
    <w:rsid w:val="00D616C1"/>
    <w:rsid w:val="00D61F06"/>
    <w:rsid w:val="00D6257E"/>
    <w:rsid w:val="00D63E4B"/>
    <w:rsid w:val="00D646D7"/>
    <w:rsid w:val="00D659D8"/>
    <w:rsid w:val="00D718BE"/>
    <w:rsid w:val="00D73247"/>
    <w:rsid w:val="00D74002"/>
    <w:rsid w:val="00D7447A"/>
    <w:rsid w:val="00D7519F"/>
    <w:rsid w:val="00D76923"/>
    <w:rsid w:val="00D8119F"/>
    <w:rsid w:val="00D8458A"/>
    <w:rsid w:val="00D85E94"/>
    <w:rsid w:val="00D86F65"/>
    <w:rsid w:val="00D8718B"/>
    <w:rsid w:val="00D872E5"/>
    <w:rsid w:val="00D873D6"/>
    <w:rsid w:val="00D918CB"/>
    <w:rsid w:val="00D94293"/>
    <w:rsid w:val="00D94BC3"/>
    <w:rsid w:val="00D95812"/>
    <w:rsid w:val="00D959D7"/>
    <w:rsid w:val="00D95D91"/>
    <w:rsid w:val="00D9767F"/>
    <w:rsid w:val="00DA043B"/>
    <w:rsid w:val="00DA0676"/>
    <w:rsid w:val="00DA1C99"/>
    <w:rsid w:val="00DA27F3"/>
    <w:rsid w:val="00DA30D4"/>
    <w:rsid w:val="00DA3B07"/>
    <w:rsid w:val="00DA44A4"/>
    <w:rsid w:val="00DA4AE5"/>
    <w:rsid w:val="00DA5924"/>
    <w:rsid w:val="00DA6085"/>
    <w:rsid w:val="00DA67A5"/>
    <w:rsid w:val="00DB1DFC"/>
    <w:rsid w:val="00DB2F6A"/>
    <w:rsid w:val="00DB3474"/>
    <w:rsid w:val="00DB542A"/>
    <w:rsid w:val="00DB682A"/>
    <w:rsid w:val="00DC1E27"/>
    <w:rsid w:val="00DC33DF"/>
    <w:rsid w:val="00DC53EC"/>
    <w:rsid w:val="00DC54A5"/>
    <w:rsid w:val="00DD1FB1"/>
    <w:rsid w:val="00DD2B2E"/>
    <w:rsid w:val="00DD4A57"/>
    <w:rsid w:val="00DD4D01"/>
    <w:rsid w:val="00DD5068"/>
    <w:rsid w:val="00DD51AD"/>
    <w:rsid w:val="00DD5A7F"/>
    <w:rsid w:val="00DD5E31"/>
    <w:rsid w:val="00DD708B"/>
    <w:rsid w:val="00DE0067"/>
    <w:rsid w:val="00DE5B26"/>
    <w:rsid w:val="00DE737E"/>
    <w:rsid w:val="00DE78D0"/>
    <w:rsid w:val="00DF12BE"/>
    <w:rsid w:val="00DF2A97"/>
    <w:rsid w:val="00DF34B9"/>
    <w:rsid w:val="00DF370C"/>
    <w:rsid w:val="00DF3E5E"/>
    <w:rsid w:val="00DF5AE0"/>
    <w:rsid w:val="00DF67A6"/>
    <w:rsid w:val="00DF76D1"/>
    <w:rsid w:val="00E00A67"/>
    <w:rsid w:val="00E03E6D"/>
    <w:rsid w:val="00E0438B"/>
    <w:rsid w:val="00E07B01"/>
    <w:rsid w:val="00E10AB2"/>
    <w:rsid w:val="00E1221D"/>
    <w:rsid w:val="00E15D14"/>
    <w:rsid w:val="00E16CA3"/>
    <w:rsid w:val="00E201A4"/>
    <w:rsid w:val="00E20F2B"/>
    <w:rsid w:val="00E21EBF"/>
    <w:rsid w:val="00E222BA"/>
    <w:rsid w:val="00E227FF"/>
    <w:rsid w:val="00E24031"/>
    <w:rsid w:val="00E2462E"/>
    <w:rsid w:val="00E269BA"/>
    <w:rsid w:val="00E3578B"/>
    <w:rsid w:val="00E36335"/>
    <w:rsid w:val="00E3769F"/>
    <w:rsid w:val="00E40D53"/>
    <w:rsid w:val="00E41469"/>
    <w:rsid w:val="00E426C6"/>
    <w:rsid w:val="00E42F5F"/>
    <w:rsid w:val="00E43551"/>
    <w:rsid w:val="00E435B2"/>
    <w:rsid w:val="00E4798C"/>
    <w:rsid w:val="00E529FB"/>
    <w:rsid w:val="00E575B1"/>
    <w:rsid w:val="00E578C5"/>
    <w:rsid w:val="00E60CAD"/>
    <w:rsid w:val="00E65348"/>
    <w:rsid w:val="00E67265"/>
    <w:rsid w:val="00E67EFE"/>
    <w:rsid w:val="00E70203"/>
    <w:rsid w:val="00E7070B"/>
    <w:rsid w:val="00E71494"/>
    <w:rsid w:val="00E716E0"/>
    <w:rsid w:val="00E71BED"/>
    <w:rsid w:val="00E735AD"/>
    <w:rsid w:val="00E7453E"/>
    <w:rsid w:val="00E74797"/>
    <w:rsid w:val="00E753DF"/>
    <w:rsid w:val="00E76A54"/>
    <w:rsid w:val="00E77325"/>
    <w:rsid w:val="00E77C30"/>
    <w:rsid w:val="00E804F5"/>
    <w:rsid w:val="00E81B33"/>
    <w:rsid w:val="00E81D71"/>
    <w:rsid w:val="00E83777"/>
    <w:rsid w:val="00E839EF"/>
    <w:rsid w:val="00E861F9"/>
    <w:rsid w:val="00E902A9"/>
    <w:rsid w:val="00E91606"/>
    <w:rsid w:val="00E92A1C"/>
    <w:rsid w:val="00E92BE5"/>
    <w:rsid w:val="00E92C60"/>
    <w:rsid w:val="00E94358"/>
    <w:rsid w:val="00E94BAA"/>
    <w:rsid w:val="00E96932"/>
    <w:rsid w:val="00EA1E64"/>
    <w:rsid w:val="00EA3BA2"/>
    <w:rsid w:val="00EA48B8"/>
    <w:rsid w:val="00EA62B0"/>
    <w:rsid w:val="00EA6EC8"/>
    <w:rsid w:val="00EB01B6"/>
    <w:rsid w:val="00EB0392"/>
    <w:rsid w:val="00EB1B52"/>
    <w:rsid w:val="00EB1EAE"/>
    <w:rsid w:val="00EB1F35"/>
    <w:rsid w:val="00EB39C5"/>
    <w:rsid w:val="00EB47D5"/>
    <w:rsid w:val="00EB6C44"/>
    <w:rsid w:val="00EC04DB"/>
    <w:rsid w:val="00EC07CF"/>
    <w:rsid w:val="00EC0CC0"/>
    <w:rsid w:val="00EC1C14"/>
    <w:rsid w:val="00EC2FAA"/>
    <w:rsid w:val="00EC31C5"/>
    <w:rsid w:val="00EC5288"/>
    <w:rsid w:val="00EC6761"/>
    <w:rsid w:val="00ED080B"/>
    <w:rsid w:val="00ED0E03"/>
    <w:rsid w:val="00ED294B"/>
    <w:rsid w:val="00ED4B6D"/>
    <w:rsid w:val="00ED6893"/>
    <w:rsid w:val="00ED7382"/>
    <w:rsid w:val="00EE0478"/>
    <w:rsid w:val="00EE36AF"/>
    <w:rsid w:val="00EE4BBD"/>
    <w:rsid w:val="00EE55C1"/>
    <w:rsid w:val="00EE6C34"/>
    <w:rsid w:val="00EE7257"/>
    <w:rsid w:val="00EF05D7"/>
    <w:rsid w:val="00EF0A2A"/>
    <w:rsid w:val="00EF0D03"/>
    <w:rsid w:val="00EF0E84"/>
    <w:rsid w:val="00EF18D1"/>
    <w:rsid w:val="00EF5154"/>
    <w:rsid w:val="00EF5351"/>
    <w:rsid w:val="00EF6FD5"/>
    <w:rsid w:val="00EF7338"/>
    <w:rsid w:val="00EF74D2"/>
    <w:rsid w:val="00F00649"/>
    <w:rsid w:val="00F041C4"/>
    <w:rsid w:val="00F04D34"/>
    <w:rsid w:val="00F04FF1"/>
    <w:rsid w:val="00F0642F"/>
    <w:rsid w:val="00F0691A"/>
    <w:rsid w:val="00F06E51"/>
    <w:rsid w:val="00F070E8"/>
    <w:rsid w:val="00F10D1C"/>
    <w:rsid w:val="00F13A84"/>
    <w:rsid w:val="00F14E51"/>
    <w:rsid w:val="00F1539A"/>
    <w:rsid w:val="00F168D7"/>
    <w:rsid w:val="00F172BC"/>
    <w:rsid w:val="00F20655"/>
    <w:rsid w:val="00F22D48"/>
    <w:rsid w:val="00F238DF"/>
    <w:rsid w:val="00F24726"/>
    <w:rsid w:val="00F25935"/>
    <w:rsid w:val="00F306C7"/>
    <w:rsid w:val="00F32F05"/>
    <w:rsid w:val="00F33DDF"/>
    <w:rsid w:val="00F36730"/>
    <w:rsid w:val="00F40389"/>
    <w:rsid w:val="00F41B34"/>
    <w:rsid w:val="00F41B8B"/>
    <w:rsid w:val="00F4218A"/>
    <w:rsid w:val="00F427BF"/>
    <w:rsid w:val="00F435CE"/>
    <w:rsid w:val="00F436AA"/>
    <w:rsid w:val="00F43FF6"/>
    <w:rsid w:val="00F46043"/>
    <w:rsid w:val="00F47892"/>
    <w:rsid w:val="00F50109"/>
    <w:rsid w:val="00F50DBD"/>
    <w:rsid w:val="00F50EDA"/>
    <w:rsid w:val="00F5143B"/>
    <w:rsid w:val="00F51AD2"/>
    <w:rsid w:val="00F52CD7"/>
    <w:rsid w:val="00F53F49"/>
    <w:rsid w:val="00F57097"/>
    <w:rsid w:val="00F570F9"/>
    <w:rsid w:val="00F61CAD"/>
    <w:rsid w:val="00F61E77"/>
    <w:rsid w:val="00F6448C"/>
    <w:rsid w:val="00F64822"/>
    <w:rsid w:val="00F64D46"/>
    <w:rsid w:val="00F66DD2"/>
    <w:rsid w:val="00F67C9D"/>
    <w:rsid w:val="00F70732"/>
    <w:rsid w:val="00F70820"/>
    <w:rsid w:val="00F71BEE"/>
    <w:rsid w:val="00F740E6"/>
    <w:rsid w:val="00F86DB5"/>
    <w:rsid w:val="00F86E3C"/>
    <w:rsid w:val="00F86E7B"/>
    <w:rsid w:val="00F9117A"/>
    <w:rsid w:val="00F92891"/>
    <w:rsid w:val="00F94945"/>
    <w:rsid w:val="00F950DB"/>
    <w:rsid w:val="00F97162"/>
    <w:rsid w:val="00FA1252"/>
    <w:rsid w:val="00FA16EF"/>
    <w:rsid w:val="00FA2515"/>
    <w:rsid w:val="00FA4865"/>
    <w:rsid w:val="00FA5008"/>
    <w:rsid w:val="00FA54F1"/>
    <w:rsid w:val="00FA5B04"/>
    <w:rsid w:val="00FA6CF2"/>
    <w:rsid w:val="00FB0A47"/>
    <w:rsid w:val="00FB3025"/>
    <w:rsid w:val="00FB56AE"/>
    <w:rsid w:val="00FB5886"/>
    <w:rsid w:val="00FC4DF5"/>
    <w:rsid w:val="00FC5B2A"/>
    <w:rsid w:val="00FC6761"/>
    <w:rsid w:val="00FC6823"/>
    <w:rsid w:val="00FC6D3B"/>
    <w:rsid w:val="00FC731D"/>
    <w:rsid w:val="00FC7BCC"/>
    <w:rsid w:val="00FC7E2D"/>
    <w:rsid w:val="00FC7FDF"/>
    <w:rsid w:val="00FD0181"/>
    <w:rsid w:val="00FD27B4"/>
    <w:rsid w:val="00FD2929"/>
    <w:rsid w:val="00FD3118"/>
    <w:rsid w:val="00FD38BC"/>
    <w:rsid w:val="00FD4590"/>
    <w:rsid w:val="00FE251C"/>
    <w:rsid w:val="00FE3329"/>
    <w:rsid w:val="00FE3F0D"/>
    <w:rsid w:val="00FE7041"/>
    <w:rsid w:val="00FF0A57"/>
    <w:rsid w:val="00FF342A"/>
    <w:rsid w:val="00FF5906"/>
    <w:rsid w:val="00FF5AFA"/>
    <w:rsid w:val="00FF5EC4"/>
    <w:rsid w:val="00FF6FAE"/>
    <w:rsid w:val="00FF7185"/>
    <w:rsid w:val="15764983"/>
    <w:rsid w:val="208A3160"/>
    <w:rsid w:val="3A675AD5"/>
    <w:rsid w:val="4AB079B6"/>
    <w:rsid w:val="4E2A3A3B"/>
    <w:rsid w:val="5EAE6138"/>
    <w:rsid w:val="7AC93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3"/>
    <w:next w:val="a3"/>
    <w:link w:val="Char7"/>
    <w:uiPriority w:val="99"/>
    <w:semiHidden/>
    <w:unhideWhenUsed/>
    <w:qFormat/>
    <w:rPr>
      <w:b/>
      <w:bCs/>
    </w:rPr>
  </w:style>
  <w:style w:type="table" w:styleId="ae">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Pr>
      <w:b/>
      <w:bCs/>
    </w:rPr>
  </w:style>
  <w:style w:type="character" w:styleId="af0">
    <w:name w:val="Hyperlink"/>
    <w:basedOn w:val="a0"/>
    <w:uiPriority w:val="99"/>
    <w:unhideWhenUsed/>
    <w:qFormat/>
    <w:rPr>
      <w:color w:val="0000FF" w:themeColor="hyperlink"/>
      <w:u w:val="single"/>
    </w:rPr>
  </w:style>
  <w:style w:type="character" w:styleId="af1">
    <w:name w:val="annotation reference"/>
    <w:basedOn w:val="a0"/>
    <w:uiPriority w:val="99"/>
    <w:semiHidden/>
    <w:unhideWhenUsed/>
    <w:qFormat/>
    <w:rPr>
      <w:sz w:val="21"/>
      <w:szCs w:val="21"/>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2">
    <w:name w:val="List Paragraph"/>
    <w:basedOn w:val="a"/>
    <w:link w:val="Char8"/>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9">
    <w:name w:val="Char"/>
    <w:basedOn w:val="a"/>
    <w:autoRedefine/>
    <w:qFormat/>
    <w:pPr>
      <w:tabs>
        <w:tab w:val="left" w:pos="360"/>
      </w:tabs>
    </w:pPr>
    <w:rPr>
      <w:sz w:val="24"/>
      <w:szCs w:val="24"/>
    </w:rPr>
  </w:style>
  <w:style w:type="character" w:customStyle="1" w:styleId="Chara">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2"/>
    <w:uiPriority w:val="34"/>
    <w:qFormat/>
    <w:rPr>
      <w:rFonts w:ascii="Times New Roman" w:eastAsia="宋体" w:hAnsi="Times New Roman" w:cs="Times New Roman"/>
      <w:szCs w:val="20"/>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Char7">
    <w:name w:val="批注主题 Char"/>
    <w:basedOn w:val="Char"/>
    <w:link w:val="ad"/>
    <w:uiPriority w:val="99"/>
    <w:semiHidden/>
    <w:qFormat/>
    <w:rPr>
      <w:rFonts w:ascii="Times New Roman" w:eastAsia="宋体" w:hAnsi="Times New Roman" w:cs="Times New Roman"/>
      <w:b/>
      <w:bCs/>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TOC71">
    <w:name w:val="TOC 71"/>
    <w:next w:val="a"/>
    <w:qFormat/>
    <w:pPr>
      <w:wordWrap w:val="0"/>
      <w:spacing w:after="160" w:line="259" w:lineRule="auto"/>
      <w:ind w:left="2550"/>
      <w:jc w:val="both"/>
    </w:pPr>
    <w:rPr>
      <w:rFonts w:ascii="Times New Roman" w:eastAsia="宋体" w:hAnsi="Times New Roman" w:cs="Times New Roman"/>
      <w:sz w:val="21"/>
      <w:szCs w:val="22"/>
    </w:rPr>
  </w:style>
  <w:style w:type="paragraph" w:customStyle="1" w:styleId="10">
    <w:name w:val="修订1"/>
    <w:hidden/>
    <w:uiPriority w:val="99"/>
    <w:semiHidden/>
    <w:qFormat/>
    <w:rPr>
      <w:rFonts w:ascii="Times New Roman" w:eastAsia="宋体" w:hAnsi="Times New Roman" w:cs="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3"/>
    <w:next w:val="a3"/>
    <w:link w:val="Char7"/>
    <w:uiPriority w:val="99"/>
    <w:semiHidden/>
    <w:unhideWhenUsed/>
    <w:qFormat/>
    <w:rPr>
      <w:b/>
      <w:bCs/>
    </w:rPr>
  </w:style>
  <w:style w:type="table" w:styleId="ae">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Pr>
      <w:b/>
      <w:bCs/>
    </w:rPr>
  </w:style>
  <w:style w:type="character" w:styleId="af0">
    <w:name w:val="Hyperlink"/>
    <w:basedOn w:val="a0"/>
    <w:uiPriority w:val="99"/>
    <w:unhideWhenUsed/>
    <w:qFormat/>
    <w:rPr>
      <w:color w:val="0000FF" w:themeColor="hyperlink"/>
      <w:u w:val="single"/>
    </w:rPr>
  </w:style>
  <w:style w:type="character" w:styleId="af1">
    <w:name w:val="annotation reference"/>
    <w:basedOn w:val="a0"/>
    <w:uiPriority w:val="99"/>
    <w:semiHidden/>
    <w:unhideWhenUsed/>
    <w:qFormat/>
    <w:rPr>
      <w:sz w:val="21"/>
      <w:szCs w:val="21"/>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2">
    <w:name w:val="List Paragraph"/>
    <w:basedOn w:val="a"/>
    <w:link w:val="Char8"/>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9">
    <w:name w:val="Char"/>
    <w:basedOn w:val="a"/>
    <w:autoRedefine/>
    <w:qFormat/>
    <w:pPr>
      <w:tabs>
        <w:tab w:val="left" w:pos="360"/>
      </w:tabs>
    </w:pPr>
    <w:rPr>
      <w:sz w:val="24"/>
      <w:szCs w:val="24"/>
    </w:rPr>
  </w:style>
  <w:style w:type="character" w:customStyle="1" w:styleId="Chara">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2"/>
    <w:uiPriority w:val="34"/>
    <w:qFormat/>
    <w:rPr>
      <w:rFonts w:ascii="Times New Roman" w:eastAsia="宋体" w:hAnsi="Times New Roman" w:cs="Times New Roman"/>
      <w:szCs w:val="20"/>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Char7">
    <w:name w:val="批注主题 Char"/>
    <w:basedOn w:val="Char"/>
    <w:link w:val="ad"/>
    <w:uiPriority w:val="99"/>
    <w:semiHidden/>
    <w:qFormat/>
    <w:rPr>
      <w:rFonts w:ascii="Times New Roman" w:eastAsia="宋体" w:hAnsi="Times New Roman" w:cs="Times New Roman"/>
      <w:b/>
      <w:bCs/>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TOC71">
    <w:name w:val="TOC 71"/>
    <w:next w:val="a"/>
    <w:qFormat/>
    <w:pPr>
      <w:wordWrap w:val="0"/>
      <w:spacing w:after="160" w:line="259" w:lineRule="auto"/>
      <w:ind w:left="2550"/>
      <w:jc w:val="both"/>
    </w:pPr>
    <w:rPr>
      <w:rFonts w:ascii="Times New Roman" w:eastAsia="宋体" w:hAnsi="Times New Roman" w:cs="Times New Roman"/>
      <w:sz w:val="21"/>
      <w:szCs w:val="22"/>
    </w:rPr>
  </w:style>
  <w:style w:type="paragraph" w:customStyle="1" w:styleId="10">
    <w:name w:val="修订1"/>
    <w:hidden/>
    <w:uiPriority w:val="99"/>
    <w:semiHidden/>
    <w:qFormat/>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jgpc.gov.c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6984</Words>
  <Characters>39811</Characters>
  <Application>Microsoft Office Word</Application>
  <DocSecurity>0</DocSecurity>
  <Lines>331</Lines>
  <Paragraphs>93</Paragraphs>
  <ScaleCrop>false</ScaleCrop>
  <Company>MS</Company>
  <LinksUpToDate>false</LinksUpToDate>
  <CharactersWithSpaces>46702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cp:revision>
  <cp:lastPrinted>2017-09-13T07:55:00Z</cp:lastPrinted>
  <dcterms:created xsi:type="dcterms:W3CDTF">2025-10-16T06:17:00Z</dcterms:created>
  <dcterms:modified xsi:type="dcterms:W3CDTF">2025-11-06T03:23:00Z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eyJoZGlkIjoiMjYyY2M1MzViYjQyYTkwYzZiMTgyNzE1ZGE3ZTI1NTUiLCJ1c2VySWQiOiIxNjg2NjgyMzI2In0=</vt:lpwstr>
  </property>
  <property fmtid="{D5CDD505-2E9C-101B-9397-08002B2CF9AE}" pid="3" name="KSOProductBuildVer">
    <vt:lpwstr>2052-12.1.0.21541</vt:lpwstr>
  </property>
  <property fmtid="{D5CDD505-2E9C-101B-9397-08002B2CF9AE}" pid="4" name="ICV">
    <vt:lpwstr>F1288055F87F48A8B07B0322C4DAFAF5_13</vt:lpwstr>
  </property>
</Properties>
</file>