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20361">
      <w:pPr>
        <w:rPr>
          <w:rFonts w:eastAsia="仿宋_GB2312"/>
          <w:color w:val="auto"/>
          <w:sz w:val="84"/>
          <w:highlight w:val="none"/>
        </w:rPr>
      </w:pPr>
    </w:p>
    <w:p w14:paraId="1FC06E86">
      <w:pPr>
        <w:ind w:right="105"/>
        <w:jc w:val="right"/>
        <w:rPr>
          <w:rFonts w:eastAsia="黑体"/>
          <w:b/>
          <w:color w:val="auto"/>
          <w:spacing w:val="40"/>
          <w:w w:val="66"/>
          <w:sz w:val="60"/>
          <w:szCs w:val="60"/>
          <w:highlight w:val="none"/>
        </w:rPr>
      </w:pPr>
      <w:r>
        <w:rPr>
          <w:rFonts w:eastAsia="黑体"/>
          <w:b/>
          <w:color w:val="auto"/>
          <w:spacing w:val="40"/>
          <w:sz w:val="60"/>
          <w:szCs w:val="60"/>
          <w:highlight w:val="none"/>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color w:val="auto"/>
          <w:spacing w:val="40"/>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r>
        <w:rPr>
          <w:rFonts w:hint="eastAsia" w:eastAsia="黑体"/>
          <w:b/>
          <w:color w:val="auto"/>
          <w:spacing w:val="40"/>
          <w:w w:val="66"/>
          <w:sz w:val="60"/>
          <w:szCs w:val="60"/>
          <w:highlight w:val="none"/>
        </w:rPr>
        <w:t xml:space="preserve">  </w:t>
      </w:r>
      <w:r>
        <w:rPr>
          <w:rFonts w:hint="eastAsia" w:eastAsia="黑体"/>
          <w:b/>
          <w:color w:val="auto"/>
          <w:spacing w:val="40"/>
          <w:w w:val="66"/>
          <w:sz w:val="60"/>
          <w:szCs w:val="60"/>
          <w:highlight w:val="none"/>
          <w:lang w:val="en-US" w:eastAsia="zh-CN"/>
        </w:rPr>
        <w:t xml:space="preserve">   </w:t>
      </w:r>
      <w:r>
        <w:rPr>
          <w:rFonts w:hint="eastAsia" w:eastAsia="黑体"/>
          <w:b/>
          <w:color w:val="auto"/>
          <w:spacing w:val="40"/>
          <w:w w:val="66"/>
          <w:sz w:val="60"/>
          <w:szCs w:val="60"/>
          <w:highlight w:val="none"/>
        </w:rPr>
        <w:t>天津市滨海新区人民法院办公用品采购及配送服务</w:t>
      </w:r>
      <w:r>
        <w:rPr>
          <w:rFonts w:eastAsia="黑体"/>
          <w:b/>
          <w:color w:val="auto"/>
          <w:spacing w:val="40"/>
          <w:w w:val="66"/>
          <w:sz w:val="60"/>
          <w:szCs w:val="60"/>
          <w:highlight w:val="none"/>
        </w:rPr>
        <w:t>项目</w:t>
      </w:r>
    </w:p>
    <w:p w14:paraId="4ADD72B2">
      <w:pPr>
        <w:ind w:right="105"/>
        <w:jc w:val="right"/>
        <w:rPr>
          <w:rFonts w:eastAsia="黑体"/>
          <w:b/>
          <w:color w:val="auto"/>
          <w:spacing w:val="40"/>
          <w:w w:val="66"/>
          <w:sz w:val="60"/>
          <w:szCs w:val="60"/>
          <w:highlight w:val="none"/>
        </w:rPr>
      </w:pPr>
      <w:r>
        <w:rPr>
          <w:rFonts w:eastAsia="黑体"/>
          <w:b/>
          <w:color w:val="auto"/>
          <w:spacing w:val="40"/>
          <w:w w:val="66"/>
          <w:sz w:val="60"/>
          <w:szCs w:val="60"/>
          <w:highlight w:val="none"/>
        </w:rPr>
        <w:t>竞争性磋商文件</w:t>
      </w:r>
    </w:p>
    <w:p w14:paraId="435B4B58">
      <w:pPr>
        <w:ind w:right="1025"/>
        <w:jc w:val="center"/>
        <w:rPr>
          <w:rFonts w:eastAsia="黑体"/>
          <w:b/>
          <w:color w:val="auto"/>
          <w:spacing w:val="40"/>
          <w:w w:val="66"/>
          <w:sz w:val="60"/>
          <w:szCs w:val="60"/>
          <w:highlight w:val="none"/>
        </w:rPr>
      </w:pPr>
    </w:p>
    <w:p w14:paraId="047BB839">
      <w:pPr>
        <w:jc w:val="center"/>
        <w:rPr>
          <w:rFonts w:eastAsia="黑体"/>
          <w:b/>
          <w:color w:val="auto"/>
          <w:spacing w:val="40"/>
          <w:w w:val="66"/>
          <w:sz w:val="15"/>
          <w:szCs w:val="15"/>
          <w:highlight w:val="none"/>
        </w:rPr>
      </w:pPr>
      <w:r>
        <w:rPr>
          <w:rFonts w:eastAsia="黑体"/>
          <w:b/>
          <w:color w:val="auto"/>
          <w:spacing w:val="40"/>
          <w:w w:val="66"/>
          <w:sz w:val="56"/>
          <w:szCs w:val="56"/>
          <w:highlight w:val="none"/>
        </w:rPr>
        <w:t xml:space="preserve">            </w:t>
      </w:r>
    </w:p>
    <w:p w14:paraId="71001B62">
      <w:pPr>
        <w:jc w:val="center"/>
        <w:rPr>
          <w:rFonts w:eastAsia="黑体"/>
          <w:color w:val="auto"/>
          <w:spacing w:val="40"/>
          <w:w w:val="66"/>
          <w:sz w:val="32"/>
          <w:szCs w:val="32"/>
          <w:highlight w:val="none"/>
        </w:rPr>
      </w:pPr>
      <w:r>
        <w:rPr>
          <w:rFonts w:eastAsia="黑体"/>
          <w:color w:val="auto"/>
          <w:spacing w:val="40"/>
          <w:w w:val="66"/>
          <w:sz w:val="32"/>
          <w:szCs w:val="32"/>
          <w:highlight w:val="none"/>
        </w:rPr>
        <w:t>（项目编号：TGPC-202</w:t>
      </w:r>
      <w:r>
        <w:rPr>
          <w:rFonts w:hint="eastAsia" w:eastAsia="黑体"/>
          <w:color w:val="auto"/>
          <w:spacing w:val="40"/>
          <w:w w:val="66"/>
          <w:sz w:val="32"/>
          <w:szCs w:val="32"/>
          <w:highlight w:val="none"/>
        </w:rPr>
        <w:t>6</w:t>
      </w:r>
      <w:r>
        <w:rPr>
          <w:rFonts w:eastAsia="黑体"/>
          <w:color w:val="auto"/>
          <w:spacing w:val="40"/>
          <w:w w:val="66"/>
          <w:sz w:val="32"/>
          <w:szCs w:val="32"/>
          <w:highlight w:val="none"/>
        </w:rPr>
        <w:t>-A-</w:t>
      </w:r>
      <w:r>
        <w:rPr>
          <w:rFonts w:hint="eastAsia" w:eastAsia="黑体"/>
          <w:color w:val="auto"/>
          <w:spacing w:val="40"/>
          <w:w w:val="66"/>
          <w:sz w:val="32"/>
          <w:szCs w:val="32"/>
          <w:highlight w:val="none"/>
          <w:lang w:val="en-US" w:eastAsia="zh-CN"/>
        </w:rPr>
        <w:t>0314</w:t>
      </w:r>
      <w:r>
        <w:rPr>
          <w:rFonts w:eastAsia="黑体"/>
          <w:color w:val="auto"/>
          <w:spacing w:val="40"/>
          <w:w w:val="66"/>
          <w:sz w:val="32"/>
          <w:szCs w:val="32"/>
          <w:highlight w:val="none"/>
        </w:rPr>
        <w:t>）</w:t>
      </w:r>
    </w:p>
    <w:p w14:paraId="7AACAF31">
      <w:pPr>
        <w:rPr>
          <w:color w:val="auto"/>
          <w:sz w:val="40"/>
          <w:highlight w:val="none"/>
        </w:rPr>
      </w:pPr>
    </w:p>
    <w:p w14:paraId="0502C798">
      <w:pPr>
        <w:rPr>
          <w:color w:val="auto"/>
          <w:sz w:val="36"/>
          <w:highlight w:val="none"/>
        </w:rPr>
      </w:pPr>
    </w:p>
    <w:p w14:paraId="7E3A821A">
      <w:pPr>
        <w:rPr>
          <w:color w:val="auto"/>
          <w:sz w:val="36"/>
          <w:highlight w:val="none"/>
        </w:rPr>
      </w:pPr>
    </w:p>
    <w:p w14:paraId="2F193E4C">
      <w:pPr>
        <w:rPr>
          <w:color w:val="auto"/>
          <w:sz w:val="36"/>
          <w:highlight w:val="none"/>
        </w:rPr>
      </w:pPr>
    </w:p>
    <w:p w14:paraId="53F91E64">
      <w:pPr>
        <w:rPr>
          <w:color w:val="auto"/>
          <w:sz w:val="36"/>
          <w:highlight w:val="none"/>
        </w:rPr>
      </w:pPr>
    </w:p>
    <w:p w14:paraId="7A4B8FD6">
      <w:pPr>
        <w:rPr>
          <w:color w:val="auto"/>
          <w:sz w:val="36"/>
          <w:highlight w:val="none"/>
        </w:rPr>
      </w:pPr>
    </w:p>
    <w:p w14:paraId="36746769">
      <w:pPr>
        <w:rPr>
          <w:color w:val="auto"/>
          <w:sz w:val="36"/>
          <w:highlight w:val="none"/>
        </w:rPr>
      </w:pPr>
    </w:p>
    <w:p w14:paraId="2C0BE558">
      <w:pPr>
        <w:rPr>
          <w:color w:val="auto"/>
          <w:sz w:val="36"/>
          <w:highlight w:val="none"/>
        </w:rPr>
      </w:pPr>
    </w:p>
    <w:p w14:paraId="213EC3BB">
      <w:pPr>
        <w:rPr>
          <w:color w:val="auto"/>
          <w:sz w:val="36"/>
          <w:highlight w:val="none"/>
        </w:rPr>
      </w:pPr>
    </w:p>
    <w:p w14:paraId="3450253F">
      <w:pPr>
        <w:rPr>
          <w:color w:val="auto"/>
          <w:sz w:val="36"/>
          <w:highlight w:val="none"/>
        </w:rPr>
      </w:pPr>
    </w:p>
    <w:p w14:paraId="6C077632">
      <w:pPr>
        <w:ind w:firstLine="2897" w:firstLineChars="1493"/>
        <w:rPr>
          <w:rFonts w:eastAsia="黑体"/>
          <w:color w:val="auto"/>
          <w:spacing w:val="20"/>
          <w:w w:val="66"/>
          <w:sz w:val="44"/>
          <w:szCs w:val="44"/>
          <w:highlight w:val="none"/>
        </w:rPr>
      </w:pPr>
      <w:r>
        <w:rPr>
          <w:color w:val="auto"/>
          <w:highlight w:val="none"/>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color w:val="auto"/>
          <w:spacing w:val="20"/>
          <w:w w:val="66"/>
          <w:sz w:val="44"/>
          <w:szCs w:val="44"/>
          <w:highlight w:val="none"/>
        </w:rPr>
        <w:t>天津市政府采购中心</w:t>
      </w:r>
    </w:p>
    <w:p w14:paraId="1B6BFA16">
      <w:pPr>
        <w:tabs>
          <w:tab w:val="left" w:pos="3281"/>
          <w:tab w:val="center" w:pos="4711"/>
        </w:tabs>
        <w:jc w:val="center"/>
        <w:rPr>
          <w:rFonts w:hint="default" w:eastAsia="仿宋_GB2312"/>
          <w:b/>
          <w:bCs/>
          <w:color w:val="auto"/>
          <w:spacing w:val="20"/>
          <w:w w:val="66"/>
          <w:sz w:val="44"/>
          <w:szCs w:val="44"/>
          <w:highlight w:val="none"/>
          <w:lang w:val="en-US" w:eastAsia="zh-CN"/>
        </w:rPr>
      </w:pPr>
      <w:r>
        <w:rPr>
          <w:rFonts w:eastAsia="仿宋_GB2312"/>
          <w:b/>
          <w:bCs/>
          <w:color w:val="auto"/>
          <w:kern w:val="0"/>
          <w:sz w:val="44"/>
          <w:szCs w:val="44"/>
          <w:highlight w:val="none"/>
        </w:rPr>
        <w:t>202</w:t>
      </w:r>
      <w:r>
        <w:rPr>
          <w:rFonts w:hint="eastAsia" w:eastAsia="仿宋_GB2312"/>
          <w:b/>
          <w:bCs/>
          <w:color w:val="auto"/>
          <w:kern w:val="0"/>
          <w:sz w:val="44"/>
          <w:szCs w:val="44"/>
          <w:highlight w:val="none"/>
        </w:rPr>
        <w:t>6.</w:t>
      </w:r>
      <w:r>
        <w:rPr>
          <w:rFonts w:hint="eastAsia" w:eastAsia="仿宋_GB2312"/>
          <w:b/>
          <w:bCs/>
          <w:color w:val="auto"/>
          <w:kern w:val="0"/>
          <w:sz w:val="44"/>
          <w:szCs w:val="44"/>
          <w:highlight w:val="none"/>
          <w:lang w:val="en-US" w:eastAsia="zh-CN"/>
        </w:rPr>
        <w:t>9</w:t>
      </w:r>
    </w:p>
    <w:p w14:paraId="189B652B">
      <w:pPr>
        <w:tabs>
          <w:tab w:val="left" w:pos="3281"/>
          <w:tab w:val="center" w:pos="4711"/>
        </w:tabs>
        <w:jc w:val="center"/>
        <w:rPr>
          <w:rFonts w:eastAsia="仿宋_GB2312"/>
          <w:b/>
          <w:bCs/>
          <w:color w:val="auto"/>
          <w:kern w:val="0"/>
          <w:sz w:val="44"/>
          <w:szCs w:val="44"/>
          <w:highlight w:val="none"/>
        </w:rPr>
      </w:pPr>
    </w:p>
    <w:p w14:paraId="20C2EF78">
      <w:pPr>
        <w:tabs>
          <w:tab w:val="left" w:pos="3281"/>
          <w:tab w:val="center" w:pos="4711"/>
        </w:tabs>
        <w:jc w:val="center"/>
        <w:rPr>
          <w:rFonts w:eastAsia="仿宋_GB2312"/>
          <w:b/>
          <w:bCs/>
          <w:color w:val="auto"/>
          <w:spacing w:val="20"/>
          <w:w w:val="66"/>
          <w:sz w:val="44"/>
          <w:szCs w:val="44"/>
          <w:highlight w:val="none"/>
        </w:rPr>
        <w:sectPr>
          <w:headerReference r:id="rId4" w:type="default"/>
          <w:footerReference r:id="rId5" w:type="default"/>
          <w:pgSz w:w="11906" w:h="16838"/>
          <w:pgMar w:top="1440" w:right="1797" w:bottom="1440" w:left="1797" w:header="851" w:footer="992" w:gutter="0"/>
          <w:cols w:space="720" w:num="1"/>
          <w:titlePg/>
          <w:docGrid w:type="linesAndChars" w:linePitch="286" w:charSpace="-3449"/>
        </w:sectPr>
      </w:pPr>
    </w:p>
    <w:p w14:paraId="21AF1FDE">
      <w:pPr>
        <w:tabs>
          <w:tab w:val="left" w:pos="3281"/>
          <w:tab w:val="center" w:pos="4711"/>
        </w:tabs>
        <w:jc w:val="center"/>
        <w:rPr>
          <w:b/>
          <w:bCs/>
          <w:color w:val="auto"/>
          <w:spacing w:val="20"/>
          <w:w w:val="66"/>
          <w:sz w:val="36"/>
          <w:szCs w:val="32"/>
          <w:highlight w:val="none"/>
        </w:rPr>
      </w:pPr>
      <w:r>
        <w:rPr>
          <w:b/>
          <w:bCs/>
          <w:color w:val="auto"/>
          <w:spacing w:val="20"/>
          <w:w w:val="66"/>
          <w:sz w:val="36"/>
          <w:szCs w:val="32"/>
          <w:highlight w:val="none"/>
        </w:rPr>
        <w:t>目  录</w:t>
      </w:r>
    </w:p>
    <w:p w14:paraId="0E6821A5">
      <w:pPr>
        <w:tabs>
          <w:tab w:val="left" w:pos="3281"/>
          <w:tab w:val="center" w:pos="4711"/>
        </w:tabs>
        <w:spacing w:line="360" w:lineRule="auto"/>
        <w:jc w:val="center"/>
        <w:rPr>
          <w:rFonts w:eastAsia="仿宋_GB2312"/>
          <w:b/>
          <w:bCs/>
          <w:color w:val="auto"/>
          <w:spacing w:val="20"/>
          <w:w w:val="66"/>
          <w:sz w:val="28"/>
          <w:szCs w:val="28"/>
          <w:highlight w:val="none"/>
        </w:rPr>
      </w:pPr>
    </w:p>
    <w:p w14:paraId="62B7194F">
      <w:pPr>
        <w:pStyle w:val="13"/>
        <w:rPr>
          <w:color w:val="auto"/>
          <w:sz w:val="28"/>
          <w:szCs w:val="28"/>
          <w:highlight w:val="none"/>
        </w:rPr>
      </w:pPr>
      <w:r>
        <w:rPr>
          <w:rFonts w:hint="eastAsia"/>
          <w:color w:val="auto"/>
          <w:sz w:val="28"/>
          <w:szCs w:val="28"/>
          <w:highlight w:val="none"/>
        </w:rPr>
        <w:t>第一部分  磋商邀请函</w:t>
      </w:r>
    </w:p>
    <w:p w14:paraId="3464EF5E">
      <w:pPr>
        <w:rPr>
          <w:color w:val="auto"/>
          <w:highlight w:val="none"/>
        </w:rPr>
      </w:pPr>
    </w:p>
    <w:p w14:paraId="1FD7CD9B">
      <w:pPr>
        <w:pStyle w:val="13"/>
        <w:rPr>
          <w:color w:val="auto"/>
          <w:sz w:val="28"/>
          <w:szCs w:val="28"/>
          <w:highlight w:val="none"/>
        </w:rPr>
      </w:pPr>
      <w:r>
        <w:rPr>
          <w:rFonts w:hint="eastAsia"/>
          <w:color w:val="auto"/>
          <w:sz w:val="28"/>
          <w:szCs w:val="28"/>
          <w:highlight w:val="none"/>
        </w:rPr>
        <w:t>第二部分  磋商项目需求</w:t>
      </w:r>
    </w:p>
    <w:p w14:paraId="608A477E">
      <w:pPr>
        <w:rPr>
          <w:color w:val="auto"/>
          <w:highlight w:val="none"/>
        </w:rPr>
      </w:pPr>
    </w:p>
    <w:p w14:paraId="6BA00F54">
      <w:pPr>
        <w:pStyle w:val="13"/>
        <w:rPr>
          <w:color w:val="auto"/>
          <w:sz w:val="28"/>
          <w:szCs w:val="28"/>
          <w:highlight w:val="none"/>
        </w:rPr>
      </w:pPr>
      <w:r>
        <w:rPr>
          <w:rFonts w:hint="eastAsia"/>
          <w:color w:val="auto"/>
          <w:sz w:val="28"/>
          <w:szCs w:val="28"/>
          <w:highlight w:val="none"/>
        </w:rPr>
        <w:t>第三部分  供应商须知</w:t>
      </w:r>
    </w:p>
    <w:p w14:paraId="58BFF3D9">
      <w:pPr>
        <w:rPr>
          <w:color w:val="auto"/>
          <w:highlight w:val="none"/>
        </w:rPr>
      </w:pPr>
    </w:p>
    <w:p w14:paraId="639CDC15">
      <w:pPr>
        <w:pStyle w:val="13"/>
        <w:rPr>
          <w:color w:val="auto"/>
          <w:sz w:val="28"/>
          <w:szCs w:val="28"/>
          <w:highlight w:val="none"/>
        </w:rPr>
      </w:pPr>
      <w:r>
        <w:rPr>
          <w:rFonts w:hint="eastAsia"/>
          <w:color w:val="auto"/>
          <w:sz w:val="28"/>
          <w:szCs w:val="28"/>
          <w:highlight w:val="none"/>
        </w:rPr>
        <w:t>第四部分  合同草案</w:t>
      </w:r>
    </w:p>
    <w:p w14:paraId="14213F27">
      <w:pPr>
        <w:rPr>
          <w:color w:val="auto"/>
          <w:highlight w:val="none"/>
        </w:rPr>
      </w:pPr>
    </w:p>
    <w:p w14:paraId="44FD90A3">
      <w:pPr>
        <w:pStyle w:val="13"/>
        <w:rPr>
          <w:color w:val="auto"/>
          <w:sz w:val="28"/>
          <w:szCs w:val="28"/>
          <w:highlight w:val="none"/>
        </w:rPr>
      </w:pPr>
      <w:r>
        <w:rPr>
          <w:rFonts w:hint="eastAsia"/>
          <w:color w:val="auto"/>
          <w:sz w:val="28"/>
          <w:szCs w:val="28"/>
          <w:highlight w:val="none"/>
        </w:rPr>
        <w:t>第五部分  响应文件格式</w:t>
      </w:r>
    </w:p>
    <w:p w14:paraId="3EDD0095">
      <w:pPr>
        <w:rPr>
          <w:color w:val="auto"/>
          <w:highlight w:val="none"/>
        </w:rPr>
      </w:pPr>
    </w:p>
    <w:p w14:paraId="286B7D77">
      <w:pPr>
        <w:rPr>
          <w:color w:val="auto"/>
          <w:highlight w:val="none"/>
        </w:rPr>
      </w:pPr>
    </w:p>
    <w:p w14:paraId="5DF888F7">
      <w:pPr>
        <w:rPr>
          <w:color w:val="auto"/>
          <w:highlight w:val="none"/>
        </w:rPr>
      </w:pPr>
    </w:p>
    <w:p w14:paraId="1DD46B83">
      <w:pPr>
        <w:rPr>
          <w:color w:val="auto"/>
          <w:highlight w:val="none"/>
        </w:rPr>
      </w:pPr>
    </w:p>
    <w:p w14:paraId="572ED5B0">
      <w:pPr>
        <w:rPr>
          <w:color w:val="auto"/>
          <w:highlight w:val="none"/>
        </w:rPr>
      </w:pPr>
    </w:p>
    <w:p w14:paraId="3EE5AA4A">
      <w:pPr>
        <w:rPr>
          <w:color w:val="auto"/>
          <w:highlight w:val="none"/>
        </w:rPr>
      </w:pPr>
    </w:p>
    <w:p w14:paraId="1B00BFFB">
      <w:pPr>
        <w:rPr>
          <w:color w:val="auto"/>
          <w:highlight w:val="none"/>
        </w:rPr>
        <w:sectPr>
          <w:pgSz w:w="11906" w:h="16838"/>
          <w:pgMar w:top="1440" w:right="1797" w:bottom="1440" w:left="1797" w:header="851" w:footer="992" w:gutter="0"/>
          <w:cols w:space="720" w:num="1"/>
          <w:titlePg/>
          <w:docGrid w:type="linesAndChars" w:linePitch="286" w:charSpace="-3449"/>
        </w:sectPr>
      </w:pPr>
    </w:p>
    <w:p w14:paraId="1E691BC3">
      <w:pPr>
        <w:pStyle w:val="14"/>
        <w:rPr>
          <w:rFonts w:ascii="Times New Roman" w:hAnsi="Times New Roman"/>
          <w:color w:val="auto"/>
          <w:highlight w:val="none"/>
        </w:rPr>
      </w:pPr>
      <w:bookmarkStart w:id="0" w:name="_Toc411426748"/>
      <w:bookmarkStart w:id="1" w:name="_Toc411426750"/>
      <w:r>
        <w:rPr>
          <w:rFonts w:ascii="Times New Roman" w:hAnsi="Times New Roman"/>
          <w:color w:val="auto"/>
          <w:highlight w:val="none"/>
        </w:rPr>
        <w:t>第一部分  磋商邀请函</w:t>
      </w:r>
      <w:bookmarkEnd w:id="0"/>
    </w:p>
    <w:p w14:paraId="44988B95">
      <w:pPr>
        <w:pStyle w:val="33"/>
        <w:spacing w:line="360" w:lineRule="auto"/>
        <w:ind w:firstLine="480" w:firstLineChars="200"/>
        <w:jc w:val="both"/>
        <w:rPr>
          <w:rFonts w:ascii="Times New Roman" w:hAnsi="Times New Roman" w:eastAsia="宋体" w:cs="Times New Roman"/>
          <w:color w:val="auto"/>
          <w:kern w:val="2"/>
          <w:highlight w:val="none"/>
        </w:rPr>
      </w:pPr>
      <w:bookmarkStart w:id="2" w:name="_Toc411426749"/>
      <w:r>
        <w:rPr>
          <w:rFonts w:hint="eastAsia" w:ascii="Times New Roman" w:hAnsi="Times New Roman" w:eastAsia="宋体" w:cs="Times New Roman"/>
          <w:color w:val="auto"/>
          <w:kern w:val="2"/>
          <w:highlight w:val="none"/>
        </w:rPr>
        <w:t>受天津市滨海新区人民法院委托，天津市政府采购中心对天津市滨海新区人民法院办公用品采购及配送服务项目实施采购。现欢迎合格的供应商参加磋商。</w:t>
      </w:r>
    </w:p>
    <w:p w14:paraId="7577F4A1">
      <w:pPr>
        <w:pStyle w:val="33"/>
        <w:spacing w:line="360" w:lineRule="auto"/>
        <w:ind w:firstLine="480" w:firstLineChars="200"/>
        <w:jc w:val="both"/>
        <w:rPr>
          <w:rFonts w:ascii="Times New Roman" w:hAnsi="Times New Roman" w:eastAsia="宋体" w:cs="Times New Roman"/>
          <w:color w:val="auto"/>
          <w:szCs w:val="32"/>
          <w:highlight w:val="none"/>
        </w:rPr>
      </w:pPr>
      <w:r>
        <w:rPr>
          <w:rFonts w:ascii="Times New Roman" w:hAnsi="Times New Roman" w:cs="Times New Roman" w:eastAsiaTheme="minorEastAsia"/>
          <w:color w:val="auto"/>
          <w:szCs w:val="32"/>
          <w:highlight w:val="none"/>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hint="eastAsia" w:ascii="Times New Roman" w:hAnsi="Times New Roman" w:cs="Times New Roman" w:eastAsiaTheme="minorEastAsia"/>
          <w:color w:val="auto"/>
          <w:szCs w:val="32"/>
          <w:highlight w:val="none"/>
        </w:rPr>
        <w:t>响应文件加盖1个</w:t>
      </w:r>
      <w:r>
        <w:rPr>
          <w:rFonts w:hint="eastAsia" w:ascii="Times New Roman" w:hAnsi="Times New Roman" w:cs="Times New Roman" w:eastAsiaTheme="minorEastAsia"/>
          <w:color w:val="auto"/>
          <w:szCs w:val="32"/>
          <w:highlight w:val="none"/>
          <w:lang w:val="en-US" w:eastAsia="zh-CN"/>
        </w:rPr>
        <w:t>有效</w:t>
      </w:r>
      <w:r>
        <w:rPr>
          <w:rFonts w:hint="eastAsia" w:ascii="Times New Roman" w:hAnsi="Times New Roman" w:cs="Times New Roman" w:eastAsiaTheme="minorEastAsia"/>
          <w:color w:val="auto"/>
          <w:szCs w:val="32"/>
          <w:highlight w:val="none"/>
        </w:rPr>
        <w:t>电子签章即视同所有页均已盖章。</w:t>
      </w:r>
    </w:p>
    <w:p w14:paraId="615788F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一、基本概况</w:t>
      </w:r>
    </w:p>
    <w:p w14:paraId="477E890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w:t>
      </w:r>
      <w:r>
        <w:rPr>
          <w:rFonts w:hint="eastAsia" w:ascii="Times New Roman" w:hAnsi="Times New Roman" w:eastAsia="宋体" w:cs="Times New Roman"/>
          <w:color w:val="auto"/>
          <w:highlight w:val="none"/>
        </w:rPr>
        <w:t>天津市滨海新区人民法院办公用品采购及配送服务项目</w:t>
      </w:r>
      <w:r>
        <w:rPr>
          <w:rFonts w:ascii="Times New Roman" w:hAnsi="Times New Roman" w:eastAsia="宋体" w:cs="Times New Roman"/>
          <w:color w:val="auto"/>
          <w:highlight w:val="none"/>
        </w:rPr>
        <w:t xml:space="preserve">  </w:t>
      </w:r>
    </w:p>
    <w:p w14:paraId="5F9A9FFC">
      <w:pPr>
        <w:pStyle w:val="33"/>
        <w:spacing w:line="360" w:lineRule="auto"/>
        <w:ind w:firstLine="480" w:firstLineChars="200"/>
        <w:jc w:val="both"/>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（二）项目编号：TGPC-2026-</w:t>
      </w:r>
      <w:r>
        <w:rPr>
          <w:rFonts w:hint="eastAsia" w:ascii="Times New Roman" w:hAnsi="Times New Roman" w:eastAsia="宋体" w:cs="Times New Roman"/>
          <w:color w:val="auto"/>
          <w:highlight w:val="none"/>
        </w:rPr>
        <w:t>A</w:t>
      </w:r>
      <w:r>
        <w:rPr>
          <w:rFonts w:ascii="Times New Roman" w:hAnsi="Times New Roman" w:eastAsia="宋体" w:cs="Times New Roman"/>
          <w:color w:val="auto"/>
          <w:highlight w:val="none"/>
        </w:rPr>
        <w:t>-0</w:t>
      </w:r>
      <w:r>
        <w:rPr>
          <w:rFonts w:hint="eastAsia" w:ascii="Times New Roman" w:hAnsi="Times New Roman" w:eastAsia="宋体" w:cs="Times New Roman"/>
          <w:color w:val="auto"/>
          <w:highlight w:val="none"/>
          <w:lang w:val="en-US" w:eastAsia="zh-CN"/>
        </w:rPr>
        <w:t>314</w:t>
      </w:r>
    </w:p>
    <w:p w14:paraId="20C830A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（三）采购方式：竞争性磋商</w:t>
      </w:r>
    </w:p>
    <w:p w14:paraId="4B78A38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（四）项目属性：货物</w:t>
      </w:r>
    </w:p>
    <w:p w14:paraId="6B51D60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（五）本项目不接受联合体参与。不接受联合体参与的，若有供应商组成联合体参与，视为无效响应。</w:t>
      </w:r>
    </w:p>
    <w:p w14:paraId="72A8833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（六）本文件售价：免费。</w:t>
      </w:r>
    </w:p>
    <w:p w14:paraId="0AA5E11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tbl>
      <w:tblPr>
        <w:tblStyle w:val="20"/>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1385"/>
        <w:gridCol w:w="1815"/>
        <w:gridCol w:w="1947"/>
        <w:gridCol w:w="1735"/>
        <w:gridCol w:w="1389"/>
      </w:tblGrid>
      <w:tr w14:paraId="644F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79C3AA8F">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包号</w:t>
            </w:r>
          </w:p>
        </w:tc>
        <w:tc>
          <w:tcPr>
            <w:tcW w:w="1385" w:type="dxa"/>
            <w:vAlign w:val="center"/>
          </w:tcPr>
          <w:p w14:paraId="425F6D53">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包名称</w:t>
            </w:r>
          </w:p>
        </w:tc>
        <w:tc>
          <w:tcPr>
            <w:tcW w:w="1815" w:type="dxa"/>
            <w:vAlign w:val="center"/>
          </w:tcPr>
          <w:p w14:paraId="053B2FEE">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包预算</w:t>
            </w:r>
          </w:p>
        </w:tc>
        <w:tc>
          <w:tcPr>
            <w:tcW w:w="1947" w:type="dxa"/>
            <w:vAlign w:val="center"/>
          </w:tcPr>
          <w:p w14:paraId="7CB73B3D">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包最高限价</w:t>
            </w:r>
          </w:p>
        </w:tc>
        <w:tc>
          <w:tcPr>
            <w:tcW w:w="1735" w:type="dxa"/>
            <w:vAlign w:val="center"/>
          </w:tcPr>
          <w:p w14:paraId="22257AB3">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合同履行期限</w:t>
            </w:r>
          </w:p>
        </w:tc>
        <w:tc>
          <w:tcPr>
            <w:tcW w:w="1389" w:type="dxa"/>
            <w:vAlign w:val="center"/>
          </w:tcPr>
          <w:p w14:paraId="6A7823A7">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所属行业</w:t>
            </w:r>
          </w:p>
        </w:tc>
      </w:tr>
      <w:tr w14:paraId="4821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shd w:val="clear" w:color="auto" w:fill="auto"/>
            <w:vAlign w:val="center"/>
          </w:tcPr>
          <w:p w14:paraId="1730EB41">
            <w:pPr>
              <w:pStyle w:val="33"/>
              <w:snapToGrid w:val="0"/>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rPr>
              <w:t>1</w:t>
            </w:r>
          </w:p>
        </w:tc>
        <w:tc>
          <w:tcPr>
            <w:tcW w:w="1385" w:type="dxa"/>
            <w:shd w:val="clear" w:color="auto" w:fill="auto"/>
            <w:vAlign w:val="center"/>
          </w:tcPr>
          <w:p w14:paraId="54060D0B">
            <w:pPr>
              <w:pStyle w:val="33"/>
              <w:snapToGrid w:val="0"/>
              <w:jc w:val="center"/>
              <w:rPr>
                <w:rFonts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rPr>
              <w:t>办公用品采购及配送服务</w:t>
            </w:r>
          </w:p>
        </w:tc>
        <w:tc>
          <w:tcPr>
            <w:tcW w:w="1815" w:type="dxa"/>
            <w:shd w:val="clear" w:color="auto" w:fill="auto"/>
            <w:vAlign w:val="center"/>
          </w:tcPr>
          <w:p w14:paraId="402CAA3D">
            <w:pPr>
              <w:pStyle w:val="33"/>
              <w:snapToGrid w:val="0"/>
              <w:ind w:firstLine="420" w:firstLineChars="200"/>
              <w:jc w:val="both"/>
              <w:rPr>
                <w:rFonts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400000</w:t>
            </w:r>
            <w:r>
              <w:rPr>
                <w:rFonts w:ascii="Times New Roman" w:hAnsi="Times New Roman" w:eastAsia="宋体" w:cs="Times New Roman"/>
                <w:color w:val="auto"/>
                <w:sz w:val="21"/>
                <w:szCs w:val="21"/>
                <w:highlight w:val="none"/>
              </w:rPr>
              <w:t>元</w:t>
            </w:r>
          </w:p>
        </w:tc>
        <w:tc>
          <w:tcPr>
            <w:tcW w:w="1947" w:type="dxa"/>
            <w:shd w:val="clear" w:color="auto" w:fill="auto"/>
            <w:vAlign w:val="center"/>
          </w:tcPr>
          <w:p w14:paraId="46B39743">
            <w:pPr>
              <w:pStyle w:val="33"/>
              <w:snapToGrid w:val="0"/>
              <w:ind w:firstLine="420" w:firstLineChars="200"/>
              <w:jc w:val="both"/>
              <w:rPr>
                <w:rFonts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400000</w:t>
            </w:r>
            <w:r>
              <w:rPr>
                <w:rFonts w:ascii="Times New Roman" w:hAnsi="Times New Roman" w:eastAsia="宋体" w:cs="Times New Roman"/>
                <w:color w:val="auto"/>
                <w:sz w:val="21"/>
                <w:szCs w:val="21"/>
                <w:highlight w:val="none"/>
              </w:rPr>
              <w:t>元</w:t>
            </w:r>
          </w:p>
        </w:tc>
        <w:tc>
          <w:tcPr>
            <w:tcW w:w="1735" w:type="dxa"/>
            <w:shd w:val="clear" w:color="auto" w:fill="auto"/>
            <w:vAlign w:val="center"/>
          </w:tcPr>
          <w:p w14:paraId="0C719F40">
            <w:pPr>
              <w:pStyle w:val="33"/>
              <w:snapToGrid w:val="0"/>
              <w:jc w:val="center"/>
              <w:rPr>
                <w:rFonts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rPr>
              <w:t>合同生效之日起一年</w:t>
            </w:r>
          </w:p>
        </w:tc>
        <w:tc>
          <w:tcPr>
            <w:tcW w:w="1389" w:type="dxa"/>
            <w:shd w:val="clear" w:color="auto" w:fill="auto"/>
            <w:vAlign w:val="center"/>
          </w:tcPr>
          <w:p w14:paraId="49B44D69">
            <w:pPr>
              <w:pStyle w:val="33"/>
              <w:snapToGrid w:val="0"/>
              <w:jc w:val="center"/>
              <w:rPr>
                <w:rFonts w:hint="eastAsia" w:ascii="Times New Roman" w:hAnsi="Times New Roman" w:eastAsia="宋体" w:cs="Times New Roman"/>
                <w:color w:val="auto"/>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工业</w:t>
            </w:r>
          </w:p>
        </w:tc>
      </w:tr>
    </w:tbl>
    <w:p w14:paraId="35D3122C">
      <w:pPr>
        <w:tabs>
          <w:tab w:val="left" w:pos="210"/>
        </w:tabs>
        <w:autoSpaceDE w:val="0"/>
        <w:autoSpaceDN w:val="0"/>
        <w:adjustRightInd w:val="0"/>
        <w:spacing w:line="360" w:lineRule="auto"/>
        <w:ind w:firstLine="480" w:firstLineChars="200"/>
        <w:outlineLvl w:val="0"/>
        <w:rPr>
          <w:strike/>
          <w:color w:val="auto"/>
          <w:sz w:val="24"/>
          <w:szCs w:val="24"/>
          <w:highlight w:val="none"/>
        </w:rPr>
      </w:pPr>
      <w:r>
        <w:rPr>
          <w:color w:val="auto"/>
          <w:sz w:val="24"/>
          <w:szCs w:val="24"/>
          <w:highlight w:val="none"/>
          <w:lang w:val="zh-CN"/>
        </w:rPr>
        <w:t>本项目不接受进口产品</w:t>
      </w:r>
      <w:r>
        <w:rPr>
          <w:rFonts w:hint="eastAsia"/>
          <w:color w:val="auto"/>
          <w:sz w:val="24"/>
          <w:szCs w:val="24"/>
          <w:highlight w:val="none"/>
          <w:lang w:val="zh-CN"/>
        </w:rPr>
        <w:t>参与</w:t>
      </w:r>
      <w:r>
        <w:rPr>
          <w:color w:val="auto"/>
          <w:sz w:val="24"/>
          <w:szCs w:val="24"/>
          <w:highlight w:val="none"/>
          <w:lang w:val="zh-CN"/>
        </w:rPr>
        <w:t>磋商。</w:t>
      </w:r>
    </w:p>
    <w:p w14:paraId="0545927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三、供应商资格要求（实质性要求）</w:t>
      </w:r>
    </w:p>
    <w:p w14:paraId="447FB4AA">
      <w:pPr>
        <w:pStyle w:val="33"/>
        <w:spacing w:line="360" w:lineRule="auto"/>
        <w:ind w:firstLine="480" w:firstLineChars="200"/>
        <w:rPr>
          <w:rFonts w:ascii="Times New Roman" w:hAnsi="Times New Roman" w:eastAsia="宋体" w:cs="Times New Roman"/>
          <w:color w:val="auto"/>
          <w:highlight w:val="none"/>
        </w:rPr>
      </w:pPr>
      <w:bookmarkStart w:id="3" w:name="OLE_LINK3"/>
      <w:bookmarkStart w:id="4" w:name="OLE_LINK2"/>
      <w:bookmarkStart w:id="5" w:name="OLE_LINK4"/>
      <w:bookmarkStart w:id="6" w:name="OLE_LINK1"/>
      <w:r>
        <w:rPr>
          <w:rFonts w:hint="eastAsia" w:ascii="Times New Roman" w:hAnsi="Times New Roman" w:eastAsia="宋体" w:cs="Times New Roman"/>
          <w:color w:val="auto"/>
          <w:highlight w:val="none"/>
        </w:rPr>
        <w:t>供应商应具备《中华人民共和国政府采购法》第二十二条第一款和</w:t>
      </w:r>
      <w:r>
        <w:rPr>
          <w:rFonts w:hint="eastAsia" w:ascii="Times New Roman" w:hAnsi="Times New Roman" w:eastAsia="宋体" w:cs="Times New Roman"/>
          <w:color w:val="auto"/>
          <w:highlight w:val="none"/>
          <w:lang w:eastAsia="zh-CN"/>
        </w:rPr>
        <w:t>《中华人民共和国政府采购法实施条例》</w:t>
      </w:r>
      <w:r>
        <w:rPr>
          <w:rFonts w:hint="eastAsia" w:ascii="Times New Roman" w:hAnsi="Times New Roman" w:eastAsia="宋体" w:cs="Times New Roman"/>
          <w:color w:val="auto"/>
          <w:highlight w:val="none"/>
        </w:rPr>
        <w:t>第十八条规定的条件，</w:t>
      </w:r>
      <w:r>
        <w:rPr>
          <w:rFonts w:ascii="Times New Roman" w:hAnsi="Times New Roman" w:eastAsia="宋体" w:cs="Times New Roman"/>
          <w:color w:val="auto"/>
          <w:highlight w:val="none"/>
        </w:rPr>
        <w:t>提供以下材料：</w:t>
      </w:r>
    </w:p>
    <w:p w14:paraId="1019AA12">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或自然人的身份证明</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w:t>
      </w:r>
    </w:p>
    <w:p w14:paraId="1CFE71B3">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5BDE0A61">
      <w:pPr>
        <w:pStyle w:val="33"/>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5B170C48">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全部货物均由</w:t>
      </w:r>
      <w:r>
        <w:rPr>
          <w:rFonts w:hint="eastAsia" w:ascii="Times New Roman" w:hAnsi="Times New Roman" w:eastAsia="宋体" w:cs="Times New Roman"/>
          <w:color w:val="auto"/>
          <w:highlight w:val="none"/>
        </w:rPr>
        <w:t>小微</w:t>
      </w:r>
      <w:r>
        <w:rPr>
          <w:rFonts w:ascii="Times New Roman" w:hAnsi="Times New Roman" w:eastAsia="宋体" w:cs="Times New Roman"/>
          <w:color w:val="auto"/>
          <w:highlight w:val="none"/>
        </w:rPr>
        <w:t>企业制造的，对</w:t>
      </w:r>
      <w:r>
        <w:rPr>
          <w:rFonts w:hint="eastAsia" w:ascii="Times New Roman" w:hAnsi="Times New Roman" w:eastAsia="宋体" w:cs="Times New Roman"/>
          <w:color w:val="auto"/>
          <w:highlight w:val="none"/>
        </w:rPr>
        <w:t>符合规定的</w:t>
      </w:r>
      <w:r>
        <w:rPr>
          <w:rFonts w:ascii="Times New Roman" w:hAnsi="Times New Roman" w:eastAsia="宋体" w:cs="Times New Roman"/>
          <w:color w:val="auto"/>
          <w:highlight w:val="none"/>
        </w:rPr>
        <w:t>小微企业制造的产品报价给予</w:t>
      </w:r>
      <w:r>
        <w:rPr>
          <w:rFonts w:hint="eastAsia" w:ascii="Times New Roman" w:hAnsi="Times New Roman" w:eastAsia="宋体" w:cs="Times New Roman"/>
          <w:color w:val="auto"/>
          <w:highlight w:val="none"/>
        </w:rPr>
        <w:t>20</w:t>
      </w:r>
      <w:r>
        <w:rPr>
          <w:rFonts w:ascii="Times New Roman" w:hAnsi="Times New Roman" w:eastAsia="宋体" w:cs="Times New Roman"/>
          <w:color w:val="auto"/>
          <w:highlight w:val="none"/>
        </w:rPr>
        <w:t>%的扣除。货物既有</w:t>
      </w:r>
      <w:r>
        <w:rPr>
          <w:rFonts w:hint="eastAsia" w:ascii="Times New Roman" w:hAnsi="Times New Roman" w:eastAsia="宋体" w:cs="Times New Roman"/>
          <w:color w:val="auto"/>
          <w:highlight w:val="none"/>
        </w:rPr>
        <w:t>小微</w:t>
      </w:r>
      <w:r>
        <w:rPr>
          <w:rFonts w:ascii="Times New Roman" w:hAnsi="Times New Roman" w:eastAsia="宋体" w:cs="Times New Roman"/>
          <w:color w:val="auto"/>
          <w:highlight w:val="none"/>
        </w:rPr>
        <w:t>企业制造的货物，也有大中企业制造的货物，不享受此扶持政策。</w:t>
      </w:r>
    </w:p>
    <w:p w14:paraId="4339218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4D504B97">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根据财政部、民政部、中国残疾人联合会发布的《关于促进残疾人就业政府采购政策的通知》规定，残疾人福利性单位视同小微企业。</w:t>
      </w:r>
    </w:p>
    <w:p w14:paraId="6BAC8D3C">
      <w:pPr>
        <w:pStyle w:val="33"/>
        <w:spacing w:line="360" w:lineRule="auto"/>
        <w:ind w:firstLine="480"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1F4F63E7">
      <w:pPr>
        <w:pStyle w:val="33"/>
        <w:spacing w:line="360" w:lineRule="auto"/>
        <w:ind w:firstLine="480"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652EE639">
      <w:pPr>
        <w:pStyle w:val="33"/>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14:paraId="7ACFF3F4">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olor w:val="auto"/>
          <w:highlight w:val="none"/>
        </w:rPr>
        <w:t>（六）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w:t>
      </w:r>
      <w:r>
        <w:rPr>
          <w:rFonts w:hint="eastAsia" w:ascii="Times New Roman" w:hAnsi="Times New Roman" w:eastAsia="宋体" w:cs="Times New Roman"/>
          <w:color w:val="auto"/>
          <w:highlight w:val="none"/>
        </w:rPr>
        <w:t>求，对</w:t>
      </w:r>
      <w:r>
        <w:rPr>
          <w:rFonts w:ascii="Times New Roman" w:hAnsi="Times New Roman" w:eastAsia="宋体" w:cs="Times New Roman"/>
          <w:color w:val="auto"/>
          <w:highlight w:val="none"/>
        </w:rPr>
        <w:t>政府采购节能、环境标志品目清单</w:t>
      </w:r>
      <w:r>
        <w:rPr>
          <w:rFonts w:hint="eastAsia" w:ascii="Times New Roman" w:hAnsi="Times New Roman" w:eastAsia="宋体" w:cs="Times New Roman"/>
          <w:color w:val="auto"/>
          <w:highlight w:val="none"/>
        </w:rPr>
        <w:t>内的产品实施优先采购和强制采购的评标方法。</w:t>
      </w:r>
    </w:p>
    <w:p w14:paraId="5C2B04BE">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既有本国产品又有非本国产品参与竞争的，对本国产品的报价给予20%的价格扣除。当采购项目或者采购包中含有多种产品，供应商为该采购项目或者采购包提供的符合本国产品标准的产品成本之和占该供应商提供的全部产品成本之和的比例达到80%以上时，对该供应商提供的全部产品的总报价给予20%的价格扣除。</w:t>
      </w:r>
    </w:p>
    <w:p w14:paraId="09AC9EF7">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（八）根据《关于推动解决政府采购异常低价问题的通知》（财库〔2026〕2号）的要求，当供应商报价出现以下情形之一时，磋商小组应当启动对该供应商的异常低价审查程序：</w:t>
      </w:r>
    </w:p>
    <w:p w14:paraId="5E80FBCA">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供应商报价&lt;全部通过符合性审查供应商报价平均值×50%；</w:t>
      </w:r>
    </w:p>
    <w:p w14:paraId="1C2F24A9">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供应商报价&lt;通过符合性审查的次低供应商报价×50%；</w:t>
      </w:r>
    </w:p>
    <w:p w14:paraId="15BD4BD7">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供应商报价&lt;最高限价×45%；</w:t>
      </w:r>
    </w:p>
    <w:p w14:paraId="1CCC78ED">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磋商小组基于专业判断，认为供应商报价过低，有可能影响产品质量或者不能诚信履约的其他情形。</w:t>
      </w:r>
    </w:p>
    <w:bookmarkEnd w:id="3"/>
    <w:bookmarkEnd w:id="4"/>
    <w:bookmarkEnd w:id="5"/>
    <w:bookmarkEnd w:id="6"/>
    <w:p w14:paraId="6E159858">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五、参与本项目的步骤、时间与方式</w:t>
      </w:r>
    </w:p>
    <w:p w14:paraId="33C5E372">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（一）参与本项目的时间要求</w:t>
      </w:r>
    </w:p>
    <w:tbl>
      <w:tblPr>
        <w:tblStyle w:val="20"/>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941"/>
        <w:gridCol w:w="1891"/>
        <w:gridCol w:w="1891"/>
        <w:gridCol w:w="2632"/>
      </w:tblGrid>
      <w:tr w14:paraId="14FF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BBB39B2">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1941" w:type="dxa"/>
            <w:vAlign w:val="center"/>
          </w:tcPr>
          <w:p w14:paraId="2E9CB0B2">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步骤名称</w:t>
            </w:r>
          </w:p>
        </w:tc>
        <w:tc>
          <w:tcPr>
            <w:tcW w:w="1891" w:type="dxa"/>
            <w:vAlign w:val="center"/>
          </w:tcPr>
          <w:p w14:paraId="5329151C">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开始时间</w:t>
            </w:r>
          </w:p>
        </w:tc>
        <w:tc>
          <w:tcPr>
            <w:tcW w:w="1891" w:type="dxa"/>
            <w:vAlign w:val="center"/>
          </w:tcPr>
          <w:p w14:paraId="3EB7E668">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截止时间</w:t>
            </w:r>
          </w:p>
        </w:tc>
        <w:tc>
          <w:tcPr>
            <w:tcW w:w="2632" w:type="dxa"/>
            <w:vAlign w:val="center"/>
          </w:tcPr>
          <w:p w14:paraId="42120E4E">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备注</w:t>
            </w:r>
          </w:p>
        </w:tc>
      </w:tr>
      <w:tr w14:paraId="73BF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82B1C1B">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1941" w:type="dxa"/>
            <w:vAlign w:val="center"/>
          </w:tcPr>
          <w:p w14:paraId="385B768E">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获取竞争性磋商文件</w:t>
            </w:r>
          </w:p>
        </w:tc>
        <w:tc>
          <w:tcPr>
            <w:tcW w:w="1891" w:type="dxa"/>
            <w:vAlign w:val="center"/>
          </w:tcPr>
          <w:p w14:paraId="752B81AB">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日</w:t>
            </w:r>
          </w:p>
        </w:tc>
        <w:tc>
          <w:tcPr>
            <w:tcW w:w="1891" w:type="dxa"/>
            <w:vAlign w:val="center"/>
          </w:tcPr>
          <w:p w14:paraId="1B8349CB">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18</w:t>
            </w:r>
            <w:r>
              <w:rPr>
                <w:rFonts w:ascii="Times New Roman" w:hAnsi="Times New Roman" w:eastAsia="宋体" w:cs="Times New Roman"/>
                <w:color w:val="auto"/>
                <w:sz w:val="21"/>
                <w:szCs w:val="21"/>
                <w:highlight w:val="none"/>
              </w:rPr>
              <w:t>日</w:t>
            </w:r>
          </w:p>
        </w:tc>
        <w:tc>
          <w:tcPr>
            <w:tcW w:w="2632" w:type="dxa"/>
            <w:vAlign w:val="center"/>
          </w:tcPr>
          <w:p w14:paraId="64E0F6C4">
            <w:pPr>
              <w:pStyle w:val="33"/>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每日9:00至17:00（北京时间，法定节假日除外）。</w:t>
            </w:r>
          </w:p>
          <w:p w14:paraId="3B31237F">
            <w:pPr>
              <w:pStyle w:val="33"/>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未按时获取竞争性磋商文件的，不能参与本项目</w:t>
            </w:r>
          </w:p>
        </w:tc>
      </w:tr>
      <w:tr w14:paraId="403B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DFC50A1">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1941" w:type="dxa"/>
            <w:vAlign w:val="center"/>
          </w:tcPr>
          <w:p w14:paraId="5A69B47B">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网上应答（上传电子响应文件）</w:t>
            </w:r>
          </w:p>
        </w:tc>
        <w:tc>
          <w:tcPr>
            <w:tcW w:w="1891" w:type="dxa"/>
            <w:vAlign w:val="center"/>
          </w:tcPr>
          <w:p w14:paraId="094C75F6">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11</w:t>
            </w:r>
            <w:r>
              <w:rPr>
                <w:rFonts w:ascii="Times New Roman" w:hAnsi="Times New Roman" w:eastAsia="宋体" w:cs="Times New Roman"/>
                <w:color w:val="auto"/>
                <w:sz w:val="21"/>
                <w:szCs w:val="21"/>
                <w:highlight w:val="none"/>
              </w:rPr>
              <w:t>日9:00</w:t>
            </w:r>
          </w:p>
        </w:tc>
        <w:tc>
          <w:tcPr>
            <w:tcW w:w="1891" w:type="dxa"/>
            <w:vAlign w:val="center"/>
          </w:tcPr>
          <w:p w14:paraId="4AA135BC">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23</w:t>
            </w:r>
            <w:r>
              <w:rPr>
                <w:rFonts w:ascii="Times New Roman" w:hAnsi="Times New Roman" w:eastAsia="宋体" w:cs="Times New Roman"/>
                <w:color w:val="auto"/>
                <w:sz w:val="21"/>
                <w:szCs w:val="21"/>
                <w:highlight w:val="none"/>
              </w:rPr>
              <w:t>日8:30</w:t>
            </w:r>
          </w:p>
        </w:tc>
        <w:tc>
          <w:tcPr>
            <w:tcW w:w="2632" w:type="dxa"/>
            <w:vAlign w:val="center"/>
          </w:tcPr>
          <w:p w14:paraId="06B5443D">
            <w:pPr>
              <w:pStyle w:val="33"/>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未按时完成网上应答或未按时上传电子响应文件的，视为无效响应。</w:t>
            </w:r>
          </w:p>
        </w:tc>
      </w:tr>
      <w:tr w14:paraId="1CDD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205339C7">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p>
        </w:tc>
        <w:tc>
          <w:tcPr>
            <w:tcW w:w="1941" w:type="dxa"/>
            <w:vAlign w:val="center"/>
          </w:tcPr>
          <w:p w14:paraId="10A40D6E">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第一阶段解密</w:t>
            </w:r>
          </w:p>
        </w:tc>
        <w:tc>
          <w:tcPr>
            <w:tcW w:w="1891" w:type="dxa"/>
            <w:vAlign w:val="center"/>
          </w:tcPr>
          <w:p w14:paraId="0137DAAB">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23</w:t>
            </w:r>
            <w:r>
              <w:rPr>
                <w:rFonts w:ascii="Times New Roman" w:hAnsi="Times New Roman" w:eastAsia="宋体" w:cs="Times New Roman"/>
                <w:color w:val="auto"/>
                <w:sz w:val="21"/>
                <w:szCs w:val="21"/>
                <w:highlight w:val="none"/>
              </w:rPr>
              <w:t>日8:30</w:t>
            </w:r>
          </w:p>
        </w:tc>
        <w:tc>
          <w:tcPr>
            <w:tcW w:w="1891" w:type="dxa"/>
            <w:vAlign w:val="center"/>
          </w:tcPr>
          <w:p w14:paraId="01904CB6">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23</w:t>
            </w:r>
            <w:r>
              <w:rPr>
                <w:rFonts w:ascii="Times New Roman" w:hAnsi="Times New Roman" w:eastAsia="宋体" w:cs="Times New Roman"/>
                <w:color w:val="auto"/>
                <w:sz w:val="21"/>
                <w:szCs w:val="21"/>
                <w:highlight w:val="none"/>
              </w:rPr>
              <w:t>日9:30</w:t>
            </w:r>
          </w:p>
        </w:tc>
        <w:tc>
          <w:tcPr>
            <w:tcW w:w="2632" w:type="dxa"/>
            <w:vAlign w:val="center"/>
          </w:tcPr>
          <w:p w14:paraId="170A9DDD">
            <w:pPr>
              <w:pStyle w:val="33"/>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未按时完成第一阶段解密的，视为无效响应。</w:t>
            </w:r>
          </w:p>
        </w:tc>
      </w:tr>
      <w:tr w14:paraId="00F7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6BDA307A">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w:t>
            </w:r>
          </w:p>
        </w:tc>
        <w:tc>
          <w:tcPr>
            <w:tcW w:w="1941" w:type="dxa"/>
            <w:vAlign w:val="center"/>
          </w:tcPr>
          <w:p w14:paraId="4570779D">
            <w:pPr>
              <w:pStyle w:val="33"/>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第二阶段解密</w:t>
            </w:r>
          </w:p>
        </w:tc>
        <w:tc>
          <w:tcPr>
            <w:tcW w:w="6414" w:type="dxa"/>
            <w:gridSpan w:val="3"/>
            <w:vAlign w:val="center"/>
          </w:tcPr>
          <w:p w14:paraId="0A8F9297">
            <w:pPr>
              <w:pStyle w:val="33"/>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通过第一阶段磋商的供应商在磋商小组要求的时间内（一般是磋商当日电话通知）完成第二阶段解密，否则视为放弃磋商。</w:t>
            </w:r>
          </w:p>
        </w:tc>
      </w:tr>
    </w:tbl>
    <w:p w14:paraId="58536122">
      <w:pPr>
        <w:pStyle w:val="33"/>
        <w:adjustRightInd/>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（二）参与本项目的方式要求</w:t>
      </w:r>
    </w:p>
    <w:p w14:paraId="1861663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供应商注册、CA数字证书（USBKey）领取、电子签章办理办法：</w:t>
      </w:r>
    </w:p>
    <w:p w14:paraId="18B1DC3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天津市政府采购中心网注册：登录天津市政府采购中心网（http://tjgpc.zwfwb.tj.gov.cn）首页点击“用户注册维护”，填写相关内容。天津市政府采购中心注册窗口联系电话：022-24538167。</w:t>
      </w:r>
    </w:p>
    <w:p w14:paraId="3AC3F4A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CA数字证书（USBKey）领取及电子签章办理：参见天津市政府采购中心网（http://tjgpc.zwfwb.tj.gov.cn）--服务指南--供应商注册、领取CA数字证书（USBKey）及电子签章制章的流程。</w:t>
      </w:r>
    </w:p>
    <w:p w14:paraId="1841480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CA数字证书办理联系电话：400-0566-110或022-24538059。</w:t>
      </w:r>
    </w:p>
    <w:p w14:paraId="63D62F7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电子签章办理联系电话：022-24538059。</w:t>
      </w:r>
    </w:p>
    <w:p w14:paraId="35E981B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获取竞争性磋商文件的方式</w:t>
      </w:r>
    </w:p>
    <w:p w14:paraId="2478AB9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获取电子竞争性磋商文件的方式，供应商应于规定的时间内使用天津数字认证有限公司发出的CA数字证书（原天津市电子认证中心发出尚在有效期内的CA数字证书仍可使用）登录天津市政府采购中心网（网址：</w:t>
      </w:r>
      <w:r>
        <w:rPr>
          <w:color w:val="auto"/>
          <w:highlight w:val="none"/>
        </w:rPr>
        <w:fldChar w:fldCharType="begin"/>
      </w:r>
      <w:r>
        <w:rPr>
          <w:color w:val="auto"/>
          <w:highlight w:val="none"/>
        </w:rPr>
        <w:instrText xml:space="preserve"> HYPERLINK "http://www.tjgpc.gov.cn" </w:instrText>
      </w:r>
      <w:r>
        <w:rPr>
          <w:color w:val="auto"/>
          <w:highlight w:val="none"/>
        </w:rPr>
        <w:fldChar w:fldCharType="separate"/>
      </w:r>
      <w:r>
        <w:rPr>
          <w:rStyle w:val="25"/>
          <w:rFonts w:ascii="Times New Roman" w:hAnsi="Times New Roman" w:eastAsia="宋体" w:cs="Times New Roman"/>
          <w:color w:val="auto"/>
          <w:highlight w:val="none"/>
        </w:rPr>
        <w:t>http://tjgpc.zwfwb.tj.gov.cn</w:t>
      </w:r>
      <w:r>
        <w:rPr>
          <w:rStyle w:val="25"/>
          <w:rFonts w:ascii="Times New Roman" w:hAnsi="Times New Roman" w:eastAsia="宋体" w:cs="Times New Roman"/>
          <w:color w:val="auto"/>
          <w:highlight w:val="none"/>
        </w:rPr>
        <w:fldChar w:fldCharType="end"/>
      </w:r>
      <w:r>
        <w:rPr>
          <w:rFonts w:ascii="Times New Roman" w:hAnsi="Times New Roman" w:eastAsia="宋体" w:cs="Times New Roman"/>
          <w:color w:val="auto"/>
          <w:highlight w:val="none"/>
        </w:rPr>
        <w:t>）-“网上招投标”-“供应商登录”-“市级集采机构入口”下载竞争性磋商文件。</w:t>
      </w:r>
    </w:p>
    <w:p w14:paraId="2C42C08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网上应答（上传电子响应文件）方式</w:t>
      </w:r>
    </w:p>
    <w:p w14:paraId="584756A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电子投标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进行网上应答及提交，并分别上传加盖电子签章的第一、第二阶段电子响应文件（以通过天津公共资源电子签章客户端正确读取签章信息为准），否则视为无效响应。</w:t>
      </w:r>
    </w:p>
    <w:p w14:paraId="3503FD55">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062A2F55">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 解密方式</w:t>
      </w:r>
    </w:p>
    <w:p w14:paraId="699155B2">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解密方式，供应商应于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解密，否则视为无效响应。</w:t>
      </w:r>
    </w:p>
    <w:p w14:paraId="020911B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 磋商地点</w:t>
      </w:r>
    </w:p>
    <w:p w14:paraId="2644CE19">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第一阶段解密后，磋商代表人须于天津市河东区红星路79号二楼天津市政府采购中心评审现场或天津市政府采购中心网（网址：http://tjgpc.zwfwb.tj.gov.cn）等候磋商。</w:t>
      </w:r>
    </w:p>
    <w:p w14:paraId="4358FAA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供应商应按以上步骤顺序、时间及方式要求参与本项目，否则视为不参与本项目。</w:t>
      </w:r>
    </w:p>
    <w:p w14:paraId="2B4E251D">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六、现场考察、标前答疑会</w:t>
      </w:r>
    </w:p>
    <w:p w14:paraId="640976B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本项目不组织现场考察。</w:t>
      </w:r>
    </w:p>
    <w:p w14:paraId="7473CB2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本项目不组织标前答疑会。</w:t>
      </w:r>
    </w:p>
    <w:p w14:paraId="14D3411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七、采购代理机构信息</w:t>
      </w:r>
    </w:p>
    <w:p w14:paraId="0C41DD6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（一）采购代理机构名称：天津市政府采购中心</w:t>
      </w:r>
    </w:p>
    <w:p w14:paraId="5694E88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（二）采购代理机构地址：天津市河东区红星路79号二楼（邮编：300161）</w:t>
      </w:r>
    </w:p>
    <w:p w14:paraId="24EA765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（三）联系人：</w:t>
      </w:r>
      <w:r>
        <w:rPr>
          <w:rFonts w:hint="eastAsia" w:ascii="Times New Roman" w:hAnsi="Times New Roman" w:eastAsia="宋体" w:cs="Times New Roman"/>
          <w:color w:val="auto"/>
          <w:highlight w:val="none"/>
          <w:lang w:val="en-US" w:eastAsia="zh-CN"/>
        </w:rPr>
        <w:t>程雪、李楠</w:t>
      </w:r>
      <w:r>
        <w:rPr>
          <w:rFonts w:ascii="Times New Roman" w:hAnsi="Times New Roman" w:eastAsia="宋体" w:cs="Times New Roman"/>
          <w:color w:val="auto"/>
          <w:highlight w:val="none"/>
        </w:rPr>
        <w:t xml:space="preserve"> </w:t>
      </w:r>
    </w:p>
    <w:p w14:paraId="49BE4BE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（四）网址：http://tjgpc.zwfwb.tj.gov.cn</w:t>
      </w:r>
    </w:p>
    <w:p w14:paraId="7C9CDDB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（五）对外办公时间：法定工作日9:00～12:00，14:00～17:00</w:t>
      </w:r>
    </w:p>
    <w:p w14:paraId="2BF61B72">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（六）咨询服务电话：</w:t>
      </w:r>
    </w:p>
    <w:p w14:paraId="4ED0FE0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供应商注册咨询：022-24538167</w:t>
      </w:r>
    </w:p>
    <w:p w14:paraId="3130220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CA证书和电子签章办理咨询：022-24538059</w:t>
      </w:r>
    </w:p>
    <w:p w14:paraId="7E0B4032">
      <w:pPr>
        <w:pStyle w:val="33"/>
        <w:spacing w:line="360" w:lineRule="auto"/>
        <w:ind w:firstLine="480" w:firstLineChars="200"/>
        <w:jc w:val="both"/>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3. 采购文件咨询：022-2453</w:t>
      </w:r>
      <w:r>
        <w:rPr>
          <w:rFonts w:hint="eastAsia" w:ascii="Times New Roman" w:hAnsi="Times New Roman" w:eastAsia="宋体" w:cs="Times New Roman"/>
          <w:color w:val="auto"/>
          <w:highlight w:val="none"/>
          <w:lang w:val="en-US" w:eastAsia="zh-CN"/>
        </w:rPr>
        <w:t>8319</w:t>
      </w:r>
    </w:p>
    <w:p w14:paraId="36E9EBC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网上应答及解密操作咨询：022-24538309</w:t>
      </w:r>
    </w:p>
    <w:p w14:paraId="5A577539">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八、采购人信息</w:t>
      </w:r>
    </w:p>
    <w:p w14:paraId="0131CE5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（一）采购人名称：天津市滨海新区人民法院 </w:t>
      </w:r>
    </w:p>
    <w:p w14:paraId="4F75D88A">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（二）采购人地址：天津市滨海新区新城路10号天津市滨海新区人民法院 </w:t>
      </w:r>
    </w:p>
    <w:p w14:paraId="78A0DB2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（三）采购人联系人：晁阳 </w:t>
      </w:r>
    </w:p>
    <w:p w14:paraId="052C3D6C">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lang w:val="en-US" w:eastAsia="zh-CN"/>
        </w:rPr>
        <w:t>022-</w:t>
      </w:r>
      <w:r>
        <w:rPr>
          <w:rFonts w:ascii="Times New Roman" w:hAnsi="Times New Roman" w:eastAsia="宋体" w:cs="Times New Roman"/>
          <w:color w:val="auto"/>
          <w:highlight w:val="none"/>
        </w:rPr>
        <w:t xml:space="preserve">25230058  </w:t>
      </w:r>
    </w:p>
    <w:p w14:paraId="1E4DBBD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九、质疑方式</w:t>
      </w:r>
    </w:p>
    <w:p w14:paraId="2FC0B155">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供应商认为采购文件、采购过程和采购结果使自己的权益受到损害的，可以在知道或者应知其权益受到损害之日起七个工作日内，按照本项目采购文件第三部分《供应商须知》“8. 询问与质疑”的相关规定，以书面原件形式针对同一采购程序环节一次性提出质疑，否则不予受理。</w:t>
      </w:r>
    </w:p>
    <w:p w14:paraId="51C53318">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采购人质疑受理：</w:t>
      </w:r>
    </w:p>
    <w:p w14:paraId="3335EEA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 联系部门：天津市滨海新区人民法院</w:t>
      </w:r>
    </w:p>
    <w:p w14:paraId="3E1C103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 联系地址：天津市滨海新区开发区第一大街新城路10号</w:t>
      </w:r>
    </w:p>
    <w:p w14:paraId="45DAC46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联 系 人：何宇钒</w:t>
      </w:r>
    </w:p>
    <w:p w14:paraId="3343916E">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 联系方式：</w:t>
      </w:r>
      <w:r>
        <w:rPr>
          <w:rFonts w:hint="eastAsia" w:ascii="Times New Roman" w:hAnsi="Times New Roman" w:eastAsia="宋体" w:cs="Times New Roman"/>
          <w:color w:val="auto"/>
          <w:highlight w:val="none"/>
          <w:lang w:val="en-US" w:eastAsia="zh-CN"/>
        </w:rPr>
        <w:t>022-</w:t>
      </w:r>
      <w:r>
        <w:rPr>
          <w:rFonts w:ascii="Times New Roman" w:hAnsi="Times New Roman" w:eastAsia="宋体" w:cs="Times New Roman"/>
          <w:color w:val="auto"/>
          <w:highlight w:val="none"/>
        </w:rPr>
        <w:t>25230058</w:t>
      </w:r>
    </w:p>
    <w:p w14:paraId="541490A9">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十、公告期限</w:t>
      </w:r>
    </w:p>
    <w:p w14:paraId="7783197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磋商公告的公告期限为3个工作日。</w:t>
      </w:r>
    </w:p>
    <w:p w14:paraId="5DECCBD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十一、招标代理服务费</w:t>
      </w:r>
    </w:p>
    <w:p w14:paraId="34A4AE4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本项目按以下比例向</w:t>
      </w:r>
      <w:r>
        <w:rPr>
          <w:rFonts w:hint="eastAsia" w:ascii="Times New Roman" w:hAnsi="Times New Roman" w:eastAsia="宋体" w:cs="Times New Roman"/>
          <w:color w:val="auto"/>
          <w:highlight w:val="none"/>
        </w:rPr>
        <w:t>成交</w:t>
      </w:r>
      <w:r>
        <w:rPr>
          <w:rFonts w:ascii="Times New Roman" w:hAnsi="Times New Roman" w:eastAsia="宋体" w:cs="Times New Roman"/>
          <w:color w:val="auto"/>
          <w:highlight w:val="none"/>
        </w:rPr>
        <w:t>供应商收取招标代理服务费：</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330A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0752883F">
            <w:pPr>
              <w:tabs>
                <w:tab w:val="left" w:pos="750"/>
                <w:tab w:val="left" w:pos="840"/>
              </w:tabs>
              <w:adjustRightInd w:val="0"/>
              <w:snapToGrid w:val="0"/>
              <w:jc w:val="center"/>
              <w:rPr>
                <w:color w:val="auto"/>
                <w:sz w:val="24"/>
                <w:highlight w:val="none"/>
              </w:rPr>
            </w:pPr>
            <w:r>
              <w:rPr>
                <w:rFonts w:hint="eastAsia"/>
                <w:color w:val="auto"/>
                <w:sz w:val="24"/>
                <w:highlight w:val="none"/>
                <w:lang w:val="en-US" w:eastAsia="zh-CN"/>
              </w:rPr>
              <w:t>预算</w:t>
            </w:r>
            <w:r>
              <w:rPr>
                <w:color w:val="auto"/>
                <w:sz w:val="24"/>
                <w:highlight w:val="none"/>
              </w:rPr>
              <w:t>金额</w:t>
            </w:r>
            <w:r>
              <w:rPr>
                <w:rFonts w:hint="eastAsia"/>
                <w:color w:val="auto"/>
                <w:sz w:val="24"/>
                <w:highlight w:val="none"/>
              </w:rPr>
              <w:t>（万元）</w:t>
            </w:r>
          </w:p>
        </w:tc>
        <w:tc>
          <w:tcPr>
            <w:tcW w:w="3657" w:type="dxa"/>
            <w:vAlign w:val="center"/>
          </w:tcPr>
          <w:p w14:paraId="128B7E58">
            <w:pPr>
              <w:tabs>
                <w:tab w:val="left" w:pos="750"/>
                <w:tab w:val="left" w:pos="840"/>
              </w:tabs>
              <w:adjustRightInd w:val="0"/>
              <w:snapToGrid w:val="0"/>
              <w:jc w:val="center"/>
              <w:rPr>
                <w:color w:val="auto"/>
                <w:sz w:val="24"/>
                <w:highlight w:val="none"/>
              </w:rPr>
            </w:pPr>
            <w:r>
              <w:rPr>
                <w:color w:val="auto"/>
                <w:sz w:val="24"/>
                <w:highlight w:val="none"/>
              </w:rPr>
              <w:t>费率</w:t>
            </w:r>
          </w:p>
        </w:tc>
      </w:tr>
      <w:tr w14:paraId="4AAC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7910088">
            <w:pPr>
              <w:tabs>
                <w:tab w:val="left" w:pos="750"/>
                <w:tab w:val="left" w:pos="840"/>
              </w:tabs>
              <w:adjustRightInd w:val="0"/>
              <w:snapToGrid w:val="0"/>
              <w:jc w:val="center"/>
              <w:rPr>
                <w:color w:val="auto"/>
                <w:sz w:val="24"/>
                <w:highlight w:val="none"/>
              </w:rPr>
            </w:pPr>
            <w:r>
              <w:rPr>
                <w:color w:val="auto"/>
                <w:sz w:val="24"/>
                <w:highlight w:val="none"/>
              </w:rPr>
              <w:t>100以下</w:t>
            </w:r>
          </w:p>
        </w:tc>
        <w:tc>
          <w:tcPr>
            <w:tcW w:w="3657" w:type="dxa"/>
            <w:vAlign w:val="center"/>
          </w:tcPr>
          <w:p w14:paraId="09139610">
            <w:pPr>
              <w:tabs>
                <w:tab w:val="left" w:pos="750"/>
                <w:tab w:val="left" w:pos="840"/>
              </w:tabs>
              <w:adjustRightInd w:val="0"/>
              <w:snapToGrid w:val="0"/>
              <w:jc w:val="center"/>
              <w:rPr>
                <w:color w:val="auto"/>
                <w:sz w:val="24"/>
                <w:highlight w:val="none"/>
              </w:rPr>
            </w:pPr>
            <w:r>
              <w:rPr>
                <w:color w:val="auto"/>
                <w:sz w:val="24"/>
                <w:highlight w:val="none"/>
              </w:rPr>
              <w:t>1.</w:t>
            </w:r>
            <w:r>
              <w:rPr>
                <w:rFonts w:hint="eastAsia"/>
                <w:color w:val="auto"/>
                <w:sz w:val="24"/>
                <w:highlight w:val="none"/>
              </w:rPr>
              <w:t>0</w:t>
            </w:r>
            <w:r>
              <w:rPr>
                <w:color w:val="auto"/>
                <w:sz w:val="24"/>
                <w:highlight w:val="none"/>
              </w:rPr>
              <w:t>%</w:t>
            </w:r>
          </w:p>
        </w:tc>
      </w:tr>
      <w:tr w14:paraId="46B5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D64844B">
            <w:pPr>
              <w:tabs>
                <w:tab w:val="left" w:pos="750"/>
                <w:tab w:val="left" w:pos="840"/>
              </w:tabs>
              <w:adjustRightInd w:val="0"/>
              <w:snapToGrid w:val="0"/>
              <w:jc w:val="center"/>
              <w:rPr>
                <w:color w:val="auto"/>
                <w:sz w:val="24"/>
                <w:highlight w:val="none"/>
              </w:rPr>
            </w:pPr>
            <w:r>
              <w:rPr>
                <w:color w:val="auto"/>
                <w:sz w:val="24"/>
                <w:highlight w:val="none"/>
              </w:rPr>
              <w:t>100-500</w:t>
            </w:r>
          </w:p>
        </w:tc>
        <w:tc>
          <w:tcPr>
            <w:tcW w:w="3657" w:type="dxa"/>
            <w:vAlign w:val="center"/>
          </w:tcPr>
          <w:p w14:paraId="2A10ABEF">
            <w:pPr>
              <w:tabs>
                <w:tab w:val="left" w:pos="750"/>
                <w:tab w:val="left" w:pos="840"/>
              </w:tabs>
              <w:adjustRightInd w:val="0"/>
              <w:snapToGrid w:val="0"/>
              <w:jc w:val="center"/>
              <w:rPr>
                <w:color w:val="auto"/>
                <w:sz w:val="24"/>
                <w:highlight w:val="none"/>
              </w:rPr>
            </w:pPr>
            <w:r>
              <w:rPr>
                <w:rFonts w:hint="eastAsia"/>
                <w:color w:val="auto"/>
                <w:sz w:val="24"/>
                <w:highlight w:val="none"/>
              </w:rPr>
              <w:t>0</w:t>
            </w:r>
            <w:r>
              <w:rPr>
                <w:color w:val="auto"/>
                <w:sz w:val="24"/>
                <w:highlight w:val="none"/>
              </w:rPr>
              <w:t>.</w:t>
            </w:r>
            <w:r>
              <w:rPr>
                <w:rFonts w:hint="eastAsia"/>
                <w:color w:val="auto"/>
                <w:sz w:val="24"/>
                <w:highlight w:val="none"/>
              </w:rPr>
              <w:t>8</w:t>
            </w:r>
            <w:r>
              <w:rPr>
                <w:color w:val="auto"/>
                <w:sz w:val="24"/>
                <w:highlight w:val="none"/>
              </w:rPr>
              <w:t>%</w:t>
            </w:r>
          </w:p>
        </w:tc>
      </w:tr>
      <w:tr w14:paraId="2387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624300EE">
            <w:pPr>
              <w:tabs>
                <w:tab w:val="left" w:pos="750"/>
                <w:tab w:val="left" w:pos="840"/>
              </w:tabs>
              <w:adjustRightInd w:val="0"/>
              <w:snapToGrid w:val="0"/>
              <w:jc w:val="center"/>
              <w:rPr>
                <w:color w:val="auto"/>
                <w:sz w:val="24"/>
                <w:highlight w:val="none"/>
              </w:rPr>
            </w:pPr>
            <w:r>
              <w:rPr>
                <w:color w:val="auto"/>
                <w:sz w:val="24"/>
                <w:highlight w:val="none"/>
              </w:rPr>
              <w:t>500-1000</w:t>
            </w:r>
          </w:p>
        </w:tc>
        <w:tc>
          <w:tcPr>
            <w:tcW w:w="3657" w:type="dxa"/>
            <w:vAlign w:val="center"/>
          </w:tcPr>
          <w:p w14:paraId="63DB6198">
            <w:pPr>
              <w:tabs>
                <w:tab w:val="left" w:pos="750"/>
                <w:tab w:val="left" w:pos="840"/>
              </w:tabs>
              <w:adjustRightInd w:val="0"/>
              <w:snapToGrid w:val="0"/>
              <w:jc w:val="center"/>
              <w:rPr>
                <w:color w:val="auto"/>
                <w:sz w:val="24"/>
                <w:highlight w:val="none"/>
              </w:rPr>
            </w:pPr>
            <w:r>
              <w:rPr>
                <w:color w:val="auto"/>
                <w:sz w:val="24"/>
                <w:highlight w:val="none"/>
              </w:rPr>
              <w:t>0.</w:t>
            </w:r>
            <w:r>
              <w:rPr>
                <w:rFonts w:hint="eastAsia"/>
                <w:color w:val="auto"/>
                <w:sz w:val="24"/>
                <w:highlight w:val="none"/>
              </w:rPr>
              <w:t>65</w:t>
            </w:r>
            <w:r>
              <w:rPr>
                <w:color w:val="auto"/>
                <w:sz w:val="24"/>
                <w:highlight w:val="none"/>
              </w:rPr>
              <w:t>%</w:t>
            </w:r>
          </w:p>
        </w:tc>
      </w:tr>
      <w:tr w14:paraId="7F394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3EC6B2AA">
            <w:pPr>
              <w:tabs>
                <w:tab w:val="left" w:pos="750"/>
                <w:tab w:val="left" w:pos="840"/>
              </w:tabs>
              <w:adjustRightInd w:val="0"/>
              <w:snapToGrid w:val="0"/>
              <w:jc w:val="center"/>
              <w:rPr>
                <w:color w:val="auto"/>
                <w:sz w:val="24"/>
                <w:highlight w:val="none"/>
              </w:rPr>
            </w:pPr>
            <w:r>
              <w:rPr>
                <w:color w:val="auto"/>
                <w:sz w:val="24"/>
                <w:highlight w:val="none"/>
              </w:rPr>
              <w:t>1000</w:t>
            </w:r>
            <w:r>
              <w:rPr>
                <w:rFonts w:hint="eastAsia"/>
                <w:color w:val="auto"/>
                <w:sz w:val="24"/>
                <w:highlight w:val="none"/>
              </w:rPr>
              <w:t>-5000</w:t>
            </w:r>
          </w:p>
        </w:tc>
        <w:tc>
          <w:tcPr>
            <w:tcW w:w="3657" w:type="dxa"/>
            <w:vAlign w:val="center"/>
          </w:tcPr>
          <w:p w14:paraId="2D9392EB">
            <w:pPr>
              <w:tabs>
                <w:tab w:val="left" w:pos="750"/>
                <w:tab w:val="left" w:pos="840"/>
              </w:tabs>
              <w:adjustRightInd w:val="0"/>
              <w:snapToGrid w:val="0"/>
              <w:jc w:val="center"/>
              <w:rPr>
                <w:color w:val="auto"/>
                <w:sz w:val="24"/>
                <w:highlight w:val="none"/>
              </w:rPr>
            </w:pPr>
            <w:r>
              <w:rPr>
                <w:color w:val="auto"/>
                <w:sz w:val="24"/>
                <w:highlight w:val="none"/>
              </w:rPr>
              <w:t>0.5%</w:t>
            </w:r>
          </w:p>
        </w:tc>
      </w:tr>
      <w:tr w14:paraId="639C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7589BA5">
            <w:pPr>
              <w:tabs>
                <w:tab w:val="left" w:pos="750"/>
                <w:tab w:val="left" w:pos="840"/>
              </w:tabs>
              <w:adjustRightInd w:val="0"/>
              <w:snapToGrid w:val="0"/>
              <w:jc w:val="center"/>
              <w:rPr>
                <w:color w:val="auto"/>
                <w:sz w:val="24"/>
                <w:highlight w:val="none"/>
              </w:rPr>
            </w:pPr>
            <w:r>
              <w:rPr>
                <w:rFonts w:hint="eastAsia"/>
                <w:color w:val="auto"/>
                <w:sz w:val="24"/>
                <w:highlight w:val="none"/>
              </w:rPr>
              <w:t>5000-10000</w:t>
            </w:r>
          </w:p>
        </w:tc>
        <w:tc>
          <w:tcPr>
            <w:tcW w:w="3657" w:type="dxa"/>
            <w:vAlign w:val="center"/>
          </w:tcPr>
          <w:p w14:paraId="40D3B2B7">
            <w:pPr>
              <w:tabs>
                <w:tab w:val="left" w:pos="750"/>
                <w:tab w:val="left" w:pos="840"/>
              </w:tabs>
              <w:adjustRightInd w:val="0"/>
              <w:snapToGrid w:val="0"/>
              <w:jc w:val="center"/>
              <w:rPr>
                <w:color w:val="auto"/>
                <w:sz w:val="24"/>
                <w:highlight w:val="none"/>
              </w:rPr>
            </w:pPr>
            <w:r>
              <w:rPr>
                <w:color w:val="auto"/>
                <w:sz w:val="24"/>
                <w:highlight w:val="none"/>
              </w:rPr>
              <w:t>0.25%</w:t>
            </w:r>
          </w:p>
        </w:tc>
      </w:tr>
      <w:tr w14:paraId="03BA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97418FA">
            <w:pPr>
              <w:tabs>
                <w:tab w:val="left" w:pos="750"/>
                <w:tab w:val="left" w:pos="840"/>
              </w:tabs>
              <w:adjustRightInd w:val="0"/>
              <w:snapToGrid w:val="0"/>
              <w:jc w:val="center"/>
              <w:rPr>
                <w:color w:val="auto"/>
                <w:sz w:val="24"/>
                <w:highlight w:val="none"/>
              </w:rPr>
            </w:pPr>
            <w:r>
              <w:rPr>
                <w:rFonts w:hint="eastAsia"/>
                <w:color w:val="auto"/>
                <w:sz w:val="24"/>
                <w:highlight w:val="none"/>
              </w:rPr>
              <w:t>10000-100000</w:t>
            </w:r>
          </w:p>
        </w:tc>
        <w:tc>
          <w:tcPr>
            <w:tcW w:w="3657" w:type="dxa"/>
            <w:vAlign w:val="center"/>
          </w:tcPr>
          <w:p w14:paraId="3702EFDD">
            <w:pPr>
              <w:tabs>
                <w:tab w:val="left" w:pos="750"/>
                <w:tab w:val="left" w:pos="840"/>
              </w:tabs>
              <w:adjustRightInd w:val="0"/>
              <w:snapToGrid w:val="0"/>
              <w:jc w:val="center"/>
              <w:rPr>
                <w:color w:val="auto"/>
                <w:sz w:val="24"/>
                <w:highlight w:val="none"/>
              </w:rPr>
            </w:pPr>
            <w:r>
              <w:rPr>
                <w:color w:val="auto"/>
                <w:sz w:val="24"/>
                <w:highlight w:val="none"/>
              </w:rPr>
              <w:t>0.05%</w:t>
            </w:r>
          </w:p>
        </w:tc>
      </w:tr>
    </w:tbl>
    <w:p w14:paraId="577CAEFB">
      <w:pPr>
        <w:tabs>
          <w:tab w:val="left" w:pos="700"/>
        </w:tabs>
        <w:autoSpaceDE w:val="0"/>
        <w:autoSpaceDN w:val="0"/>
        <w:adjustRightInd w:val="0"/>
        <w:spacing w:line="360" w:lineRule="auto"/>
        <w:ind w:firstLine="480" w:firstLineChars="200"/>
        <w:rPr>
          <w:color w:val="auto"/>
          <w:sz w:val="24"/>
          <w:szCs w:val="24"/>
          <w:highlight w:val="none"/>
          <w:lang w:val="zh-CN"/>
        </w:rPr>
      </w:pPr>
      <w:r>
        <w:rPr>
          <w:color w:val="auto"/>
          <w:sz w:val="24"/>
          <w:highlight w:val="none"/>
          <w:lang w:val="zh-CN"/>
        </w:rPr>
        <w:t>服务费按差额定率累进法计算</w:t>
      </w:r>
      <w:r>
        <w:rPr>
          <w:rFonts w:hint="eastAsia"/>
          <w:color w:val="auto"/>
          <w:sz w:val="24"/>
          <w:highlight w:val="none"/>
          <w:lang w:val="zh-CN"/>
        </w:rPr>
        <w:t>，向下取整，精确到元。</w:t>
      </w:r>
      <w:r>
        <w:rPr>
          <w:color w:val="auto"/>
          <w:sz w:val="24"/>
          <w:highlight w:val="none"/>
          <w:lang w:val="zh-CN"/>
        </w:rPr>
        <w:t>例如</w:t>
      </w:r>
      <w:r>
        <w:rPr>
          <w:rFonts w:hint="eastAsia"/>
          <w:color w:val="auto"/>
          <w:sz w:val="24"/>
          <w:highlight w:val="none"/>
          <w:lang w:val="en-US" w:eastAsia="zh-CN"/>
        </w:rPr>
        <w:t>预算</w:t>
      </w:r>
      <w:r>
        <w:rPr>
          <w:color w:val="auto"/>
          <w:sz w:val="24"/>
          <w:highlight w:val="none"/>
          <w:lang w:val="zh-CN"/>
        </w:rPr>
        <w:t>金额为680</w:t>
      </w:r>
      <w:r>
        <w:rPr>
          <w:rFonts w:hint="eastAsia"/>
          <w:color w:val="auto"/>
          <w:sz w:val="24"/>
          <w:highlight w:val="none"/>
          <w:lang w:val="zh-CN"/>
        </w:rPr>
        <w:t>5000</w:t>
      </w:r>
      <w:r>
        <w:rPr>
          <w:color w:val="auto"/>
          <w:sz w:val="24"/>
          <w:highlight w:val="none"/>
          <w:lang w:val="zh-CN"/>
        </w:rPr>
        <w:t>元，服务费</w:t>
      </w:r>
      <w:r>
        <w:rPr>
          <w:rFonts w:hint="eastAsia"/>
          <w:color w:val="auto"/>
          <w:sz w:val="24"/>
          <w:highlight w:val="none"/>
          <w:lang w:val="zh-CN"/>
        </w:rPr>
        <w:t>=</w:t>
      </w:r>
      <w:r>
        <w:rPr>
          <w:color w:val="auto"/>
          <w:sz w:val="24"/>
          <w:highlight w:val="none"/>
          <w:lang w:val="zh-CN"/>
        </w:rPr>
        <w:t>100</w:t>
      </w:r>
      <w:r>
        <w:rPr>
          <w:rFonts w:hint="eastAsia"/>
          <w:color w:val="auto"/>
          <w:sz w:val="24"/>
          <w:highlight w:val="none"/>
          <w:lang w:val="zh-CN"/>
        </w:rPr>
        <w:t>0000</w:t>
      </w:r>
      <w:r>
        <w:rPr>
          <w:color w:val="auto"/>
          <w:sz w:val="24"/>
          <w:highlight w:val="none"/>
          <w:lang w:val="zh-CN"/>
        </w:rPr>
        <w:t>×1%+</w:t>
      </w:r>
      <w:r>
        <w:rPr>
          <w:rFonts w:hint="eastAsia"/>
          <w:color w:val="auto"/>
          <w:sz w:val="24"/>
          <w:highlight w:val="none"/>
          <w:lang w:val="zh-CN"/>
        </w:rPr>
        <w:t>（</w:t>
      </w:r>
      <w:r>
        <w:rPr>
          <w:color w:val="auto"/>
          <w:sz w:val="24"/>
          <w:highlight w:val="none"/>
          <w:lang w:val="zh-CN"/>
        </w:rPr>
        <w:t>500</w:t>
      </w:r>
      <w:r>
        <w:rPr>
          <w:rFonts w:hint="eastAsia"/>
          <w:color w:val="auto"/>
          <w:sz w:val="24"/>
          <w:highlight w:val="none"/>
          <w:lang w:val="zh-CN"/>
        </w:rPr>
        <w:t>0000</w:t>
      </w:r>
      <w:r>
        <w:rPr>
          <w:color w:val="auto"/>
          <w:sz w:val="24"/>
          <w:highlight w:val="none"/>
          <w:lang w:val="zh-CN"/>
        </w:rPr>
        <w:t>-100</w:t>
      </w:r>
      <w:r>
        <w:rPr>
          <w:rFonts w:hint="eastAsia"/>
          <w:color w:val="auto"/>
          <w:sz w:val="24"/>
          <w:highlight w:val="none"/>
          <w:lang w:val="zh-CN"/>
        </w:rPr>
        <w:t>0000）</w:t>
      </w:r>
      <w:r>
        <w:rPr>
          <w:color w:val="auto"/>
          <w:sz w:val="24"/>
          <w:highlight w:val="none"/>
          <w:lang w:val="zh-CN"/>
        </w:rPr>
        <w:t>×</w:t>
      </w:r>
      <w:r>
        <w:rPr>
          <w:rFonts w:hint="eastAsia"/>
          <w:color w:val="auto"/>
          <w:sz w:val="24"/>
          <w:highlight w:val="none"/>
          <w:lang w:val="zh-CN"/>
        </w:rPr>
        <w:t>0.8</w:t>
      </w:r>
      <w:r>
        <w:rPr>
          <w:color w:val="auto"/>
          <w:sz w:val="24"/>
          <w:highlight w:val="none"/>
          <w:lang w:val="zh-CN"/>
        </w:rPr>
        <w:t>%+</w:t>
      </w:r>
      <w:r>
        <w:rPr>
          <w:rFonts w:hint="eastAsia"/>
          <w:color w:val="auto"/>
          <w:sz w:val="24"/>
          <w:highlight w:val="none"/>
          <w:lang w:val="zh-CN"/>
        </w:rPr>
        <w:t>（</w:t>
      </w:r>
      <w:r>
        <w:rPr>
          <w:color w:val="auto"/>
          <w:sz w:val="24"/>
          <w:highlight w:val="none"/>
          <w:lang w:val="zh-CN"/>
        </w:rPr>
        <w:t>680</w:t>
      </w:r>
      <w:r>
        <w:rPr>
          <w:rFonts w:hint="eastAsia"/>
          <w:color w:val="auto"/>
          <w:sz w:val="24"/>
          <w:highlight w:val="none"/>
          <w:lang w:val="zh-CN"/>
        </w:rPr>
        <w:t>5000</w:t>
      </w:r>
      <w:r>
        <w:rPr>
          <w:color w:val="auto"/>
          <w:sz w:val="24"/>
          <w:highlight w:val="none"/>
          <w:lang w:val="zh-CN"/>
        </w:rPr>
        <w:t>-500</w:t>
      </w:r>
      <w:r>
        <w:rPr>
          <w:rFonts w:hint="eastAsia"/>
          <w:color w:val="auto"/>
          <w:sz w:val="24"/>
          <w:highlight w:val="none"/>
          <w:lang w:val="zh-CN"/>
        </w:rPr>
        <w:t>0000）</w:t>
      </w:r>
      <w:r>
        <w:rPr>
          <w:color w:val="auto"/>
          <w:sz w:val="24"/>
          <w:highlight w:val="none"/>
          <w:lang w:val="zh-CN"/>
        </w:rPr>
        <w:t>×0.</w:t>
      </w:r>
      <w:r>
        <w:rPr>
          <w:rFonts w:hint="eastAsia"/>
          <w:color w:val="auto"/>
          <w:sz w:val="24"/>
          <w:highlight w:val="none"/>
          <w:lang w:val="zh-CN"/>
        </w:rPr>
        <w:t>65</w:t>
      </w:r>
      <w:r>
        <w:rPr>
          <w:color w:val="auto"/>
          <w:sz w:val="24"/>
          <w:highlight w:val="none"/>
          <w:lang w:val="zh-CN"/>
        </w:rPr>
        <w:t>%=</w:t>
      </w:r>
      <w:r>
        <w:rPr>
          <w:rFonts w:hint="eastAsia"/>
          <w:color w:val="auto"/>
          <w:sz w:val="24"/>
          <w:highlight w:val="none"/>
          <w:lang w:val="zh-CN"/>
        </w:rPr>
        <w:t>53732.5</w:t>
      </w:r>
      <w:r>
        <w:rPr>
          <w:color w:val="auto"/>
          <w:sz w:val="24"/>
          <w:highlight w:val="none"/>
          <w:lang w:val="zh-CN"/>
        </w:rPr>
        <w:t>元，服务费</w:t>
      </w:r>
      <w:r>
        <w:rPr>
          <w:rFonts w:hint="eastAsia"/>
          <w:color w:val="auto"/>
          <w:sz w:val="24"/>
          <w:highlight w:val="none"/>
          <w:lang w:val="zh-CN"/>
        </w:rPr>
        <w:t>缴纳53732元。</w:t>
      </w:r>
      <w:r>
        <w:rPr>
          <w:rFonts w:hint="eastAsia"/>
          <w:color w:val="auto"/>
          <w:sz w:val="24"/>
          <w:szCs w:val="24"/>
          <w:highlight w:val="none"/>
        </w:rPr>
        <w:t>成交供应商应于成交公告发布之日起5个工作日内缴纳</w:t>
      </w:r>
      <w:r>
        <w:rPr>
          <w:rFonts w:hint="eastAsia"/>
          <w:color w:val="auto"/>
          <w:sz w:val="24"/>
          <w:szCs w:val="24"/>
          <w:highlight w:val="none"/>
          <w:lang w:val="zh-CN"/>
        </w:rPr>
        <w:t>招标代理服务费，缴费单位名称须与投标单位名称一致，缴费时请注明项目编号及成交包号。</w:t>
      </w:r>
    </w:p>
    <w:p w14:paraId="31C0F196">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名        称：天津市公共资源交易中心</w:t>
      </w:r>
    </w:p>
    <w:p w14:paraId="1E038A50">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开户行及账号：中国建设银行股份有限公司天津明华支行 </w:t>
      </w:r>
    </w:p>
    <w:p w14:paraId="7045B6F7">
      <w:pPr>
        <w:pStyle w:val="33"/>
        <w:spacing w:line="360" w:lineRule="auto"/>
        <w:ind w:firstLine="2152" w:firstLineChars="897"/>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1205 0162 4900 0000 0675</w:t>
      </w:r>
    </w:p>
    <w:p w14:paraId="45A74602">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银行联行号：105110039436</w:t>
      </w:r>
    </w:p>
    <w:p w14:paraId="4EA4A2C9">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纳税人识别号：1212 0000 MB1E 44809C</w:t>
      </w:r>
    </w:p>
    <w:p w14:paraId="5FC1DE6C">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地址：天津市河东区红星路79号</w:t>
      </w:r>
    </w:p>
    <w:p w14:paraId="28F7377D">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缴费及开票咨询电话：022-24532012</w:t>
      </w:r>
    </w:p>
    <w:p w14:paraId="3B14D2AC">
      <w:pPr>
        <w:pStyle w:val="33"/>
        <w:spacing w:line="360" w:lineRule="auto"/>
        <w:ind w:firstLine="480" w:firstLineChars="200"/>
        <w:jc w:val="both"/>
        <w:rPr>
          <w:color w:val="auto"/>
          <w:highlight w:val="none"/>
          <w:lang w:val="zh-CN"/>
        </w:rPr>
      </w:pPr>
    </w:p>
    <w:p w14:paraId="532E4C3D">
      <w:pPr>
        <w:pStyle w:val="33"/>
        <w:spacing w:line="360" w:lineRule="auto"/>
        <w:ind w:firstLine="480" w:firstLineChars="200"/>
        <w:jc w:val="both"/>
        <w:rPr>
          <w:rFonts w:ascii="Times New Roman" w:hAnsi="Times New Roman" w:eastAsia="宋体" w:cs="Times New Roman"/>
          <w:color w:val="auto"/>
          <w:highlight w:val="none"/>
        </w:rPr>
      </w:pPr>
    </w:p>
    <w:p w14:paraId="16AF17D3">
      <w:pPr>
        <w:pStyle w:val="33"/>
        <w:spacing w:line="360" w:lineRule="auto"/>
        <w:ind w:firstLine="6480" w:firstLineChars="27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2026年</w:t>
      </w:r>
      <w:r>
        <w:rPr>
          <w:rFonts w:hint="eastAsia" w:ascii="Times New Roman" w:hAnsi="Times New Roman" w:eastAsia="宋体" w:cs="Times New Roman"/>
          <w:color w:val="auto"/>
          <w:kern w:val="2"/>
          <w:highlight w:val="none"/>
          <w:lang w:val="en-US" w:eastAsia="zh-CN"/>
        </w:rPr>
        <w:t>9</w:t>
      </w:r>
      <w:r>
        <w:rPr>
          <w:rFonts w:ascii="Times New Roman" w:hAnsi="Times New Roman" w:eastAsia="宋体" w:cs="Times New Roman"/>
          <w:color w:val="auto"/>
          <w:kern w:val="2"/>
          <w:highlight w:val="none"/>
        </w:rPr>
        <w:t>月</w:t>
      </w:r>
      <w:r>
        <w:rPr>
          <w:rFonts w:hint="eastAsia" w:ascii="Times New Roman" w:hAnsi="Times New Roman" w:eastAsia="宋体" w:cs="Times New Roman"/>
          <w:color w:val="auto"/>
          <w:kern w:val="2"/>
          <w:highlight w:val="none"/>
          <w:lang w:val="en-US" w:eastAsia="zh-CN"/>
        </w:rPr>
        <w:t>11</w:t>
      </w:r>
      <w:r>
        <w:rPr>
          <w:rFonts w:ascii="Times New Roman" w:hAnsi="Times New Roman" w:eastAsia="宋体" w:cs="Times New Roman"/>
          <w:color w:val="auto"/>
          <w:kern w:val="2"/>
          <w:highlight w:val="none"/>
        </w:rPr>
        <w:t>日</w:t>
      </w:r>
    </w:p>
    <w:p w14:paraId="543A997B">
      <w:pPr>
        <w:widowControl/>
        <w:jc w:val="left"/>
        <w:rPr>
          <w:rFonts w:asciiTheme="minorEastAsia" w:hAnsiTheme="minorEastAsia" w:eastAsiaTheme="minorEastAsia"/>
          <w:b/>
          <w:bCs/>
          <w:color w:val="auto"/>
          <w:kern w:val="0"/>
          <w:sz w:val="24"/>
          <w:szCs w:val="24"/>
          <w:highlight w:val="none"/>
        </w:rPr>
      </w:pPr>
      <w:r>
        <w:rPr>
          <w:color w:val="auto"/>
          <w:highlight w:val="none"/>
        </w:rPr>
        <w:br w:type="page"/>
      </w:r>
    </w:p>
    <w:p w14:paraId="73B8B044">
      <w:pPr>
        <w:pStyle w:val="14"/>
        <w:rPr>
          <w:rFonts w:ascii="Times New Roman" w:hAnsi="Times New Roman"/>
          <w:color w:val="auto"/>
          <w:highlight w:val="none"/>
        </w:rPr>
      </w:pPr>
      <w:r>
        <w:rPr>
          <w:rFonts w:ascii="Times New Roman" w:hAnsi="Times New Roman"/>
          <w:color w:val="auto"/>
          <w:highlight w:val="none"/>
        </w:rPr>
        <w:t>第二部分  磋商项目需求</w:t>
      </w:r>
      <w:bookmarkEnd w:id="2"/>
    </w:p>
    <w:p w14:paraId="6A9E3D77">
      <w:pPr>
        <w:autoSpaceDE w:val="0"/>
        <w:autoSpaceDN w:val="0"/>
        <w:spacing w:line="360" w:lineRule="auto"/>
        <w:ind w:firstLine="480" w:firstLineChars="200"/>
        <w:rPr>
          <w:color w:val="auto"/>
          <w:sz w:val="24"/>
          <w:highlight w:val="none"/>
        </w:rPr>
      </w:pPr>
      <w:r>
        <w:rPr>
          <w:rFonts w:hint="eastAsia"/>
          <w:color w:val="auto"/>
          <w:sz w:val="24"/>
          <w:highlight w:val="none"/>
        </w:rPr>
        <w:t>加注“★”号条款为不允许偏离的实质性要求，经磋商小组判定任意一条加注“★”号的条款出现偏离，视为无效响应。</w:t>
      </w:r>
    </w:p>
    <w:p w14:paraId="23AE5BFE">
      <w:pPr>
        <w:spacing w:line="360" w:lineRule="auto"/>
        <w:ind w:firstLine="480" w:firstLineChars="200"/>
        <w:outlineLvl w:val="0"/>
        <w:rPr>
          <w:color w:val="auto"/>
          <w:sz w:val="24"/>
          <w:highlight w:val="none"/>
        </w:rPr>
      </w:pPr>
      <w:r>
        <w:rPr>
          <w:rFonts w:hint="eastAsia"/>
          <w:color w:val="auto"/>
          <w:sz w:val="24"/>
          <w:highlight w:val="none"/>
        </w:rPr>
        <w:t>一、项目背景</w:t>
      </w:r>
    </w:p>
    <w:p w14:paraId="58DE47F6">
      <w:pPr>
        <w:spacing w:line="360" w:lineRule="auto"/>
        <w:ind w:firstLine="480" w:firstLineChars="200"/>
        <w:outlineLvl w:val="0"/>
        <w:rPr>
          <w:color w:val="auto"/>
          <w:sz w:val="24"/>
          <w:highlight w:val="none"/>
        </w:rPr>
      </w:pPr>
      <w:r>
        <w:rPr>
          <w:rFonts w:hint="eastAsia"/>
          <w:color w:val="auto"/>
          <w:sz w:val="24"/>
          <w:highlight w:val="none"/>
          <w:lang w:eastAsia="zh-CN"/>
        </w:rPr>
        <w:t>为规范本单位办公用品采购管理，保障日常办公高效运转，通过定点采购配送方式，旨在确保物资质量与供应实效，降低行政成本，提升后勤服务保障水平。</w:t>
      </w:r>
    </w:p>
    <w:p w14:paraId="1EF98B33">
      <w:pPr>
        <w:autoSpaceDE w:val="0"/>
        <w:autoSpaceDN w:val="0"/>
        <w:spacing w:line="360" w:lineRule="auto"/>
        <w:ind w:firstLine="480" w:firstLineChars="200"/>
        <w:rPr>
          <w:bCs/>
          <w:color w:val="auto"/>
          <w:sz w:val="24"/>
          <w:highlight w:val="none"/>
        </w:rPr>
      </w:pPr>
      <w:r>
        <w:rPr>
          <w:rFonts w:hint="eastAsia"/>
          <w:color w:val="auto"/>
          <w:sz w:val="24"/>
          <w:highlight w:val="none"/>
        </w:rPr>
        <w:t>二</w:t>
      </w:r>
      <w:r>
        <w:rPr>
          <w:bCs/>
          <w:color w:val="auto"/>
          <w:sz w:val="24"/>
          <w:highlight w:val="none"/>
        </w:rPr>
        <w:t>、技术要求</w:t>
      </w:r>
    </w:p>
    <w:p w14:paraId="19BEE4CB">
      <w:pPr>
        <w:spacing w:line="360" w:lineRule="auto"/>
        <w:ind w:firstLine="480" w:firstLineChars="200"/>
        <w:outlineLvl w:val="0"/>
        <w:rPr>
          <w:color w:val="auto"/>
          <w:sz w:val="24"/>
          <w:highlight w:val="none"/>
        </w:rPr>
      </w:pPr>
      <w:r>
        <w:rPr>
          <w:rFonts w:hint="eastAsia"/>
          <w:color w:val="auto"/>
          <w:sz w:val="24"/>
          <w:highlight w:val="none"/>
        </w:rPr>
        <w:t>★（一）投标人须承诺所投产品和服务符合相关强制性规定。验收时采购人有权要求投标人出具所投产品、服务符合上述规定的证明文件。</w:t>
      </w:r>
    </w:p>
    <w:p w14:paraId="425A9717">
      <w:pPr>
        <w:spacing w:line="360" w:lineRule="auto"/>
        <w:ind w:firstLine="480" w:firstLineChars="200"/>
        <w:outlineLvl w:val="0"/>
        <w:rPr>
          <w:color w:val="auto"/>
          <w:sz w:val="24"/>
          <w:highlight w:val="none"/>
        </w:rPr>
      </w:pPr>
      <w:r>
        <w:rPr>
          <w:rFonts w:hint="eastAsia"/>
          <w:color w:val="auto"/>
          <w:sz w:val="24"/>
          <w:highlight w:val="none"/>
        </w:rPr>
        <w:t>（二）采购清单</w:t>
      </w:r>
    </w:p>
    <w:p w14:paraId="58175FE0">
      <w:pPr>
        <w:spacing w:line="360" w:lineRule="auto"/>
        <w:ind w:firstLine="480" w:firstLineChars="200"/>
        <w:outlineLvl w:val="0"/>
        <w:rPr>
          <w:color w:val="auto"/>
          <w:sz w:val="24"/>
          <w:highlight w:val="none"/>
        </w:rPr>
      </w:pPr>
      <w:r>
        <w:rPr>
          <w:rFonts w:hint="eastAsia"/>
          <w:color w:val="auto"/>
          <w:sz w:val="24"/>
          <w:highlight w:val="none"/>
        </w:rPr>
        <w:t>技术参数</w:t>
      </w:r>
    </w:p>
    <w:tbl>
      <w:tblPr>
        <w:tblStyle w:val="19"/>
        <w:tblW w:w="9474" w:type="dxa"/>
        <w:jc w:val="center"/>
        <w:tblLayout w:type="fixed"/>
        <w:tblCellMar>
          <w:top w:w="0" w:type="dxa"/>
          <w:left w:w="108" w:type="dxa"/>
          <w:bottom w:w="0" w:type="dxa"/>
          <w:right w:w="108" w:type="dxa"/>
        </w:tblCellMar>
      </w:tblPr>
      <w:tblGrid>
        <w:gridCol w:w="591"/>
        <w:gridCol w:w="1492"/>
        <w:gridCol w:w="3925"/>
        <w:gridCol w:w="1021"/>
        <w:gridCol w:w="960"/>
        <w:gridCol w:w="1485"/>
      </w:tblGrid>
      <w:tr w14:paraId="36E5A38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C1B1">
            <w:pPr>
              <w:jc w:val="center"/>
              <w:textAlignment w:val="center"/>
              <w:rPr>
                <w:rFonts w:ascii="宋体" w:hAnsi="宋体" w:cs="宋体"/>
                <w:bCs/>
                <w:color w:val="auto"/>
                <w:sz w:val="24"/>
                <w:szCs w:val="24"/>
                <w:highlight w:val="none"/>
              </w:rPr>
            </w:pPr>
            <w:r>
              <w:rPr>
                <w:rFonts w:hint="eastAsia" w:ascii="宋体" w:hAnsi="宋体" w:cs="宋体"/>
                <w:bCs/>
                <w:color w:val="auto"/>
                <w:sz w:val="24"/>
                <w:szCs w:val="24"/>
                <w:highlight w:val="none"/>
              </w:rPr>
              <w:t>序号</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569BA">
            <w:pPr>
              <w:jc w:val="center"/>
              <w:textAlignment w:val="center"/>
              <w:rPr>
                <w:rFonts w:ascii="宋体" w:hAnsi="宋体" w:cs="宋体"/>
                <w:bCs/>
                <w:color w:val="auto"/>
                <w:sz w:val="24"/>
                <w:szCs w:val="24"/>
                <w:highlight w:val="none"/>
              </w:rPr>
            </w:pPr>
            <w:r>
              <w:rPr>
                <w:rFonts w:hint="eastAsia" w:ascii="宋体" w:hAnsi="宋体" w:cs="宋体"/>
                <w:bCs/>
                <w:color w:val="auto"/>
                <w:sz w:val="24"/>
                <w:szCs w:val="24"/>
                <w:highlight w:val="none"/>
              </w:rPr>
              <w:t>配送产品名称</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5910">
            <w:pPr>
              <w:jc w:val="center"/>
              <w:textAlignment w:val="center"/>
              <w:rPr>
                <w:rFonts w:ascii="宋体" w:hAnsi="宋体" w:cs="宋体"/>
                <w:bCs/>
                <w:color w:val="auto"/>
                <w:sz w:val="24"/>
                <w:szCs w:val="24"/>
                <w:highlight w:val="none"/>
              </w:rPr>
            </w:pPr>
            <w:r>
              <w:rPr>
                <w:rFonts w:hint="eastAsia" w:ascii="宋体" w:hAnsi="宋体" w:cs="宋体"/>
                <w:bCs/>
                <w:color w:val="auto"/>
                <w:sz w:val="24"/>
                <w:szCs w:val="24"/>
                <w:highlight w:val="none"/>
              </w:rPr>
              <w:t>需求条款</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2B207">
            <w:pPr>
              <w:jc w:val="center"/>
              <w:textAlignment w:val="center"/>
              <w:rPr>
                <w:rFonts w:ascii="宋体" w:hAnsi="宋体" w:cs="宋体"/>
                <w:bCs/>
                <w:color w:val="auto"/>
                <w:sz w:val="24"/>
                <w:szCs w:val="24"/>
                <w:highlight w:val="none"/>
              </w:rPr>
            </w:pPr>
            <w:r>
              <w:rPr>
                <w:rFonts w:hint="eastAsia" w:ascii="宋体" w:hAnsi="宋体" w:cs="宋体"/>
                <w:bCs/>
                <w:color w:val="auto"/>
                <w:sz w:val="24"/>
                <w:szCs w:val="24"/>
                <w:highlight w:val="none"/>
              </w:rPr>
              <w:t>拟采购数量</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3C1E">
            <w:pPr>
              <w:jc w:val="center"/>
              <w:textAlignment w:val="center"/>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单位</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AAB2">
            <w:pPr>
              <w:jc w:val="center"/>
              <w:textAlignment w:val="center"/>
              <w:rPr>
                <w:rFonts w:ascii="宋体" w:hAnsi="宋体" w:cs="宋体"/>
                <w:bCs/>
                <w:color w:val="auto"/>
                <w:sz w:val="24"/>
                <w:szCs w:val="24"/>
                <w:highlight w:val="none"/>
              </w:rPr>
            </w:pPr>
            <w:r>
              <w:rPr>
                <w:rFonts w:hint="eastAsia" w:ascii="宋体" w:hAnsi="宋体" w:cs="宋体"/>
                <w:bCs/>
                <w:color w:val="auto"/>
                <w:sz w:val="24"/>
                <w:szCs w:val="24"/>
                <w:highlight w:val="none"/>
              </w:rPr>
              <w:t>单项单个最高限价（元）</w:t>
            </w:r>
          </w:p>
        </w:tc>
      </w:tr>
      <w:tr w14:paraId="1CD5E81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8F75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2D4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挂号信九号信封</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CEF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32.4*22.9cm,120g牛皮纸，封口加1cm双面胶</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814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6361">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1F3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57</w:t>
            </w:r>
          </w:p>
        </w:tc>
      </w:tr>
      <w:tr w14:paraId="0ADCE750">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99F3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CA9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档案袋（带绳）</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F939B">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365*250*30mm带绳150克精牛牛皮纸</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F66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15B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B2E3">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1.07</w:t>
            </w:r>
          </w:p>
        </w:tc>
      </w:tr>
      <w:tr w14:paraId="26D44A5A">
        <w:tblPrEx>
          <w:tblCellMar>
            <w:top w:w="0" w:type="dxa"/>
            <w:left w:w="108" w:type="dxa"/>
            <w:bottom w:w="0" w:type="dxa"/>
            <w:right w:w="108" w:type="dxa"/>
          </w:tblCellMar>
        </w:tblPrEx>
        <w:trPr>
          <w:trHeight w:val="9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257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80C0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大信封</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148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封皮带“法院字样”无绳款</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A2B75">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6A1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379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9</w:t>
            </w:r>
            <w:r>
              <w:rPr>
                <w:rFonts w:hint="eastAsia" w:ascii="宋体" w:hAnsi="宋体" w:cs="宋体"/>
                <w:color w:val="auto"/>
                <w:sz w:val="24"/>
                <w:szCs w:val="24"/>
                <w:highlight w:val="none"/>
              </w:rPr>
              <w:t>8</w:t>
            </w:r>
          </w:p>
        </w:tc>
      </w:tr>
      <w:tr w14:paraId="3D313C3F">
        <w:tblPrEx>
          <w:tblCellMar>
            <w:top w:w="0" w:type="dxa"/>
            <w:left w:w="108" w:type="dxa"/>
            <w:bottom w:w="0" w:type="dxa"/>
            <w:right w:w="108" w:type="dxa"/>
          </w:tblCellMar>
        </w:tblPrEx>
        <w:trPr>
          <w:trHeight w:val="272"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567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CFE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证物袋</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B150">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325mm*200mm，120g精牛皮纸</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344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CC5C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DCC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53</w:t>
            </w:r>
          </w:p>
        </w:tc>
      </w:tr>
      <w:tr w14:paraId="147B9BEB">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DAE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35B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色中性按动笔</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5095">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顺滑油墨，碳化钨球珠，弹簧头笔尖，长效书写，硅胶护套</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2ED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D882">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232C">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2.25</w:t>
            </w:r>
          </w:p>
        </w:tc>
      </w:tr>
      <w:tr w14:paraId="60E35059">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63B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D63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按动笔芯（黑）</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B822">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黑色，优选油墨，出墨顺畅，笔划饱满，墨色均匀0.5</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D3C8">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80E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474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0.6</w:t>
            </w:r>
            <w:r>
              <w:rPr>
                <w:rFonts w:hint="eastAsia" w:ascii="宋体" w:hAnsi="宋体" w:cs="宋体"/>
                <w:color w:val="auto"/>
                <w:sz w:val="24"/>
                <w:szCs w:val="24"/>
                <w:highlight w:val="none"/>
                <w:lang w:val="en-US" w:eastAsia="zh-CN"/>
              </w:rPr>
              <w:t>9</w:t>
            </w:r>
          </w:p>
        </w:tc>
      </w:tr>
      <w:tr w14:paraId="3DC71BC2">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D46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AF7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铅笔</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CEF12">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优质软木，线条流畅，高级石墨芯2B</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215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C1B1">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AEF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0.38</w:t>
            </w:r>
          </w:p>
        </w:tc>
      </w:tr>
      <w:tr w14:paraId="5712CD2B">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D87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B56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黑色记号笔（粗）</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9DFF">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粗头，快干防水，耐磨笔头，墨量充足1.8mm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212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247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9EDE">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w:t>
            </w:r>
          </w:p>
        </w:tc>
      </w:tr>
      <w:tr w14:paraId="6199833F">
        <w:tblPrEx>
          <w:tblCellMar>
            <w:top w:w="0" w:type="dxa"/>
            <w:left w:w="108" w:type="dxa"/>
            <w:bottom w:w="0" w:type="dxa"/>
            <w:right w:w="108" w:type="dxa"/>
          </w:tblCellMar>
        </w:tblPrEx>
        <w:trPr>
          <w:trHeight w:val="629"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1532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ECB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百事贴</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9D0B5">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双层耐水硅油,80g木浆纸耐磨耐用 76*76mm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469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D1AD">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FAA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5</w:t>
            </w:r>
          </w:p>
        </w:tc>
      </w:tr>
      <w:tr w14:paraId="682D80B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1396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2A4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电话</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39E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双向免提通话大容量储存，防雷，抗电磁干扰，R键转接通话转接分机</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783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0356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D67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75</w:t>
            </w:r>
          </w:p>
        </w:tc>
      </w:tr>
      <w:tr w14:paraId="4AC4162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E5D8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28EB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订卷绳</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723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光滑柔软，多股小线组成，财务专用装订线25g/卷 10卷/包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6BB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FBE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900E">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12.5</w:t>
            </w:r>
          </w:p>
        </w:tc>
      </w:tr>
      <w:tr w14:paraId="16727E45">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365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A98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胶棒（一盒1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lang w:eastAsia="zh-CN"/>
              </w:rPr>
              <w:t>支</w:t>
            </w:r>
            <w:r>
              <w:rPr>
                <w:rFonts w:hint="eastAsia" w:ascii="宋体" w:hAnsi="宋体" w:cs="宋体"/>
                <w:color w:val="auto"/>
                <w:sz w:val="24"/>
                <w:szCs w:val="24"/>
                <w:highlight w:val="none"/>
              </w:rPr>
              <w:t>）</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E91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36g 持久保湿，高粘性，黏贴牢固</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9ED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884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535F">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r>
      <w:tr w14:paraId="2AA6E1E6">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97A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E9C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胶水（一盒24瓶）</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0875">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50ml,梯形防漏胶头涂抹顺滑，粘性强，快干稳固，携带方便</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05A2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1C1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瓶</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28E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.5</w:t>
            </w:r>
          </w:p>
        </w:tc>
      </w:tr>
      <w:tr w14:paraId="36A48C72">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A072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FF9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宽胶带</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56FF">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48mm*30Y，粘连性强，透明度高，不易断裂</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D609">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BBA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7C7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.5</w:t>
            </w:r>
          </w:p>
        </w:tc>
      </w:tr>
      <w:tr w14:paraId="6849E53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4D6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EA4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尼龙草绳</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C7D2">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加大防滑聚丙烯PP全新料 100g/卷</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CCF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6D8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863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.75</w:t>
            </w:r>
          </w:p>
        </w:tc>
      </w:tr>
      <w:tr w14:paraId="2246C5C2">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592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EF5C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手套（搬卷用）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4999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尼龙丝线，涂胶防滑透气，耐磨，舒适，防护手套</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1C5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046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付</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80A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.25</w:t>
            </w:r>
          </w:p>
        </w:tc>
      </w:tr>
      <w:tr w14:paraId="0843CCD8">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067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24F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鼠标</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0F940">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防滑耐磨，不留指纹，随意切换，即插即用，USB有线</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14E6">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D85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BF42">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22.5</w:t>
            </w:r>
          </w:p>
        </w:tc>
      </w:tr>
      <w:tr w14:paraId="511EFAC4">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B5F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389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蓝色单夹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0053">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A4，PVC材质 有插袋</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933B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D3CD">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D02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r>
      <w:tr w14:paraId="447087F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574D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947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文件盒</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161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55MM，粘扣加固，防锈指环，塑料，蓝色</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D01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23FA">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FF5C">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9.38</w:t>
            </w:r>
          </w:p>
        </w:tc>
      </w:tr>
      <w:tr w14:paraId="20FA84B8">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E6A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94F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自动打码机</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1EAA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6位，自动上墨，自动跳码，经久耐用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57DC">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CE1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DBF0">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56.25</w:t>
            </w:r>
          </w:p>
        </w:tc>
      </w:tr>
      <w:tr w14:paraId="08F0EB8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E51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EF5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电池</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C00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7号、独立包装大容量，防腐防漏，无汞碱性电池</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8047">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861B">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D520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88</w:t>
            </w:r>
          </w:p>
        </w:tc>
      </w:tr>
      <w:tr w14:paraId="60058CB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463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AA3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电池</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42F8">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5号、独立包装大容量，防腐防漏，无汞碱性电池</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B1EB">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CED7">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561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88</w:t>
            </w:r>
          </w:p>
        </w:tc>
      </w:tr>
      <w:tr w14:paraId="48C206D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767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0FE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订书器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5D8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金属省力型，三层设计，防滑底坐，塑料材质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FB27">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089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ECA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7.5</w:t>
            </w:r>
          </w:p>
        </w:tc>
      </w:tr>
      <w:tr w14:paraId="11EFA62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D2C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EC4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普通订书钉</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A5CD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标椎号（12#），尖头钉脚，穿透力强</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05D1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6DC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CA3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.25</w:t>
            </w:r>
          </w:p>
        </w:tc>
      </w:tr>
      <w:tr w14:paraId="2501B970">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13F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A13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5米插座</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894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插拔顺畅，一键总控，大间距孔位，5米 6孔 符合新国标 3*1.0mm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E0B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A6C7">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8C94">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61.25</w:t>
            </w:r>
          </w:p>
        </w:tc>
      </w:tr>
      <w:tr w14:paraId="0C8E9AFB">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800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D51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挂号信邮寄单</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B49F">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23*12.7cm，第一联50g,第二联48g，第三联加背胶120g</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B30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78E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59CD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0.3</w:t>
            </w:r>
            <w:r>
              <w:rPr>
                <w:rFonts w:hint="eastAsia" w:ascii="宋体" w:hAnsi="宋体" w:cs="宋体"/>
                <w:color w:val="auto"/>
                <w:sz w:val="24"/>
                <w:szCs w:val="24"/>
                <w:highlight w:val="none"/>
                <w:lang w:val="en-US" w:eastAsia="zh-CN"/>
              </w:rPr>
              <w:t>8</w:t>
            </w:r>
          </w:p>
        </w:tc>
      </w:tr>
      <w:tr w14:paraId="5922F832">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A1E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002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机要带绳大信封</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7F68">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365*250*30mm带绳长度不小于300mm，牛皮纸</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DD0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361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238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1.07</w:t>
            </w:r>
          </w:p>
        </w:tc>
      </w:tr>
      <w:tr w14:paraId="34B3E61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E21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412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牛皮纸</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4775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A4 120g（100张/包）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2CD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6524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FBD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12</w:t>
            </w:r>
          </w:p>
        </w:tc>
      </w:tr>
      <w:tr w14:paraId="6D2AE84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34FF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52E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档案盒</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AD0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310*222*30mm，680克无酸牛卡纸，对裱（环保防虫防霉档案专用胶复合），单色印刷，绸带长度不小于30cm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9527">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9F7BD">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316A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3</w:t>
            </w:r>
          </w:p>
        </w:tc>
      </w:tr>
      <w:tr w14:paraId="38BEFA53">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E18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6E0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档案盒</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3720">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310*220*10mm，680克无酸牛卡纸（环保防虫防霉档案专用胶复合），单色印刷，绸带长度不小于30cm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A39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9209">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2B69">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r>
      <w:tr w14:paraId="7B13DBD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C26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EB3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小封条</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97E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40mm*230mm、50g手工宣纸易碎横切成品整箱包装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BED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687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8FC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23</w:t>
            </w:r>
          </w:p>
        </w:tc>
      </w:tr>
      <w:tr w14:paraId="3E0FF8DC">
        <w:tblPrEx>
          <w:tblCellMar>
            <w:top w:w="0" w:type="dxa"/>
            <w:left w:w="108" w:type="dxa"/>
            <w:bottom w:w="0" w:type="dxa"/>
            <w:right w:w="108" w:type="dxa"/>
          </w:tblCellMar>
        </w:tblPrEx>
        <w:trPr>
          <w:trHeight w:val="197"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FCC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E7E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笔录纸</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AC5B">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单本100张 </w:t>
            </w:r>
            <w:r>
              <w:rPr>
                <w:rFonts w:hint="eastAsia" w:ascii="宋体" w:hAnsi="宋体" w:cs="宋体"/>
                <w:color w:val="auto"/>
                <w:sz w:val="24"/>
                <w:szCs w:val="24"/>
                <w:highlight w:val="none"/>
                <w:shd w:val="clear" w:color="auto" w:fill="FFFFFF"/>
              </w:rPr>
              <w:t>A4单线稿纸 21行距12mm 胶装不掉页易撕取</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6A85">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453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本</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635F">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3.13</w:t>
            </w:r>
          </w:p>
        </w:tc>
      </w:tr>
      <w:tr w14:paraId="33046AA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5FF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F63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橡皮</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C0A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美术绘图，考试橡皮4B/32*23*12mm </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0A9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633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AE9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5</w:t>
            </w:r>
          </w:p>
        </w:tc>
      </w:tr>
      <w:tr w14:paraId="4F360A5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396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7E3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台笔</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FACF">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桌面笔，粘贴固定带绳 0.5mm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7E71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B6647">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4BBA">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2.25</w:t>
            </w:r>
          </w:p>
        </w:tc>
      </w:tr>
      <w:tr w14:paraId="3373436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C65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552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U盘</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B21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32G接口类型：USB3.0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0015">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BCC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4C146">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56.25</w:t>
            </w:r>
          </w:p>
        </w:tc>
      </w:tr>
      <w:tr w14:paraId="2B04548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912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5A0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计算器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93F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12位大屏幕，LCD大屏，耐磨按键，双重电源，自动关机</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F1E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9E2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1D95">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12.5</w:t>
            </w:r>
          </w:p>
        </w:tc>
      </w:tr>
      <w:tr w14:paraId="4F9FB1C9">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5F2E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377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剪刀</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362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刀刃锋利，裁剪顺畅，170mm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AEE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E43FC">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94D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en-US" w:eastAsia="zh-CN"/>
              </w:rPr>
              <w:t>.38</w:t>
            </w:r>
          </w:p>
        </w:tc>
      </w:tr>
      <w:tr w14:paraId="5A7BEC56">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37F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5912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卷笔刀</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B7A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削笔顺滑，品质钢头，防滑点设计41*37mm 带废屑仓</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C4E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E82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1CBB">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1.88</w:t>
            </w:r>
          </w:p>
        </w:tc>
      </w:tr>
      <w:tr w14:paraId="7F4FD736">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50E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4BB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曲别针</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D508">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金属，加厚钢丝，镀镍防锈，夹纸牢固,100个/盒</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472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134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F99D9">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1.63</w:t>
            </w:r>
          </w:p>
        </w:tc>
      </w:tr>
      <w:tr w14:paraId="5C122B9C">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F97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385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键盘</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458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人体工学，可调节支架，坚固耐用，高脚键帽，打字更舒适，不疲劳 USB有线/全尺寸</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CD5D5">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236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2498">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56.25</w:t>
            </w:r>
          </w:p>
        </w:tc>
      </w:tr>
      <w:tr w14:paraId="65DD395C">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19E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F169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资料册（60页)</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E24F9">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ABA板面材质，内页不易粘连，三层复合PP，韧性佳，不易变形。60页</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7050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CEA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1FEF">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12.5</w:t>
            </w:r>
          </w:p>
        </w:tc>
      </w:tr>
      <w:tr w14:paraId="3488B47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382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3A1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修正带</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18F6">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覆盖力强，防滑背脊，轻松涂改，优质顺滑，粘度强，出带均匀5mm*8M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E0CB">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622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559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2.8</w:t>
            </w:r>
            <w:r>
              <w:rPr>
                <w:rFonts w:hint="eastAsia" w:ascii="宋体" w:hAnsi="宋体" w:cs="宋体"/>
                <w:color w:val="auto"/>
                <w:sz w:val="24"/>
                <w:szCs w:val="24"/>
                <w:highlight w:val="none"/>
                <w:lang w:val="en-US" w:eastAsia="zh-CN"/>
              </w:rPr>
              <w:t>8</w:t>
            </w:r>
          </w:p>
        </w:tc>
      </w:tr>
      <w:tr w14:paraId="2C559793">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BC84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42C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指套</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EED8">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优质乳胶，加厚耐磨，经久耐用，防滑，不掉粉 一包</w:t>
            </w:r>
            <w:r>
              <w:rPr>
                <w:rFonts w:hint="eastAsia" w:ascii="宋体" w:hAnsi="宋体" w:cs="宋体"/>
                <w:color w:val="auto"/>
                <w:sz w:val="24"/>
                <w:szCs w:val="24"/>
                <w:highlight w:val="none"/>
                <w:lang w:val="en-US" w:eastAsia="zh-CN"/>
              </w:rPr>
              <w:t>100个</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8B1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300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E233">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20</w:t>
            </w:r>
          </w:p>
        </w:tc>
      </w:tr>
      <w:tr w14:paraId="4B4E1709">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877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44C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印台</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689D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快干，油性颜料 翻盖设计，136*86mm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47A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C514">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EC0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w:t>
            </w:r>
            <w:r>
              <w:rPr>
                <w:rFonts w:hint="eastAsia" w:ascii="宋体" w:hAnsi="宋体" w:cs="宋体"/>
                <w:color w:val="auto"/>
                <w:sz w:val="24"/>
                <w:szCs w:val="24"/>
                <w:highlight w:val="none"/>
                <w:lang w:val="en-US" w:eastAsia="zh-CN"/>
              </w:rPr>
              <w:t>.5</w:t>
            </w:r>
          </w:p>
        </w:tc>
      </w:tr>
      <w:tr w14:paraId="48547B5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28C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9E5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原子印油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720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印记清晰，色彩鲜明，快干便捷 10ml/瓶</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29E5">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80D2">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瓶</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0140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88</w:t>
            </w:r>
          </w:p>
        </w:tc>
      </w:tr>
      <w:tr w14:paraId="7660DFE4">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8AE7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ED2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光盘</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D3C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一盒50片装 DVD-R 16X/4.7G</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B4A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6062">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5218">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87.5</w:t>
            </w:r>
          </w:p>
        </w:tc>
      </w:tr>
      <w:tr w14:paraId="10A9CCC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679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BA7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旋转订书器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B40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金属省力型，可旋转，防滑底坐</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D9C23">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62E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7D71">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12.5</w:t>
            </w:r>
          </w:p>
        </w:tc>
      </w:tr>
      <w:tr w14:paraId="5E0906F5">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D4A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098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起钉器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D0F46">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适用于24/6,26/6，产品尺寸55*21*31MM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AEEB">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80D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082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.75</w:t>
            </w:r>
          </w:p>
        </w:tc>
      </w:tr>
      <w:tr w14:paraId="302A16AC">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D2B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49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BA7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大封条</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1DB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110*520mm80g精白纸彩色字体整箱包装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94D3">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C2B7">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张</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0BFB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49</w:t>
            </w:r>
          </w:p>
        </w:tc>
      </w:tr>
      <w:tr w14:paraId="6B33B389">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E8A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C9FD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黑色签字笔（粗）</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0A1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1.0mm塑料杆，拔帽设计，耐磨顺滑</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33F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5E0B">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6655">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1.88</w:t>
            </w:r>
          </w:p>
        </w:tc>
      </w:tr>
      <w:tr w14:paraId="469999A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1A5B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EEB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黑色笔芯1.0</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D70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油墨，出墨顺畅，笔划饱满，墨色均匀1.0mm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271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058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B270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w:t>
            </w:r>
            <w:r>
              <w:rPr>
                <w:rFonts w:hint="eastAsia" w:ascii="宋体" w:hAnsi="宋体" w:cs="宋体"/>
                <w:color w:val="auto"/>
                <w:sz w:val="24"/>
                <w:szCs w:val="24"/>
                <w:highlight w:val="none"/>
                <w:lang w:val="en-US" w:eastAsia="zh-CN"/>
              </w:rPr>
              <w:t>63</w:t>
            </w:r>
          </w:p>
        </w:tc>
      </w:tr>
      <w:tr w14:paraId="5F56D0F9">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6C3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F346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中性笔红色（按动）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E407">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油墨，碳化钨球珠，弹簧头笔尖，长效书写 0.5mm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2CA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4F4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FCE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63</w:t>
            </w:r>
          </w:p>
        </w:tc>
      </w:tr>
      <w:tr w14:paraId="0C472348">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6B5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E3A5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按动笔芯（0.5）（红）</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5915">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红色，优选油墨，出墨顺畅，笔划饱满，墨色均匀 0.5mm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98E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A66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F35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0.6</w:t>
            </w:r>
            <w:r>
              <w:rPr>
                <w:rFonts w:hint="eastAsia" w:ascii="宋体" w:hAnsi="宋体" w:cs="宋体"/>
                <w:color w:val="auto"/>
                <w:sz w:val="24"/>
                <w:szCs w:val="24"/>
                <w:highlight w:val="none"/>
                <w:lang w:val="en-US" w:eastAsia="zh-CN"/>
              </w:rPr>
              <w:t>9</w:t>
            </w:r>
          </w:p>
        </w:tc>
      </w:tr>
      <w:tr w14:paraId="31AFA930">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61D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790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黑色中性笔（带帽0.7）</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929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0.7mm，优选油墨，出墨顺畅，笔划饱满，墨色均匀.</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9099">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752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D5E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.13</w:t>
            </w:r>
          </w:p>
        </w:tc>
      </w:tr>
      <w:tr w14:paraId="5ED555C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F3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5B0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台笔笔芯</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1F7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0.7mm优选油墨，出墨顺畅，笔划饱满，墨色均匀.</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323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EB6A">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823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0.6</w:t>
            </w:r>
            <w:r>
              <w:rPr>
                <w:rFonts w:hint="eastAsia" w:ascii="宋体" w:hAnsi="宋体" w:cs="宋体"/>
                <w:color w:val="auto"/>
                <w:sz w:val="24"/>
                <w:szCs w:val="24"/>
                <w:highlight w:val="none"/>
                <w:lang w:val="en-US" w:eastAsia="zh-CN"/>
              </w:rPr>
              <w:t>3</w:t>
            </w:r>
          </w:p>
        </w:tc>
      </w:tr>
      <w:tr w14:paraId="4136D34F">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90F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88BD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彩色荧光标签</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E137">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抽取式设计44*12MM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A2D9">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D28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4844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88</w:t>
            </w:r>
          </w:p>
        </w:tc>
      </w:tr>
      <w:tr w14:paraId="7A690CAB">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3C8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7B9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直尺</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3395B">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刻度清晰，高透明度，柔韧性好，塑料30cm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2A2C">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ED3C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EEF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88</w:t>
            </w:r>
          </w:p>
        </w:tc>
      </w:tr>
      <w:tr w14:paraId="278E07A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DDF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13C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窄透明胶带</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729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粘连性强，透明度高，不易断裂 12mm*14Y</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CE7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8BA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ACD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0.5</w:t>
            </w:r>
          </w:p>
        </w:tc>
      </w:tr>
      <w:tr w14:paraId="6CC74F9B">
        <w:tblPrEx>
          <w:tblCellMar>
            <w:top w:w="0" w:type="dxa"/>
            <w:left w:w="108" w:type="dxa"/>
            <w:bottom w:w="0" w:type="dxa"/>
            <w:right w:w="108" w:type="dxa"/>
          </w:tblCellMar>
        </w:tblPrEx>
        <w:trPr>
          <w:trHeight w:val="318"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452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180C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双面胶</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A2A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12mm*10Y，粘性棉纸</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439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5D92">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卷</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F0EE">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0.88</w:t>
            </w:r>
          </w:p>
        </w:tc>
      </w:tr>
      <w:tr w14:paraId="3DEA14EF">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363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7D1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蓝色拉链文件袋</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653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牛津帆布，材质紧密细致，不易划破，防水涂层，大容量A4 </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D851">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1AF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0F88">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2.25</w:t>
            </w:r>
          </w:p>
        </w:tc>
      </w:tr>
      <w:tr w14:paraId="0F5E7F9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A4D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C28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美工刀</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E859">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刀片18mm SK5合金钢，切割方便，握感舒适</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B2B73">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D94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把</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24C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.25</w:t>
            </w:r>
          </w:p>
        </w:tc>
      </w:tr>
      <w:tr w14:paraId="35A09378">
        <w:tblPrEx>
          <w:tblCellMar>
            <w:top w:w="0" w:type="dxa"/>
            <w:left w:w="108" w:type="dxa"/>
            <w:bottom w:w="0" w:type="dxa"/>
            <w:right w:w="108" w:type="dxa"/>
          </w:tblCellMar>
        </w:tblPrEx>
        <w:trPr>
          <w:trHeight w:val="911"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860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2F8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四栏文件筐</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834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五片加厚隔板，表面平整，结构稳固不易变形，镂空设计，分类标贴</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08B3">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660D1">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9AA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6.25</w:t>
            </w:r>
          </w:p>
        </w:tc>
      </w:tr>
      <w:tr w14:paraId="7050B09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9F4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1EA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透明文件袋</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A736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A4，PP透明（按扣袋235*335mm）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2663">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F19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1AA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1.2</w:t>
            </w:r>
          </w:p>
        </w:tc>
      </w:tr>
      <w:tr w14:paraId="1D29CBD6">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CB6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E3E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文件盒3.5CM</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5FBA0">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35MM，粘扣加固，防锈指环，塑料，蓝色</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EE09">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F8EA">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EA9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val="en-US" w:eastAsia="zh-CN"/>
              </w:rPr>
              <w:t>.88</w:t>
            </w:r>
          </w:p>
        </w:tc>
      </w:tr>
      <w:tr w14:paraId="2AF3E8E4">
        <w:tblPrEx>
          <w:tblCellMar>
            <w:top w:w="0" w:type="dxa"/>
            <w:left w:w="108" w:type="dxa"/>
            <w:bottom w:w="0" w:type="dxa"/>
            <w:right w:w="108" w:type="dxa"/>
          </w:tblCellMar>
        </w:tblPrEx>
        <w:trPr>
          <w:trHeight w:val="911"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3A4C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DD0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文件座（3层）</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D672">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金属材质，平放三层，表面平整，结构稳固不易变形，镂空设计，分类标贴</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EBFC">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E47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3297">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43.75</w:t>
            </w:r>
          </w:p>
        </w:tc>
      </w:tr>
      <w:tr w14:paraId="1009739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BEA2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B61D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资料册（30页）</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D8E2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A4塑料管理册，板片平直，塑料。30页</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D8D37">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1ED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0577">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7.5</w:t>
            </w:r>
          </w:p>
        </w:tc>
      </w:tr>
      <w:tr w14:paraId="19D154AD">
        <w:tblPrEx>
          <w:tblCellMar>
            <w:top w:w="0" w:type="dxa"/>
            <w:left w:w="108" w:type="dxa"/>
            <w:bottom w:w="0" w:type="dxa"/>
            <w:right w:w="108" w:type="dxa"/>
          </w:tblCellMar>
        </w:tblPrEx>
        <w:trPr>
          <w:trHeight w:val="287"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66B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9D7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橡皮筋</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E64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100个/包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911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034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D9B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88</w:t>
            </w:r>
          </w:p>
        </w:tc>
      </w:tr>
      <w:tr w14:paraId="4E0FB849">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D8F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36A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号码机专用油墨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673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印后纹清晰，干燥快速，耐水，防晒，不褪色 40mm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CF32">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2DA9">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瓶</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E58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4.63</w:t>
            </w:r>
          </w:p>
        </w:tc>
      </w:tr>
      <w:tr w14:paraId="1327FBF5">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7FC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E26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燕尾夹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F31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金属，不易生锈，50mm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01CD">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A11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DFB4">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11.25</w:t>
            </w:r>
          </w:p>
        </w:tc>
      </w:tr>
      <w:tr w14:paraId="6693742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A2A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568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燕尾夹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50600">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金属，不易生锈，32mm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152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06E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1F7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w:t>
            </w:r>
            <w:r>
              <w:rPr>
                <w:rFonts w:hint="eastAsia" w:ascii="宋体" w:hAnsi="宋体" w:cs="宋体"/>
                <w:color w:val="auto"/>
                <w:sz w:val="24"/>
                <w:szCs w:val="24"/>
                <w:highlight w:val="none"/>
                <w:lang w:val="en-US" w:eastAsia="zh-CN"/>
              </w:rPr>
              <w:t>75</w:t>
            </w:r>
          </w:p>
        </w:tc>
      </w:tr>
      <w:tr w14:paraId="4562693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A61B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E08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燕尾夹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A929">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金属，不易生锈，19mm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85F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5679">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B8F1">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6.88</w:t>
            </w:r>
          </w:p>
        </w:tc>
      </w:tr>
      <w:tr w14:paraId="75520227">
        <w:tblPrEx>
          <w:tblCellMar>
            <w:top w:w="0" w:type="dxa"/>
            <w:left w:w="108" w:type="dxa"/>
            <w:bottom w:w="0" w:type="dxa"/>
            <w:right w:w="108" w:type="dxa"/>
          </w:tblCellMar>
        </w:tblPrEx>
        <w:trPr>
          <w:trHeight w:val="185"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590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7A9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燕尾夹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5F5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金属，不易生锈，25mm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E01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5A19">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7582">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12.5</w:t>
            </w:r>
          </w:p>
        </w:tc>
      </w:tr>
      <w:tr w14:paraId="18B48E00">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C5A4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0DC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大型订书器（档案室）</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6D3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最大可装订210张23/6-23/13-24/8-24/6</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A1BD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5837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DB27">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91.25</w:t>
            </w:r>
          </w:p>
        </w:tc>
      </w:tr>
      <w:tr w14:paraId="3FEEB158">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766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B8C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订书钉（大型订书器专用）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0446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不锈钢，23/13 档案室大型订书器专用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899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4FCA6">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85A3">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10.69</w:t>
            </w:r>
          </w:p>
        </w:tc>
      </w:tr>
      <w:tr w14:paraId="37BC6692">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6FA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41A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3米插座</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7559">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插拔顺畅，一键总控，大间距孔位，3米6孔符合新国标 3*1.0mm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2E28">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39E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7AEC">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47.5</w:t>
            </w:r>
          </w:p>
        </w:tc>
      </w:tr>
      <w:tr w14:paraId="0CC3F64E">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B15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955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10米插座</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94AF">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插拔顺畅，一键总控，大间距孔位，10米6孔符合新国标 3*1.5mm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2D29">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3D6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F83C">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112.5</w:t>
            </w:r>
          </w:p>
        </w:tc>
      </w:tr>
      <w:tr w14:paraId="55BC2758">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784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9C8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笔记本</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4A91">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A5无线装订，纸面白度高光泽佳，平滑，吸收性均匀，抗水性强，双胶纸30张</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2A5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5291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本</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C945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.13</w:t>
            </w:r>
          </w:p>
        </w:tc>
      </w:tr>
      <w:tr w14:paraId="31809D13">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E55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F7F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笔记本</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D4C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B5无线装订，纸面白度高光泽佳，平滑，吸收性均匀，抗水性强，双胶纸30张</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49D5B">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2A08">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本</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B1ED">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2.25</w:t>
            </w:r>
          </w:p>
        </w:tc>
      </w:tr>
      <w:tr w14:paraId="6EE7D93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CE3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79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FE7F">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白色编织袋</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50C9">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80*120CM，大容量</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37971">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DFD8C">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B476">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75</w:t>
            </w:r>
          </w:p>
        </w:tc>
      </w:tr>
      <w:tr w14:paraId="289E3263">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D58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A31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黑色文件夹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A38D">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A4，PVC材质，双夹</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6823">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C1BB">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665B">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7.5</w:t>
            </w:r>
          </w:p>
        </w:tc>
      </w:tr>
      <w:tr w14:paraId="630EDDD7">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0C2F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4F2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红色文件夹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7BF6">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A4，PVC材质，双夹</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BAA26">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CB1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E5E3">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w:t>
            </w:r>
          </w:p>
        </w:tc>
      </w:tr>
      <w:tr w14:paraId="769798D8">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C23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198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蓝色文件夹</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15C0">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A4，PVC材质，双夹</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DAD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B4C2">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D807">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val="en-US" w:eastAsia="zh-CN"/>
              </w:rPr>
              <w:t>.25</w:t>
            </w:r>
          </w:p>
        </w:tc>
      </w:tr>
      <w:tr w14:paraId="77115857">
        <w:tblPrEx>
          <w:tblCellMar>
            <w:top w:w="0" w:type="dxa"/>
            <w:left w:w="108" w:type="dxa"/>
            <w:bottom w:w="0" w:type="dxa"/>
            <w:right w:w="108" w:type="dxa"/>
          </w:tblCellMar>
        </w:tblPrEx>
        <w:trPr>
          <w:trHeight w:val="629"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FAE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171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装订针</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2A6C">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锋利耐用，不易折断，上海奇砚专用,4mm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067B">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95A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C811">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12.5</w:t>
            </w:r>
          </w:p>
        </w:tc>
      </w:tr>
      <w:tr w14:paraId="26541FD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69A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2FD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锥子</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04F5E">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木柄带钩</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BB82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952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A316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88</w:t>
            </w:r>
          </w:p>
        </w:tc>
      </w:tr>
      <w:tr w14:paraId="1EF90ACF">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E798C">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4B5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lang w:eastAsia="zh-CN"/>
              </w:rPr>
              <w:t>中号</w:t>
            </w:r>
            <w:r>
              <w:rPr>
                <w:rFonts w:hint="eastAsia" w:ascii="宋体" w:hAnsi="宋体" w:cs="宋体"/>
                <w:color w:val="auto"/>
                <w:sz w:val="24"/>
                <w:szCs w:val="24"/>
                <w:highlight w:val="none"/>
              </w:rPr>
              <w:t>纸杯</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8C67">
            <w:pPr>
              <w:textAlignment w:val="cente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200ml </w:t>
            </w:r>
            <w:r>
              <w:rPr>
                <w:rFonts w:hint="eastAsia" w:ascii="宋体" w:hAnsi="宋体" w:cs="宋体"/>
                <w:color w:val="auto"/>
                <w:sz w:val="24"/>
                <w:szCs w:val="24"/>
                <w:highlight w:val="none"/>
              </w:rPr>
              <w:t>双层加厚，耐高温，优质选材</w:t>
            </w:r>
            <w:r>
              <w:rPr>
                <w:rFonts w:hint="eastAsia" w:ascii="宋体" w:hAnsi="宋体" w:cs="宋体"/>
                <w:color w:val="auto"/>
                <w:sz w:val="24"/>
                <w:szCs w:val="24"/>
                <w:highlight w:val="none"/>
                <w:lang w:val="en-US" w:eastAsia="zh-CN"/>
              </w:rPr>
              <w:t xml:space="preserve"> 50个/包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2165">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386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06582">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8</w:t>
            </w:r>
          </w:p>
        </w:tc>
      </w:tr>
      <w:tr w14:paraId="029677CF">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B21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AC5E">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荧光笔</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AAD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荧光，色彩鲜艳，标注鲜明</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96F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711E">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支</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4AC25">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1.13</w:t>
            </w:r>
          </w:p>
        </w:tc>
      </w:tr>
      <w:tr w14:paraId="7B120171">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21CA5">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BBF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口取纸</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34197">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自粘性标贴，采用铜版纸不易变形，书写舒适，效果醒目 红色40贴/张，50张/包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B557">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EE31">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C6D6B">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w:t>
            </w:r>
          </w:p>
        </w:tc>
      </w:tr>
      <w:tr w14:paraId="0F9147CB">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4C12">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88</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70E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口取纸（大）</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C392">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自粘性标贴，采用铜版纸不易变形，书写舒适，效果醒目蓝色10贴/张，50张/包</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152B6">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B890">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包</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7B54">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w:t>
            </w:r>
          </w:p>
        </w:tc>
      </w:tr>
      <w:tr w14:paraId="462A97A6">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61228">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89</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3E34">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记账凭证</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ED24">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298*212*30mm,100张/箱</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38EA">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2C301">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本</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C433">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0.85</w:t>
            </w:r>
          </w:p>
        </w:tc>
      </w:tr>
      <w:tr w14:paraId="27AC998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B36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90</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37F0">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热敏纸</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4E07">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芯小纸多，不易卡纸，打印顺畅80*80 2卷/筒</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EF1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C0A2C">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A4CC">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w:t>
            </w:r>
          </w:p>
        </w:tc>
      </w:tr>
      <w:tr w14:paraId="36873105">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AB2F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91</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07AE">
            <w:pPr>
              <w:ind w:firstLine="536"/>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订书钉（大型订书器专用）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455B">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不锈钢，24/6 档案室大型订书器专用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DCB6C">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6A2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F88F">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4.55</w:t>
            </w:r>
          </w:p>
        </w:tc>
      </w:tr>
      <w:tr w14:paraId="247520F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43DB">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92</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39B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订书钉（大型订书器专用）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F9B3">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不锈钢，24/8档案室大型订书器专用</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0C35F">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10D9">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盒</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94EE">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10.69</w:t>
            </w:r>
          </w:p>
        </w:tc>
      </w:tr>
      <w:tr w14:paraId="0177652D">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012D">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93</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681E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录音电话</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11AA">
            <w:pP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自动/手动录音、录音查询，32GB存储卡，免提通话，USB导出，录音记录防丢/人工删除</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5AA7">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66D9">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6408">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375</w:t>
            </w:r>
          </w:p>
        </w:tc>
      </w:tr>
      <w:tr w14:paraId="054C4BFA">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AEAA">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94</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5179">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文书档案盒</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8113">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310*220*40mm，400克进口无酸牛卡纸（环保防虫防霉档案专用胶复合），单色印刷，绸带长度不小于30cm</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FEE4">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5CF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8271">
            <w:pPr>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5.5</w:t>
            </w:r>
          </w:p>
        </w:tc>
      </w:tr>
      <w:tr w14:paraId="2FA0F23F">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629B">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95</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D06AB">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手提编织袋（搬家使用）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5770">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180g专业搬家袋，防水，防霉防潮900*230*540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7F59">
            <w:pPr>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227F">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6FCE">
            <w:pPr>
              <w:jc w:val="center"/>
              <w:textAlignment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r>
      <w:tr w14:paraId="65F59246">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3CA4">
            <w:pPr>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96</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057A">
            <w:pPr>
              <w:jc w:val="center"/>
              <w:textAlignment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纸箱（搬家使用））</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E846">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超强硬加厚纸板，铜钉封边</w:t>
            </w:r>
            <w:r>
              <w:rPr>
                <w:rFonts w:hint="eastAsia" w:ascii="宋体" w:hAnsi="宋体" w:cs="宋体"/>
                <w:color w:val="auto"/>
                <w:sz w:val="24"/>
                <w:szCs w:val="24"/>
                <w:highlight w:val="none"/>
                <w:lang w:val="en-US" w:eastAsia="zh-CN"/>
              </w:rPr>
              <w:t>600*400*500</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4E9F8">
            <w:pPr>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A8F3">
            <w:pPr>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个</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E8D5">
            <w:pPr>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r>
      <w:tr w14:paraId="1C4B4985">
        <w:tblPrEx>
          <w:tblCellMar>
            <w:top w:w="0" w:type="dxa"/>
            <w:left w:w="108" w:type="dxa"/>
            <w:bottom w:w="0" w:type="dxa"/>
            <w:right w:w="108" w:type="dxa"/>
          </w:tblCellMar>
        </w:tblPrEx>
        <w:trPr>
          <w:trHeight w:val="20" w:hRule="atLeast"/>
          <w:jc w:val="center"/>
        </w:trPr>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C1C6">
            <w:pPr>
              <w:jc w:val="center"/>
              <w:textAlignment w:val="center"/>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97</w:t>
            </w:r>
          </w:p>
        </w:tc>
        <w:tc>
          <w:tcPr>
            <w:tcW w:w="14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BA35">
            <w:pPr>
              <w:jc w:val="center"/>
              <w:textAlignment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其他品类</w:t>
            </w:r>
          </w:p>
        </w:tc>
        <w:tc>
          <w:tcPr>
            <w:tcW w:w="3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24FB7">
            <w:pPr>
              <w:jc w:val="center"/>
              <w:textAlignment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其他办公必需物品</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0D0F">
            <w:pPr>
              <w:jc w:val="center"/>
              <w:textAlignment w:val="center"/>
              <w:rPr>
                <w:rFonts w:hint="eastAsia" w:ascii="宋体" w:hAnsi="宋体" w:cs="宋体"/>
                <w:color w:val="auto"/>
                <w:sz w:val="24"/>
                <w:szCs w:val="24"/>
                <w:highlight w:val="none"/>
                <w:lang w:val="en-US" w:eastAsia="zh-CN"/>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285E">
            <w:pPr>
              <w:jc w:val="center"/>
              <w:textAlignment w:val="center"/>
              <w:rPr>
                <w:rFonts w:hint="eastAsia" w:ascii="宋体" w:hAnsi="宋体" w:cs="宋体"/>
                <w:color w:val="auto"/>
                <w:sz w:val="24"/>
                <w:szCs w:val="24"/>
                <w:highlight w:val="none"/>
                <w:lang w:val="en-US" w:eastAsia="zh-CN"/>
              </w:rPr>
            </w:pP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B700">
            <w:pPr>
              <w:jc w:val="center"/>
              <w:textAlignment w:val="center"/>
              <w:rPr>
                <w:rFonts w:hint="eastAsia" w:ascii="宋体" w:hAnsi="宋体" w:cs="宋体"/>
                <w:color w:val="auto"/>
                <w:sz w:val="24"/>
                <w:szCs w:val="24"/>
                <w:highlight w:val="none"/>
                <w:lang w:val="en-US" w:eastAsia="zh-CN"/>
              </w:rPr>
            </w:pPr>
          </w:p>
        </w:tc>
      </w:tr>
    </w:tbl>
    <w:p w14:paraId="174CBBC7">
      <w:pPr>
        <w:spacing w:line="360" w:lineRule="auto"/>
        <w:ind w:firstLine="480" w:firstLineChars="200"/>
        <w:outlineLvl w:val="0"/>
        <w:rPr>
          <w:color w:val="auto"/>
          <w:sz w:val="24"/>
          <w:highlight w:val="none"/>
        </w:rPr>
      </w:pPr>
      <w:r>
        <w:rPr>
          <w:rFonts w:hint="eastAsia"/>
          <w:color w:val="auto"/>
          <w:sz w:val="24"/>
          <w:highlight w:val="none"/>
        </w:rPr>
        <w:t>注：</w:t>
      </w:r>
    </w:p>
    <w:p w14:paraId="77943B4A">
      <w:pPr>
        <w:spacing w:line="360" w:lineRule="auto"/>
        <w:ind w:firstLine="480" w:firstLineChars="200"/>
        <w:outlineLvl w:val="0"/>
        <w:rPr>
          <w:color w:val="auto"/>
          <w:sz w:val="24"/>
          <w:highlight w:val="none"/>
        </w:rPr>
      </w:pPr>
      <w:r>
        <w:rPr>
          <w:rFonts w:hint="eastAsia"/>
          <w:color w:val="auto"/>
          <w:sz w:val="24"/>
          <w:highlight w:val="none"/>
        </w:rPr>
        <w:t>加注“■”号的产品属于现行节能产品政府采购强制采购的产品，投标人只能选择符合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的强制采购的节能产品进行投标，并提供相关认证证书</w:t>
      </w:r>
      <w:r>
        <w:rPr>
          <w:rFonts w:hint="eastAsia"/>
          <w:color w:val="auto"/>
          <w:sz w:val="24"/>
          <w:highlight w:val="none"/>
          <w:lang w:eastAsia="zh-CN"/>
        </w:rPr>
        <w:t>电子件</w:t>
      </w:r>
      <w:r>
        <w:rPr>
          <w:rFonts w:hint="eastAsia"/>
          <w:color w:val="auto"/>
          <w:sz w:val="24"/>
          <w:highlight w:val="none"/>
        </w:rPr>
        <w:t>，否则不予认定。未加注“■”号的产品均不属于节能产品政府采购强制采购的产品。如供应商对此有异议，请按照磋商文件第三部分《投标须知》“8. 询问与质疑”的相关规定，以书面形式向采购人提出质疑，否则视为认同磋商文件中关于节能产品政府采购强制采购产品范围的划定。</w:t>
      </w:r>
    </w:p>
    <w:p w14:paraId="68AB8141">
      <w:pPr>
        <w:tabs>
          <w:tab w:val="left" w:pos="210"/>
        </w:tabs>
        <w:autoSpaceDE w:val="0"/>
        <w:autoSpaceDN w:val="0"/>
        <w:adjustRightInd w:val="0"/>
        <w:spacing w:line="360" w:lineRule="auto"/>
        <w:ind w:firstLine="480" w:firstLineChars="200"/>
        <w:outlineLvl w:val="0"/>
        <w:rPr>
          <w:color w:val="auto"/>
          <w:sz w:val="24"/>
          <w:szCs w:val="24"/>
          <w:highlight w:val="none"/>
        </w:rPr>
      </w:pPr>
      <w:r>
        <w:rPr>
          <w:rFonts w:hint="eastAsia"/>
          <w:color w:val="auto"/>
          <w:sz w:val="24"/>
          <w:szCs w:val="24"/>
          <w:highlight w:val="none"/>
        </w:rPr>
        <w:t>三</w:t>
      </w:r>
      <w:r>
        <w:rPr>
          <w:color w:val="auto"/>
          <w:sz w:val="24"/>
          <w:szCs w:val="24"/>
          <w:highlight w:val="none"/>
        </w:rPr>
        <w:t>、</w:t>
      </w:r>
      <w:r>
        <w:rPr>
          <w:rFonts w:hint="eastAsia"/>
          <w:color w:val="auto"/>
          <w:sz w:val="24"/>
          <w:szCs w:val="24"/>
          <w:highlight w:val="none"/>
        </w:rPr>
        <w:t>商务要求</w:t>
      </w:r>
    </w:p>
    <w:p w14:paraId="239D9C37">
      <w:pPr>
        <w:autoSpaceDE w:val="0"/>
        <w:autoSpaceDN w:val="0"/>
        <w:adjustRightInd w:val="0"/>
        <w:spacing w:line="360" w:lineRule="auto"/>
        <w:ind w:firstLine="480" w:firstLineChars="200"/>
        <w:rPr>
          <w:color w:val="auto"/>
          <w:sz w:val="24"/>
          <w:highlight w:val="none"/>
        </w:rPr>
      </w:pPr>
      <w:r>
        <w:rPr>
          <w:rFonts w:hint="eastAsia"/>
          <w:color w:val="auto"/>
          <w:sz w:val="24"/>
          <w:szCs w:val="24"/>
          <w:highlight w:val="none"/>
        </w:rPr>
        <w:t>★</w:t>
      </w:r>
      <w:r>
        <w:rPr>
          <w:rFonts w:hint="eastAsia" w:eastAsia="......."/>
          <w:color w:val="auto"/>
          <w:kern w:val="0"/>
          <w:sz w:val="24"/>
          <w:szCs w:val="24"/>
          <w:highlight w:val="none"/>
        </w:rPr>
        <w:t>（一）</w:t>
      </w:r>
      <w:r>
        <w:rPr>
          <w:rFonts w:hint="eastAsia"/>
          <w:color w:val="auto"/>
          <w:sz w:val="24"/>
          <w:highlight w:val="none"/>
        </w:rPr>
        <w:t>报价要求</w:t>
      </w:r>
    </w:p>
    <w:p w14:paraId="1916901A">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 xml:space="preserve">1. </w:t>
      </w:r>
      <w:r>
        <w:rPr>
          <w:rFonts w:asciiTheme="minorEastAsia" w:hAnsiTheme="minorEastAsia" w:eastAsiaTheme="minorEastAsia"/>
          <w:color w:val="auto"/>
          <w:sz w:val="24"/>
          <w:highlight w:val="none"/>
        </w:rPr>
        <w:t xml:space="preserve"> </w:t>
      </w:r>
      <w:r>
        <w:rPr>
          <w:rFonts w:hint="eastAsia"/>
          <w:color w:val="auto"/>
          <w:sz w:val="24"/>
          <w:highlight w:val="none"/>
        </w:rPr>
        <w:t>投标报价以综合折扣填列。以需求书中各单项单个最高限价价格为基础，报出综合折扣（例如：投标人报价综合折扣为九五折，则填写折扣为95%，最多保留小数点后两位，填写折扣大于100%的为无效投标，每项配送产品实际结算价格=实际收货数量×该配送产品单项单个最高限价价格×成交供应商投标时承诺的综合折扣；服务期内每次结算总额=每项配送产品实际结算价格总和。</w:t>
      </w:r>
    </w:p>
    <w:p w14:paraId="113B04A6">
      <w:pPr>
        <w:spacing w:line="360" w:lineRule="auto"/>
        <w:ind w:firstLine="480" w:firstLineChars="200"/>
        <w:rPr>
          <w:color w:val="auto"/>
          <w:sz w:val="24"/>
          <w:highlight w:val="none"/>
        </w:rPr>
      </w:pPr>
      <w:r>
        <w:rPr>
          <w:rFonts w:hint="eastAsia"/>
          <w:color w:val="auto"/>
          <w:sz w:val="24"/>
          <w:highlight w:val="none"/>
        </w:rPr>
        <w:t>注：网上应答填写报价时，只填写%左侧数字。例如综合折扣率报价为95%，网上应答报价只填写“95”。</w:t>
      </w:r>
    </w:p>
    <w:p w14:paraId="1C7D5791">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2. 供应商的报价应包括：</w:t>
      </w:r>
      <w:r>
        <w:rPr>
          <w:rFonts w:asciiTheme="minorEastAsia" w:hAnsiTheme="minorEastAsia" w:eastAsiaTheme="minorEastAsia"/>
          <w:color w:val="auto"/>
          <w:sz w:val="24"/>
          <w:highlight w:val="none"/>
        </w:rPr>
        <w:t>人员费用、</w:t>
      </w:r>
      <w:r>
        <w:rPr>
          <w:rFonts w:hint="eastAsia" w:asciiTheme="minorEastAsia" w:hAnsiTheme="minorEastAsia" w:eastAsiaTheme="minorEastAsia"/>
          <w:color w:val="auto"/>
          <w:sz w:val="24"/>
          <w:highlight w:val="none"/>
        </w:rPr>
        <w:t>产品货款、配送费、安装费、备品备件费、</w:t>
      </w:r>
      <w:r>
        <w:rPr>
          <w:rFonts w:asciiTheme="minorEastAsia" w:hAnsiTheme="minorEastAsia" w:eastAsiaTheme="minorEastAsia"/>
          <w:color w:val="auto"/>
          <w:sz w:val="24"/>
          <w:highlight w:val="none"/>
        </w:rPr>
        <w:t>管理费及税金等为完成竞争性磋商文件规定全部任务所需的一切应有费用。</w:t>
      </w:r>
    </w:p>
    <w:p w14:paraId="2F6F7644">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3. 验收及相关费用由供应商负责。</w:t>
      </w:r>
    </w:p>
    <w:p w14:paraId="0378F3D7">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（二）服务要求</w:t>
      </w:r>
    </w:p>
    <w:p w14:paraId="21FA2BBD">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1. 提供所投产品1年的免费上门保修，终身维修。保修期内7×24小时技术响应，2小时内维修工程师到达维修现场。保修期自验收合格之日起计算。</w:t>
      </w:r>
    </w:p>
    <w:p w14:paraId="03FE6456">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2. 供应商须提供所投产品生产厂家服务机构情况，包括地址、联系方式及技术人员数量等。</w:t>
      </w:r>
    </w:p>
    <w:p w14:paraId="47C2AAF1">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3. 提供原厂标准的易耗品、消耗材料价格清单及折扣率，保修期后设备维修的价格清单及折扣率。</w:t>
      </w:r>
    </w:p>
    <w:p w14:paraId="670EBD0A">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4. 提供现场技术培训。</w:t>
      </w:r>
    </w:p>
    <w:p w14:paraId="616DEF7E">
      <w:pPr>
        <w:autoSpaceDE w:val="0"/>
        <w:autoSpaceDN w:val="0"/>
        <w:adjustRightInd w:val="0"/>
        <w:spacing w:line="360" w:lineRule="auto"/>
        <w:ind w:firstLine="480" w:firstLineChars="200"/>
        <w:rPr>
          <w:color w:val="auto"/>
          <w:sz w:val="24"/>
          <w:highlight w:val="none"/>
        </w:rPr>
      </w:pPr>
      <w:r>
        <w:rPr>
          <w:rFonts w:hint="eastAsia"/>
          <w:color w:val="auto"/>
          <w:sz w:val="24"/>
          <w:szCs w:val="24"/>
          <w:highlight w:val="none"/>
        </w:rPr>
        <w:t>★</w:t>
      </w:r>
      <w:r>
        <w:rPr>
          <w:rFonts w:hint="eastAsia"/>
          <w:color w:val="auto"/>
          <w:sz w:val="24"/>
          <w:highlight w:val="none"/>
        </w:rPr>
        <w:t>（三）交货要求</w:t>
      </w:r>
    </w:p>
    <w:p w14:paraId="7C85288E">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1. 交货期：</w:t>
      </w:r>
    </w:p>
    <w:p w14:paraId="41F5234E">
      <w:pPr>
        <w:autoSpaceDE w:val="0"/>
        <w:autoSpaceDN w:val="0"/>
        <w:adjustRightInd w:val="0"/>
        <w:spacing w:line="360" w:lineRule="auto"/>
        <w:ind w:firstLine="480" w:firstLineChars="200"/>
        <w:rPr>
          <w:rFonts w:hint="eastAsia"/>
          <w:color w:val="auto"/>
          <w:sz w:val="24"/>
          <w:highlight w:val="none"/>
        </w:rPr>
      </w:pPr>
      <w:r>
        <w:rPr>
          <w:rFonts w:hint="eastAsia"/>
          <w:color w:val="auto"/>
          <w:sz w:val="24"/>
          <w:highlight w:val="none"/>
        </w:rPr>
        <w:t>货到时间：签订合同之日起一年的服务期，采购人下达订单后供应商须在订单下达后5个工作日内交货，若在服务期内，预算执行完毕，则服务期提前结束（特殊情况以合同为准）。</w:t>
      </w:r>
    </w:p>
    <w:p w14:paraId="785975A4">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2. 交货地点：</w:t>
      </w:r>
      <w:r>
        <w:rPr>
          <w:rFonts w:hint="eastAsia"/>
          <w:color w:val="auto"/>
          <w:sz w:val="24"/>
          <w:highlight w:val="none"/>
          <w:lang w:val="zh-TW" w:eastAsia="zh-CN"/>
        </w:rPr>
        <w:t>天津市滨海新区新城路</w:t>
      </w:r>
      <w:r>
        <w:rPr>
          <w:rFonts w:hint="eastAsia"/>
          <w:color w:val="auto"/>
          <w:sz w:val="24"/>
          <w:highlight w:val="none"/>
          <w:lang w:val="en-US" w:eastAsia="zh-CN"/>
        </w:rPr>
        <w:t>10号</w:t>
      </w:r>
      <w:r>
        <w:rPr>
          <w:rFonts w:hint="eastAsia"/>
          <w:color w:val="auto"/>
          <w:sz w:val="24"/>
          <w:highlight w:val="none"/>
        </w:rPr>
        <w:t>（特殊情况以合同为准）。</w:t>
      </w:r>
    </w:p>
    <w:p w14:paraId="2F22B137">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3. 提供制造商完整的随机资料，包括完整的使用和维修手册等。</w:t>
      </w:r>
    </w:p>
    <w:p w14:paraId="204329DD">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4. 特别要求：交货时要求供应商就所投产品提供产品说明书，同时采购人有权要求供应商对产品的合法供货渠道进行说明，经核实如供应商提供非法渠道的商品，视为欺诈，为维护采购人合法权益，供应商要承担商品价值双倍的赔偿；同时，依据现行的国家法律法规追究其他责任，并连带追究所投产品制造商的责任。</w:t>
      </w:r>
    </w:p>
    <w:p w14:paraId="6EFBC6E1">
      <w:pPr>
        <w:autoSpaceDE w:val="0"/>
        <w:autoSpaceDN w:val="0"/>
        <w:adjustRightInd w:val="0"/>
        <w:spacing w:line="360" w:lineRule="auto"/>
        <w:ind w:firstLine="480" w:firstLineChars="200"/>
        <w:rPr>
          <w:color w:val="auto"/>
          <w:sz w:val="24"/>
          <w:highlight w:val="none"/>
        </w:rPr>
      </w:pPr>
      <w:r>
        <w:rPr>
          <w:rFonts w:hint="eastAsia"/>
          <w:color w:val="auto"/>
          <w:sz w:val="24"/>
          <w:szCs w:val="24"/>
          <w:highlight w:val="none"/>
        </w:rPr>
        <w:t>★</w:t>
      </w:r>
      <w:r>
        <w:rPr>
          <w:rFonts w:hint="eastAsia"/>
          <w:color w:val="auto"/>
          <w:sz w:val="24"/>
          <w:highlight w:val="none"/>
        </w:rPr>
        <w:t>（四）付款方式</w:t>
      </w:r>
    </w:p>
    <w:p w14:paraId="1B80E874">
      <w:pPr>
        <w:pStyle w:val="33"/>
        <w:spacing w:line="360" w:lineRule="auto"/>
        <w:ind w:firstLine="480" w:firstLineChars="200"/>
        <w:jc w:val="both"/>
        <w:rPr>
          <w:rFonts w:hint="eastAsia" w:ascii="Times New Roman" w:hAnsi="Times New Roman" w:eastAsia="宋体" w:cs="Times New Roman"/>
          <w:color w:val="auto"/>
          <w:kern w:val="2"/>
          <w:sz w:val="24"/>
          <w:szCs w:val="20"/>
          <w:highlight w:val="none"/>
          <w:lang w:val="en-US" w:eastAsia="zh-CN" w:bidi="ar-SA"/>
        </w:rPr>
      </w:pPr>
      <w:r>
        <w:rPr>
          <w:rFonts w:hint="eastAsia" w:ascii="Times New Roman" w:hAnsi="Times New Roman" w:eastAsia="宋体" w:cs="Times New Roman"/>
          <w:color w:val="auto"/>
          <w:kern w:val="2"/>
          <w:sz w:val="24"/>
          <w:szCs w:val="20"/>
          <w:highlight w:val="none"/>
          <w:lang w:val="en-US" w:eastAsia="zh-CN" w:bidi="ar-SA"/>
        </w:rPr>
        <w:t>按季度付款，配送货物验收合格，每季度末前10日内中标供应商应向采购人提供当季度等额、合法、有效税务发票（如税务稽查时发现中标单位的发票有任何问题，相关损失和责任由中标单位承担）同时采购支付当季度配送货款（特殊情况以合同为准）。</w:t>
      </w:r>
    </w:p>
    <w:p w14:paraId="5E4EDC2B">
      <w:pPr>
        <w:autoSpaceDE w:val="0"/>
        <w:autoSpaceDN w:val="0"/>
        <w:adjustRightInd w:val="0"/>
        <w:spacing w:line="360" w:lineRule="auto"/>
        <w:ind w:firstLine="480" w:firstLineChars="200"/>
        <w:rPr>
          <w:color w:val="auto"/>
          <w:sz w:val="24"/>
          <w:highlight w:val="none"/>
        </w:rPr>
      </w:pPr>
      <w:r>
        <w:rPr>
          <w:rFonts w:hint="eastAsia"/>
          <w:color w:val="auto"/>
          <w:sz w:val="24"/>
          <w:szCs w:val="24"/>
          <w:highlight w:val="none"/>
        </w:rPr>
        <w:t>★</w:t>
      </w:r>
      <w:r>
        <w:rPr>
          <w:rFonts w:hint="eastAsia"/>
          <w:color w:val="auto"/>
          <w:sz w:val="24"/>
          <w:highlight w:val="none"/>
        </w:rPr>
        <w:t>（五）投标保证金和履约保证金</w:t>
      </w:r>
    </w:p>
    <w:p w14:paraId="6A6E2F22">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本项目不收取投标保证金和履约保证金。</w:t>
      </w:r>
    </w:p>
    <w:p w14:paraId="100B9B48">
      <w:pPr>
        <w:numPr>
          <w:ilvl w:val="0"/>
          <w:numId w:val="1"/>
        </w:numPr>
        <w:autoSpaceDE w:val="0"/>
        <w:autoSpaceDN w:val="0"/>
        <w:adjustRightInd w:val="0"/>
        <w:spacing w:line="360" w:lineRule="auto"/>
        <w:ind w:firstLine="480" w:firstLineChars="200"/>
        <w:rPr>
          <w:rFonts w:hint="eastAsia"/>
          <w:bCs/>
          <w:color w:val="auto"/>
          <w:sz w:val="24"/>
          <w:highlight w:val="none"/>
        </w:rPr>
      </w:pPr>
      <w:r>
        <w:rPr>
          <w:rFonts w:hint="eastAsia"/>
          <w:bCs/>
          <w:color w:val="auto"/>
          <w:sz w:val="24"/>
          <w:highlight w:val="none"/>
        </w:rPr>
        <w:t>评分因素及评标标准</w:t>
      </w:r>
    </w:p>
    <w:tbl>
      <w:tblPr>
        <w:tblStyle w:val="1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8"/>
        <w:gridCol w:w="1655"/>
        <w:gridCol w:w="7087"/>
        <w:gridCol w:w="1010"/>
      </w:tblGrid>
      <w:tr w14:paraId="1611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vAlign w:val="center"/>
          </w:tcPr>
          <w:p w14:paraId="611683E3">
            <w:pPr>
              <w:widowControl/>
              <w:snapToGrid w:val="0"/>
              <w:jc w:val="center"/>
              <w:rPr>
                <w:color w:val="auto"/>
                <w:kern w:val="0"/>
                <w:sz w:val="24"/>
                <w:szCs w:val="24"/>
                <w:highlight w:val="none"/>
              </w:rPr>
            </w:pPr>
            <w:r>
              <w:rPr>
                <w:color w:val="auto"/>
                <w:kern w:val="0"/>
                <w:sz w:val="24"/>
                <w:szCs w:val="24"/>
                <w:highlight w:val="none"/>
              </w:rPr>
              <w:t>第一部分</w:t>
            </w:r>
            <w:r>
              <w:rPr>
                <w:rFonts w:hint="eastAsia"/>
                <w:color w:val="auto"/>
                <w:kern w:val="0"/>
                <w:sz w:val="24"/>
                <w:szCs w:val="24"/>
                <w:highlight w:val="none"/>
              </w:rPr>
              <w:t xml:space="preserve"> 价格（30分）</w:t>
            </w:r>
          </w:p>
        </w:tc>
        <w:tc>
          <w:tcPr>
            <w:tcW w:w="1010" w:type="dxa"/>
            <w:shd w:val="clear" w:color="auto" w:fill="auto"/>
            <w:vAlign w:val="center"/>
          </w:tcPr>
          <w:p w14:paraId="210C2612">
            <w:pPr>
              <w:widowControl/>
              <w:snapToGrid w:val="0"/>
              <w:jc w:val="center"/>
              <w:rPr>
                <w:color w:val="auto"/>
                <w:kern w:val="0"/>
                <w:sz w:val="24"/>
                <w:szCs w:val="24"/>
                <w:highlight w:val="none"/>
              </w:rPr>
            </w:pPr>
            <w:r>
              <w:rPr>
                <w:color w:val="auto"/>
                <w:kern w:val="0"/>
                <w:sz w:val="24"/>
                <w:szCs w:val="24"/>
                <w:highlight w:val="none"/>
              </w:rPr>
              <w:t>分值</w:t>
            </w:r>
          </w:p>
        </w:tc>
      </w:tr>
      <w:tr w14:paraId="5677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049AD4E">
            <w:pPr>
              <w:widowControl/>
              <w:snapToGrid w:val="0"/>
              <w:jc w:val="center"/>
              <w:rPr>
                <w:color w:val="auto"/>
                <w:kern w:val="0"/>
                <w:sz w:val="24"/>
                <w:szCs w:val="24"/>
                <w:highlight w:val="none"/>
              </w:rPr>
            </w:pPr>
            <w:r>
              <w:rPr>
                <w:rFonts w:hint="eastAsia"/>
                <w:color w:val="auto"/>
                <w:kern w:val="0"/>
                <w:sz w:val="24"/>
                <w:szCs w:val="24"/>
                <w:highlight w:val="none"/>
              </w:rPr>
              <w:t>1</w:t>
            </w:r>
          </w:p>
        </w:tc>
        <w:tc>
          <w:tcPr>
            <w:tcW w:w="1655" w:type="dxa"/>
            <w:shd w:val="clear" w:color="auto" w:fill="auto"/>
            <w:vAlign w:val="center"/>
          </w:tcPr>
          <w:p w14:paraId="55263D29">
            <w:pPr>
              <w:widowControl/>
              <w:snapToGrid w:val="0"/>
              <w:jc w:val="center"/>
              <w:rPr>
                <w:color w:val="auto"/>
                <w:kern w:val="0"/>
                <w:sz w:val="24"/>
                <w:szCs w:val="24"/>
                <w:highlight w:val="none"/>
              </w:rPr>
            </w:pPr>
            <w:r>
              <w:rPr>
                <w:rFonts w:hint="eastAsia"/>
                <w:color w:val="auto"/>
                <w:kern w:val="0"/>
                <w:sz w:val="24"/>
                <w:szCs w:val="24"/>
                <w:highlight w:val="none"/>
              </w:rPr>
              <w:t>价格</w:t>
            </w:r>
          </w:p>
        </w:tc>
        <w:tc>
          <w:tcPr>
            <w:tcW w:w="7087" w:type="dxa"/>
            <w:shd w:val="clear" w:color="auto" w:fill="auto"/>
            <w:vAlign w:val="center"/>
          </w:tcPr>
          <w:p w14:paraId="21E1F89F">
            <w:pPr>
              <w:widowControl/>
              <w:adjustRightInd w:val="0"/>
              <w:snapToGrid w:val="0"/>
              <w:rPr>
                <w:color w:val="auto"/>
                <w:kern w:val="0"/>
                <w:sz w:val="24"/>
                <w:szCs w:val="24"/>
                <w:highlight w:val="none"/>
              </w:rPr>
            </w:pPr>
          </w:p>
          <w:p w14:paraId="274DCFB1">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（1）</w:t>
            </w:r>
            <w:r>
              <w:rPr>
                <w:rFonts w:hint="eastAsia" w:eastAsiaTheme="majorEastAsia"/>
                <w:color w:val="auto"/>
                <w:kern w:val="0"/>
                <w:sz w:val="24"/>
                <w:szCs w:val="24"/>
                <w:highlight w:val="none"/>
              </w:rPr>
              <w:t>所报综合</w:t>
            </w:r>
            <w:r>
              <w:rPr>
                <w:rFonts w:eastAsiaTheme="majorEastAsia"/>
                <w:color w:val="auto"/>
                <w:kern w:val="0"/>
                <w:sz w:val="24"/>
                <w:szCs w:val="24"/>
                <w:highlight w:val="none"/>
              </w:rPr>
              <w:t>折扣＞</w:t>
            </w:r>
            <w:r>
              <w:rPr>
                <w:rFonts w:hint="eastAsia" w:eastAsiaTheme="majorEastAsia"/>
                <w:color w:val="auto"/>
                <w:kern w:val="0"/>
                <w:sz w:val="24"/>
                <w:szCs w:val="24"/>
                <w:highlight w:val="none"/>
              </w:rPr>
              <w:t>100%</w:t>
            </w:r>
            <w:r>
              <w:rPr>
                <w:rFonts w:eastAsiaTheme="majorEastAsia"/>
                <w:color w:val="auto"/>
                <w:kern w:val="0"/>
                <w:sz w:val="24"/>
                <w:szCs w:val="24"/>
                <w:highlight w:val="none"/>
              </w:rPr>
              <w:t>的，</w:t>
            </w:r>
            <w:r>
              <w:rPr>
                <w:rFonts w:hint="eastAsia" w:eastAsiaTheme="majorEastAsia"/>
                <w:color w:val="auto"/>
                <w:kern w:val="0"/>
                <w:sz w:val="24"/>
                <w:szCs w:val="24"/>
                <w:highlight w:val="none"/>
              </w:rPr>
              <w:t>响应</w:t>
            </w:r>
            <w:r>
              <w:rPr>
                <w:rFonts w:eastAsiaTheme="majorEastAsia"/>
                <w:color w:val="auto"/>
                <w:kern w:val="0"/>
                <w:sz w:val="24"/>
                <w:szCs w:val="24"/>
                <w:highlight w:val="none"/>
              </w:rPr>
              <w:t>无效，其他报价按以下公式进行计算。</w:t>
            </w:r>
          </w:p>
          <w:p w14:paraId="53A22D9E">
            <w:pPr>
              <w:widowControl/>
              <w:adjustRightInd w:val="0"/>
              <w:snapToGrid w:val="0"/>
              <w:jc w:val="left"/>
              <w:rPr>
                <w:rFonts w:eastAsiaTheme="majorEastAsia"/>
                <w:color w:val="auto"/>
                <w:kern w:val="0"/>
                <w:sz w:val="24"/>
                <w:szCs w:val="24"/>
                <w:highlight w:val="none"/>
              </w:rPr>
            </w:pPr>
            <w:r>
              <w:rPr>
                <w:rFonts w:eastAsiaTheme="majorEastAsia"/>
                <w:color w:val="auto"/>
                <w:kern w:val="0"/>
                <w:sz w:val="24"/>
                <w:szCs w:val="24"/>
                <w:highlight w:val="none"/>
              </w:rPr>
              <w:t>（2）</w:t>
            </w:r>
            <w:r>
              <w:rPr>
                <w:rFonts w:hint="eastAsia" w:eastAsiaTheme="majorEastAsia"/>
                <w:color w:val="auto"/>
                <w:kern w:val="0"/>
                <w:sz w:val="24"/>
                <w:szCs w:val="24"/>
                <w:highlight w:val="none"/>
              </w:rPr>
              <w:t>价格</w:t>
            </w:r>
            <w:r>
              <w:rPr>
                <w:rFonts w:eastAsiaTheme="majorEastAsia"/>
                <w:color w:val="auto"/>
                <w:kern w:val="0"/>
                <w:sz w:val="24"/>
                <w:szCs w:val="24"/>
                <w:highlight w:val="none"/>
              </w:rPr>
              <w:t>分=（评标基准价/投标综合折扣）×</w:t>
            </w:r>
            <w:r>
              <w:rPr>
                <w:rFonts w:hint="eastAsia" w:eastAsiaTheme="majorEastAsia"/>
                <w:color w:val="auto"/>
                <w:kern w:val="0"/>
                <w:sz w:val="24"/>
                <w:szCs w:val="24"/>
                <w:highlight w:val="none"/>
                <w:lang w:val="en-US" w:eastAsia="zh-CN"/>
              </w:rPr>
              <w:t>3</w:t>
            </w:r>
            <w:r>
              <w:rPr>
                <w:rFonts w:eastAsiaTheme="majorEastAsia"/>
                <w:color w:val="auto"/>
                <w:kern w:val="0"/>
                <w:sz w:val="24"/>
                <w:szCs w:val="24"/>
                <w:highlight w:val="none"/>
              </w:rPr>
              <w:t>0</w:t>
            </w:r>
          </w:p>
          <w:p w14:paraId="07633924">
            <w:pPr>
              <w:widowControl/>
              <w:adjustRightInd w:val="0"/>
              <w:snapToGrid w:val="0"/>
              <w:rPr>
                <w:color w:val="auto"/>
                <w:kern w:val="0"/>
                <w:sz w:val="24"/>
                <w:szCs w:val="24"/>
                <w:highlight w:val="none"/>
              </w:rPr>
            </w:pPr>
            <w:r>
              <w:rPr>
                <w:rFonts w:eastAsiaTheme="majorEastAsia"/>
                <w:color w:val="auto"/>
                <w:kern w:val="0"/>
                <w:sz w:val="24"/>
                <w:szCs w:val="24"/>
                <w:highlight w:val="none"/>
              </w:rPr>
              <w:t>注：满足</w:t>
            </w:r>
            <w:r>
              <w:rPr>
                <w:rFonts w:hint="eastAsia" w:eastAsiaTheme="majorEastAsia"/>
                <w:color w:val="auto"/>
                <w:kern w:val="0"/>
                <w:sz w:val="24"/>
                <w:szCs w:val="24"/>
                <w:highlight w:val="none"/>
              </w:rPr>
              <w:t>磋商</w:t>
            </w:r>
            <w:r>
              <w:rPr>
                <w:rFonts w:eastAsiaTheme="majorEastAsia"/>
                <w:color w:val="auto"/>
                <w:kern w:val="0"/>
                <w:sz w:val="24"/>
                <w:szCs w:val="24"/>
                <w:highlight w:val="none"/>
              </w:rPr>
              <w:t>文件要求且投标综合折扣最低的</w:t>
            </w:r>
            <w:r>
              <w:rPr>
                <w:rFonts w:hint="eastAsia" w:eastAsiaTheme="majorEastAsia"/>
                <w:color w:val="auto"/>
                <w:kern w:val="0"/>
                <w:sz w:val="24"/>
                <w:szCs w:val="24"/>
                <w:highlight w:val="none"/>
              </w:rPr>
              <w:t>综合</w:t>
            </w:r>
            <w:r>
              <w:rPr>
                <w:rFonts w:eastAsiaTheme="majorEastAsia"/>
                <w:color w:val="auto"/>
                <w:kern w:val="0"/>
                <w:sz w:val="24"/>
                <w:szCs w:val="24"/>
                <w:highlight w:val="none"/>
              </w:rPr>
              <w:t>折扣为评标基准价。</w:t>
            </w:r>
          </w:p>
        </w:tc>
        <w:tc>
          <w:tcPr>
            <w:tcW w:w="1010" w:type="dxa"/>
            <w:shd w:val="clear" w:color="auto" w:fill="auto"/>
            <w:vAlign w:val="center"/>
          </w:tcPr>
          <w:p w14:paraId="0EB4713C">
            <w:pPr>
              <w:widowControl/>
              <w:snapToGrid w:val="0"/>
              <w:jc w:val="center"/>
              <w:rPr>
                <w:color w:val="auto"/>
                <w:kern w:val="0"/>
                <w:sz w:val="24"/>
                <w:szCs w:val="24"/>
                <w:highlight w:val="none"/>
              </w:rPr>
            </w:pPr>
            <w:r>
              <w:rPr>
                <w:rFonts w:hint="eastAsia"/>
                <w:color w:val="auto"/>
                <w:kern w:val="0"/>
                <w:sz w:val="24"/>
                <w:szCs w:val="24"/>
                <w:highlight w:val="none"/>
              </w:rPr>
              <w:t>30</w:t>
            </w:r>
          </w:p>
        </w:tc>
      </w:tr>
      <w:tr w14:paraId="110A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6EF0FB3E">
            <w:pPr>
              <w:widowControl/>
              <w:snapToGrid w:val="0"/>
              <w:jc w:val="center"/>
              <w:rPr>
                <w:color w:val="auto"/>
                <w:kern w:val="0"/>
                <w:sz w:val="24"/>
                <w:szCs w:val="24"/>
                <w:highlight w:val="none"/>
              </w:rPr>
            </w:pPr>
            <w:r>
              <w:rPr>
                <w:color w:val="auto"/>
                <w:kern w:val="0"/>
                <w:sz w:val="24"/>
                <w:szCs w:val="24"/>
                <w:highlight w:val="none"/>
              </w:rPr>
              <w:t>第</w:t>
            </w:r>
            <w:r>
              <w:rPr>
                <w:rFonts w:hint="eastAsia"/>
                <w:color w:val="auto"/>
                <w:kern w:val="0"/>
                <w:sz w:val="24"/>
                <w:szCs w:val="24"/>
                <w:highlight w:val="none"/>
              </w:rPr>
              <w:t>二</w:t>
            </w:r>
            <w:r>
              <w:rPr>
                <w:color w:val="auto"/>
                <w:kern w:val="0"/>
                <w:sz w:val="24"/>
                <w:szCs w:val="24"/>
                <w:highlight w:val="none"/>
              </w:rPr>
              <w:t xml:space="preserve">部分 </w:t>
            </w:r>
            <w:r>
              <w:rPr>
                <w:rFonts w:hint="eastAsia"/>
                <w:color w:val="auto"/>
                <w:kern w:val="0"/>
                <w:sz w:val="24"/>
                <w:szCs w:val="24"/>
                <w:highlight w:val="none"/>
              </w:rPr>
              <w:t>客观分</w:t>
            </w:r>
            <w:r>
              <w:rPr>
                <w:color w:val="auto"/>
                <w:kern w:val="0"/>
                <w:sz w:val="24"/>
                <w:szCs w:val="24"/>
                <w:highlight w:val="none"/>
              </w:rPr>
              <w:t>（</w:t>
            </w:r>
            <w:r>
              <w:rPr>
                <w:rFonts w:hint="eastAsia"/>
                <w:color w:val="auto"/>
                <w:kern w:val="0"/>
                <w:sz w:val="24"/>
                <w:szCs w:val="24"/>
                <w:highlight w:val="none"/>
                <w:lang w:val="en-US" w:eastAsia="zh-CN"/>
              </w:rPr>
              <w:t>55</w:t>
            </w:r>
            <w:r>
              <w:rPr>
                <w:color w:val="auto"/>
                <w:kern w:val="0"/>
                <w:sz w:val="24"/>
                <w:szCs w:val="24"/>
                <w:highlight w:val="none"/>
              </w:rPr>
              <w:t>分）</w:t>
            </w:r>
          </w:p>
        </w:tc>
        <w:tc>
          <w:tcPr>
            <w:tcW w:w="1010" w:type="dxa"/>
            <w:shd w:val="clear" w:color="auto" w:fill="auto"/>
            <w:vAlign w:val="center"/>
          </w:tcPr>
          <w:p w14:paraId="072DD5F3">
            <w:pPr>
              <w:widowControl/>
              <w:snapToGrid w:val="0"/>
              <w:jc w:val="center"/>
              <w:rPr>
                <w:color w:val="auto"/>
                <w:kern w:val="0"/>
                <w:sz w:val="24"/>
                <w:szCs w:val="24"/>
                <w:highlight w:val="none"/>
              </w:rPr>
            </w:pPr>
            <w:r>
              <w:rPr>
                <w:rFonts w:hint="eastAsia"/>
                <w:color w:val="auto"/>
                <w:kern w:val="0"/>
                <w:sz w:val="24"/>
                <w:szCs w:val="24"/>
                <w:highlight w:val="none"/>
              </w:rPr>
              <w:t>分值</w:t>
            </w:r>
          </w:p>
        </w:tc>
      </w:tr>
      <w:tr w14:paraId="2B4A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D4E3019">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1</w:t>
            </w:r>
          </w:p>
        </w:tc>
        <w:tc>
          <w:tcPr>
            <w:tcW w:w="1655" w:type="dxa"/>
            <w:shd w:val="clear" w:color="auto" w:fill="auto"/>
            <w:vAlign w:val="center"/>
          </w:tcPr>
          <w:p w14:paraId="082E829F">
            <w:pPr>
              <w:widowControl/>
              <w:snapToGrid w:val="0"/>
              <w:jc w:val="center"/>
              <w:rPr>
                <w:color w:val="auto"/>
                <w:kern w:val="0"/>
                <w:sz w:val="24"/>
                <w:szCs w:val="24"/>
                <w:highlight w:val="none"/>
              </w:rPr>
            </w:pPr>
            <w:r>
              <w:rPr>
                <w:rFonts w:hint="eastAsia"/>
                <w:color w:val="auto"/>
                <w:kern w:val="0"/>
                <w:sz w:val="24"/>
                <w:szCs w:val="24"/>
                <w:highlight w:val="none"/>
              </w:rPr>
              <w:t>产品认证评价</w:t>
            </w:r>
          </w:p>
        </w:tc>
        <w:tc>
          <w:tcPr>
            <w:tcW w:w="7087" w:type="dxa"/>
            <w:shd w:val="clear" w:color="auto" w:fill="auto"/>
            <w:vAlign w:val="center"/>
          </w:tcPr>
          <w:p w14:paraId="47796453">
            <w:pPr>
              <w:snapToGrid w:val="0"/>
              <w:rPr>
                <w:bCs/>
                <w:color w:val="auto"/>
                <w:sz w:val="24"/>
                <w:highlight w:val="none"/>
              </w:rPr>
            </w:pPr>
            <w:r>
              <w:rPr>
                <w:rFonts w:hint="eastAsia"/>
                <w:bCs/>
                <w:color w:val="auto"/>
                <w:sz w:val="24"/>
                <w:highlight w:val="none"/>
              </w:rPr>
              <w:t>提供与所投产品相关的知识产权证书</w:t>
            </w:r>
            <w:r>
              <w:rPr>
                <w:rFonts w:hint="eastAsia"/>
                <w:bCs/>
                <w:color w:val="auto"/>
                <w:sz w:val="24"/>
                <w:highlight w:val="none"/>
                <w:lang w:eastAsia="zh-CN"/>
              </w:rPr>
              <w:t>电子件</w:t>
            </w:r>
            <w:r>
              <w:rPr>
                <w:rFonts w:hint="eastAsia"/>
                <w:bCs/>
                <w:color w:val="auto"/>
                <w:sz w:val="24"/>
                <w:highlight w:val="none"/>
              </w:rPr>
              <w:t>。具备1份证书得1分，最多3分</w:t>
            </w:r>
          </w:p>
        </w:tc>
        <w:tc>
          <w:tcPr>
            <w:tcW w:w="1010" w:type="dxa"/>
            <w:shd w:val="clear" w:color="auto" w:fill="auto"/>
            <w:vAlign w:val="center"/>
          </w:tcPr>
          <w:p w14:paraId="125E3CA3">
            <w:pPr>
              <w:widowControl/>
              <w:snapToGrid w:val="0"/>
              <w:jc w:val="center"/>
              <w:rPr>
                <w:color w:val="auto"/>
                <w:kern w:val="0"/>
                <w:sz w:val="24"/>
                <w:szCs w:val="24"/>
                <w:highlight w:val="none"/>
              </w:rPr>
            </w:pPr>
            <w:r>
              <w:rPr>
                <w:rFonts w:hint="eastAsia"/>
                <w:color w:val="auto"/>
                <w:kern w:val="0"/>
                <w:sz w:val="24"/>
                <w:szCs w:val="24"/>
                <w:highlight w:val="none"/>
              </w:rPr>
              <w:t>3</w:t>
            </w:r>
          </w:p>
        </w:tc>
      </w:tr>
      <w:tr w14:paraId="243C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6BF4637">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2</w:t>
            </w:r>
          </w:p>
        </w:tc>
        <w:tc>
          <w:tcPr>
            <w:tcW w:w="1655" w:type="dxa"/>
            <w:shd w:val="clear" w:color="auto" w:fill="auto"/>
            <w:vAlign w:val="center"/>
          </w:tcPr>
          <w:p w14:paraId="1068E51C">
            <w:pPr>
              <w:widowControl/>
              <w:snapToGrid w:val="0"/>
              <w:jc w:val="center"/>
              <w:rPr>
                <w:bCs/>
                <w:color w:val="auto"/>
                <w:sz w:val="24"/>
                <w:highlight w:val="none"/>
              </w:rPr>
            </w:pPr>
            <w:r>
              <w:rPr>
                <w:rFonts w:hint="eastAsia"/>
                <w:bCs/>
                <w:color w:val="auto"/>
                <w:sz w:val="24"/>
                <w:highlight w:val="none"/>
              </w:rPr>
              <w:t>保修时间评价</w:t>
            </w:r>
          </w:p>
        </w:tc>
        <w:tc>
          <w:tcPr>
            <w:tcW w:w="7087" w:type="dxa"/>
            <w:shd w:val="clear" w:color="auto" w:fill="auto"/>
            <w:vAlign w:val="center"/>
          </w:tcPr>
          <w:p w14:paraId="3925E48B">
            <w:pPr>
              <w:snapToGrid w:val="0"/>
              <w:rPr>
                <w:bCs/>
                <w:color w:val="auto"/>
                <w:sz w:val="24"/>
                <w:highlight w:val="none"/>
              </w:rPr>
            </w:pPr>
            <w:r>
              <w:rPr>
                <w:rFonts w:hint="eastAsia"/>
                <w:bCs/>
                <w:color w:val="auto"/>
                <w:sz w:val="24"/>
                <w:highlight w:val="none"/>
              </w:rPr>
              <w:t>满足磋商文件要求的基础上所投产品每增加1年保修得</w:t>
            </w:r>
            <w:r>
              <w:rPr>
                <w:rFonts w:hint="eastAsia"/>
                <w:bCs/>
                <w:color w:val="auto"/>
                <w:sz w:val="24"/>
                <w:highlight w:val="none"/>
                <w:lang w:val="en-US" w:eastAsia="zh-CN"/>
              </w:rPr>
              <w:t>2</w:t>
            </w:r>
            <w:r>
              <w:rPr>
                <w:rFonts w:hint="eastAsia"/>
                <w:bCs/>
                <w:color w:val="auto"/>
                <w:sz w:val="24"/>
                <w:highlight w:val="none"/>
              </w:rPr>
              <w:t>分，最多</w:t>
            </w:r>
            <w:r>
              <w:rPr>
                <w:rFonts w:hint="eastAsia"/>
                <w:bCs/>
                <w:color w:val="auto"/>
                <w:sz w:val="24"/>
                <w:highlight w:val="none"/>
                <w:lang w:val="en-US" w:eastAsia="zh-CN"/>
              </w:rPr>
              <w:t>4</w:t>
            </w:r>
            <w:r>
              <w:rPr>
                <w:rFonts w:hint="eastAsia"/>
                <w:bCs/>
                <w:color w:val="auto"/>
                <w:sz w:val="24"/>
                <w:highlight w:val="none"/>
              </w:rPr>
              <w:t>分</w:t>
            </w:r>
          </w:p>
        </w:tc>
        <w:tc>
          <w:tcPr>
            <w:tcW w:w="1010" w:type="dxa"/>
            <w:shd w:val="clear" w:color="auto" w:fill="auto"/>
            <w:vAlign w:val="center"/>
          </w:tcPr>
          <w:p w14:paraId="2A9B9E2E">
            <w:pPr>
              <w:widowControl/>
              <w:snapToGrid w:val="0"/>
              <w:jc w:val="center"/>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4</w:t>
            </w:r>
          </w:p>
        </w:tc>
      </w:tr>
      <w:tr w14:paraId="127C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115EBB4E">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3</w:t>
            </w:r>
          </w:p>
        </w:tc>
        <w:tc>
          <w:tcPr>
            <w:tcW w:w="1655" w:type="dxa"/>
            <w:shd w:val="clear" w:color="auto" w:fill="auto"/>
            <w:vAlign w:val="center"/>
          </w:tcPr>
          <w:p w14:paraId="3DEE23E9">
            <w:pPr>
              <w:widowControl/>
              <w:snapToGrid w:val="0"/>
              <w:jc w:val="center"/>
              <w:rPr>
                <w:color w:val="auto"/>
                <w:kern w:val="0"/>
                <w:sz w:val="24"/>
                <w:szCs w:val="24"/>
                <w:highlight w:val="none"/>
              </w:rPr>
            </w:pPr>
            <w:r>
              <w:rPr>
                <w:rFonts w:hint="eastAsia"/>
                <w:color w:val="auto"/>
                <w:kern w:val="0"/>
                <w:sz w:val="24"/>
                <w:szCs w:val="24"/>
                <w:highlight w:val="none"/>
              </w:rPr>
              <w:t>投标人业绩评价</w:t>
            </w:r>
          </w:p>
        </w:tc>
        <w:tc>
          <w:tcPr>
            <w:tcW w:w="7087" w:type="dxa"/>
            <w:shd w:val="clear" w:color="auto" w:fill="auto"/>
            <w:vAlign w:val="center"/>
          </w:tcPr>
          <w:p w14:paraId="727400B2">
            <w:pPr>
              <w:snapToGrid w:val="0"/>
              <w:rPr>
                <w:bCs/>
                <w:color w:val="auto"/>
                <w:sz w:val="24"/>
                <w:highlight w:val="none"/>
              </w:rPr>
            </w:pPr>
            <w:r>
              <w:rPr>
                <w:bCs/>
                <w:color w:val="auto"/>
                <w:sz w:val="24"/>
                <w:highlight w:val="none"/>
              </w:rPr>
              <w:t>完全按照以下要求提供</w:t>
            </w:r>
            <w:r>
              <w:rPr>
                <w:rFonts w:hint="eastAsia"/>
                <w:bCs/>
                <w:color w:val="auto"/>
                <w:sz w:val="24"/>
                <w:highlight w:val="none"/>
              </w:rPr>
              <w:t>投标人</w:t>
            </w:r>
            <w:r>
              <w:rPr>
                <w:bCs/>
                <w:color w:val="auto"/>
                <w:sz w:val="24"/>
                <w:highlight w:val="none"/>
              </w:rPr>
              <w:t>曾实施的</w:t>
            </w:r>
            <w:r>
              <w:rPr>
                <w:color w:val="auto"/>
                <w:kern w:val="0"/>
                <w:sz w:val="24"/>
                <w:szCs w:val="24"/>
                <w:highlight w:val="none"/>
              </w:rPr>
              <w:t>曾实施</w:t>
            </w:r>
            <w:r>
              <w:rPr>
                <w:rFonts w:hint="eastAsia"/>
                <w:color w:val="auto"/>
                <w:kern w:val="0"/>
                <w:sz w:val="24"/>
                <w:szCs w:val="24"/>
                <w:highlight w:val="none"/>
                <w:lang w:val="en-US" w:eastAsia="zh-CN"/>
              </w:rPr>
              <w:t>的</w:t>
            </w:r>
            <w:r>
              <w:rPr>
                <w:rFonts w:hint="eastAsia"/>
                <w:color w:val="auto"/>
                <w:kern w:val="0"/>
                <w:sz w:val="24"/>
                <w:szCs w:val="24"/>
                <w:highlight w:val="none"/>
              </w:rPr>
              <w:t>办公用品</w:t>
            </w:r>
            <w:r>
              <w:rPr>
                <w:rFonts w:hint="eastAsia" w:ascii="宋体" w:hAnsi="宋体" w:cs="宋体"/>
                <w:bCs/>
                <w:color w:val="auto"/>
                <w:sz w:val="24"/>
                <w:szCs w:val="24"/>
                <w:highlight w:val="none"/>
              </w:rPr>
              <w:t>配送产品</w:t>
            </w:r>
            <w:r>
              <w:rPr>
                <w:rFonts w:hint="eastAsia"/>
                <w:color w:val="auto"/>
                <w:kern w:val="0"/>
                <w:sz w:val="24"/>
                <w:szCs w:val="24"/>
                <w:highlight w:val="none"/>
              </w:rPr>
              <w:t>业绩</w:t>
            </w:r>
            <w:r>
              <w:rPr>
                <w:rFonts w:hint="eastAsia"/>
                <w:bCs/>
                <w:color w:val="auto"/>
                <w:sz w:val="24"/>
                <w:highlight w:val="none"/>
              </w:rPr>
              <w:t>类产品业绩</w:t>
            </w:r>
            <w:r>
              <w:rPr>
                <w:bCs/>
                <w:color w:val="auto"/>
                <w:sz w:val="24"/>
                <w:highlight w:val="none"/>
              </w:rPr>
              <w:t>，</w:t>
            </w:r>
            <w:r>
              <w:rPr>
                <w:rFonts w:hint="eastAsia"/>
                <w:bCs/>
                <w:color w:val="auto"/>
                <w:sz w:val="24"/>
                <w:highlight w:val="none"/>
              </w:rPr>
              <w:t>提供的证明材料均不得遮挡涂黑</w:t>
            </w:r>
            <w:r>
              <w:rPr>
                <w:bCs/>
                <w:color w:val="auto"/>
                <w:sz w:val="24"/>
                <w:highlight w:val="none"/>
              </w:rPr>
              <w:t>，否则不予认定加分。</w:t>
            </w:r>
          </w:p>
          <w:p w14:paraId="6D0A91CE">
            <w:pPr>
              <w:snapToGrid w:val="0"/>
              <w:rPr>
                <w:bCs/>
                <w:color w:val="auto"/>
                <w:sz w:val="24"/>
                <w:highlight w:val="none"/>
              </w:rPr>
            </w:pPr>
            <w:r>
              <w:rPr>
                <w:rFonts w:hint="eastAsia"/>
                <w:bCs/>
                <w:color w:val="auto"/>
                <w:sz w:val="24"/>
                <w:highlight w:val="none"/>
              </w:rPr>
              <w:t xml:space="preserve">A. </w:t>
            </w:r>
            <w:r>
              <w:rPr>
                <w:rFonts w:hint="eastAsia"/>
                <w:color w:val="auto"/>
                <w:sz w:val="24"/>
                <w:highlight w:val="none"/>
              </w:rPr>
              <w:t>合同原件</w:t>
            </w:r>
            <w:r>
              <w:rPr>
                <w:rFonts w:hint="eastAsia"/>
                <w:color w:val="auto"/>
                <w:sz w:val="24"/>
                <w:highlight w:val="none"/>
                <w:lang w:eastAsia="zh-CN"/>
              </w:rPr>
              <w:t>电子件</w:t>
            </w:r>
            <w:r>
              <w:rPr>
                <w:rFonts w:hint="eastAsia"/>
                <w:color w:val="auto"/>
                <w:sz w:val="24"/>
                <w:highlight w:val="none"/>
              </w:rPr>
              <w:t>。</w:t>
            </w:r>
            <w:r>
              <w:rPr>
                <w:bCs/>
                <w:color w:val="auto"/>
                <w:sz w:val="24"/>
                <w:highlight w:val="none"/>
              </w:rPr>
              <w:t>包括买卖双方名称及盖章、合同清单</w:t>
            </w:r>
            <w:r>
              <w:rPr>
                <w:rFonts w:hint="eastAsia"/>
                <w:bCs/>
                <w:color w:val="auto"/>
                <w:sz w:val="24"/>
                <w:highlight w:val="none"/>
              </w:rPr>
              <w:t>、合同签订日期</w:t>
            </w:r>
            <w:r>
              <w:rPr>
                <w:rFonts w:hint="eastAsia"/>
                <w:color w:val="auto"/>
                <w:sz w:val="24"/>
                <w:highlight w:val="none"/>
              </w:rPr>
              <w:t>（应为</w:t>
            </w:r>
            <w:r>
              <w:rPr>
                <w:color w:val="auto"/>
                <w:sz w:val="24"/>
                <w:highlight w:val="none"/>
              </w:rPr>
              <w:t>20</w:t>
            </w:r>
            <w:r>
              <w:rPr>
                <w:rFonts w:hint="eastAsia"/>
                <w:color w:val="auto"/>
                <w:sz w:val="24"/>
                <w:highlight w:val="none"/>
              </w:rPr>
              <w:t>23年</w:t>
            </w:r>
            <w:r>
              <w:rPr>
                <w:color w:val="auto"/>
                <w:sz w:val="24"/>
                <w:highlight w:val="none"/>
              </w:rPr>
              <w:t>1</w:t>
            </w:r>
            <w:r>
              <w:rPr>
                <w:rFonts w:hint="eastAsia"/>
                <w:color w:val="auto"/>
                <w:sz w:val="24"/>
                <w:highlight w:val="none"/>
              </w:rPr>
              <w:t>月</w:t>
            </w:r>
            <w:r>
              <w:rPr>
                <w:color w:val="auto"/>
                <w:sz w:val="24"/>
                <w:highlight w:val="none"/>
              </w:rPr>
              <w:t>1</w:t>
            </w:r>
            <w:r>
              <w:rPr>
                <w:rFonts w:hint="eastAsia"/>
                <w:color w:val="auto"/>
                <w:sz w:val="24"/>
                <w:highlight w:val="none"/>
              </w:rPr>
              <w:t>日至今）</w:t>
            </w:r>
            <w:r>
              <w:rPr>
                <w:bCs/>
                <w:color w:val="auto"/>
                <w:sz w:val="24"/>
                <w:highlight w:val="none"/>
              </w:rPr>
              <w:t>。</w:t>
            </w:r>
          </w:p>
          <w:p w14:paraId="4C7D5491">
            <w:pPr>
              <w:widowControl/>
              <w:adjustRightInd w:val="0"/>
              <w:snapToGrid w:val="0"/>
              <w:rPr>
                <w:color w:val="auto"/>
                <w:sz w:val="24"/>
                <w:highlight w:val="none"/>
              </w:rPr>
            </w:pPr>
            <w:r>
              <w:rPr>
                <w:color w:val="auto"/>
                <w:sz w:val="24"/>
                <w:highlight w:val="none"/>
              </w:rPr>
              <w:t>B.</w:t>
            </w:r>
            <w:r>
              <w:rPr>
                <w:rFonts w:hint="eastAsia"/>
                <w:color w:val="auto"/>
                <w:sz w:val="24"/>
                <w:highlight w:val="none"/>
              </w:rPr>
              <w:t xml:space="preserve"> 上述</w:t>
            </w:r>
            <w:r>
              <w:rPr>
                <w:color w:val="auto"/>
                <w:sz w:val="24"/>
                <w:highlight w:val="none"/>
              </w:rPr>
              <w:t>合同履行</w:t>
            </w:r>
            <w:r>
              <w:rPr>
                <w:rFonts w:hint="eastAsia"/>
                <w:color w:val="auto"/>
                <w:sz w:val="24"/>
                <w:highlight w:val="none"/>
              </w:rPr>
              <w:t>良好</w:t>
            </w:r>
            <w:r>
              <w:rPr>
                <w:color w:val="auto"/>
                <w:sz w:val="24"/>
                <w:highlight w:val="none"/>
              </w:rPr>
              <w:t>的相关证明材料</w:t>
            </w:r>
            <w:r>
              <w:rPr>
                <w:rFonts w:hint="eastAsia"/>
                <w:color w:val="auto"/>
                <w:sz w:val="24"/>
                <w:highlight w:val="none"/>
              </w:rPr>
              <w:t>原件</w:t>
            </w:r>
            <w:r>
              <w:rPr>
                <w:rFonts w:hint="eastAsia"/>
                <w:color w:val="auto"/>
                <w:sz w:val="24"/>
                <w:highlight w:val="none"/>
                <w:lang w:eastAsia="zh-CN"/>
              </w:rPr>
              <w:t>电子件</w:t>
            </w:r>
            <w:r>
              <w:rPr>
                <w:rFonts w:hint="eastAsia"/>
                <w:color w:val="auto"/>
                <w:sz w:val="24"/>
                <w:highlight w:val="none"/>
              </w:rPr>
              <w:t>（加盖上述合同甲方单位公章或上述合同中所盖的甲方印章）</w:t>
            </w:r>
          </w:p>
          <w:p w14:paraId="22696B81">
            <w:pPr>
              <w:widowControl/>
              <w:snapToGrid w:val="0"/>
              <w:rPr>
                <w:color w:val="auto"/>
                <w:sz w:val="24"/>
                <w:highlight w:val="none"/>
              </w:rPr>
            </w:pPr>
            <w:r>
              <w:rPr>
                <w:rFonts w:hint="eastAsia"/>
                <w:bCs/>
                <w:color w:val="auto"/>
                <w:sz w:val="24"/>
                <w:highlight w:val="none"/>
              </w:rPr>
              <w:t>1个业绩2分，最多</w:t>
            </w:r>
            <w:r>
              <w:rPr>
                <w:rFonts w:hint="eastAsia"/>
                <w:bCs/>
                <w:color w:val="auto"/>
                <w:sz w:val="24"/>
                <w:highlight w:val="none"/>
                <w:lang w:val="en-US" w:eastAsia="zh-CN"/>
              </w:rPr>
              <w:t>10</w:t>
            </w:r>
            <w:r>
              <w:rPr>
                <w:rFonts w:hint="eastAsia"/>
                <w:bCs/>
                <w:color w:val="auto"/>
                <w:sz w:val="24"/>
                <w:highlight w:val="none"/>
              </w:rPr>
              <w:t>分</w:t>
            </w:r>
          </w:p>
        </w:tc>
        <w:tc>
          <w:tcPr>
            <w:tcW w:w="1010" w:type="dxa"/>
            <w:shd w:val="clear" w:color="auto" w:fill="auto"/>
            <w:vAlign w:val="center"/>
          </w:tcPr>
          <w:p w14:paraId="057C410E">
            <w:pPr>
              <w:widowControl/>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7987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DF189A8">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4</w:t>
            </w:r>
          </w:p>
        </w:tc>
        <w:tc>
          <w:tcPr>
            <w:tcW w:w="1655" w:type="dxa"/>
            <w:shd w:val="clear" w:color="auto" w:fill="auto"/>
            <w:vAlign w:val="center"/>
          </w:tcPr>
          <w:p w14:paraId="68441D9A">
            <w:pPr>
              <w:widowControl/>
              <w:snapToGrid w:val="0"/>
              <w:jc w:val="center"/>
              <w:rPr>
                <w:rFonts w:ascii="宋体" w:hAnsi="宋体" w:eastAsia="宋体" w:cs="宋体"/>
                <w:color w:val="auto"/>
                <w:kern w:val="0"/>
                <w:sz w:val="24"/>
                <w:szCs w:val="24"/>
                <w:highlight w:val="none"/>
                <w:lang w:val="en-US" w:eastAsia="zh-CN" w:bidi="ar-SA"/>
              </w:rPr>
            </w:pPr>
            <w:r>
              <w:rPr>
                <w:rFonts w:hint="eastAsia" w:asciiTheme="minorEastAsia" w:hAnsiTheme="minorEastAsia" w:eastAsiaTheme="minorEastAsia"/>
                <w:bCs/>
                <w:color w:val="auto"/>
                <w:sz w:val="24"/>
                <w:szCs w:val="24"/>
                <w:highlight w:val="none"/>
              </w:rPr>
              <w:t>投标人送货机动车辆评价</w:t>
            </w:r>
          </w:p>
        </w:tc>
        <w:tc>
          <w:tcPr>
            <w:tcW w:w="7087" w:type="dxa"/>
            <w:shd w:val="clear" w:color="auto" w:fill="auto"/>
            <w:vAlign w:val="center"/>
          </w:tcPr>
          <w:p w14:paraId="3F6E00F0">
            <w:pPr>
              <w:snapToGrid w:val="0"/>
              <w:spacing w:line="360" w:lineRule="auto"/>
              <w:jc w:val="lef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自有车辆：提供机动车行驶证扫描件（所有人应为供应商）；</w:t>
            </w:r>
          </w:p>
          <w:p w14:paraId="094E3006">
            <w:pPr>
              <w:snapToGrid w:val="0"/>
              <w:spacing w:line="360" w:lineRule="auto"/>
              <w:jc w:val="lef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租赁车辆：提供机动车行驶证扫描件和租赁合同扫描件（租赁期须满足本项目交货期要求，否则不予认定给分）；</w:t>
            </w:r>
          </w:p>
          <w:p w14:paraId="70E852C5">
            <w:pPr>
              <w:snapToGrid w:val="0"/>
              <w:spacing w:line="360" w:lineRule="auto"/>
              <w:jc w:val="lef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上述车辆除限号日外，须全天</w:t>
            </w:r>
            <w:r>
              <w:rPr>
                <w:rFonts w:asciiTheme="minorEastAsia" w:hAnsiTheme="minorEastAsia" w:eastAsiaTheme="minorEastAsia"/>
                <w:bCs/>
                <w:color w:val="auto"/>
                <w:sz w:val="24"/>
                <w:szCs w:val="24"/>
                <w:highlight w:val="none"/>
              </w:rPr>
              <w:t>24</w:t>
            </w:r>
            <w:r>
              <w:rPr>
                <w:rFonts w:hint="eastAsia" w:asciiTheme="minorEastAsia" w:hAnsiTheme="minorEastAsia" w:eastAsiaTheme="minorEastAsia"/>
                <w:bCs/>
                <w:color w:val="auto"/>
                <w:sz w:val="24"/>
                <w:szCs w:val="24"/>
                <w:highlight w:val="none"/>
              </w:rPr>
              <w:t>小时均可在我市外环线内合法行驶，否则不予认定给分。</w:t>
            </w:r>
          </w:p>
          <w:p w14:paraId="06A06488">
            <w:pPr>
              <w:snapToGrid w:val="0"/>
              <w:rPr>
                <w:rFonts w:hint="eastAsia" w:ascii="宋体" w:hAnsi="宋体" w:eastAsia="宋体" w:cs="宋体"/>
                <w:color w:val="auto"/>
                <w:kern w:val="0"/>
                <w:sz w:val="24"/>
                <w:szCs w:val="24"/>
                <w:highlight w:val="none"/>
                <w:lang w:val="en-US" w:eastAsia="zh-CN" w:bidi="ar-SA"/>
              </w:rPr>
            </w:pPr>
            <w:r>
              <w:rPr>
                <w:rFonts w:hint="eastAsia" w:asciiTheme="minorEastAsia" w:hAnsiTheme="minorEastAsia" w:eastAsiaTheme="minorEastAsia"/>
                <w:bCs/>
                <w:color w:val="auto"/>
                <w:sz w:val="24"/>
                <w:szCs w:val="24"/>
                <w:highlight w:val="none"/>
              </w:rPr>
              <w:t>每提供</w:t>
            </w:r>
            <w:r>
              <w:rPr>
                <w:rFonts w:asciiTheme="minorEastAsia" w:hAnsiTheme="minorEastAsia" w:eastAsiaTheme="minorEastAsia"/>
                <w:bCs/>
                <w:color w:val="auto"/>
                <w:sz w:val="24"/>
                <w:szCs w:val="24"/>
                <w:highlight w:val="none"/>
              </w:rPr>
              <w:t>1</w:t>
            </w:r>
            <w:r>
              <w:rPr>
                <w:rFonts w:hint="eastAsia" w:asciiTheme="minorEastAsia" w:hAnsiTheme="minorEastAsia" w:eastAsiaTheme="minorEastAsia"/>
                <w:bCs/>
                <w:color w:val="auto"/>
                <w:sz w:val="24"/>
                <w:szCs w:val="24"/>
                <w:highlight w:val="none"/>
              </w:rPr>
              <w:t>个合格的车辆证明材料得</w:t>
            </w: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分，最多</w:t>
            </w:r>
            <w:r>
              <w:rPr>
                <w:rFonts w:hint="eastAsia" w:asciiTheme="minorEastAsia" w:hAnsiTheme="minorEastAsia" w:eastAsiaTheme="minorEastAsia"/>
                <w:bCs/>
                <w:color w:val="auto"/>
                <w:sz w:val="24"/>
                <w:szCs w:val="24"/>
                <w:highlight w:val="none"/>
                <w:lang w:val="en-US" w:eastAsia="zh-CN"/>
              </w:rPr>
              <w:t>4</w:t>
            </w:r>
            <w:r>
              <w:rPr>
                <w:rFonts w:hint="eastAsia" w:asciiTheme="minorEastAsia" w:hAnsiTheme="minorEastAsia" w:eastAsiaTheme="minorEastAsia"/>
                <w:bCs/>
                <w:color w:val="auto"/>
                <w:sz w:val="24"/>
                <w:szCs w:val="24"/>
                <w:highlight w:val="none"/>
              </w:rPr>
              <w:t>分；</w:t>
            </w:r>
          </w:p>
        </w:tc>
        <w:tc>
          <w:tcPr>
            <w:tcW w:w="1010" w:type="dxa"/>
            <w:shd w:val="clear" w:color="auto" w:fill="auto"/>
            <w:vAlign w:val="center"/>
          </w:tcPr>
          <w:p w14:paraId="60088158">
            <w:pPr>
              <w:widowControl/>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4</w:t>
            </w:r>
          </w:p>
        </w:tc>
      </w:tr>
      <w:tr w14:paraId="50DE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25C1FAEB">
            <w:pPr>
              <w:widowControl/>
              <w:snapToGrid w:val="0"/>
              <w:jc w:val="center"/>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5</w:t>
            </w:r>
          </w:p>
        </w:tc>
        <w:tc>
          <w:tcPr>
            <w:tcW w:w="1655" w:type="dxa"/>
            <w:shd w:val="clear" w:color="auto" w:fill="auto"/>
            <w:vAlign w:val="center"/>
          </w:tcPr>
          <w:p w14:paraId="0305DA43">
            <w:pPr>
              <w:widowControl/>
              <w:snapToGrid w:val="0"/>
              <w:jc w:val="center"/>
              <w:rPr>
                <w:rFonts w:hint="eastAsia" w:ascii="Times New Roman" w:hAnsi="Times New Roman" w:eastAsia="宋体" w:cs="Times New Roman"/>
                <w:color w:val="auto"/>
                <w:kern w:val="0"/>
                <w:sz w:val="24"/>
                <w:szCs w:val="24"/>
                <w:highlight w:val="none"/>
                <w:lang w:val="en-US" w:eastAsia="zh-CN" w:bidi="ar-SA"/>
              </w:rPr>
            </w:pPr>
            <w:r>
              <w:rPr>
                <w:rFonts w:ascii="宋体" w:hAnsi="宋体" w:cs="宋体"/>
                <w:color w:val="auto"/>
                <w:kern w:val="0"/>
                <w:sz w:val="24"/>
                <w:szCs w:val="24"/>
                <w:highlight w:val="none"/>
              </w:rPr>
              <w:t>检测</w:t>
            </w:r>
            <w:r>
              <w:rPr>
                <w:color w:val="auto"/>
                <w:kern w:val="0"/>
                <w:sz w:val="24"/>
                <w:szCs w:val="24"/>
                <w:highlight w:val="none"/>
              </w:rPr>
              <w:t>/</w:t>
            </w:r>
            <w:r>
              <w:rPr>
                <w:rFonts w:ascii="宋体" w:hAnsi="宋体" w:cs="宋体"/>
                <w:color w:val="auto"/>
                <w:kern w:val="0"/>
                <w:sz w:val="24"/>
                <w:szCs w:val="24"/>
                <w:highlight w:val="none"/>
              </w:rPr>
              <w:t>检验</w:t>
            </w:r>
            <w:r>
              <w:rPr>
                <w:color w:val="auto"/>
                <w:kern w:val="0"/>
                <w:sz w:val="24"/>
                <w:szCs w:val="24"/>
                <w:highlight w:val="none"/>
              </w:rPr>
              <w:t>/</w:t>
            </w:r>
            <w:r>
              <w:rPr>
                <w:rFonts w:ascii="宋体" w:hAnsi="宋体" w:cs="宋体"/>
                <w:color w:val="auto"/>
                <w:kern w:val="0"/>
                <w:sz w:val="24"/>
                <w:szCs w:val="24"/>
                <w:highlight w:val="none"/>
              </w:rPr>
              <w:t>试验</w:t>
            </w:r>
            <w:r>
              <w:rPr>
                <w:color w:val="auto"/>
                <w:kern w:val="0"/>
                <w:sz w:val="24"/>
                <w:szCs w:val="24"/>
                <w:highlight w:val="none"/>
              </w:rPr>
              <w:t>/</w:t>
            </w:r>
            <w:r>
              <w:rPr>
                <w:rFonts w:ascii="宋体" w:hAnsi="宋体" w:cs="宋体"/>
                <w:color w:val="auto"/>
                <w:kern w:val="0"/>
                <w:sz w:val="24"/>
                <w:szCs w:val="24"/>
                <w:highlight w:val="none"/>
              </w:rPr>
              <w:t>测试报告</w:t>
            </w:r>
          </w:p>
        </w:tc>
        <w:tc>
          <w:tcPr>
            <w:tcW w:w="7087" w:type="dxa"/>
            <w:shd w:val="clear" w:color="auto" w:fill="auto"/>
            <w:vAlign w:val="center"/>
          </w:tcPr>
          <w:p w14:paraId="73CC0EFA">
            <w:pPr>
              <w:snapToGrid w:val="0"/>
              <w:spacing w:line="360" w:lineRule="auto"/>
              <w:jc w:val="left"/>
              <w:rPr>
                <w:rFonts w:hint="eastAsia" w:ascii="Times New Roman" w:hAnsi="Times New Roman" w:cs="Times New Roman" w:eastAsiaTheme="minorEastAsia"/>
                <w:bCs/>
                <w:color w:val="auto"/>
                <w:kern w:val="2"/>
                <w:sz w:val="24"/>
                <w:highlight w:val="none"/>
                <w:lang w:val="en-US" w:eastAsia="zh-CN" w:bidi="ar-SA"/>
              </w:rPr>
            </w:pPr>
            <w:r>
              <w:rPr>
                <w:rFonts w:hint="eastAsia" w:ascii="宋体" w:hAnsi="宋体" w:cs="宋体"/>
                <w:color w:val="auto"/>
                <w:kern w:val="0"/>
                <w:sz w:val="24"/>
                <w:szCs w:val="24"/>
                <w:highlight w:val="none"/>
              </w:rPr>
              <w:t>配送</w:t>
            </w:r>
            <w:r>
              <w:rPr>
                <w:rFonts w:ascii="宋体" w:hAnsi="宋体" w:cs="宋体"/>
                <w:color w:val="auto"/>
                <w:kern w:val="0"/>
                <w:sz w:val="24"/>
                <w:szCs w:val="24"/>
                <w:highlight w:val="none"/>
              </w:rPr>
              <w:t>产品具备</w:t>
            </w:r>
            <w:r>
              <w:rPr>
                <w:rFonts w:hint="eastAsia" w:ascii="宋体" w:hAnsi="宋体" w:cs="宋体"/>
                <w:color w:val="auto"/>
                <w:kern w:val="0"/>
                <w:sz w:val="24"/>
                <w:szCs w:val="24"/>
                <w:highlight w:val="none"/>
                <w:lang w:val="en-US" w:eastAsia="zh-CN"/>
              </w:rPr>
              <w:t>第三方检测机构出具</w:t>
            </w:r>
            <w:r>
              <w:rPr>
                <w:rFonts w:ascii="宋体" w:hAnsi="宋体" w:cs="宋体"/>
                <w:color w:val="auto"/>
                <w:kern w:val="0"/>
                <w:sz w:val="24"/>
                <w:szCs w:val="24"/>
                <w:highlight w:val="none"/>
              </w:rPr>
              <w:t>标识的检测</w:t>
            </w:r>
            <w:r>
              <w:rPr>
                <w:color w:val="auto"/>
                <w:kern w:val="0"/>
                <w:sz w:val="24"/>
                <w:szCs w:val="24"/>
                <w:highlight w:val="none"/>
              </w:rPr>
              <w:t>/</w:t>
            </w:r>
            <w:r>
              <w:rPr>
                <w:rFonts w:ascii="宋体" w:hAnsi="宋体" w:cs="宋体"/>
                <w:color w:val="auto"/>
                <w:kern w:val="0"/>
                <w:sz w:val="24"/>
                <w:szCs w:val="24"/>
                <w:highlight w:val="none"/>
              </w:rPr>
              <w:t>检验</w:t>
            </w:r>
            <w:r>
              <w:rPr>
                <w:color w:val="auto"/>
                <w:kern w:val="0"/>
                <w:sz w:val="24"/>
                <w:szCs w:val="24"/>
                <w:highlight w:val="none"/>
              </w:rPr>
              <w:t>/</w:t>
            </w:r>
            <w:r>
              <w:rPr>
                <w:rFonts w:ascii="宋体" w:hAnsi="宋体" w:cs="宋体"/>
                <w:color w:val="auto"/>
                <w:kern w:val="0"/>
                <w:sz w:val="24"/>
                <w:szCs w:val="24"/>
                <w:highlight w:val="none"/>
              </w:rPr>
              <w:t>试验</w:t>
            </w:r>
            <w:r>
              <w:rPr>
                <w:color w:val="auto"/>
                <w:kern w:val="0"/>
                <w:sz w:val="24"/>
                <w:szCs w:val="24"/>
                <w:highlight w:val="none"/>
              </w:rPr>
              <w:t>/</w:t>
            </w:r>
            <w:r>
              <w:rPr>
                <w:rFonts w:ascii="宋体" w:hAnsi="宋体" w:cs="宋体"/>
                <w:color w:val="auto"/>
                <w:kern w:val="0"/>
                <w:sz w:val="24"/>
                <w:szCs w:val="24"/>
                <w:highlight w:val="none"/>
              </w:rPr>
              <w:t>测试报告，</w:t>
            </w:r>
            <w:r>
              <w:rPr>
                <w:rFonts w:hint="eastAsia" w:asciiTheme="minorEastAsia" w:hAnsiTheme="minorEastAsia" w:eastAsiaTheme="minorEastAsia"/>
                <w:bCs/>
                <w:color w:val="auto"/>
                <w:sz w:val="24"/>
                <w:szCs w:val="24"/>
                <w:highlight w:val="none"/>
              </w:rPr>
              <w:t>每种产品</w:t>
            </w:r>
            <w:r>
              <w:rPr>
                <w:rFonts w:ascii="宋体" w:hAnsi="宋体" w:cs="宋体"/>
                <w:color w:val="auto"/>
                <w:kern w:val="0"/>
                <w:sz w:val="24"/>
                <w:szCs w:val="24"/>
                <w:highlight w:val="none"/>
              </w:rPr>
              <w:t>报告</w:t>
            </w:r>
            <w:r>
              <w:rPr>
                <w:rFonts w:hint="eastAsia" w:ascii="宋体" w:hAnsi="宋体" w:cs="宋体"/>
                <w:color w:val="auto"/>
                <w:kern w:val="0"/>
                <w:sz w:val="24"/>
                <w:szCs w:val="24"/>
                <w:highlight w:val="none"/>
                <w:lang w:val="en-US" w:eastAsia="zh-CN"/>
              </w:rPr>
              <w:t>电子</w:t>
            </w:r>
            <w:r>
              <w:rPr>
                <w:rFonts w:ascii="宋体" w:hAnsi="宋体" w:cs="宋体"/>
                <w:color w:val="auto"/>
                <w:kern w:val="0"/>
                <w:sz w:val="24"/>
                <w:szCs w:val="24"/>
                <w:highlight w:val="none"/>
              </w:rPr>
              <w:t>件得</w:t>
            </w:r>
            <w:r>
              <w:rPr>
                <w:rFonts w:hint="eastAsia" w:asciiTheme="minorEastAsia" w:hAnsiTheme="minorEastAsia" w:eastAsiaTheme="minorEastAsia"/>
                <w:bCs/>
                <w:color w:val="auto"/>
                <w:sz w:val="24"/>
                <w:szCs w:val="24"/>
                <w:highlight w:val="none"/>
              </w:rPr>
              <w:t>1分，最多10分</w:t>
            </w:r>
            <w:r>
              <w:rPr>
                <w:rFonts w:hint="eastAsia" w:asciiTheme="minorEastAsia" w:hAnsiTheme="minorEastAsia" w:eastAsiaTheme="minorEastAsia"/>
                <w:bCs/>
                <w:color w:val="auto"/>
                <w:sz w:val="24"/>
                <w:szCs w:val="24"/>
                <w:highlight w:val="none"/>
                <w:lang w:eastAsia="zh-CN"/>
              </w:rPr>
              <w:t>。</w:t>
            </w:r>
          </w:p>
        </w:tc>
        <w:tc>
          <w:tcPr>
            <w:tcW w:w="1010" w:type="dxa"/>
            <w:shd w:val="clear" w:color="auto" w:fill="auto"/>
            <w:vAlign w:val="center"/>
          </w:tcPr>
          <w:p w14:paraId="59EEB13F">
            <w:pPr>
              <w:widowControl/>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1FE3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3F1297BC">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c>
          <w:tcPr>
            <w:tcW w:w="1655" w:type="dxa"/>
            <w:shd w:val="clear" w:color="auto" w:fill="auto"/>
            <w:vAlign w:val="center"/>
          </w:tcPr>
          <w:p w14:paraId="0573B556">
            <w:pPr>
              <w:widowControl/>
              <w:snapToGrid w:val="0"/>
              <w:jc w:val="center"/>
              <w:rPr>
                <w:color w:val="auto"/>
                <w:kern w:val="0"/>
                <w:sz w:val="24"/>
                <w:szCs w:val="24"/>
                <w:highlight w:val="none"/>
              </w:rPr>
            </w:pPr>
            <w:r>
              <w:rPr>
                <w:rFonts w:hint="eastAsia"/>
                <w:color w:val="auto"/>
                <w:kern w:val="0"/>
                <w:sz w:val="24"/>
                <w:szCs w:val="24"/>
                <w:highlight w:val="none"/>
              </w:rPr>
              <w:t>非“★”技术要求（不含上述产品参数证明评价中的参数要求）响应性评价</w:t>
            </w:r>
          </w:p>
        </w:tc>
        <w:tc>
          <w:tcPr>
            <w:tcW w:w="7087" w:type="dxa"/>
            <w:shd w:val="clear" w:color="auto" w:fill="auto"/>
            <w:vAlign w:val="center"/>
          </w:tcPr>
          <w:p w14:paraId="00FC4BA9">
            <w:pPr>
              <w:widowControl/>
              <w:snapToGrid w:val="0"/>
              <w:spacing w:line="240" w:lineRule="auto"/>
              <w:rPr>
                <w:color w:val="auto"/>
                <w:kern w:val="0"/>
                <w:sz w:val="24"/>
                <w:szCs w:val="24"/>
                <w:highlight w:val="none"/>
              </w:rPr>
            </w:pPr>
            <w:r>
              <w:rPr>
                <w:rFonts w:hint="eastAsia"/>
                <w:color w:val="auto"/>
                <w:kern w:val="0"/>
                <w:sz w:val="24"/>
                <w:szCs w:val="24"/>
                <w:highlight w:val="none"/>
              </w:rPr>
              <w:t>完全满足无偏离的得2</w:t>
            </w:r>
            <w:r>
              <w:rPr>
                <w:rFonts w:hint="eastAsia"/>
                <w:color w:val="auto"/>
                <w:kern w:val="0"/>
                <w:sz w:val="24"/>
                <w:szCs w:val="24"/>
                <w:highlight w:val="none"/>
                <w:lang w:val="en-US" w:eastAsia="zh-CN"/>
              </w:rPr>
              <w:t>4</w:t>
            </w:r>
            <w:r>
              <w:rPr>
                <w:rFonts w:hint="eastAsia"/>
                <w:color w:val="auto"/>
                <w:kern w:val="0"/>
                <w:sz w:val="24"/>
                <w:szCs w:val="24"/>
                <w:highlight w:val="none"/>
              </w:rPr>
              <w:t>分；</w:t>
            </w:r>
          </w:p>
          <w:p w14:paraId="5BF03576">
            <w:pPr>
              <w:widowControl/>
              <w:snapToGrid w:val="0"/>
              <w:spacing w:line="240" w:lineRule="auto"/>
              <w:rPr>
                <w:color w:val="auto"/>
                <w:kern w:val="0"/>
                <w:sz w:val="24"/>
                <w:szCs w:val="24"/>
                <w:highlight w:val="none"/>
              </w:rPr>
            </w:pPr>
            <w:r>
              <w:rPr>
                <w:rFonts w:hint="eastAsia"/>
                <w:color w:val="auto"/>
                <w:kern w:val="0"/>
                <w:sz w:val="24"/>
                <w:szCs w:val="24"/>
                <w:highlight w:val="none"/>
              </w:rPr>
              <w:t>非“★”</w:t>
            </w:r>
            <w:r>
              <w:rPr>
                <w:bCs/>
                <w:color w:val="auto"/>
                <w:sz w:val="24"/>
                <w:highlight w:val="none"/>
              </w:rPr>
              <w:t>技术要求</w:t>
            </w:r>
            <w:r>
              <w:rPr>
                <w:rFonts w:hint="eastAsia"/>
                <w:color w:val="auto"/>
                <w:kern w:val="0"/>
                <w:sz w:val="24"/>
                <w:szCs w:val="24"/>
                <w:highlight w:val="none"/>
              </w:rPr>
              <w:t>劣于磋商文件要求的不足2</w:t>
            </w:r>
            <w:r>
              <w:rPr>
                <w:rFonts w:hint="eastAsia"/>
                <w:color w:val="auto"/>
                <w:kern w:val="0"/>
                <w:sz w:val="24"/>
                <w:szCs w:val="24"/>
                <w:highlight w:val="none"/>
                <w:lang w:val="en-US" w:eastAsia="zh-CN"/>
              </w:rPr>
              <w:t>4</w:t>
            </w:r>
            <w:r>
              <w:rPr>
                <w:rFonts w:hint="eastAsia"/>
                <w:color w:val="auto"/>
                <w:kern w:val="0"/>
                <w:sz w:val="24"/>
                <w:szCs w:val="24"/>
                <w:highlight w:val="none"/>
              </w:rPr>
              <w:t>条的，每出现1条以上情形减1分</w:t>
            </w:r>
          </w:p>
          <w:p w14:paraId="2BE52329">
            <w:pPr>
              <w:widowControl/>
              <w:snapToGrid w:val="0"/>
              <w:spacing w:line="240" w:lineRule="auto"/>
              <w:rPr>
                <w:color w:val="auto"/>
                <w:kern w:val="0"/>
                <w:sz w:val="24"/>
                <w:szCs w:val="24"/>
                <w:highlight w:val="none"/>
              </w:rPr>
            </w:pPr>
            <w:r>
              <w:rPr>
                <w:rFonts w:hint="eastAsia"/>
                <w:color w:val="auto"/>
                <w:kern w:val="0"/>
                <w:sz w:val="24"/>
                <w:szCs w:val="24"/>
                <w:highlight w:val="none"/>
              </w:rPr>
              <w:t>非“★”</w:t>
            </w:r>
            <w:r>
              <w:rPr>
                <w:bCs/>
                <w:color w:val="auto"/>
                <w:sz w:val="24"/>
                <w:highlight w:val="none"/>
              </w:rPr>
              <w:t>技术要求</w:t>
            </w:r>
            <w:r>
              <w:rPr>
                <w:rFonts w:hint="eastAsia"/>
                <w:color w:val="auto"/>
                <w:kern w:val="0"/>
                <w:sz w:val="24"/>
                <w:szCs w:val="24"/>
                <w:highlight w:val="none"/>
              </w:rPr>
              <w:t>劣于磋商文件要求≥2</w:t>
            </w:r>
            <w:r>
              <w:rPr>
                <w:rFonts w:hint="eastAsia"/>
                <w:color w:val="auto"/>
                <w:kern w:val="0"/>
                <w:sz w:val="24"/>
                <w:szCs w:val="24"/>
                <w:highlight w:val="none"/>
                <w:lang w:val="en-US" w:eastAsia="zh-CN"/>
              </w:rPr>
              <w:t>4</w:t>
            </w:r>
            <w:r>
              <w:rPr>
                <w:rFonts w:hint="eastAsia"/>
                <w:color w:val="auto"/>
                <w:kern w:val="0"/>
                <w:sz w:val="24"/>
                <w:szCs w:val="24"/>
                <w:highlight w:val="none"/>
              </w:rPr>
              <w:t>条的，本项得0分</w:t>
            </w:r>
          </w:p>
        </w:tc>
        <w:tc>
          <w:tcPr>
            <w:tcW w:w="1010" w:type="dxa"/>
            <w:shd w:val="clear" w:color="auto" w:fill="auto"/>
            <w:vAlign w:val="center"/>
          </w:tcPr>
          <w:p w14:paraId="56E05785">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rPr>
              <w:t>2</w:t>
            </w:r>
            <w:r>
              <w:rPr>
                <w:rFonts w:hint="eastAsia"/>
                <w:color w:val="auto"/>
                <w:kern w:val="0"/>
                <w:sz w:val="24"/>
                <w:szCs w:val="24"/>
                <w:highlight w:val="none"/>
                <w:lang w:val="en-US" w:eastAsia="zh-CN"/>
              </w:rPr>
              <w:t>4</w:t>
            </w:r>
          </w:p>
        </w:tc>
      </w:tr>
      <w:tr w14:paraId="1438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50" w:type="dxa"/>
            <w:gridSpan w:val="3"/>
            <w:shd w:val="clear" w:color="auto" w:fill="auto"/>
            <w:noWrap/>
            <w:vAlign w:val="center"/>
          </w:tcPr>
          <w:p w14:paraId="448EFA0B">
            <w:pPr>
              <w:snapToGrid w:val="0"/>
              <w:jc w:val="center"/>
              <w:rPr>
                <w:bCs/>
                <w:color w:val="auto"/>
                <w:sz w:val="24"/>
                <w:highlight w:val="none"/>
              </w:rPr>
            </w:pPr>
            <w:r>
              <w:rPr>
                <w:color w:val="auto"/>
                <w:kern w:val="0"/>
                <w:sz w:val="24"/>
                <w:szCs w:val="24"/>
                <w:highlight w:val="none"/>
              </w:rPr>
              <w:t>第</w:t>
            </w:r>
            <w:r>
              <w:rPr>
                <w:rFonts w:hint="eastAsia"/>
                <w:color w:val="auto"/>
                <w:kern w:val="0"/>
                <w:sz w:val="24"/>
                <w:szCs w:val="24"/>
                <w:highlight w:val="none"/>
              </w:rPr>
              <w:t>三</w:t>
            </w:r>
            <w:r>
              <w:rPr>
                <w:color w:val="auto"/>
                <w:kern w:val="0"/>
                <w:sz w:val="24"/>
                <w:szCs w:val="24"/>
                <w:highlight w:val="none"/>
              </w:rPr>
              <w:t xml:space="preserve">部分 </w:t>
            </w:r>
            <w:r>
              <w:rPr>
                <w:rFonts w:hint="eastAsia"/>
                <w:color w:val="auto"/>
                <w:kern w:val="0"/>
                <w:sz w:val="24"/>
                <w:szCs w:val="24"/>
                <w:highlight w:val="none"/>
              </w:rPr>
              <w:t>主观分</w:t>
            </w:r>
            <w:r>
              <w:rPr>
                <w:color w:val="auto"/>
                <w:kern w:val="0"/>
                <w:sz w:val="24"/>
                <w:szCs w:val="24"/>
                <w:highlight w:val="none"/>
              </w:rPr>
              <w:t>（</w:t>
            </w:r>
            <w:r>
              <w:rPr>
                <w:rFonts w:hint="eastAsia"/>
                <w:color w:val="auto"/>
                <w:kern w:val="0"/>
                <w:sz w:val="24"/>
                <w:szCs w:val="24"/>
                <w:highlight w:val="none"/>
                <w:lang w:val="en-US" w:eastAsia="zh-CN"/>
              </w:rPr>
              <w:t>15</w:t>
            </w:r>
            <w:r>
              <w:rPr>
                <w:color w:val="auto"/>
                <w:kern w:val="0"/>
                <w:sz w:val="24"/>
                <w:szCs w:val="24"/>
                <w:highlight w:val="none"/>
              </w:rPr>
              <w:t>分）</w:t>
            </w:r>
          </w:p>
        </w:tc>
        <w:tc>
          <w:tcPr>
            <w:tcW w:w="1010" w:type="dxa"/>
            <w:shd w:val="clear" w:color="auto" w:fill="auto"/>
            <w:vAlign w:val="center"/>
          </w:tcPr>
          <w:p w14:paraId="303DBE38">
            <w:pPr>
              <w:widowControl/>
              <w:snapToGrid w:val="0"/>
              <w:jc w:val="center"/>
              <w:rPr>
                <w:color w:val="auto"/>
                <w:kern w:val="0"/>
                <w:sz w:val="24"/>
                <w:szCs w:val="24"/>
                <w:highlight w:val="none"/>
              </w:rPr>
            </w:pPr>
            <w:r>
              <w:rPr>
                <w:rFonts w:hint="eastAsia"/>
                <w:color w:val="auto"/>
                <w:kern w:val="0"/>
                <w:sz w:val="24"/>
                <w:szCs w:val="24"/>
                <w:highlight w:val="none"/>
              </w:rPr>
              <w:t>分值</w:t>
            </w:r>
          </w:p>
        </w:tc>
      </w:tr>
      <w:tr w14:paraId="4DAB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637840CA">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1</w:t>
            </w:r>
          </w:p>
        </w:tc>
        <w:tc>
          <w:tcPr>
            <w:tcW w:w="1655" w:type="dxa"/>
            <w:shd w:val="clear" w:color="auto" w:fill="auto"/>
            <w:vAlign w:val="center"/>
          </w:tcPr>
          <w:p w14:paraId="58F7497D">
            <w:pPr>
              <w:widowControl/>
              <w:snapToGrid w:val="0"/>
              <w:jc w:val="center"/>
              <w:rPr>
                <w:color w:val="auto"/>
                <w:kern w:val="0"/>
                <w:sz w:val="24"/>
                <w:szCs w:val="24"/>
                <w:highlight w:val="none"/>
              </w:rPr>
            </w:pPr>
            <w:r>
              <w:rPr>
                <w:rFonts w:hint="eastAsia" w:asciiTheme="minorEastAsia" w:hAnsiTheme="minorEastAsia" w:eastAsiaTheme="minorEastAsia"/>
                <w:color w:val="auto"/>
                <w:sz w:val="24"/>
                <w:szCs w:val="24"/>
                <w:highlight w:val="none"/>
              </w:rPr>
              <w:t>上门服务送货方案评价</w:t>
            </w:r>
          </w:p>
        </w:tc>
        <w:tc>
          <w:tcPr>
            <w:tcW w:w="7087" w:type="dxa"/>
            <w:shd w:val="clear" w:color="auto" w:fill="auto"/>
            <w:vAlign w:val="center"/>
          </w:tcPr>
          <w:p w14:paraId="7E02D7FA">
            <w:pPr>
              <w:widowControl/>
              <w:snapToGrid w:val="0"/>
              <w:spacing w:line="240" w:lineRule="auto"/>
              <w:jc w:val="left"/>
              <w:rPr>
                <w:rFonts w:hint="eastAsia" w:asciiTheme="minorEastAsia" w:hAnsiTheme="minorEastAsia" w:eastAsiaTheme="minorEastAsia"/>
                <w:color w:val="auto"/>
                <w:kern w:val="0"/>
                <w:sz w:val="24"/>
                <w:szCs w:val="24"/>
                <w:highlight w:val="none"/>
                <w:lang w:eastAsia="zh-CN"/>
              </w:rPr>
            </w:pPr>
            <w:r>
              <w:rPr>
                <w:rFonts w:hint="eastAsia" w:asciiTheme="minorEastAsia" w:hAnsiTheme="minorEastAsia" w:eastAsiaTheme="minorEastAsia"/>
                <w:color w:val="auto"/>
                <w:kern w:val="0"/>
                <w:sz w:val="24"/>
                <w:szCs w:val="24"/>
                <w:highlight w:val="none"/>
              </w:rPr>
              <w:t>应包含配货、分货、送货、协调、保障时间保证、紧急送货应对措施、运输方案、备用车辆和备用路线等</w:t>
            </w:r>
            <w:r>
              <w:rPr>
                <w:rFonts w:hint="eastAsia" w:asciiTheme="minorEastAsia" w:hAnsiTheme="minorEastAsia" w:eastAsiaTheme="minorEastAsia"/>
                <w:color w:val="auto"/>
                <w:kern w:val="0"/>
                <w:sz w:val="24"/>
                <w:szCs w:val="24"/>
                <w:highlight w:val="none"/>
                <w:lang w:eastAsia="zh-CN"/>
              </w:rPr>
              <w:t>。</w:t>
            </w:r>
          </w:p>
          <w:p w14:paraId="35CC011E">
            <w:pPr>
              <w:widowControl/>
              <w:adjustRightInd w:val="0"/>
              <w:snapToGrid w:val="0"/>
              <w:spacing w:line="240" w:lineRule="auto"/>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68E2DCBA">
            <w:pPr>
              <w:widowControl/>
              <w:snapToGrid w:val="0"/>
              <w:spacing w:line="240" w:lineRule="auto"/>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1处瑕疵减3分，最低0分。</w:t>
            </w:r>
          </w:p>
        </w:tc>
        <w:tc>
          <w:tcPr>
            <w:tcW w:w="1010" w:type="dxa"/>
            <w:shd w:val="clear" w:color="auto" w:fill="auto"/>
            <w:vAlign w:val="center"/>
          </w:tcPr>
          <w:p w14:paraId="52CD682E">
            <w:pPr>
              <w:widowControl/>
              <w:snapToGrid w:val="0"/>
              <w:jc w:val="center"/>
              <w:rPr>
                <w:color w:val="auto"/>
                <w:kern w:val="0"/>
                <w:sz w:val="24"/>
                <w:szCs w:val="24"/>
                <w:highlight w:val="none"/>
              </w:rPr>
            </w:pPr>
            <w:r>
              <w:rPr>
                <w:rFonts w:hint="eastAsia"/>
                <w:color w:val="auto"/>
                <w:kern w:val="0"/>
                <w:sz w:val="24"/>
                <w:szCs w:val="24"/>
                <w:highlight w:val="none"/>
              </w:rPr>
              <w:t>9</w:t>
            </w:r>
          </w:p>
        </w:tc>
      </w:tr>
      <w:tr w14:paraId="0249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 w:type="dxa"/>
            <w:shd w:val="clear" w:color="auto" w:fill="auto"/>
            <w:noWrap/>
            <w:vAlign w:val="center"/>
          </w:tcPr>
          <w:p w14:paraId="0C5E2933">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2</w:t>
            </w:r>
          </w:p>
        </w:tc>
        <w:tc>
          <w:tcPr>
            <w:tcW w:w="1655" w:type="dxa"/>
            <w:shd w:val="clear" w:color="auto" w:fill="auto"/>
            <w:vAlign w:val="center"/>
          </w:tcPr>
          <w:p w14:paraId="4E620113">
            <w:pPr>
              <w:widowControl/>
              <w:snapToGrid w:val="0"/>
              <w:jc w:val="center"/>
              <w:rPr>
                <w:color w:val="auto"/>
                <w:sz w:val="24"/>
                <w:highlight w:val="none"/>
              </w:rPr>
            </w:pPr>
            <w:r>
              <w:rPr>
                <w:rFonts w:hint="eastAsia"/>
                <w:color w:val="auto"/>
                <w:sz w:val="24"/>
                <w:highlight w:val="none"/>
              </w:rPr>
              <w:t>售后服务方案评价</w:t>
            </w:r>
          </w:p>
        </w:tc>
        <w:tc>
          <w:tcPr>
            <w:tcW w:w="7087" w:type="dxa"/>
            <w:shd w:val="clear" w:color="auto" w:fill="auto"/>
            <w:vAlign w:val="center"/>
          </w:tcPr>
          <w:p w14:paraId="2D6473E5">
            <w:pPr>
              <w:widowControl/>
              <w:snapToGrid w:val="0"/>
              <w:rPr>
                <w:color w:val="auto"/>
                <w:kern w:val="0"/>
                <w:sz w:val="24"/>
                <w:szCs w:val="24"/>
                <w:highlight w:val="none"/>
              </w:rPr>
            </w:pPr>
            <w:r>
              <w:rPr>
                <w:rFonts w:hint="eastAsia"/>
                <w:color w:val="auto"/>
                <w:kern w:val="0"/>
                <w:sz w:val="24"/>
                <w:szCs w:val="24"/>
                <w:highlight w:val="none"/>
              </w:rPr>
              <w:t>至少包含制造商服务承诺、投标人服务承诺、免费保修期时间、服务响应时间、培训方案等</w:t>
            </w:r>
          </w:p>
          <w:p w14:paraId="684713E7">
            <w:pPr>
              <w:widowControl/>
              <w:adjustRightInd w:val="0"/>
              <w:snapToGrid w:val="0"/>
              <w:rPr>
                <w:color w:val="auto"/>
                <w:kern w:val="0"/>
                <w:sz w:val="24"/>
                <w:szCs w:val="24"/>
                <w:highlight w:val="none"/>
              </w:rPr>
            </w:pPr>
            <w:r>
              <w:rPr>
                <w:rFonts w:hint="eastAsia"/>
                <w:color w:val="auto"/>
                <w:kern w:val="0"/>
                <w:sz w:val="24"/>
                <w:szCs w:val="24"/>
                <w:highlight w:val="none"/>
              </w:rPr>
              <w:t>满足</w:t>
            </w:r>
            <w:r>
              <w:rPr>
                <w:color w:val="auto"/>
                <w:kern w:val="0"/>
                <w:sz w:val="24"/>
                <w:szCs w:val="24"/>
                <w:highlight w:val="none"/>
              </w:rPr>
              <w:t>本文件要求，无瑕疵得满分；</w:t>
            </w:r>
          </w:p>
          <w:p w14:paraId="77D12F16">
            <w:pPr>
              <w:widowControl/>
              <w:snapToGrid w:val="0"/>
              <w:rPr>
                <w:color w:val="auto"/>
                <w:kern w:val="0"/>
                <w:sz w:val="24"/>
                <w:szCs w:val="24"/>
                <w:highlight w:val="none"/>
              </w:rPr>
            </w:pPr>
            <w:r>
              <w:rPr>
                <w:rFonts w:hint="eastAsia"/>
                <w:color w:val="auto"/>
                <w:kern w:val="0"/>
                <w:sz w:val="24"/>
                <w:szCs w:val="24"/>
                <w:highlight w:val="none"/>
              </w:rPr>
              <w:t>方案</w:t>
            </w:r>
            <w:r>
              <w:rPr>
                <w:color w:val="auto"/>
                <w:kern w:val="0"/>
                <w:sz w:val="24"/>
                <w:szCs w:val="24"/>
                <w:highlight w:val="none"/>
              </w:rPr>
              <w:t>内容每出现</w:t>
            </w:r>
            <w:r>
              <w:rPr>
                <w:rFonts w:hint="eastAsia"/>
                <w:color w:val="auto"/>
                <w:kern w:val="0"/>
                <w:sz w:val="24"/>
                <w:szCs w:val="24"/>
                <w:highlight w:val="none"/>
              </w:rPr>
              <w:t>1处瑕疵减</w:t>
            </w:r>
            <w:r>
              <w:rPr>
                <w:rFonts w:hint="eastAsia"/>
                <w:color w:val="auto"/>
                <w:kern w:val="0"/>
                <w:sz w:val="24"/>
                <w:szCs w:val="24"/>
                <w:highlight w:val="none"/>
                <w:lang w:val="en-US" w:eastAsia="zh-CN"/>
              </w:rPr>
              <w:t>2</w:t>
            </w:r>
            <w:r>
              <w:rPr>
                <w:rFonts w:hint="eastAsia"/>
                <w:color w:val="auto"/>
                <w:kern w:val="0"/>
                <w:sz w:val="24"/>
                <w:szCs w:val="24"/>
                <w:highlight w:val="none"/>
              </w:rPr>
              <w:t>分，最低0分。</w:t>
            </w:r>
          </w:p>
        </w:tc>
        <w:tc>
          <w:tcPr>
            <w:tcW w:w="1010" w:type="dxa"/>
            <w:shd w:val="clear" w:color="auto" w:fill="auto"/>
            <w:vAlign w:val="center"/>
          </w:tcPr>
          <w:p w14:paraId="43F384B0">
            <w:pPr>
              <w:widowControl/>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bl>
    <w:p w14:paraId="37E69E89">
      <w:pPr>
        <w:numPr>
          <w:ilvl w:val="0"/>
          <w:numId w:val="0"/>
        </w:numPr>
        <w:autoSpaceDE w:val="0"/>
        <w:autoSpaceDN w:val="0"/>
        <w:adjustRightInd w:val="0"/>
        <w:spacing w:line="360" w:lineRule="auto"/>
        <w:rPr>
          <w:rFonts w:hint="eastAsia"/>
          <w:bCs/>
          <w:color w:val="auto"/>
          <w:sz w:val="24"/>
          <w:highlight w:val="none"/>
        </w:rPr>
      </w:pPr>
    </w:p>
    <w:p w14:paraId="416AC205">
      <w:pPr>
        <w:spacing w:line="360" w:lineRule="auto"/>
        <w:ind w:firstLine="480" w:firstLineChars="200"/>
        <w:outlineLvl w:val="0"/>
        <w:rPr>
          <w:color w:val="auto"/>
          <w:sz w:val="24"/>
          <w:highlight w:val="none"/>
        </w:rPr>
      </w:pPr>
      <w:r>
        <w:rPr>
          <w:rFonts w:hint="eastAsia"/>
          <w:color w:val="auto"/>
          <w:kern w:val="0"/>
          <w:sz w:val="24"/>
          <w:szCs w:val="24"/>
          <w:highlight w:val="none"/>
        </w:rPr>
        <w:t>主观分</w:t>
      </w:r>
      <w:r>
        <w:rPr>
          <w:color w:val="auto"/>
          <w:kern w:val="0"/>
          <w:sz w:val="24"/>
          <w:szCs w:val="24"/>
          <w:highlight w:val="none"/>
        </w:rPr>
        <w:t>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3C67A7F5">
      <w:pPr>
        <w:spacing w:line="360" w:lineRule="auto"/>
        <w:ind w:firstLine="480" w:firstLineChars="200"/>
        <w:outlineLvl w:val="0"/>
        <w:rPr>
          <w:color w:val="auto"/>
          <w:sz w:val="24"/>
          <w:highlight w:val="none"/>
        </w:rPr>
      </w:pPr>
    </w:p>
    <w:p w14:paraId="4A3CCE06">
      <w:pPr>
        <w:spacing w:line="360" w:lineRule="auto"/>
        <w:ind w:firstLine="480" w:firstLineChars="200"/>
        <w:outlineLvl w:val="0"/>
        <w:rPr>
          <w:color w:val="auto"/>
          <w:sz w:val="24"/>
          <w:highlight w:val="none"/>
        </w:rPr>
      </w:pPr>
    </w:p>
    <w:p w14:paraId="7B03B776">
      <w:pPr>
        <w:pStyle w:val="33"/>
        <w:spacing w:line="360" w:lineRule="auto"/>
        <w:jc w:val="both"/>
        <w:rPr>
          <w:rFonts w:ascii="Times New Roman" w:hAnsi="Times New Roman" w:eastAsia="宋体" w:cs="Times New Roman"/>
          <w:color w:val="auto"/>
          <w:kern w:val="2"/>
          <w:highlight w:val="none"/>
        </w:rPr>
      </w:pPr>
    </w:p>
    <w:p w14:paraId="437AE8F8">
      <w:pPr>
        <w:pStyle w:val="14"/>
        <w:rPr>
          <w:rFonts w:ascii="Times New Roman" w:hAnsi="Times New Roman"/>
          <w:color w:val="auto"/>
          <w:highlight w:val="none"/>
          <w:lang w:val="en-US"/>
        </w:rPr>
        <w:sectPr>
          <w:headerReference r:id="rId6" w:type="default"/>
          <w:footerReference r:id="rId7" w:type="default"/>
          <w:pgSz w:w="11906" w:h="16838"/>
          <w:pgMar w:top="1440" w:right="1800" w:bottom="1440" w:left="1800" w:header="851" w:footer="992" w:gutter="0"/>
          <w:pgNumType w:start="1"/>
          <w:cols w:space="720" w:num="1"/>
          <w:docGrid w:type="lines" w:linePitch="312" w:charSpace="0"/>
        </w:sectPr>
      </w:pPr>
    </w:p>
    <w:p w14:paraId="68D49186">
      <w:pPr>
        <w:pStyle w:val="14"/>
        <w:rPr>
          <w:rFonts w:ascii="Times New Roman" w:hAnsi="Times New Roman"/>
          <w:color w:val="auto"/>
          <w:highlight w:val="none"/>
        </w:rPr>
      </w:pPr>
      <w:r>
        <w:rPr>
          <w:rFonts w:ascii="Times New Roman" w:hAnsi="Times New Roman"/>
          <w:color w:val="auto"/>
          <w:highlight w:val="none"/>
        </w:rPr>
        <w:t>第三部分  供应商须知</w:t>
      </w:r>
      <w:bookmarkEnd w:id="1"/>
    </w:p>
    <w:p w14:paraId="75BA6D53">
      <w:pPr>
        <w:pStyle w:val="33"/>
        <w:spacing w:line="360" w:lineRule="auto"/>
        <w:jc w:val="center"/>
        <w:rPr>
          <w:rFonts w:ascii="Times New Roman" w:hAnsi="Times New Roman" w:eastAsia="宋体" w:cs="Times New Roman"/>
          <w:color w:val="auto"/>
          <w:highlight w:val="none"/>
        </w:rPr>
      </w:pPr>
      <w:bookmarkStart w:id="7" w:name="_Toc411426751"/>
    </w:p>
    <w:p w14:paraId="091E9854">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A  说明</w:t>
      </w:r>
    </w:p>
    <w:p w14:paraId="6AA430A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概述</w:t>
      </w:r>
    </w:p>
    <w:p w14:paraId="225A84B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根据《中华人民共和国政府采购法》、《中华人民共和国政府采购法实施条例》等有关法律、法规和规章的规定，本采购项目已具备竞争性磋商条件。</w:t>
      </w:r>
    </w:p>
    <w:p w14:paraId="0C94526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本竞争性磋商文件仅适用于磋商邀请函中所叙述项目货物和服务的采购。</w:t>
      </w:r>
    </w:p>
    <w:p w14:paraId="05F59F0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参与磋商活动的所有各方，对在参与磋商过程中获悉的国家、商业和技术秘密以及其它依法应当保密的内容，均负有保密义务，违者应对由此造成的后果承担全部法律责任。</w:t>
      </w:r>
    </w:p>
    <w:p w14:paraId="7251396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定义</w:t>
      </w:r>
    </w:p>
    <w:p w14:paraId="3456487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“采购人”系指本次磋商活动的采购单位。“采购代理机构”系指组织本次磋商活动的机构，即“天津市政府采购中心”。</w:t>
      </w:r>
    </w:p>
    <w:p w14:paraId="7258758D">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“投标人”和“供应商”系指向采购代理机构提交响应文件的供应商。</w:t>
      </w:r>
    </w:p>
    <w:p w14:paraId="0D34E24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货物”系指各种形态和种类的物品，包括原材料、燃料、设备、产品等；“工程”系指建设工程，包括建筑物和构筑物的新建、改建、扩建、装修、拆除、修缮等；“服务”系指除货物和工程以外的其他政府采购对象。</w:t>
      </w:r>
    </w:p>
    <w:p w14:paraId="0D9976D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解释权</w:t>
      </w:r>
    </w:p>
    <w:p w14:paraId="7465133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本次磋商的最终解释权归为采购人、采购代理机构。</w:t>
      </w:r>
    </w:p>
    <w:p w14:paraId="5EF8C21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本文件未作须知明示，而又有相关法律、法规规定的，采购人、采购代理机构将对此解释为依据有关法律、法规的规定。</w:t>
      </w:r>
    </w:p>
    <w:p w14:paraId="44C374D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合格的供应商</w:t>
      </w:r>
    </w:p>
    <w:p w14:paraId="7928BB8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4.1 符合《中华人民共和国政府采购法》第二十二条供应商参加政府采购活动应当具备的条件及其他有关法律、法规关于供应商的有关规定，有能力提供磋商采购货物及服务的供应商。</w:t>
      </w:r>
    </w:p>
    <w:p w14:paraId="3DE3A6E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4.2 符合《磋商邀请函》中关于供应商资格要求（实质性要求）的规定。</w:t>
      </w:r>
    </w:p>
    <w:p w14:paraId="61E0E57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4.3 关于联合体参与磋商</w:t>
      </w:r>
    </w:p>
    <w:p w14:paraId="3EEE360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《磋商邀请函》接受联合体参与磋商的：</w:t>
      </w:r>
    </w:p>
    <w:p w14:paraId="5EA9DB0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（1）两个以上的自然人、法人或者其他组织可以组成一个联合体，以一个供应商的身份共同参加政府采购。</w:t>
      </w:r>
    </w:p>
    <w:p w14:paraId="1C9181A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14:paraId="53BEC33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联合体各方之间应当签订共同投标协议并在响应文件内提交，明确约定联合体主体及联合体各方承担的工作和相应的责任。联合体各方签订共同投标协议后，不得再以自己名义单独在同一合同项下投标，也不得组成新的联合体参加同一合同项下的投标。</w:t>
      </w:r>
    </w:p>
    <w:p w14:paraId="580DE73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（4）下载竞争性磋商文件时，应以联合体协议中确定的主体方名义下载。</w:t>
      </w:r>
    </w:p>
    <w:p w14:paraId="3E26FC03">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（5）联合体参与磋商的，应以主体方名义提交投标保证金（如有），对联合体各方均具有约束力。</w:t>
      </w:r>
    </w:p>
    <w:p w14:paraId="3B2FB0A9">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9142676">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（7）联合体中任意一方为中小企业的，该方应提供《中小企业声明函》。</w:t>
      </w:r>
    </w:p>
    <w:p w14:paraId="65DAC8EC">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（8）联合体各方应当共同与采购人签订采购合同，就采购合同约定的事项对采购人承担连带责任。</w:t>
      </w:r>
    </w:p>
    <w:p w14:paraId="740DF0E7">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4.4 关于关联企业</w:t>
      </w:r>
    </w:p>
    <w:p w14:paraId="0A2F20E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除联合体外，法定代表人或单位负责人为同一个人或者存在直接控股、管理关系的不同供应商，不得同时参加同一合同项下的投标。如同时参加，则评审时将同时被拒绝。</w:t>
      </w:r>
    </w:p>
    <w:p w14:paraId="723A1BCB">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4.5 关于分公司参与磋商</w:t>
      </w:r>
    </w:p>
    <w:p w14:paraId="2DEFED8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分公司作为供应商参与本项目政府采购活动的，应提供具有法人资格的总公司的营业执照副本</w:t>
      </w:r>
      <w:r>
        <w:rPr>
          <w:rFonts w:hint="eastAsia" w:ascii="Times New Roman" w:hAnsi="Times New Roman" w:eastAsia="宋体" w:cs="Times New Roman"/>
          <w:color w:val="auto"/>
          <w:highlight w:val="none"/>
          <w:lang w:eastAsia="zh-CN"/>
        </w:rPr>
        <w:t>电子件</w:t>
      </w:r>
      <w:r>
        <w:rPr>
          <w:rFonts w:ascii="Times New Roman" w:hAnsi="Times New Roman" w:eastAsia="宋体" w:cs="Times New Roman"/>
          <w:color w:val="auto"/>
          <w:highlight w:val="none"/>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11BCF33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4.6 关于提供前期服务的供应商</w:t>
      </w:r>
    </w:p>
    <w:p w14:paraId="251A959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为采购项目提供整体设计、规范编制或者项目管理、监理、检测等服务的供应商，不得再参加该采购项目的其他采购活动。</w:t>
      </w:r>
    </w:p>
    <w:p w14:paraId="24E4C2CE">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4.7 关于中小微企业参与磋商</w:t>
      </w:r>
    </w:p>
    <w:p w14:paraId="3C291733">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中小微企业是指符合《政府采购促进中小企业发展管理办法》（财库[2020]46号）规定的供应商。中小微企业参与磋商应提供《中小企业声明函》。</w:t>
      </w:r>
    </w:p>
    <w:p w14:paraId="3E35EE8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12F551D">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根据《财政部 民政部 中国残疾人联合会关于促进残疾人就业政府采购政策的通知》（财库〔2017〕141号）的规定，残疾人福利性单位视同为小型、微型企业。</w:t>
      </w:r>
    </w:p>
    <w:p w14:paraId="13A048D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 合格的货物和相关服务</w:t>
      </w:r>
    </w:p>
    <w:p w14:paraId="1A8475A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14:paraId="32DFEF3D">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5.2 除《磋商项目需求》有特殊规定外，供应商提供的货物应当是全新的、未使用过的，货物和相关服务应当符合竞争性磋商文件的要求，并且其质量完全符合国家标准、行业标准或地方标准。</w:t>
      </w:r>
    </w:p>
    <w:p w14:paraId="793F51F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5.3 供应商应当说明投标货物的来源地，如投标的货物非供应商生产或制造的，则交货时有义务提供其从合法途径获得该货物的相关证明。</w:t>
      </w:r>
    </w:p>
    <w:p w14:paraId="691A0893">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5.4 系统软件、通用软件必须是具有在中国境内的合法使用权或版权的正版软件，涉及到第三方提出侵权或知识产权的起诉及支付版税等费用由供应商承担所有责任及费用。</w:t>
      </w:r>
    </w:p>
    <w:p w14:paraId="301D4F7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 磋商费用</w:t>
      </w:r>
    </w:p>
    <w:p w14:paraId="6711A51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无论投标过程中的做法和结果如何，供应商自行承担所有与参加磋商有关的费用。</w:t>
      </w:r>
    </w:p>
    <w:p w14:paraId="0C2CEB2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7. 信息发布</w:t>
      </w:r>
    </w:p>
    <w:p w14:paraId="1A11264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14:paraId="708ED59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8. 询问与质疑</w:t>
      </w:r>
    </w:p>
    <w:p w14:paraId="75C88C3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64BDBC08">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8.2 询问</w:t>
      </w:r>
    </w:p>
    <w:p w14:paraId="1E79604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（1）询问可以采取电话、当面或书面等形式。</w:t>
      </w:r>
    </w:p>
    <w:p w14:paraId="42D49C6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（2）采购人应当自收到供应商询问之日起3个工作日内作出答复，但答复的内容不得涉及商业秘密或者依法应当保密的内容。</w:t>
      </w:r>
    </w:p>
    <w:p w14:paraId="15D97E4D">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8.3 质疑</w:t>
      </w:r>
    </w:p>
    <w:p w14:paraId="787458D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（1）提出质疑的供应商应当是参与所质疑项目采购活动的供应商。</w:t>
      </w:r>
    </w:p>
    <w:p w14:paraId="78EFF86B">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6B918B3B">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针对采购结果的质疑，供应商可通过天津市政府采购中心招投标系统“质疑”模块在线提出。</w:t>
      </w:r>
    </w:p>
    <w:p w14:paraId="15F26483">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1D8EEC66">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0F6ACD2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8.4 针对询问或质疑的答复内容需要修改采购文件的，其修改内容应当以天津市政府采购网发布的更正公告为准。</w:t>
      </w:r>
    </w:p>
    <w:p w14:paraId="2B2FCC3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 其他</w:t>
      </w:r>
    </w:p>
    <w:p w14:paraId="2138E33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本《供应商须知》的条款如与《磋商邀请函》、《磋商项目需求》就同一内容的表述不一致的，以《磋商邀请函》、《磋商项目需求》中规定的内容为准。</w:t>
      </w:r>
    </w:p>
    <w:p w14:paraId="4EF34AFC">
      <w:pPr>
        <w:pStyle w:val="33"/>
        <w:spacing w:line="360" w:lineRule="auto"/>
        <w:ind w:firstLine="480" w:firstLineChars="200"/>
        <w:jc w:val="both"/>
        <w:rPr>
          <w:rFonts w:ascii="Times New Roman" w:hAnsi="Times New Roman" w:eastAsia="宋体" w:cs="Times New Roman"/>
          <w:color w:val="auto"/>
          <w:highlight w:val="none"/>
        </w:rPr>
      </w:pPr>
    </w:p>
    <w:p w14:paraId="7C610296">
      <w:pPr>
        <w:pStyle w:val="33"/>
        <w:spacing w:line="360" w:lineRule="auto"/>
        <w:ind w:firstLine="480" w:firstLineChars="20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  竞争性磋商文件</w:t>
      </w:r>
    </w:p>
    <w:p w14:paraId="57969C8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 竞争性磋商文件的构成</w:t>
      </w:r>
    </w:p>
    <w:p w14:paraId="40821B9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 竞争性磋商文件由下述部分组成：</w:t>
      </w:r>
    </w:p>
    <w:p w14:paraId="755241A8">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（1）磋商邀请函；</w:t>
      </w:r>
    </w:p>
    <w:p w14:paraId="4D096E2C">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（2）磋商项目</w:t>
      </w:r>
      <w:r>
        <w:rPr>
          <w:rFonts w:hint="eastAsia" w:ascii="Times New Roman" w:hAnsi="Times New Roman" w:eastAsia="宋体" w:cs="Times New Roman"/>
          <w:color w:val="auto"/>
          <w:highlight w:val="none"/>
        </w:rPr>
        <w:t>需求</w:t>
      </w:r>
      <w:r>
        <w:rPr>
          <w:rFonts w:ascii="Times New Roman" w:hAnsi="Times New Roman" w:eastAsia="宋体" w:cs="Times New Roman"/>
          <w:color w:val="auto"/>
          <w:highlight w:val="none"/>
        </w:rPr>
        <w:t>；</w:t>
      </w:r>
    </w:p>
    <w:p w14:paraId="2AAFDA93">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（3）供应商须知；</w:t>
      </w:r>
    </w:p>
    <w:p w14:paraId="4C7B3D6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（4）合同草案；</w:t>
      </w:r>
    </w:p>
    <w:p w14:paraId="456E8D49">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（5）响应文件格式；</w:t>
      </w:r>
    </w:p>
    <w:p w14:paraId="46A05ED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（6）竞争性磋商文件的更正公告内容（如有）。</w:t>
      </w:r>
    </w:p>
    <w:p w14:paraId="4F271A8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10.2 除非有特殊要求，竞争性磋商文件不单独提供磋商项目使用地的自然环境、气候条件、公用设施等情况，供应商被视为熟悉上述与履行合同有关的一切情况。</w:t>
      </w:r>
    </w:p>
    <w:p w14:paraId="3B8871C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10.3 加注“</w:t>
      </w:r>
      <w:r>
        <w:rPr>
          <w:rFonts w:hint="eastAsia" w:ascii="宋体" w:hAnsi="宋体" w:eastAsia="宋体" w:cs="宋体"/>
          <w:color w:val="auto"/>
          <w:highlight w:val="none"/>
        </w:rPr>
        <w:t>★</w:t>
      </w:r>
      <w:r>
        <w:rPr>
          <w:rFonts w:ascii="Times New Roman" w:hAnsi="Times New Roman" w:eastAsia="宋体" w:cs="Times New Roman"/>
          <w:color w:val="auto"/>
          <w:highlight w:val="none"/>
        </w:rPr>
        <w:t>”号条款为不允许偏离的实质性要求，经磋商小组判定任意一条加注“</w:t>
      </w:r>
      <w:r>
        <w:rPr>
          <w:rFonts w:hint="eastAsia" w:ascii="宋体" w:hAnsi="宋体" w:eastAsia="宋体" w:cs="宋体"/>
          <w:color w:val="auto"/>
          <w:highlight w:val="none"/>
        </w:rPr>
        <w:t>★</w:t>
      </w:r>
      <w:r>
        <w:rPr>
          <w:rFonts w:ascii="Times New Roman" w:hAnsi="Times New Roman" w:eastAsia="宋体" w:cs="Times New Roman"/>
          <w:color w:val="auto"/>
          <w:highlight w:val="none"/>
        </w:rPr>
        <w:t>”号的条款出现偏离，视为无效响应。</w:t>
      </w:r>
    </w:p>
    <w:p w14:paraId="136E726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10.4 竞争性磋商文件中涉及的参照品牌、型号仅起说明作用，并没有任何限制性，供应商在投标中可以选用其他替代品牌或型号，但这些替代要实质上优于或相当于磋商要求。</w:t>
      </w:r>
    </w:p>
    <w:p w14:paraId="3A5223F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10.5 除竞争性磋商文件另有规定外，竞争性磋商文件中要求的每一项产品只允许一种产品投标，每一项产品的采购数量不允许变更。</w:t>
      </w:r>
    </w:p>
    <w:p w14:paraId="4682132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竞争性磋商文件的澄清和修改</w:t>
      </w:r>
    </w:p>
    <w:p w14:paraId="3752336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11.1 提交首次响应文件截止之日前，采购人、采购代理机构需要对磋商文件进行补充或修改的，采购人、采购代理机构将会通过“天津市政府采购网”、“天津市政府采购中心网”以更正公告形式发布。</w:t>
      </w:r>
    </w:p>
    <w:p w14:paraId="1CE517A9">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182620E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14:paraId="164B75E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11.4 更正公告的内容为竞争性磋商文件的组成部分。当竞争性磋商文件与更正公告就同一内容的表述不一致时，以最后发出的更正公告内容为准。</w:t>
      </w:r>
    </w:p>
    <w:p w14:paraId="11113BE9">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14:paraId="1ED4912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答疑会和现场考察</w:t>
      </w:r>
    </w:p>
    <w:p w14:paraId="57C45E72">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12.1 采购人、采购代理机构召开答疑会的，所有供应商应按《磋商邀请函》规定的时间、地点参加答疑会。供应商如不参加，其风险由供应商自行承担，采购人、采购代理机构不承担任何责任。</w:t>
      </w:r>
    </w:p>
    <w:p w14:paraId="3577BDE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12.2 采购人、采购代理机构组织现场考察的，所有供应商按《磋商邀请函》规定的时间、地点参加现场考察活动。供应商如不参加，其风险由供应商自行承担，采购人、采购代理机构不承担任何责任。</w:t>
      </w:r>
    </w:p>
    <w:p w14:paraId="484BF63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14:paraId="06F11847">
      <w:pPr>
        <w:pStyle w:val="33"/>
        <w:spacing w:line="360" w:lineRule="auto"/>
        <w:ind w:firstLine="480" w:firstLineChars="200"/>
        <w:jc w:val="both"/>
        <w:rPr>
          <w:rFonts w:ascii="Times New Roman" w:hAnsi="Times New Roman" w:eastAsia="宋体" w:cs="Times New Roman"/>
          <w:color w:val="auto"/>
          <w:highlight w:val="none"/>
        </w:rPr>
      </w:pPr>
    </w:p>
    <w:p w14:paraId="4CDC22E0">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C  响应文件的编制</w:t>
      </w:r>
    </w:p>
    <w:p w14:paraId="48726D6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要求</w:t>
      </w:r>
    </w:p>
    <w:p w14:paraId="5B82C4F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14:paraId="066CA349">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13.2 供应商应根据磋商项目需求和响应文件格式编制响应文件，保证其真实有效，并承担相应的法律责任。</w:t>
      </w:r>
    </w:p>
    <w:p w14:paraId="4220ECA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13.3 供应商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1E7B23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 投标语言及计量单位</w:t>
      </w:r>
    </w:p>
    <w:p w14:paraId="1188D67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14:paraId="0CA3B7B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14.2 除竞争性磋商文件中另有规定外，响应文件所使用的计量单位均应使用中华人民共和国法定计量单位。</w:t>
      </w:r>
    </w:p>
    <w:p w14:paraId="6DC21C3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 响应文件格式</w:t>
      </w:r>
    </w:p>
    <w:p w14:paraId="19D6A4E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 供应商应按竞争性磋商文件第五部分提供的响应文件格式完整填写。因不按要求编制而引起系统无法检索、读取相关信息时，其后果由供应商自行承担。</w:t>
      </w:r>
    </w:p>
    <w:p w14:paraId="775A00E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15.2 供应商可对本竞争性磋商文件“磋商项目需求”所列的所有</w:t>
      </w:r>
      <w:r>
        <w:rPr>
          <w:rFonts w:hint="eastAsia" w:ascii="Times New Roman" w:hAnsi="Times New Roman" w:eastAsia="宋体" w:cs="Times New Roman"/>
          <w:color w:val="auto"/>
          <w:highlight w:val="none"/>
        </w:rPr>
        <w:t>标的</w:t>
      </w:r>
      <w:r>
        <w:rPr>
          <w:rFonts w:ascii="Times New Roman" w:hAnsi="Times New Roman" w:eastAsia="宋体" w:cs="Times New Roman"/>
          <w:color w:val="auto"/>
          <w:highlight w:val="none"/>
        </w:rPr>
        <w:t>进行投标，也可只对其中一包或几包的</w:t>
      </w:r>
      <w:r>
        <w:rPr>
          <w:rFonts w:hint="eastAsia" w:ascii="Times New Roman" w:hAnsi="Times New Roman" w:eastAsia="宋体" w:cs="Times New Roman"/>
          <w:color w:val="auto"/>
          <w:highlight w:val="none"/>
        </w:rPr>
        <w:t>标的</w:t>
      </w:r>
      <w:r>
        <w:rPr>
          <w:rFonts w:ascii="Times New Roman" w:hAnsi="Times New Roman" w:eastAsia="宋体" w:cs="Times New Roman"/>
          <w:color w:val="auto"/>
          <w:highlight w:val="none"/>
        </w:rPr>
        <w:t>投标；若无特殊说明，每一包的内容不得分项投标，原则上按照整包确定成交供应商。</w:t>
      </w:r>
    </w:p>
    <w:p w14:paraId="311B5F9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15.3 如投标多个包的，要求按包分别独立制作响应文件。</w:t>
      </w:r>
    </w:p>
    <w:p w14:paraId="5CE9CC83">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15.4 响应文件（包括封面和目录）的每一页，从封面开始按阿拉伯数字1、2、3…顺序编制页码。</w:t>
      </w:r>
    </w:p>
    <w:p w14:paraId="64AF036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 响应文件的组成</w:t>
      </w:r>
    </w:p>
    <w:p w14:paraId="7FFAC71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按照《磋商邀请函》规定的时间分别上传加盖电子签章的两阶段电子响应文件。</w:t>
      </w:r>
    </w:p>
    <w:p w14:paraId="2F8E048D">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 报价</w:t>
      </w:r>
    </w:p>
    <w:p w14:paraId="124E217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17.1 报价书、报价分项一览表等各表中的报价，若无特殊说明应采用人民币填报。</w:t>
      </w:r>
    </w:p>
    <w:p w14:paraId="45A19D4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17.2 报价是</w:t>
      </w:r>
      <w:r>
        <w:rPr>
          <w:rFonts w:ascii="Times New Roman" w:hAnsi="Times New Roman" w:cs="Times New Roman"/>
          <w:color w:val="auto"/>
          <w:highlight w:val="none"/>
        </w:rPr>
        <w:t>为完成竞争性磋商文件规定的一切工作所需的全部费用的最终优惠价格。</w:t>
      </w:r>
    </w:p>
    <w:p w14:paraId="347EC56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17.3 除《磋商项目需求》中说明并允许外，投标的每一个货物、服务的单项报价以及采购项目的投标总价均只允许有一个报价，任何有选择的报价，采购人、采购代理机构均将予以拒绝。</w:t>
      </w:r>
    </w:p>
    <w:p w14:paraId="62B683C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 供应商资格证明文件</w:t>
      </w:r>
    </w:p>
    <w:p w14:paraId="3CCC4A0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供应商必须提交证明其有资格进行投标和有能力履行合同的文件，作为响应文件的一部分。</w:t>
      </w:r>
    </w:p>
    <w:p w14:paraId="792D10D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（1）《磋商邀请函》中规定的供应商资格要求（实质性要求）证明文件；</w:t>
      </w:r>
    </w:p>
    <w:p w14:paraId="041A154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（2）若国家及行业对投标项目有特殊资格要求的，还须提供特殊资格证明文件；</w:t>
      </w:r>
    </w:p>
    <w:p w14:paraId="2C63436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（3）涉及本须知中“4. 合格的供应商”相关要求的，按其要求执行。</w:t>
      </w:r>
    </w:p>
    <w:p w14:paraId="1F6914C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 技术响应文件</w:t>
      </w:r>
    </w:p>
    <w:p w14:paraId="5F0FA42D">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19.1 供应商须提交证明其拟供货物符合竞争性磋商文件规定的技术响应文件，作为响应文件的一部分。</w:t>
      </w:r>
    </w:p>
    <w:p w14:paraId="2822253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19.2 上述文件可以是文字资料、图纸或数据，并须提供：</w:t>
      </w:r>
    </w:p>
    <w:p w14:paraId="1BF573D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（1）货物主要技术性能的详细描述；</w:t>
      </w:r>
    </w:p>
    <w:p w14:paraId="32EA52A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（2）保证货物从采购人开始使用至竞争性磋商文件规定的保修期内正常和连续运转期间所需要的所有备件和专用工具的详细清单，包括其现行价格和供货来源资料；</w:t>
      </w:r>
    </w:p>
    <w:p w14:paraId="2AA4274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（3）逐条对竞争性磋商文件要求的技术规格进行评议，并按竞争性磋商文件所附格式完整地填写《</w:t>
      </w:r>
      <w:r>
        <w:rPr>
          <w:rFonts w:hint="eastAsia" w:ascii="Times New Roman" w:hAnsi="Times New Roman" w:eastAsia="宋体" w:cs="Times New Roman"/>
          <w:color w:val="auto"/>
          <w:highlight w:val="none"/>
        </w:rPr>
        <w:t>技术要求偏离应答表</w:t>
      </w:r>
      <w:r>
        <w:rPr>
          <w:rFonts w:ascii="Times New Roman" w:hAnsi="Times New Roman" w:eastAsia="宋体" w:cs="Times New Roman"/>
          <w:color w:val="auto"/>
          <w:highlight w:val="none"/>
        </w:rPr>
        <w:t>》，说明自己所投标的与竞争性磋商文件要求的偏离情况。</w:t>
      </w:r>
    </w:p>
    <w:p w14:paraId="13C0A9C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 投标保证金</w:t>
      </w:r>
    </w:p>
    <w:p w14:paraId="47E2BB0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20.1 按照《磋商项目需求》要求执行。</w:t>
      </w:r>
    </w:p>
    <w:p w14:paraId="66CFB2E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 符合《中华人民共和国政府采购法实施条例》和《政府采购竞争性磋商采购方式管理暂行办法》相关规定。</w:t>
      </w:r>
    </w:p>
    <w:p w14:paraId="196B8EC2">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磋商有效期</w:t>
      </w:r>
    </w:p>
    <w:p w14:paraId="70F4997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21.1 磋商有效期为响应文件开启之日起60天。响应书中规定的有效期短于竞争性磋商文件规定的，其投标将被拒绝。</w:t>
      </w:r>
    </w:p>
    <w:p w14:paraId="6345440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14:paraId="33BE1B1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响应文件的签署及规定</w:t>
      </w:r>
    </w:p>
    <w:p w14:paraId="4492249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22.1 响应文件应按《磋商项目需求》和《响应文件格式》如实编写，未尽事宜可自行补充。响应文件内容不完整、格式不符合导致响应文件被误读、漏读或者查找不到相关内容的，供应商自行承担由此产生的风险。</w:t>
      </w:r>
    </w:p>
    <w:p w14:paraId="2DFE554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22.2 供应商按照《磋商邀请函》的要求提交网上应答并分别</w:t>
      </w:r>
      <w:r>
        <w:rPr>
          <w:rFonts w:ascii="Times New Roman" w:hAnsi="Times New Roman" w:cs="Times New Roman" w:eastAsiaTheme="minorEastAsia"/>
          <w:color w:val="auto"/>
          <w:szCs w:val="32"/>
          <w:highlight w:val="none"/>
        </w:rPr>
        <w:t>上传加盖电子签章的第一、第二阶段电子响应文件</w:t>
      </w:r>
      <w:r>
        <w:rPr>
          <w:rFonts w:ascii="Times New Roman" w:hAnsi="Times New Roman" w:eastAsia="宋体" w:cs="Times New Roman"/>
          <w:color w:val="auto"/>
          <w:highlight w:val="none"/>
        </w:rPr>
        <w:t>（以通过天津公共资源电子签章客户端正确读取签章信息为准）。加盖电子签章的电子响应文件应与网上应答填报内容一致。</w:t>
      </w:r>
    </w:p>
    <w:p w14:paraId="2851EB9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22.3 响应文件因模糊不清或表达不清所引起的后果由供应商自负。</w:t>
      </w:r>
    </w:p>
    <w:p w14:paraId="6777D020">
      <w:pPr>
        <w:pStyle w:val="33"/>
        <w:spacing w:line="360" w:lineRule="auto"/>
        <w:ind w:firstLine="480"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22.4 响应</w:t>
      </w:r>
      <w:r>
        <w:rPr>
          <w:rFonts w:hint="eastAsia" w:ascii="Times New Roman" w:hAnsi="Times New Roman" w:eastAsia="宋体" w:cs="Times New Roman"/>
          <w:color w:val="auto"/>
          <w:highlight w:val="none"/>
        </w:rPr>
        <w:t>文件</w:t>
      </w:r>
      <w:r>
        <w:rPr>
          <w:rFonts w:hint="eastAsia" w:ascii="Times New Roman" w:hAnsi="Times New Roman" w:eastAsia="宋体" w:cs="Times New Roman"/>
          <w:color w:val="auto"/>
          <w:highlight w:val="none"/>
          <w:lang w:val="en-US" w:eastAsia="zh-CN"/>
        </w:rPr>
        <w:t>中</w:t>
      </w:r>
      <w:r>
        <w:rPr>
          <w:rFonts w:hint="eastAsia" w:ascii="Times New Roman" w:hAnsi="Times New Roman" w:eastAsia="宋体" w:cs="Times New Roman"/>
          <w:color w:val="auto"/>
          <w:highlight w:val="none"/>
        </w:rPr>
        <w:t>的电子件指扫描件</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电子证照、</w:t>
      </w:r>
      <w:r>
        <w:rPr>
          <w:rFonts w:hint="eastAsia" w:ascii="Times New Roman" w:hAnsi="Times New Roman" w:eastAsia="宋体" w:cs="Times New Roman"/>
          <w:color w:val="auto"/>
          <w:highlight w:val="none"/>
        </w:rPr>
        <w:t>照片等形式电子文件；要求第三方出具的盖章件原件（如联合协议、分包意向协议、制造商授权书等），</w:t>
      </w:r>
      <w:r>
        <w:rPr>
          <w:rFonts w:hint="eastAsia" w:ascii="Times New Roman" w:hAnsi="Times New Roman" w:eastAsia="宋体" w:cs="Times New Roman"/>
          <w:color w:val="auto"/>
          <w:highlight w:val="none"/>
          <w:lang w:val="en-US" w:eastAsia="zh-CN"/>
        </w:rPr>
        <w:t>响应</w:t>
      </w:r>
      <w:r>
        <w:rPr>
          <w:rFonts w:hint="eastAsia" w:ascii="Times New Roman" w:hAnsi="Times New Roman" w:eastAsia="宋体" w:cs="Times New Roman"/>
          <w:color w:val="auto"/>
          <w:highlight w:val="none"/>
        </w:rPr>
        <w:t>文件中应使用原件的电子件。</w:t>
      </w:r>
    </w:p>
    <w:p w14:paraId="5BC780D3">
      <w:pPr>
        <w:pStyle w:val="33"/>
        <w:spacing w:line="360" w:lineRule="auto"/>
        <w:jc w:val="center"/>
        <w:rPr>
          <w:rFonts w:ascii="Times New Roman" w:hAnsi="Times New Roman" w:eastAsia="宋体" w:cs="Times New Roman"/>
          <w:color w:val="auto"/>
          <w:highlight w:val="none"/>
        </w:rPr>
      </w:pPr>
    </w:p>
    <w:p w14:paraId="05E1191E">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D  响应文件的网上应答和提交</w:t>
      </w:r>
    </w:p>
    <w:p w14:paraId="5CD9B80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网上招投标”-“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14:paraId="322DFF1D">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24. 制作和上传电子响应文件要求</w:t>
      </w:r>
    </w:p>
    <w:p w14:paraId="0C2E7F07">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24.1 投标人须下载天津市政府采购中心网-下载中心-《天津公共资源电子签章客户端安装包及使用说明》。</w:t>
      </w:r>
    </w:p>
    <w:p w14:paraId="5D6030F3">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4345B32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特别提醒：</w:t>
      </w:r>
    </w:p>
    <w:p w14:paraId="6AA4BF2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76AD3C07">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2DE8825E">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24.3 供应商应保证电子响应文件清晰，便于识别，如因上传、扫描、格式等原因导致评审时受到影响，由供应商自行承担相应责任。</w:t>
      </w:r>
    </w:p>
    <w:p w14:paraId="18D10B9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24.4 未按规定提交网上应答和上传加盖电子签章的电子响应文件的投标将被拒绝。</w:t>
      </w:r>
    </w:p>
    <w:p w14:paraId="4310C631">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25. 供应商须承诺接受电子投标的方式，并自行承担由此带来的废标、无效投标的风险。</w:t>
      </w:r>
    </w:p>
    <w:p w14:paraId="01C1B8F6">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26. 未按竞争性磋商文件的规定提交网上应答和上传加盖供应商电子签章的电子响应文件（以通过天津公共资源电子签章客户端正确读取签章信息为准）的投标将被拒绝。</w:t>
      </w:r>
    </w:p>
    <w:p w14:paraId="0E354D49">
      <w:pPr>
        <w:pStyle w:val="33"/>
        <w:spacing w:line="360" w:lineRule="auto"/>
        <w:ind w:firstLine="480" w:firstLineChars="200"/>
        <w:jc w:val="both"/>
        <w:rPr>
          <w:rFonts w:ascii="Times New Roman" w:hAnsi="Times New Roman" w:eastAsia="宋体" w:cs="Times New Roman"/>
          <w:color w:val="auto"/>
          <w:highlight w:val="none"/>
        </w:rPr>
      </w:pPr>
    </w:p>
    <w:p w14:paraId="2C24E327">
      <w:pPr>
        <w:pStyle w:val="33"/>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E  磋商程序</w:t>
      </w:r>
    </w:p>
    <w:p w14:paraId="222D2A11">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27. 磋商步骤</w:t>
      </w:r>
    </w:p>
    <w:p w14:paraId="21791EA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2DCF3FA0">
      <w:pPr>
        <w:pStyle w:val="33"/>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磋商小组要求供应商澄清、说明或者更正响应文件应当以书面形式做出。</w:t>
      </w:r>
    </w:p>
    <w:p w14:paraId="3C182B56">
      <w:pPr>
        <w:pStyle w:val="33"/>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注：供应商法定代表人或其磋商代表人须携带身份证或其他有效身份证明原件参加磋商。</w:t>
      </w:r>
    </w:p>
    <w:p w14:paraId="5ECC403C">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0504092E">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对磋商文件做出的实质性变动是磋商文件的有效组成部分，磋商小组应当及时以书面形式同时通知所有参加磋商的供应商。</w:t>
      </w:r>
    </w:p>
    <w:p w14:paraId="1080C5B0">
      <w:pPr>
        <w:pStyle w:val="33"/>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供应商应当按照磋商文件的变动情况和磋商小组的要求重新提交电子响应文件，且加盖电子签章</w:t>
      </w:r>
      <w:r>
        <w:rPr>
          <w:rFonts w:ascii="Times New Roman" w:hAnsi="Times New Roman" w:eastAsia="宋体" w:cs="Times New Roman"/>
          <w:color w:val="auto"/>
          <w:highlight w:val="none"/>
        </w:rPr>
        <w:t>后于磋商小组规定的时间内通过天津市政府采购中心招投标系统“询标解答”上传至天津市政府采购中心招投标系统。</w:t>
      </w:r>
    </w:p>
    <w:p w14:paraId="480DE447">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未实质性响应磋商文件的响应文件按无效响应处理，磋商小组应当告知提交响应文件的供应商。</w:t>
      </w:r>
    </w:p>
    <w:p w14:paraId="4211559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416E4D7C">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27.4 第四步：经磋商确定最终采购需求和提交最后报价的供应商后，由磋商小组采用综合评分法对提交最后报价的供应商的响应文件和最后报价进行综合评分。</w:t>
      </w:r>
    </w:p>
    <w:p w14:paraId="665C84FE">
      <w:pPr>
        <w:pStyle w:val="33"/>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根据《关于推动解决政府采购异常低价问题的通知》（财库〔2026〕2号）的要求，磋商小组启动异常低价响应审查程序，</w:t>
      </w:r>
      <w:r>
        <w:rPr>
          <w:rFonts w:ascii="Times New Roman" w:hAnsi="Times New Roman" w:eastAsia="宋体" w:cs="Times New Roman"/>
          <w:color w:val="auto"/>
          <w:highlight w:val="none"/>
        </w:rPr>
        <w:t>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highlight w:val="none"/>
        </w:rPr>
        <w:t>磋商小组</w:t>
      </w:r>
      <w:r>
        <w:rPr>
          <w:rFonts w:ascii="Times New Roman" w:hAnsi="Times New Roman" w:eastAsia="宋体" w:cs="Times New Roman"/>
          <w:color w:val="auto"/>
          <w:highlight w:val="none"/>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14:paraId="15C95D82">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32A60EAB">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27.6 出现下列情形之一的，采购人或者采购代理机构应当终止竞争性磋商采购活动，发布项目终止公告并说明原因，重新开展采购活动：</w:t>
      </w:r>
    </w:p>
    <w:p w14:paraId="2883B286">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（1）因情况变化，不再符合规定的竞争性磋商采购方式适用情形的；</w:t>
      </w:r>
    </w:p>
    <w:p w14:paraId="70E33BF5">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（2）出现影响采购公正的违法、违规行为的；</w:t>
      </w:r>
    </w:p>
    <w:p w14:paraId="49362969">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（3）除《政府采购竞争性磋商采购方式管理暂行办法》第二十一条第三款规定的情形外，在采购过程中符合要求的供应商或者报价未超过采购预算的供应商不足3家的。</w:t>
      </w:r>
    </w:p>
    <w:p w14:paraId="6AF24C74">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cs="Times New Roman"/>
          <w:color w:val="auto"/>
          <w:highlight w:val="none"/>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36CF7A6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 评审方法及标准</w:t>
      </w:r>
    </w:p>
    <w:p w14:paraId="77AEC02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28.1 磋商小组将根据竞争性磋商文件确定的评审原则和评审方法对确定为实质上响应竞争性磋商文件要求的投标进行评估和比较。</w:t>
      </w:r>
    </w:p>
    <w:p w14:paraId="0082762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28.2 磋商小组应当按照客观、公正、审慎的原则，根据竞争性磋商文件规定的评审程序、评审方法和评审标准进行独立评审。</w:t>
      </w:r>
    </w:p>
    <w:p w14:paraId="1C1156B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28.3 竞争性磋商文件内容违反国家有关强制性规定的，磋商小组应当停止评审并向采购人或者采购代理机构说明情况。</w:t>
      </w:r>
    </w:p>
    <w:p w14:paraId="21B77932">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28.4 对竞争性磋商文件中描述有歧义或前后不一致的地方，磋商小组有权进行评判，但对同一条款的评判应适用于每个供应商。</w:t>
      </w:r>
    </w:p>
    <w:p w14:paraId="4F98716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28.5 评审方法</w:t>
      </w:r>
    </w:p>
    <w:p w14:paraId="190C454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49C01CF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4BA6F13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（3）按照《关于调整优化节能产品、环境标志产品政府采购执行机制的通知》（财库〔2019〕9号）文件要求，对</w:t>
      </w:r>
      <w:r>
        <w:rPr>
          <w:rFonts w:ascii="Times New Roman" w:hAnsi="Times New Roman" w:cs="Times New Roman"/>
          <w:color w:val="auto"/>
          <w:highlight w:val="none"/>
        </w:rPr>
        <w:t>政府采购节能、环境标志品目清单内的产品实施</w:t>
      </w:r>
      <w:r>
        <w:rPr>
          <w:rFonts w:ascii="Times New Roman" w:hAnsi="Times New Roman" w:eastAsia="宋体" w:cs="Times New Roman"/>
          <w:color w:val="auto"/>
          <w:highlight w:val="none"/>
        </w:rPr>
        <w:t>优先采购和强制采购的评标方法。</w:t>
      </w:r>
    </w:p>
    <w:p w14:paraId="34B3C935">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1098B74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（5）成交候选供应商产生办法：按得分由高到低顺序确定成交候选供应商；得分相同的，按投标报价由低到高顺序确定成交候选供应商；得分且投标报价相同的，按技术指标优劣顺序确定成交候选供应商。</w:t>
      </w:r>
    </w:p>
    <w:p w14:paraId="409BB07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（6）采购人按成交候选供应商顺序确定成交供应商，或授权磋商小组按成交候选供应商顺序直接确定成交供应商。</w:t>
      </w:r>
    </w:p>
    <w:p w14:paraId="49D4E094">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28.6 出现以下任何情形取消磋商资格：</w:t>
      </w:r>
    </w:p>
    <w:p w14:paraId="0053B543">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（1）响应文件未按竞争性磋商文件的要求加盖电子签章的；</w:t>
      </w:r>
    </w:p>
    <w:p w14:paraId="1C766AF0">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（2）磋商有效期短于竞争性磋商文件要求的；</w:t>
      </w:r>
    </w:p>
    <w:p w14:paraId="0747CFD7">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（3）响应文件中提供虚假材料的；</w:t>
      </w:r>
    </w:p>
    <w:p w14:paraId="710A7B9A">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（4）不能满足竞争性磋商文件中任何一条实质性要求或</w:t>
      </w:r>
      <w:r>
        <w:rPr>
          <w:rFonts w:hint="eastAsia" w:ascii="Times New Roman" w:hAnsi="Times New Roman" w:eastAsia="宋体" w:cs="Times New Roman"/>
          <w:color w:val="auto"/>
          <w:highlight w:val="none"/>
        </w:rPr>
        <w:t>加注“★”号条款经磋商小组认定出现偏离的</w:t>
      </w:r>
      <w:r>
        <w:rPr>
          <w:rFonts w:ascii="Times New Roman" w:hAnsi="Times New Roman" w:eastAsia="宋体" w:cs="Times New Roman"/>
          <w:color w:val="auto"/>
          <w:highlight w:val="none"/>
        </w:rPr>
        <w:t>或经磋商小组认定未实质性响应竞争性磋商文件要求的或响应内容不符合相关强制性规定的；</w:t>
      </w:r>
    </w:p>
    <w:p w14:paraId="4E3986BA">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（5）未按时进行网上解密或电子响应文件损坏、无效的；</w:t>
      </w:r>
    </w:p>
    <w:p w14:paraId="309CA81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（6）磋商报价超出采购预算的；</w:t>
      </w:r>
    </w:p>
    <w:p w14:paraId="0F91EE86">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（7）存在串通情形的；</w:t>
      </w:r>
    </w:p>
    <w:p w14:paraId="726B8D29">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（8）单位负责人或法定代表人为同一人，或者存在控股、管理关系的不同供应商，参加同一合同项下投标的，相关投标均无效；</w:t>
      </w:r>
    </w:p>
    <w:p w14:paraId="5D0A3F0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（9）其他法定响应无效的情形。</w:t>
      </w:r>
    </w:p>
    <w:p w14:paraId="04B6729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 其他注意事项</w:t>
      </w:r>
    </w:p>
    <w:p w14:paraId="27B864A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29.1 在磋商期间，供应商不得向磋商小组成员或采购代理机构询问评审情况、施加任何影响，不得进行旨在影响评审结果的活动。</w:t>
      </w:r>
    </w:p>
    <w:p w14:paraId="3902FB93">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14:paraId="4B5FFBCF">
      <w:pPr>
        <w:pStyle w:val="33"/>
        <w:spacing w:line="360" w:lineRule="auto"/>
        <w:ind w:firstLine="480"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29.3 本项目不接受赠品、回扣或者与采购无关的其他商品、服务。</w:t>
      </w:r>
    </w:p>
    <w:p w14:paraId="6B87DBE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29.4 如果几个供应商所投整包产品为同一品牌时，在服务承诺符合竞争性磋商文件的情况下，报价最低的供应商入围评审阶段。</w:t>
      </w:r>
    </w:p>
    <w:p w14:paraId="789D460D">
      <w:pPr>
        <w:pStyle w:val="33"/>
        <w:spacing w:line="360" w:lineRule="auto"/>
        <w:ind w:firstLine="480" w:firstLineChars="200"/>
        <w:jc w:val="both"/>
        <w:rPr>
          <w:rFonts w:ascii="Times New Roman" w:hAnsi="Times New Roman" w:eastAsia="宋体" w:cs="Times New Roman"/>
          <w:color w:val="auto"/>
          <w:highlight w:val="none"/>
        </w:rPr>
      </w:pPr>
    </w:p>
    <w:p w14:paraId="20B24B9C">
      <w:pPr>
        <w:pStyle w:val="33"/>
        <w:spacing w:line="360" w:lineRule="auto"/>
        <w:ind w:firstLine="480" w:firstLineChars="200"/>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F  授予合同</w:t>
      </w:r>
    </w:p>
    <w:p w14:paraId="2CC7C44B">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30. 成交供应商的产生</w:t>
      </w:r>
    </w:p>
    <w:p w14:paraId="29F3CCE6">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30.1 采购人可以事先授权磋商小组直接确定成交供应商。</w:t>
      </w:r>
    </w:p>
    <w:p w14:paraId="2534937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30.2 采购人也可以按照《中华人民共和国政府采购法》及其实施条例等法律法规的规定和竞争性磋商文件的要求确认成交供应商。</w:t>
      </w:r>
    </w:p>
    <w:p w14:paraId="51B1FAD8">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成交通知</w:t>
      </w:r>
    </w:p>
    <w:p w14:paraId="2B7BBD0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04F4D30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136177D2">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签订合同</w:t>
      </w:r>
    </w:p>
    <w:p w14:paraId="7F7212B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0AE5403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32.2 竞争性磋商文件、成交供应商的响应文件及其澄清文件等，均为签订合同的依据，且为合同的组成部分。</w:t>
      </w:r>
    </w:p>
    <w:p w14:paraId="0FA6E31A">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 履约保证金</w:t>
      </w:r>
    </w:p>
    <w:p w14:paraId="18B02A03">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33.1 若《磋商项目需求》规定须提交履约保证金的，成交供应商须按照规定要求提交履约保证金。</w:t>
      </w:r>
    </w:p>
    <w:p w14:paraId="48391F6F">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33.2 成交供应商未能按合同规定履行其义务，采购人有权没收履约保证金。</w:t>
      </w:r>
    </w:p>
    <w:p w14:paraId="499BAE7C">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34. 成交供应商拒绝与采购人签订合同的，采购人可以按照评审报告推荐的成交候选人名单排序，确定下一候选人为成交供应商，也可以重新开展政府采购活动。</w:t>
      </w:r>
    </w:p>
    <w:p w14:paraId="112A317E">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35. 合同分包</w:t>
      </w:r>
    </w:p>
    <w:p w14:paraId="75484AD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35.1 未经采购人同意，成交供应商不得分包合同。</w:t>
      </w:r>
    </w:p>
    <w:p w14:paraId="2729B6A0">
      <w:pPr>
        <w:pStyle w:val="33"/>
        <w:spacing w:line="360" w:lineRule="auto"/>
        <w:ind w:firstLine="480"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35.2 政府采购合同分包履行的，成交供应商就采购项目和分包项目向采购人负责，分包供应商就分包项目承担责任。</w:t>
      </w:r>
    </w:p>
    <w:p w14:paraId="2A385EEA">
      <w:pPr>
        <w:pStyle w:val="33"/>
        <w:spacing w:line="360" w:lineRule="auto"/>
        <w:ind w:firstLine="480" w:firstLineChars="200"/>
        <w:jc w:val="both"/>
        <w:rPr>
          <w:rFonts w:ascii="Times New Roman" w:hAnsi="Times New Roman" w:eastAsia="宋体" w:cs="Times New Roman"/>
          <w:color w:val="auto"/>
          <w:highlight w:val="none"/>
        </w:rPr>
      </w:pPr>
    </w:p>
    <w:p w14:paraId="03A6D9F7">
      <w:pPr>
        <w:pStyle w:val="33"/>
        <w:spacing w:line="360" w:lineRule="auto"/>
        <w:ind w:firstLine="480" w:firstLineChars="200"/>
        <w:jc w:val="both"/>
        <w:rPr>
          <w:rFonts w:ascii="Times New Roman" w:hAnsi="Times New Roman" w:eastAsia="宋体" w:cs="Times New Roman"/>
          <w:color w:val="auto"/>
          <w:highlight w:val="none"/>
        </w:rPr>
      </w:pPr>
    </w:p>
    <w:p w14:paraId="4A18BD9B">
      <w:pPr>
        <w:pStyle w:val="33"/>
        <w:snapToGrid w:val="0"/>
        <w:spacing w:line="360" w:lineRule="auto"/>
        <w:ind w:firstLine="480" w:firstLineChars="200"/>
        <w:jc w:val="both"/>
        <w:rPr>
          <w:rFonts w:ascii="Times New Roman" w:hAnsi="Times New Roman" w:eastAsia="宋体" w:cs="Times New Roman"/>
          <w:color w:val="auto"/>
          <w:highlight w:val="none"/>
        </w:rPr>
      </w:pPr>
    </w:p>
    <w:p w14:paraId="03F195BA">
      <w:pPr>
        <w:pStyle w:val="33"/>
        <w:snapToGrid w:val="0"/>
        <w:spacing w:line="360" w:lineRule="auto"/>
        <w:ind w:firstLine="480" w:firstLineChars="200"/>
        <w:jc w:val="both"/>
        <w:rPr>
          <w:rFonts w:ascii="Times New Roman" w:hAnsi="Times New Roman" w:eastAsia="宋体" w:cs="Times New Roman"/>
          <w:color w:val="auto"/>
          <w:highlight w:val="none"/>
        </w:rPr>
        <w:sectPr>
          <w:headerReference r:id="rId8" w:type="default"/>
          <w:pgSz w:w="11906" w:h="16838"/>
          <w:pgMar w:top="1440" w:right="1800" w:bottom="1440" w:left="1800" w:header="851" w:footer="992" w:gutter="0"/>
          <w:cols w:space="720" w:num="1"/>
          <w:docGrid w:type="lines" w:linePitch="312" w:charSpace="0"/>
        </w:sectPr>
      </w:pPr>
    </w:p>
    <w:p w14:paraId="50AD5FDC">
      <w:pPr>
        <w:pStyle w:val="14"/>
        <w:rPr>
          <w:rFonts w:ascii="Times New Roman" w:hAnsi="Times New Roman"/>
          <w:color w:val="auto"/>
          <w:highlight w:val="none"/>
        </w:rPr>
      </w:pPr>
      <w:r>
        <w:rPr>
          <w:rFonts w:ascii="Times New Roman" w:hAnsi="Times New Roman"/>
          <w:color w:val="auto"/>
          <w:highlight w:val="none"/>
        </w:rPr>
        <w:t>第四部分  合同草案</w:t>
      </w:r>
      <w:bookmarkEnd w:id="7"/>
    </w:p>
    <w:p w14:paraId="6C04EED6">
      <w:pPr>
        <w:tabs>
          <w:tab w:val="left" w:pos="360"/>
        </w:tabs>
        <w:spacing w:line="520" w:lineRule="exact"/>
        <w:ind w:firstLine="410" w:firstLineChars="171"/>
        <w:rPr>
          <w:color w:val="auto"/>
          <w:sz w:val="24"/>
          <w:szCs w:val="24"/>
          <w:highlight w:val="none"/>
        </w:rPr>
      </w:pPr>
    </w:p>
    <w:p w14:paraId="7F5E4816">
      <w:pPr>
        <w:tabs>
          <w:tab w:val="left" w:pos="360"/>
        </w:tabs>
        <w:spacing w:line="520" w:lineRule="exact"/>
        <w:ind w:firstLine="410" w:firstLineChars="171"/>
        <w:rPr>
          <w:color w:val="auto"/>
          <w:sz w:val="24"/>
          <w:szCs w:val="24"/>
          <w:highlight w:val="none"/>
        </w:rPr>
      </w:pPr>
    </w:p>
    <w:p w14:paraId="27F2E02A">
      <w:pPr>
        <w:tabs>
          <w:tab w:val="left" w:pos="360"/>
        </w:tabs>
        <w:spacing w:line="520" w:lineRule="exact"/>
        <w:ind w:firstLine="410" w:firstLineChars="171"/>
        <w:rPr>
          <w:color w:val="auto"/>
          <w:sz w:val="24"/>
          <w:szCs w:val="24"/>
          <w:highlight w:val="none"/>
        </w:rPr>
      </w:pPr>
    </w:p>
    <w:p w14:paraId="346E3EC5">
      <w:pPr>
        <w:pStyle w:val="6"/>
        <w:spacing w:after="0"/>
        <w:jc w:val="center"/>
        <w:rPr>
          <w:b/>
          <w:bCs/>
          <w:color w:val="auto"/>
          <w:spacing w:val="-20"/>
          <w:kern w:val="44"/>
          <w:sz w:val="48"/>
          <w:szCs w:val="48"/>
          <w:highlight w:val="none"/>
        </w:rPr>
      </w:pPr>
      <w:r>
        <w:rPr>
          <w:b/>
          <w:bCs/>
          <w:color w:val="auto"/>
          <w:spacing w:val="-20"/>
          <w:kern w:val="44"/>
          <w:sz w:val="48"/>
          <w:szCs w:val="48"/>
          <w:highlight w:val="none"/>
        </w:rPr>
        <w:t>政府采购货物买卖合同</w:t>
      </w:r>
    </w:p>
    <w:p w14:paraId="32FA29F8">
      <w:pPr>
        <w:rPr>
          <w:b/>
          <w:bCs/>
          <w:color w:val="auto"/>
          <w:spacing w:val="-20"/>
          <w:kern w:val="44"/>
          <w:sz w:val="40"/>
          <w:szCs w:val="40"/>
          <w:highlight w:val="none"/>
        </w:rPr>
      </w:pPr>
    </w:p>
    <w:p w14:paraId="50AB41FF">
      <w:pPr>
        <w:rPr>
          <w:b/>
          <w:bCs/>
          <w:color w:val="auto"/>
          <w:spacing w:val="-20"/>
          <w:kern w:val="44"/>
          <w:sz w:val="40"/>
          <w:szCs w:val="40"/>
          <w:highlight w:val="none"/>
        </w:rPr>
      </w:pPr>
    </w:p>
    <w:p w14:paraId="703DA4B7">
      <w:pPr>
        <w:rPr>
          <w:b/>
          <w:bCs/>
          <w:color w:val="auto"/>
          <w:spacing w:val="-20"/>
          <w:kern w:val="44"/>
          <w:sz w:val="40"/>
          <w:szCs w:val="40"/>
          <w:highlight w:val="none"/>
        </w:rPr>
      </w:pPr>
    </w:p>
    <w:p w14:paraId="6C4BD875">
      <w:pPr>
        <w:spacing w:line="360" w:lineRule="auto"/>
        <w:ind w:left="420" w:leftChars="200"/>
        <w:rPr>
          <w:color w:val="auto"/>
          <w:sz w:val="32"/>
          <w:szCs w:val="32"/>
          <w:highlight w:val="none"/>
        </w:rPr>
      </w:pPr>
      <w:r>
        <w:rPr>
          <w:color w:val="auto"/>
          <w:kern w:val="0"/>
          <w:sz w:val="32"/>
          <w:szCs w:val="32"/>
          <w:highlight w:val="none"/>
        </w:rPr>
        <w:t>项目名称：</w:t>
      </w:r>
      <w:r>
        <w:rPr>
          <w:color w:val="auto"/>
          <w:sz w:val="32"/>
          <w:szCs w:val="32"/>
          <w:highlight w:val="none"/>
          <w:u w:val="single"/>
        </w:rPr>
        <w:t xml:space="preserve">                             </w:t>
      </w:r>
    </w:p>
    <w:p w14:paraId="33124B35">
      <w:pPr>
        <w:spacing w:line="360" w:lineRule="auto"/>
        <w:ind w:left="420" w:leftChars="200"/>
        <w:rPr>
          <w:color w:val="auto"/>
          <w:sz w:val="32"/>
          <w:szCs w:val="32"/>
          <w:highlight w:val="none"/>
          <w:u w:val="single"/>
        </w:rPr>
      </w:pPr>
      <w:r>
        <w:rPr>
          <w:color w:val="auto"/>
          <w:sz w:val="32"/>
          <w:szCs w:val="32"/>
          <w:highlight w:val="none"/>
        </w:rPr>
        <w:t>合同编号：</w:t>
      </w:r>
      <w:r>
        <w:rPr>
          <w:color w:val="auto"/>
          <w:sz w:val="32"/>
          <w:szCs w:val="32"/>
          <w:highlight w:val="none"/>
          <w:u w:val="single"/>
        </w:rPr>
        <w:t xml:space="preserve">                             </w:t>
      </w:r>
    </w:p>
    <w:p w14:paraId="63168325">
      <w:pPr>
        <w:spacing w:line="360" w:lineRule="auto"/>
        <w:ind w:left="420" w:leftChars="200"/>
        <w:rPr>
          <w:color w:val="auto"/>
          <w:sz w:val="32"/>
          <w:szCs w:val="32"/>
          <w:highlight w:val="none"/>
        </w:rPr>
      </w:pPr>
      <w:r>
        <w:rPr>
          <w:color w:val="auto"/>
          <w:sz w:val="32"/>
          <w:szCs w:val="32"/>
          <w:highlight w:val="none"/>
        </w:rPr>
        <w:t>甲    方：</w:t>
      </w:r>
      <w:r>
        <w:rPr>
          <w:color w:val="auto"/>
          <w:sz w:val="32"/>
          <w:szCs w:val="32"/>
          <w:highlight w:val="none"/>
          <w:u w:val="single"/>
        </w:rPr>
        <w:t xml:space="preserve">                             </w:t>
      </w:r>
    </w:p>
    <w:p w14:paraId="22DDB715">
      <w:pPr>
        <w:spacing w:line="360" w:lineRule="auto"/>
        <w:ind w:left="420" w:leftChars="200"/>
        <w:rPr>
          <w:color w:val="auto"/>
          <w:sz w:val="32"/>
          <w:szCs w:val="32"/>
          <w:highlight w:val="none"/>
          <w:u w:val="single"/>
        </w:rPr>
      </w:pPr>
      <w:r>
        <w:rPr>
          <w:color w:val="auto"/>
          <w:sz w:val="32"/>
          <w:szCs w:val="32"/>
          <w:highlight w:val="none"/>
        </w:rPr>
        <w:t>乙    方：</w:t>
      </w:r>
      <w:r>
        <w:rPr>
          <w:color w:val="auto"/>
          <w:sz w:val="32"/>
          <w:szCs w:val="32"/>
          <w:highlight w:val="none"/>
          <w:u w:val="single"/>
        </w:rPr>
        <w:t xml:space="preserve">                             </w:t>
      </w:r>
    </w:p>
    <w:p w14:paraId="587F39A7">
      <w:pPr>
        <w:spacing w:line="360" w:lineRule="auto"/>
        <w:ind w:left="420" w:leftChars="200"/>
        <w:rPr>
          <w:color w:val="auto"/>
          <w:sz w:val="32"/>
          <w:szCs w:val="32"/>
          <w:highlight w:val="none"/>
        </w:rPr>
      </w:pPr>
      <w:r>
        <w:rPr>
          <w:color w:val="auto"/>
          <w:sz w:val="32"/>
          <w:szCs w:val="32"/>
          <w:highlight w:val="none"/>
        </w:rPr>
        <w:t>签订时间：</w:t>
      </w:r>
      <w:r>
        <w:rPr>
          <w:color w:val="auto"/>
          <w:sz w:val="32"/>
          <w:szCs w:val="32"/>
          <w:highlight w:val="none"/>
          <w:u w:val="single"/>
        </w:rPr>
        <w:t xml:space="preserve">                             </w:t>
      </w:r>
    </w:p>
    <w:p w14:paraId="4F407BC2">
      <w:pPr>
        <w:rPr>
          <w:color w:val="auto"/>
          <w:szCs w:val="24"/>
          <w:highlight w:val="none"/>
        </w:rPr>
      </w:pPr>
    </w:p>
    <w:p w14:paraId="6D24EAD7">
      <w:pPr>
        <w:rPr>
          <w:rFonts w:eastAsia="黑体"/>
          <w:color w:val="auto"/>
          <w:sz w:val="44"/>
          <w:szCs w:val="44"/>
          <w:highlight w:val="none"/>
        </w:rPr>
      </w:pPr>
      <w:r>
        <w:rPr>
          <w:rFonts w:eastAsia="黑体"/>
          <w:color w:val="auto"/>
          <w:sz w:val="44"/>
          <w:szCs w:val="44"/>
          <w:highlight w:val="none"/>
        </w:rPr>
        <w:br w:type="page"/>
      </w:r>
    </w:p>
    <w:p w14:paraId="7029522A">
      <w:pPr>
        <w:rPr>
          <w:rFonts w:eastAsia="黑体"/>
          <w:color w:val="auto"/>
          <w:sz w:val="44"/>
          <w:szCs w:val="44"/>
          <w:highlight w:val="none"/>
        </w:rPr>
      </w:pPr>
    </w:p>
    <w:p w14:paraId="3AAF4616">
      <w:pPr>
        <w:rPr>
          <w:rFonts w:eastAsia="黑体"/>
          <w:color w:val="auto"/>
          <w:sz w:val="44"/>
          <w:szCs w:val="44"/>
          <w:highlight w:val="none"/>
        </w:rPr>
      </w:pPr>
    </w:p>
    <w:p w14:paraId="3508EDEB">
      <w:pPr>
        <w:jc w:val="center"/>
        <w:rPr>
          <w:rFonts w:eastAsia="黑体"/>
          <w:color w:val="auto"/>
          <w:sz w:val="44"/>
          <w:szCs w:val="44"/>
          <w:highlight w:val="none"/>
        </w:rPr>
      </w:pPr>
      <w:r>
        <w:rPr>
          <w:rFonts w:eastAsia="黑体"/>
          <w:color w:val="auto"/>
          <w:sz w:val="44"/>
          <w:szCs w:val="44"/>
          <w:highlight w:val="none"/>
        </w:rPr>
        <w:t>使 用 说 明</w:t>
      </w:r>
    </w:p>
    <w:p w14:paraId="49D319B7">
      <w:pPr>
        <w:ind w:firstLine="640" w:firstLineChars="200"/>
        <w:rPr>
          <w:rFonts w:eastAsia="仿宋_GB2312"/>
          <w:color w:val="auto"/>
          <w:sz w:val="32"/>
          <w:szCs w:val="32"/>
          <w:highlight w:val="none"/>
        </w:rPr>
      </w:pPr>
    </w:p>
    <w:p w14:paraId="5159AAAA">
      <w:pPr>
        <w:ind w:firstLine="640" w:firstLineChars="200"/>
        <w:rPr>
          <w:rFonts w:eastAsia="仿宋_GB2312"/>
          <w:color w:val="auto"/>
          <w:sz w:val="32"/>
          <w:szCs w:val="32"/>
          <w:highlight w:val="none"/>
        </w:rPr>
      </w:pPr>
      <w:r>
        <w:rPr>
          <w:rFonts w:eastAsia="仿宋_GB2312"/>
          <w:color w:val="auto"/>
          <w:sz w:val="32"/>
          <w:szCs w:val="32"/>
          <w:highlight w:val="none"/>
        </w:rPr>
        <w:t>1.本合同标准文本适用于购买现成货物的采购项目，不包括需要供应商定制开发、创新研发的货物采购项目。</w:t>
      </w:r>
    </w:p>
    <w:p w14:paraId="29154805">
      <w:pPr>
        <w:rPr>
          <w:rFonts w:eastAsia="黑体"/>
          <w:color w:val="auto"/>
          <w:sz w:val="44"/>
          <w:szCs w:val="44"/>
          <w:highlight w:val="none"/>
        </w:rPr>
      </w:pPr>
      <w:r>
        <w:rPr>
          <w:rFonts w:eastAsia="黑体"/>
          <w:color w:val="auto"/>
          <w:sz w:val="44"/>
          <w:szCs w:val="44"/>
          <w:highlight w:val="none"/>
        </w:rPr>
        <w:t xml:space="preserve">   </w:t>
      </w:r>
      <w:r>
        <w:rPr>
          <w:rFonts w:eastAsia="仿宋_GB2312"/>
          <w:color w:val="auto"/>
          <w:sz w:val="32"/>
          <w:szCs w:val="32"/>
          <w:highlight w:val="none"/>
        </w:rPr>
        <w:t>2.本合同标准文本为政府采购货物买卖合同编制提供参考，可以结合采购项目具体情况，对文本作必要的调整修订后使用。</w:t>
      </w:r>
    </w:p>
    <w:p w14:paraId="24C990DD">
      <w:pPr>
        <w:ind w:firstLine="640" w:firstLineChars="200"/>
        <w:rPr>
          <w:rFonts w:eastAsia="仿宋_GB2312"/>
          <w:color w:val="auto"/>
          <w:sz w:val="32"/>
          <w:szCs w:val="32"/>
          <w:highlight w:val="none"/>
        </w:rPr>
      </w:pPr>
      <w:r>
        <w:rPr>
          <w:rFonts w:eastAsia="仿宋_GB2312"/>
          <w:color w:val="auto"/>
          <w:sz w:val="32"/>
          <w:szCs w:val="32"/>
          <w:highlight w:val="none"/>
        </w:rPr>
        <w:t>3.本合同标准文本各条款中，如涉及填写多家供应商、制造商，多种采购标的、分包主要内容等信息的，可根据采购项目具体情况添加信息项。</w:t>
      </w:r>
    </w:p>
    <w:p w14:paraId="7AC785B5">
      <w:pPr>
        <w:widowControl/>
        <w:jc w:val="left"/>
        <w:rPr>
          <w:rFonts w:eastAsia="黑体"/>
          <w:color w:val="auto"/>
          <w:sz w:val="44"/>
          <w:szCs w:val="44"/>
          <w:highlight w:val="none"/>
        </w:rPr>
        <w:sectPr>
          <w:pgSz w:w="11906" w:h="16838"/>
          <w:pgMar w:top="1440" w:right="1800" w:bottom="1440" w:left="1800" w:header="851" w:footer="992" w:gutter="0"/>
          <w:cols w:space="720" w:num="1"/>
          <w:docGrid w:type="lines" w:linePitch="312" w:charSpace="0"/>
        </w:sectPr>
      </w:pPr>
    </w:p>
    <w:p w14:paraId="52734BF7">
      <w:pPr>
        <w:pStyle w:val="2"/>
        <w:adjustRightInd w:val="0"/>
        <w:snapToGrid w:val="0"/>
        <w:spacing w:line="400" w:lineRule="exact"/>
        <w:jc w:val="center"/>
        <w:rPr>
          <w:rFonts w:ascii="Times New Roman" w:hAnsi="Times New Roman" w:eastAsia="黑体" w:cs="Times New Roman"/>
          <w:color w:val="auto"/>
          <w:sz w:val="28"/>
          <w:szCs w:val="28"/>
          <w:highlight w:val="none"/>
        </w:rPr>
      </w:pPr>
      <w:bookmarkStart w:id="8" w:name="_Toc22209"/>
    </w:p>
    <w:p w14:paraId="0A08270C">
      <w:pPr>
        <w:pStyle w:val="2"/>
        <w:adjustRightInd w:val="0"/>
        <w:snapToGrid w:val="0"/>
        <w:spacing w:line="400" w:lineRule="exact"/>
        <w:jc w:val="center"/>
        <w:rPr>
          <w:rFonts w:ascii="Times New Roman" w:hAnsi="Times New Roman" w:eastAsia="黑体" w:cs="Times New Roman"/>
          <w:b w:val="0"/>
          <w:bCs w:val="0"/>
          <w:color w:val="auto"/>
          <w:sz w:val="28"/>
          <w:szCs w:val="28"/>
          <w:highlight w:val="none"/>
        </w:rPr>
      </w:pPr>
      <w:r>
        <w:rPr>
          <w:rFonts w:ascii="Times New Roman" w:hAnsi="Times New Roman" w:eastAsia="黑体" w:cs="Times New Roman"/>
          <w:b w:val="0"/>
          <w:bCs w:val="0"/>
          <w:color w:val="auto"/>
          <w:sz w:val="28"/>
          <w:szCs w:val="28"/>
          <w:highlight w:val="none"/>
        </w:rPr>
        <w:t>第一节 政府采购合同协议书</w:t>
      </w:r>
      <w:bookmarkEnd w:id="8"/>
    </w:p>
    <w:p w14:paraId="592AE1D1">
      <w:pPr>
        <w:pStyle w:val="2"/>
        <w:adjustRightInd w:val="0"/>
        <w:snapToGrid w:val="0"/>
        <w:spacing w:line="400" w:lineRule="exact"/>
        <w:jc w:val="center"/>
        <w:rPr>
          <w:rFonts w:ascii="Times New Roman" w:hAnsi="Times New Roman" w:eastAsia="黑体" w:cs="Times New Roman"/>
          <w:b w:val="0"/>
          <w:bCs w:val="0"/>
          <w:color w:val="auto"/>
          <w:sz w:val="28"/>
          <w:szCs w:val="28"/>
          <w:highlight w:val="none"/>
        </w:rPr>
      </w:pPr>
    </w:p>
    <w:p w14:paraId="621412AE">
      <w:pPr>
        <w:adjustRightInd w:val="0"/>
        <w:snapToGrid w:val="0"/>
        <w:spacing w:line="400" w:lineRule="exact"/>
        <w:rPr>
          <w:color w:val="auto"/>
          <w:sz w:val="24"/>
          <w:szCs w:val="24"/>
          <w:highlight w:val="none"/>
        </w:rPr>
      </w:pPr>
      <w:r>
        <w:rPr>
          <w:color w:val="auto"/>
          <w:sz w:val="24"/>
          <w:szCs w:val="24"/>
          <w:highlight w:val="none"/>
        </w:rPr>
        <w:t>甲方（全称）：</w:t>
      </w:r>
      <w:r>
        <w:rPr>
          <w:color w:val="auto"/>
          <w:sz w:val="24"/>
          <w:szCs w:val="24"/>
          <w:highlight w:val="none"/>
          <w:u w:val="single"/>
        </w:rPr>
        <w:t xml:space="preserve">                        </w:t>
      </w:r>
      <w:r>
        <w:rPr>
          <w:color w:val="auto"/>
          <w:sz w:val="24"/>
          <w:szCs w:val="24"/>
          <w:highlight w:val="none"/>
        </w:rPr>
        <w:t>（采购人、受采购人委托签订合同的单位或采购</w:t>
      </w:r>
      <w:r>
        <w:rPr>
          <w:color w:val="auto"/>
          <w:sz w:val="24"/>
          <w:szCs w:val="24"/>
          <w:highlight w:val="none"/>
        </w:rPr>
        <w:tab/>
      </w:r>
      <w:r>
        <w:rPr>
          <w:color w:val="auto"/>
          <w:sz w:val="24"/>
          <w:szCs w:val="24"/>
          <w:highlight w:val="none"/>
        </w:rPr>
        <w:t xml:space="preserve">                                   文件约定的合同甲方）</w:t>
      </w:r>
    </w:p>
    <w:p w14:paraId="185A9E98">
      <w:pPr>
        <w:adjustRightInd w:val="0"/>
        <w:snapToGrid w:val="0"/>
        <w:spacing w:line="400" w:lineRule="exact"/>
        <w:rPr>
          <w:color w:val="auto"/>
          <w:sz w:val="24"/>
          <w:szCs w:val="24"/>
          <w:highlight w:val="none"/>
        </w:rPr>
      </w:pPr>
      <w:r>
        <w:rPr>
          <w:color w:val="auto"/>
          <w:sz w:val="24"/>
          <w:szCs w:val="24"/>
          <w:highlight w:val="none"/>
        </w:rPr>
        <w:t>乙方1（全称）：</w:t>
      </w:r>
      <w:r>
        <w:rPr>
          <w:color w:val="auto"/>
          <w:sz w:val="24"/>
          <w:szCs w:val="24"/>
          <w:highlight w:val="none"/>
          <w:u w:val="single"/>
        </w:rPr>
        <w:t xml:space="preserve">                       </w:t>
      </w:r>
      <w:r>
        <w:rPr>
          <w:color w:val="auto"/>
          <w:sz w:val="24"/>
          <w:szCs w:val="24"/>
          <w:highlight w:val="none"/>
        </w:rPr>
        <w:t>（供应商）</w:t>
      </w:r>
    </w:p>
    <w:p w14:paraId="747D62FC">
      <w:pPr>
        <w:adjustRightInd w:val="0"/>
        <w:snapToGrid w:val="0"/>
        <w:spacing w:line="400" w:lineRule="exact"/>
        <w:rPr>
          <w:color w:val="auto"/>
          <w:sz w:val="24"/>
          <w:szCs w:val="24"/>
          <w:highlight w:val="none"/>
        </w:rPr>
      </w:pPr>
      <w:r>
        <w:rPr>
          <w:color w:val="auto"/>
          <w:sz w:val="24"/>
          <w:szCs w:val="24"/>
          <w:highlight w:val="none"/>
        </w:rPr>
        <w:t>乙方2（全称）：</w:t>
      </w:r>
      <w:r>
        <w:rPr>
          <w:color w:val="auto"/>
          <w:sz w:val="24"/>
          <w:szCs w:val="24"/>
          <w:highlight w:val="none"/>
          <w:u w:val="single"/>
        </w:rPr>
        <w:t xml:space="preserve">                        </w:t>
      </w:r>
      <w:r>
        <w:rPr>
          <w:color w:val="auto"/>
          <w:sz w:val="24"/>
          <w:szCs w:val="24"/>
          <w:highlight w:val="none"/>
        </w:rPr>
        <w:t>（联合体成员供应商或其他合同主体）（如有）</w:t>
      </w:r>
    </w:p>
    <w:p w14:paraId="3A55B2A0">
      <w:pPr>
        <w:adjustRightInd w:val="0"/>
        <w:snapToGrid w:val="0"/>
        <w:spacing w:line="400" w:lineRule="exact"/>
        <w:rPr>
          <w:color w:val="auto"/>
          <w:sz w:val="24"/>
          <w:szCs w:val="24"/>
          <w:highlight w:val="none"/>
        </w:rPr>
      </w:pPr>
      <w:r>
        <w:rPr>
          <w:color w:val="auto"/>
          <w:sz w:val="24"/>
          <w:szCs w:val="24"/>
          <w:highlight w:val="none"/>
        </w:rPr>
        <w:t>乙方3（全称）</w:t>
      </w:r>
      <w:r>
        <w:rPr>
          <w:color w:val="auto"/>
          <w:sz w:val="24"/>
          <w:szCs w:val="24"/>
          <w:highlight w:val="none"/>
          <w:u w:val="single"/>
        </w:rPr>
        <w:t xml:space="preserve">                          </w:t>
      </w:r>
      <w:r>
        <w:rPr>
          <w:color w:val="auto"/>
          <w:sz w:val="24"/>
          <w:szCs w:val="24"/>
          <w:highlight w:val="none"/>
        </w:rPr>
        <w:t>（联合体成员供应商或其他合同主体）（如有）</w:t>
      </w:r>
    </w:p>
    <w:p w14:paraId="2AD2D0EC">
      <w:pPr>
        <w:spacing w:line="400" w:lineRule="exact"/>
        <w:rPr>
          <w:color w:val="auto"/>
          <w:sz w:val="24"/>
          <w:szCs w:val="24"/>
          <w:highlight w:val="none"/>
        </w:rPr>
      </w:pPr>
    </w:p>
    <w:p w14:paraId="3245287F">
      <w:pPr>
        <w:pStyle w:val="7"/>
        <w:adjustRightInd w:val="0"/>
        <w:snapToGrid w:val="0"/>
        <w:spacing w:after="0" w:line="400" w:lineRule="exact"/>
        <w:ind w:left="0" w:leftChars="0" w:firstLine="480" w:firstLineChars="200"/>
        <w:rPr>
          <w:color w:val="auto"/>
          <w:sz w:val="24"/>
          <w:szCs w:val="24"/>
          <w:highlight w:val="none"/>
        </w:rPr>
      </w:pPr>
      <w:r>
        <w:rPr>
          <w:color w:val="auto"/>
          <w:sz w:val="24"/>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0447645B">
      <w:pPr>
        <w:numPr>
          <w:ilvl w:val="0"/>
          <w:numId w:val="2"/>
        </w:numPr>
        <w:adjustRightInd w:val="0"/>
        <w:snapToGrid w:val="0"/>
        <w:spacing w:line="360" w:lineRule="auto"/>
        <w:ind w:firstLine="482" w:firstLineChars="200"/>
        <w:rPr>
          <w:b/>
          <w:color w:val="auto"/>
          <w:sz w:val="24"/>
          <w:szCs w:val="24"/>
          <w:highlight w:val="none"/>
        </w:rPr>
      </w:pPr>
      <w:r>
        <w:rPr>
          <w:b/>
          <w:color w:val="auto"/>
          <w:sz w:val="24"/>
          <w:szCs w:val="24"/>
          <w:highlight w:val="none"/>
        </w:rPr>
        <w:t>项目信息</w:t>
      </w:r>
    </w:p>
    <w:p w14:paraId="6E305B2E">
      <w:pPr>
        <w:pStyle w:val="7"/>
        <w:numPr>
          <w:ilvl w:val="0"/>
          <w:numId w:val="3"/>
        </w:numPr>
        <w:adjustRightInd w:val="0"/>
        <w:snapToGrid w:val="0"/>
        <w:spacing w:after="0" w:line="360" w:lineRule="auto"/>
        <w:ind w:leftChars="0" w:firstLine="480" w:firstLineChars="200"/>
        <w:rPr>
          <w:color w:val="auto"/>
          <w:sz w:val="24"/>
          <w:szCs w:val="24"/>
          <w:highlight w:val="none"/>
          <w:u w:val="single"/>
        </w:rPr>
      </w:pPr>
      <w:r>
        <w:rPr>
          <w:color w:val="auto"/>
          <w:sz w:val="24"/>
          <w:szCs w:val="24"/>
          <w:highlight w:val="none"/>
        </w:rPr>
        <w:t>采购项目名称：</w:t>
      </w:r>
      <w:r>
        <w:rPr>
          <w:color w:val="auto"/>
          <w:sz w:val="24"/>
          <w:szCs w:val="24"/>
          <w:highlight w:val="none"/>
          <w:u w:val="single"/>
        </w:rPr>
        <w:t xml:space="preserve">                                          </w:t>
      </w:r>
    </w:p>
    <w:p w14:paraId="5609140A">
      <w:pPr>
        <w:pStyle w:val="7"/>
        <w:tabs>
          <w:tab w:val="left" w:pos="999"/>
        </w:tabs>
        <w:adjustRightInd w:val="0"/>
        <w:snapToGrid w:val="0"/>
        <w:spacing w:after="0" w:line="360" w:lineRule="auto"/>
        <w:ind w:left="0" w:leftChars="0"/>
        <w:rPr>
          <w:color w:val="auto"/>
          <w:sz w:val="24"/>
          <w:szCs w:val="24"/>
          <w:highlight w:val="none"/>
        </w:rPr>
      </w:pPr>
      <w:r>
        <w:rPr>
          <w:color w:val="auto"/>
          <w:sz w:val="24"/>
          <w:szCs w:val="24"/>
          <w:highlight w:val="none"/>
        </w:rPr>
        <w:t xml:space="preserve">         采购项目编号：</w:t>
      </w:r>
      <w:r>
        <w:rPr>
          <w:color w:val="auto"/>
          <w:sz w:val="24"/>
          <w:szCs w:val="24"/>
          <w:highlight w:val="none"/>
          <w:u w:val="single"/>
        </w:rPr>
        <w:t xml:space="preserve">                                          </w:t>
      </w:r>
    </w:p>
    <w:p w14:paraId="2FB37DDD">
      <w:pPr>
        <w:pStyle w:val="7"/>
        <w:adjustRightInd w:val="0"/>
        <w:snapToGrid w:val="0"/>
        <w:spacing w:after="0" w:line="360" w:lineRule="auto"/>
        <w:ind w:left="0" w:leftChars="0" w:firstLine="480" w:firstLineChars="200"/>
        <w:rPr>
          <w:color w:val="auto"/>
          <w:sz w:val="24"/>
          <w:szCs w:val="24"/>
          <w:highlight w:val="none"/>
        </w:rPr>
      </w:pPr>
      <w:r>
        <w:rPr>
          <w:color w:val="auto"/>
          <w:sz w:val="24"/>
          <w:szCs w:val="24"/>
          <w:highlight w:val="none"/>
        </w:rPr>
        <w:t>（2）采购计划编号：</w:t>
      </w:r>
      <w:r>
        <w:rPr>
          <w:color w:val="auto"/>
          <w:sz w:val="24"/>
          <w:szCs w:val="24"/>
          <w:highlight w:val="none"/>
          <w:u w:val="single"/>
        </w:rPr>
        <w:t xml:space="preserve">                                          </w:t>
      </w:r>
      <w:r>
        <w:rPr>
          <w:color w:val="auto"/>
          <w:sz w:val="24"/>
          <w:szCs w:val="24"/>
          <w:highlight w:val="none"/>
        </w:rPr>
        <w:t xml:space="preserve"> </w:t>
      </w:r>
    </w:p>
    <w:p w14:paraId="66A1A150">
      <w:pPr>
        <w:adjustRightInd w:val="0"/>
        <w:snapToGrid w:val="0"/>
        <w:spacing w:line="360" w:lineRule="auto"/>
        <w:ind w:firstLine="480" w:firstLineChars="200"/>
        <w:rPr>
          <w:color w:val="auto"/>
          <w:sz w:val="24"/>
          <w:szCs w:val="24"/>
          <w:highlight w:val="none"/>
        </w:rPr>
      </w:pPr>
      <w:r>
        <w:rPr>
          <w:color w:val="auto"/>
          <w:sz w:val="24"/>
          <w:szCs w:val="24"/>
          <w:highlight w:val="none"/>
        </w:rPr>
        <w:t>（3）项目内容：</w:t>
      </w:r>
    </w:p>
    <w:p w14:paraId="39AF82A1">
      <w:pPr>
        <w:adjustRightInd w:val="0"/>
        <w:snapToGrid w:val="0"/>
        <w:spacing w:line="360" w:lineRule="auto"/>
        <w:ind w:firstLine="480" w:firstLineChars="200"/>
        <w:rPr>
          <w:color w:val="auto"/>
          <w:sz w:val="24"/>
          <w:szCs w:val="24"/>
          <w:highlight w:val="none"/>
        </w:rPr>
      </w:pPr>
      <w:r>
        <w:rPr>
          <w:color w:val="auto"/>
          <w:sz w:val="24"/>
          <w:szCs w:val="24"/>
          <w:highlight w:val="none"/>
        </w:rPr>
        <w:t xml:space="preserve">     采购标的及数量（台/套</w:t>
      </w:r>
      <w:r>
        <w:rPr>
          <w:color w:val="auto"/>
          <w:sz w:val="24"/>
          <w:szCs w:val="24"/>
          <w:highlight w:val="none"/>
          <w:lang w:val="en"/>
        </w:rPr>
        <w:t>/个/架/组等</w:t>
      </w:r>
      <w:r>
        <w:rPr>
          <w:color w:val="auto"/>
          <w:sz w:val="24"/>
          <w:szCs w:val="24"/>
          <w:highlight w:val="none"/>
        </w:rPr>
        <w:t>）：</w:t>
      </w:r>
      <w:r>
        <w:rPr>
          <w:color w:val="auto"/>
          <w:sz w:val="24"/>
          <w:szCs w:val="24"/>
          <w:highlight w:val="none"/>
          <w:u w:val="single"/>
        </w:rPr>
        <w:t xml:space="preserve">                       </w:t>
      </w:r>
      <w:r>
        <w:rPr>
          <w:color w:val="auto"/>
          <w:sz w:val="24"/>
          <w:szCs w:val="24"/>
          <w:highlight w:val="none"/>
        </w:rPr>
        <w:t xml:space="preserve">            </w:t>
      </w:r>
      <w:r>
        <w:rPr>
          <w:color w:val="auto"/>
          <w:sz w:val="24"/>
          <w:szCs w:val="24"/>
          <w:highlight w:val="none"/>
          <w:u w:val="single"/>
        </w:rPr>
        <w:t xml:space="preserve">                  </w:t>
      </w:r>
      <w:r>
        <w:rPr>
          <w:color w:val="auto"/>
          <w:sz w:val="24"/>
          <w:szCs w:val="24"/>
          <w:highlight w:val="none"/>
        </w:rPr>
        <w:t xml:space="preserve"> </w:t>
      </w:r>
    </w:p>
    <w:p w14:paraId="106C13C4">
      <w:pPr>
        <w:adjustRightInd w:val="0"/>
        <w:snapToGrid w:val="0"/>
        <w:spacing w:line="360" w:lineRule="auto"/>
        <w:ind w:firstLine="480" w:firstLineChars="200"/>
        <w:rPr>
          <w:color w:val="auto"/>
          <w:sz w:val="24"/>
          <w:szCs w:val="24"/>
          <w:highlight w:val="none"/>
          <w:lang w:val="en"/>
        </w:rPr>
      </w:pPr>
      <w:r>
        <w:rPr>
          <w:color w:val="auto"/>
          <w:sz w:val="24"/>
          <w:szCs w:val="24"/>
          <w:highlight w:val="none"/>
        </w:rPr>
        <w:t xml:space="preserve">     品牌：</w:t>
      </w:r>
      <w:r>
        <w:rPr>
          <w:color w:val="auto"/>
          <w:sz w:val="24"/>
          <w:szCs w:val="24"/>
          <w:highlight w:val="none"/>
          <w:u w:val="single"/>
        </w:rPr>
        <w:t xml:space="preserve">      </w:t>
      </w:r>
      <w:r>
        <w:rPr>
          <w:color w:val="auto"/>
          <w:sz w:val="24"/>
          <w:szCs w:val="24"/>
          <w:highlight w:val="none"/>
          <w:u w:val="single"/>
          <w:lang w:val="en"/>
        </w:rPr>
        <w:t xml:space="preserve">   </w:t>
      </w:r>
      <w:r>
        <w:rPr>
          <w:color w:val="auto"/>
          <w:sz w:val="24"/>
          <w:szCs w:val="24"/>
          <w:highlight w:val="none"/>
          <w:u w:val="single"/>
        </w:rPr>
        <w:t xml:space="preserve">    </w:t>
      </w:r>
      <w:r>
        <w:rPr>
          <w:color w:val="auto"/>
          <w:sz w:val="24"/>
          <w:szCs w:val="24"/>
          <w:highlight w:val="none"/>
          <w:u w:val="single"/>
          <w:lang w:val="en"/>
        </w:rPr>
        <w:t xml:space="preserve"> </w:t>
      </w:r>
      <w:r>
        <w:rPr>
          <w:color w:val="auto"/>
          <w:sz w:val="24"/>
          <w:szCs w:val="24"/>
          <w:highlight w:val="none"/>
          <w:u w:val="single"/>
        </w:rPr>
        <w:t xml:space="preserve"> </w:t>
      </w:r>
      <w:r>
        <w:rPr>
          <w:color w:val="auto"/>
          <w:sz w:val="24"/>
          <w:szCs w:val="24"/>
          <w:highlight w:val="none"/>
          <w:lang w:val="en"/>
        </w:rPr>
        <w:t xml:space="preserve">     </w:t>
      </w:r>
      <w:r>
        <w:rPr>
          <w:color w:val="auto"/>
          <w:sz w:val="24"/>
          <w:szCs w:val="24"/>
          <w:highlight w:val="none"/>
        </w:rPr>
        <w:t>规格型号：</w:t>
      </w:r>
      <w:r>
        <w:rPr>
          <w:color w:val="auto"/>
          <w:sz w:val="24"/>
          <w:szCs w:val="24"/>
          <w:highlight w:val="none"/>
          <w:u w:val="single"/>
        </w:rPr>
        <w:t xml:space="preserve">   </w:t>
      </w:r>
      <w:r>
        <w:rPr>
          <w:color w:val="auto"/>
          <w:sz w:val="24"/>
          <w:szCs w:val="24"/>
          <w:highlight w:val="none"/>
          <w:u w:val="single"/>
          <w:lang w:val="en"/>
        </w:rPr>
        <w:t xml:space="preserve">  </w:t>
      </w:r>
      <w:r>
        <w:rPr>
          <w:color w:val="auto"/>
          <w:sz w:val="24"/>
          <w:szCs w:val="24"/>
          <w:highlight w:val="none"/>
          <w:u w:val="single"/>
        </w:rPr>
        <w:t xml:space="preserve">       </w:t>
      </w:r>
      <w:r>
        <w:rPr>
          <w:color w:val="auto"/>
          <w:sz w:val="24"/>
          <w:szCs w:val="24"/>
          <w:highlight w:val="none"/>
          <w:u w:val="single"/>
          <w:lang w:val="en"/>
        </w:rPr>
        <w:t xml:space="preserve">   </w:t>
      </w:r>
    </w:p>
    <w:p w14:paraId="5737DEDC">
      <w:pPr>
        <w:adjustRightInd w:val="0"/>
        <w:snapToGrid w:val="0"/>
        <w:spacing w:line="360" w:lineRule="auto"/>
        <w:ind w:firstLine="1080" w:firstLineChars="450"/>
        <w:rPr>
          <w:color w:val="auto"/>
          <w:sz w:val="24"/>
          <w:szCs w:val="24"/>
          <w:highlight w:val="none"/>
          <w:u w:val="single"/>
        </w:rPr>
      </w:pPr>
      <w:r>
        <w:rPr>
          <w:color w:val="auto"/>
          <w:sz w:val="24"/>
          <w:szCs w:val="24"/>
          <w:highlight w:val="none"/>
        </w:rPr>
        <w:t>采购标的的技术要求、商务要求具体见附件。</w:t>
      </w:r>
    </w:p>
    <w:p w14:paraId="0DA64EB8">
      <w:pPr>
        <w:adjustRightInd w:val="0"/>
        <w:snapToGrid w:val="0"/>
        <w:spacing w:line="360" w:lineRule="auto"/>
        <w:ind w:firstLine="1080" w:firstLineChars="450"/>
        <w:rPr>
          <w:color w:val="auto"/>
          <w:sz w:val="24"/>
          <w:szCs w:val="24"/>
          <w:highlight w:val="none"/>
        </w:rPr>
      </w:pPr>
      <w:r>
        <w:rPr>
          <w:rFonts w:hint="eastAsia" w:ascii="宋体" w:hAnsi="宋体" w:cs="宋体"/>
          <w:color w:val="auto"/>
          <w:sz w:val="24"/>
          <w:szCs w:val="24"/>
          <w:highlight w:val="none"/>
        </w:rPr>
        <w:t>①</w:t>
      </w:r>
      <w:r>
        <w:rPr>
          <w:color w:val="auto"/>
          <w:sz w:val="24"/>
          <w:szCs w:val="24"/>
          <w:highlight w:val="none"/>
        </w:rPr>
        <w:t>涉及信息类产品，请填写该产品关键部件的品牌、型号：</w:t>
      </w:r>
    </w:p>
    <w:p w14:paraId="181D59C7">
      <w:pPr>
        <w:adjustRightInd w:val="0"/>
        <w:snapToGrid w:val="0"/>
        <w:spacing w:line="360" w:lineRule="auto"/>
        <w:ind w:firstLine="480" w:firstLineChars="200"/>
        <w:rPr>
          <w:color w:val="auto"/>
          <w:kern w:val="0"/>
          <w:sz w:val="24"/>
          <w:szCs w:val="24"/>
          <w:highlight w:val="none"/>
          <w:u w:val="single"/>
        </w:rPr>
      </w:pPr>
      <w:r>
        <w:rPr>
          <w:color w:val="auto"/>
          <w:sz w:val="24"/>
          <w:szCs w:val="24"/>
          <w:highlight w:val="none"/>
        </w:rPr>
        <w:t xml:space="preserve">     标的名称：</w:t>
      </w:r>
      <w:r>
        <w:rPr>
          <w:color w:val="auto"/>
          <w:kern w:val="0"/>
          <w:sz w:val="24"/>
          <w:szCs w:val="24"/>
          <w:highlight w:val="none"/>
          <w:u w:val="single"/>
        </w:rPr>
        <w:t xml:space="preserve">      </w:t>
      </w:r>
      <w:r>
        <w:rPr>
          <w:color w:val="auto"/>
          <w:kern w:val="0"/>
          <w:sz w:val="24"/>
          <w:szCs w:val="24"/>
          <w:highlight w:val="none"/>
          <w:u w:val="single"/>
          <w:lang w:val="en"/>
        </w:rPr>
        <w:t xml:space="preserve">               </w:t>
      </w:r>
      <w:r>
        <w:rPr>
          <w:color w:val="auto"/>
          <w:kern w:val="0"/>
          <w:sz w:val="24"/>
          <w:szCs w:val="24"/>
          <w:highlight w:val="none"/>
          <w:u w:val="single"/>
        </w:rPr>
        <w:t xml:space="preserve">    </w:t>
      </w:r>
    </w:p>
    <w:p w14:paraId="1F5CE173">
      <w:pPr>
        <w:adjustRightInd w:val="0"/>
        <w:snapToGrid w:val="0"/>
        <w:spacing w:line="360" w:lineRule="auto"/>
        <w:ind w:firstLine="480" w:firstLineChars="200"/>
        <w:rPr>
          <w:color w:val="auto"/>
          <w:sz w:val="24"/>
          <w:szCs w:val="24"/>
          <w:highlight w:val="none"/>
        </w:rPr>
      </w:pPr>
      <w:r>
        <w:rPr>
          <w:color w:val="auto"/>
          <w:sz w:val="24"/>
          <w:szCs w:val="24"/>
          <w:highlight w:val="none"/>
        </w:rPr>
        <w:t xml:space="preserve">     关键部件：</w:t>
      </w:r>
      <w:r>
        <w:rPr>
          <w:color w:val="auto"/>
          <w:kern w:val="0"/>
          <w:sz w:val="24"/>
          <w:szCs w:val="24"/>
          <w:highlight w:val="none"/>
          <w:u w:val="single"/>
        </w:rPr>
        <w:t xml:space="preserve">          </w:t>
      </w:r>
      <w:r>
        <w:rPr>
          <w:color w:val="auto"/>
          <w:kern w:val="0"/>
          <w:sz w:val="24"/>
          <w:szCs w:val="24"/>
          <w:highlight w:val="none"/>
        </w:rPr>
        <w:t xml:space="preserve"> </w:t>
      </w:r>
      <w:r>
        <w:rPr>
          <w:color w:val="auto"/>
          <w:sz w:val="24"/>
          <w:szCs w:val="24"/>
          <w:highlight w:val="none"/>
        </w:rPr>
        <w:t>品牌：</w:t>
      </w:r>
      <w:r>
        <w:rPr>
          <w:color w:val="auto"/>
          <w:sz w:val="24"/>
          <w:szCs w:val="24"/>
          <w:highlight w:val="none"/>
          <w:u w:val="single"/>
        </w:rPr>
        <w:t xml:space="preserve">        </w:t>
      </w:r>
      <w:r>
        <w:rPr>
          <w:color w:val="auto"/>
          <w:sz w:val="24"/>
          <w:szCs w:val="24"/>
          <w:highlight w:val="none"/>
        </w:rPr>
        <w:t xml:space="preserve"> 型号：</w:t>
      </w:r>
      <w:r>
        <w:rPr>
          <w:color w:val="auto"/>
          <w:sz w:val="24"/>
          <w:szCs w:val="24"/>
          <w:highlight w:val="none"/>
          <w:u w:val="single"/>
        </w:rPr>
        <w:t xml:space="preserve">       </w:t>
      </w:r>
      <w:r>
        <w:rPr>
          <w:color w:val="auto"/>
          <w:sz w:val="24"/>
          <w:szCs w:val="24"/>
          <w:highlight w:val="none"/>
        </w:rPr>
        <w:t xml:space="preserve"> </w:t>
      </w:r>
    </w:p>
    <w:p w14:paraId="502C4621">
      <w:pPr>
        <w:pStyle w:val="81"/>
        <w:snapToGrid w:val="0"/>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     </w:t>
      </w:r>
      <w:r>
        <w:rPr>
          <w:rFonts w:ascii="Times New Roman" w:hAnsi="Times New Roman" w:eastAsia="宋体" w:cs="Times New Roman"/>
          <w:color w:val="auto"/>
          <w:kern w:val="2"/>
          <w:sz w:val="24"/>
          <w:szCs w:val="24"/>
          <w:highlight w:val="none"/>
        </w:rPr>
        <w:t>关键部件</w:t>
      </w:r>
      <w:r>
        <w:rPr>
          <w:rFonts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 xml:space="preserve"> 品牌：</w:t>
      </w:r>
      <w:r>
        <w:rPr>
          <w:rFonts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 xml:space="preserve"> 型号：</w:t>
      </w:r>
      <w:r>
        <w:rPr>
          <w:rFonts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 xml:space="preserve"> </w:t>
      </w:r>
    </w:p>
    <w:p w14:paraId="4A899438">
      <w:pPr>
        <w:pStyle w:val="81"/>
        <w:snapToGrid w:val="0"/>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     关键部件：</w:t>
      </w:r>
      <w:r>
        <w:rPr>
          <w:rFonts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 xml:space="preserve"> 品牌：</w:t>
      </w:r>
      <w:r>
        <w:rPr>
          <w:rFonts w:ascii="Times New Roman" w:hAnsi="Times New Roman" w:eastAsia="宋体" w:cs="Times New Roman"/>
          <w:color w:val="auto"/>
          <w:sz w:val="24"/>
          <w:szCs w:val="24"/>
          <w:highlight w:val="none"/>
          <w:u w:val="single"/>
        </w:rPr>
        <w:t xml:space="preserve">        </w:t>
      </w:r>
      <w:r>
        <w:rPr>
          <w:rFonts w:ascii="Times New Roman" w:hAnsi="Times New Roman" w:eastAsia="宋体" w:cs="Times New Roman"/>
          <w:color w:val="auto"/>
          <w:sz w:val="24"/>
          <w:szCs w:val="24"/>
          <w:highlight w:val="none"/>
        </w:rPr>
        <w:t xml:space="preserve"> 型号：</w:t>
      </w:r>
      <w:r>
        <w:rPr>
          <w:rFonts w:ascii="Times New Roman" w:hAnsi="Times New Roman" w:eastAsia="宋体" w:cs="Times New Roman"/>
          <w:color w:val="auto"/>
          <w:sz w:val="24"/>
          <w:szCs w:val="24"/>
          <w:highlight w:val="none"/>
          <w:u w:val="single"/>
        </w:rPr>
        <w:t xml:space="preserve">       </w:t>
      </w:r>
    </w:p>
    <w:p w14:paraId="7F7FF2D5">
      <w:pPr>
        <w:pStyle w:val="81"/>
        <w:snapToGrid w:val="0"/>
        <w:spacing w:line="360" w:lineRule="auto"/>
        <w:ind w:firstLine="0" w:firstLineChars="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228E2CD7">
      <w:pPr>
        <w:pStyle w:val="81"/>
        <w:snapToGrid w:val="0"/>
        <w:spacing w:line="360" w:lineRule="auto"/>
        <w:ind w:firstLine="0" w:firstLineChars="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         </w:t>
      </w:r>
      <w:r>
        <w:rPr>
          <w:rFonts w:hint="eastAsia" w:ascii="宋体" w:hAnsi="宋体" w:eastAsia="宋体" w:cs="宋体"/>
          <w:color w:val="auto"/>
          <w:sz w:val="24"/>
          <w:szCs w:val="24"/>
          <w:highlight w:val="none"/>
        </w:rPr>
        <w:t>②</w:t>
      </w:r>
      <w:r>
        <w:rPr>
          <w:rFonts w:ascii="Times New Roman" w:hAnsi="Times New Roman" w:eastAsia="宋体" w:cs="Times New Roman"/>
          <w:color w:val="auto"/>
          <w:sz w:val="24"/>
          <w:szCs w:val="24"/>
          <w:highlight w:val="none"/>
        </w:rPr>
        <w:t>涉及车辆采购，请填写是否属于新能源汽车：</w:t>
      </w:r>
    </w:p>
    <w:p w14:paraId="5CD9D180">
      <w:pPr>
        <w:pStyle w:val="81"/>
        <w:snapToGrid w:val="0"/>
        <w:spacing w:line="360" w:lineRule="auto"/>
        <w:ind w:firstLine="0" w:firstLineChars="0"/>
        <w:rPr>
          <w:rFonts w:ascii="Times New Roman" w:hAnsi="Times New Roman" w:cs="Times New Roman" w:eastAsiaTheme="minorEastAsia"/>
          <w:color w:val="auto"/>
          <w:sz w:val="24"/>
          <w:szCs w:val="24"/>
          <w:highlight w:val="none"/>
        </w:rPr>
      </w:pPr>
      <w:r>
        <w:rPr>
          <w:rFonts w:ascii="Times New Roman" w:hAnsi="Times New Roman" w:cs="Times New Roman" w:eastAsiaTheme="minorEastAsia"/>
          <w:color w:val="auto"/>
          <w:sz w:val="24"/>
          <w:szCs w:val="24"/>
          <w:highlight w:val="none"/>
        </w:rPr>
        <w:t xml:space="preserve">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是，《政府采购品目分类目录》底级品目名称：</w:t>
      </w:r>
      <w:r>
        <w:rPr>
          <w:rFonts w:ascii="Times New Roman" w:hAnsi="Times New Roman" w:eastAsia="宋体" w:cs="Times New Roman"/>
          <w:color w:val="auto"/>
          <w:sz w:val="24"/>
          <w:szCs w:val="24"/>
          <w:highlight w:val="none"/>
          <w:u w:val="single"/>
        </w:rPr>
        <w:t xml:space="preserve">     </w:t>
      </w:r>
      <w:r>
        <w:rPr>
          <w:rFonts w:ascii="Times New Roman" w:hAnsi="Times New Roman" w:cs="Times New Roman" w:eastAsiaTheme="minorEastAsia"/>
          <w:color w:val="auto"/>
          <w:sz w:val="24"/>
          <w:szCs w:val="24"/>
          <w:highlight w:val="none"/>
        </w:rPr>
        <w:t xml:space="preserve"> 数量：</w:t>
      </w:r>
      <w:r>
        <w:rPr>
          <w:rFonts w:ascii="Times New Roman" w:hAnsi="Times New Roman" w:cs="Times New Roman" w:eastAsiaTheme="minorEastAsia"/>
          <w:color w:val="auto"/>
          <w:sz w:val="24"/>
          <w:szCs w:val="24"/>
          <w:highlight w:val="none"/>
          <w:u w:val="single"/>
        </w:rPr>
        <w:t xml:space="preserve"> </w:t>
      </w:r>
      <w:r>
        <w:rPr>
          <w:rFonts w:ascii="Times New Roman" w:hAnsi="Times New Roman" w:eastAsia="宋体" w:cs="Times New Roman"/>
          <w:color w:val="auto"/>
          <w:sz w:val="24"/>
          <w:szCs w:val="24"/>
          <w:highlight w:val="none"/>
          <w:u w:val="single"/>
        </w:rPr>
        <w:t xml:space="preserve">   </w:t>
      </w:r>
      <w:r>
        <w:rPr>
          <w:rFonts w:ascii="Times New Roman" w:hAnsi="Times New Roman" w:cs="Times New Roman" w:eastAsiaTheme="minorEastAsia"/>
          <w:color w:val="auto"/>
          <w:sz w:val="24"/>
          <w:szCs w:val="24"/>
          <w:highlight w:val="none"/>
        </w:rPr>
        <w:t xml:space="preserve"> 金额：</w:t>
      </w:r>
      <w:r>
        <w:rPr>
          <w:rFonts w:ascii="Times New Roman" w:hAnsi="Times New Roman" w:eastAsia="宋体" w:cs="Times New Roman"/>
          <w:color w:val="auto"/>
          <w:sz w:val="24"/>
          <w:szCs w:val="24"/>
          <w:highlight w:val="none"/>
          <w:u w:val="single"/>
        </w:rPr>
        <w:t xml:space="preserve">     </w:t>
      </w:r>
      <w:r>
        <w:rPr>
          <w:rFonts w:ascii="Times New Roman" w:hAnsi="Times New Roman" w:cs="Times New Roman" w:eastAsiaTheme="minorEastAsia"/>
          <w:color w:val="auto"/>
          <w:sz w:val="24"/>
          <w:szCs w:val="24"/>
          <w:highlight w:val="none"/>
        </w:rPr>
        <w:t xml:space="preserve">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否</w:t>
      </w:r>
    </w:p>
    <w:p w14:paraId="2F1313C4">
      <w:pPr>
        <w:pStyle w:val="81"/>
        <w:snapToGrid w:val="0"/>
        <w:spacing w:line="360" w:lineRule="auto"/>
        <w:ind w:firstLine="0" w:firstLineChars="0"/>
        <w:rPr>
          <w:rFonts w:ascii="Times New Roman" w:hAnsi="Times New Roman" w:cs="Times New Roman" w:eastAsiaTheme="minorEastAsia"/>
          <w:color w:val="auto"/>
          <w:sz w:val="24"/>
          <w:szCs w:val="24"/>
          <w:highlight w:val="none"/>
        </w:rPr>
      </w:pPr>
      <w:r>
        <w:rPr>
          <w:rFonts w:ascii="Times New Roman" w:hAnsi="Times New Roman" w:cs="Times New Roman" w:eastAsiaTheme="minorEastAsia"/>
          <w:color w:val="auto"/>
          <w:sz w:val="24"/>
          <w:szCs w:val="24"/>
          <w:highlight w:val="none"/>
        </w:rPr>
        <w:t xml:space="preserve">    （</w:t>
      </w:r>
      <w:r>
        <w:rPr>
          <w:rFonts w:ascii="Times New Roman" w:hAnsi="Times New Roman" w:cs="Times New Roman" w:eastAsiaTheme="minorEastAsia"/>
          <w:color w:val="auto"/>
          <w:sz w:val="24"/>
          <w:szCs w:val="24"/>
          <w:highlight w:val="none"/>
          <w:lang w:val="en"/>
        </w:rPr>
        <w:t>4</w:t>
      </w:r>
      <w:r>
        <w:rPr>
          <w:rFonts w:ascii="Times New Roman" w:hAnsi="Times New Roman" w:cs="Times New Roman" w:eastAsiaTheme="minorEastAsia"/>
          <w:color w:val="auto"/>
          <w:sz w:val="24"/>
          <w:szCs w:val="24"/>
          <w:highlight w:val="none"/>
        </w:rPr>
        <w:t>）政府采购组织形式：</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政府集中采购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部门集中采购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分散采购</w:t>
      </w:r>
    </w:p>
    <w:p w14:paraId="254312FA">
      <w:pPr>
        <w:pStyle w:val="81"/>
        <w:snapToGrid w:val="0"/>
        <w:spacing w:line="360" w:lineRule="auto"/>
        <w:ind w:firstLine="420" w:firstLineChars="0"/>
        <w:rPr>
          <w:rFonts w:ascii="Times New Roman" w:hAnsi="Times New Roman" w:cs="Times New Roman" w:eastAsiaTheme="minorEastAsia"/>
          <w:color w:val="auto"/>
          <w:sz w:val="24"/>
          <w:szCs w:val="24"/>
          <w:highlight w:val="none"/>
        </w:rPr>
      </w:pPr>
      <w:r>
        <w:rPr>
          <w:rFonts w:ascii="Times New Roman" w:hAnsi="Times New Roman" w:cs="Times New Roman" w:eastAsiaTheme="minorEastAsia"/>
          <w:color w:val="auto"/>
          <w:sz w:val="24"/>
          <w:szCs w:val="24"/>
          <w:highlight w:val="none"/>
        </w:rPr>
        <w:t>（</w:t>
      </w:r>
      <w:r>
        <w:rPr>
          <w:rFonts w:ascii="Times New Roman" w:hAnsi="Times New Roman" w:cs="Times New Roman" w:eastAsiaTheme="minorEastAsia"/>
          <w:color w:val="auto"/>
          <w:sz w:val="24"/>
          <w:szCs w:val="24"/>
          <w:highlight w:val="none"/>
          <w:lang w:val="en"/>
        </w:rPr>
        <w:t>5</w:t>
      </w:r>
      <w:r>
        <w:rPr>
          <w:rFonts w:ascii="Times New Roman" w:hAnsi="Times New Roman" w:cs="Times New Roman" w:eastAsiaTheme="minorEastAsia"/>
          <w:color w:val="auto"/>
          <w:sz w:val="24"/>
          <w:szCs w:val="24"/>
          <w:highlight w:val="none"/>
        </w:rPr>
        <w:t>）政府采购方式：</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公开招标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邀请招标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竞争性谈判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竞争性磋商</w:t>
      </w:r>
    </w:p>
    <w:p w14:paraId="1B8AFD4F">
      <w:pPr>
        <w:pStyle w:val="81"/>
        <w:snapToGrid w:val="0"/>
        <w:spacing w:line="360" w:lineRule="auto"/>
        <w:ind w:firstLine="420" w:firstLineChars="0"/>
        <w:rPr>
          <w:rFonts w:ascii="Times New Roman" w:hAnsi="Times New Roman" w:eastAsia="宋体" w:cs="Times New Roman"/>
          <w:color w:val="auto"/>
          <w:sz w:val="24"/>
          <w:szCs w:val="24"/>
          <w:highlight w:val="none"/>
          <w:u w:val="single"/>
        </w:rPr>
      </w:pPr>
      <w:r>
        <w:rPr>
          <w:rFonts w:ascii="Times New Roman" w:hAnsi="Times New Roman" w:cs="Times New Roman"/>
          <w:color w:val="auto"/>
          <w:sz w:val="24"/>
          <w:szCs w:val="24"/>
          <w:highlight w:val="none"/>
        </w:rPr>
        <w:t xml:space="preserve">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询价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单一来源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 xml:space="preserve">框架协议 </w:t>
      </w:r>
      <w:r>
        <w:rPr>
          <w:rFonts w:ascii="Times New Roman" w:hAnsi="Times New Roman" w:cs="Times New Roman" w:eastAsiaTheme="minorEastAsia"/>
          <w:color w:val="auto"/>
          <w:sz w:val="24"/>
          <w:szCs w:val="24"/>
          <w:highlight w:val="none"/>
        </w:rPr>
        <w:sym w:font="Wingdings" w:char="F0A8"/>
      </w:r>
      <w:r>
        <w:rPr>
          <w:rFonts w:ascii="Times New Roman" w:hAnsi="Times New Roman" w:cs="Times New Roman" w:eastAsiaTheme="minorEastAsia"/>
          <w:color w:val="auto"/>
          <w:sz w:val="24"/>
          <w:szCs w:val="24"/>
          <w:highlight w:val="none"/>
        </w:rPr>
        <w:t>其他：</w:t>
      </w:r>
      <w:r>
        <w:rPr>
          <w:rFonts w:ascii="Times New Roman" w:hAnsi="Times New Roman" w:eastAsia="宋体" w:cs="Times New Roman"/>
          <w:color w:val="auto"/>
          <w:sz w:val="24"/>
          <w:szCs w:val="24"/>
          <w:highlight w:val="none"/>
          <w:u w:val="single"/>
        </w:rPr>
        <w:t xml:space="preserve">          </w:t>
      </w:r>
    </w:p>
    <w:p w14:paraId="587FE87F">
      <w:pPr>
        <w:pStyle w:val="81"/>
        <w:snapToGrid w:val="0"/>
        <w:spacing w:line="360" w:lineRule="auto"/>
        <w:ind w:firstLine="420" w:firstLineChars="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（注：在框架协议采购的第二阶段，可选择使用该合同文本）</w:t>
      </w:r>
    </w:p>
    <w:p w14:paraId="175B7EBD">
      <w:pPr>
        <w:pStyle w:val="81"/>
        <w:snapToGrid w:val="0"/>
        <w:spacing w:line="360" w:lineRule="auto"/>
        <w:ind w:firstLine="240" w:firstLineChars="100"/>
        <w:rPr>
          <w:rFonts w:ascii="Times New Roman" w:hAnsi="Times New Roman" w:eastAsia="宋体" w:cs="Times New Roman"/>
          <w:color w:val="auto"/>
          <w:kern w:val="2"/>
          <w:sz w:val="24"/>
          <w:szCs w:val="24"/>
          <w:highlight w:val="none"/>
        </w:rPr>
      </w:pPr>
      <w:r>
        <w:rPr>
          <w:rFonts w:ascii="Times New Roman" w:hAnsi="Times New Roman" w:cs="Times New Roman"/>
          <w:color w:val="auto"/>
          <w:sz w:val="24"/>
          <w:szCs w:val="24"/>
          <w:highlight w:val="none"/>
        </w:rPr>
        <w:t xml:space="preserve"> （</w:t>
      </w:r>
      <w:r>
        <w:rPr>
          <w:rFonts w:ascii="Times New Roman" w:hAnsi="Times New Roman" w:cs="Times New Roman"/>
          <w:color w:val="auto"/>
          <w:sz w:val="24"/>
          <w:szCs w:val="24"/>
          <w:highlight w:val="none"/>
          <w:lang w:val="en"/>
        </w:rPr>
        <w:t>6</w:t>
      </w:r>
      <w:r>
        <w:rPr>
          <w:rFonts w:ascii="Times New Roman" w:hAnsi="Times New Roman" w:cs="Times New Roman"/>
          <w:color w:val="auto"/>
          <w:sz w:val="24"/>
          <w:szCs w:val="24"/>
          <w:highlight w:val="none"/>
        </w:rPr>
        <w:t>）</w:t>
      </w:r>
      <w:r>
        <w:rPr>
          <w:rFonts w:ascii="Times New Roman" w:hAnsi="Times New Roman" w:eastAsia="宋体" w:cs="Times New Roman"/>
          <w:color w:val="auto"/>
          <w:kern w:val="2"/>
          <w:sz w:val="24"/>
          <w:szCs w:val="24"/>
          <w:highlight w:val="none"/>
        </w:rPr>
        <w:t>中标（成交）采购标的制造商是否为中小企业：</w:t>
      </w:r>
      <w:r>
        <w:rPr>
          <w:rFonts w:ascii="Times New Roman" w:hAnsi="Times New Roman" w:eastAsia="宋体" w:cs="Times New Roman"/>
          <w:color w:val="auto"/>
          <w:kern w:val="2"/>
          <w:sz w:val="24"/>
          <w:szCs w:val="24"/>
          <w:highlight w:val="none"/>
        </w:rPr>
        <w:sym w:font="Wingdings" w:char="F0A8"/>
      </w:r>
      <w:r>
        <w:rPr>
          <w:rFonts w:ascii="Times New Roman" w:hAnsi="Times New Roman" w:eastAsia="宋体" w:cs="Times New Roman"/>
          <w:color w:val="auto"/>
          <w:kern w:val="2"/>
          <w:sz w:val="24"/>
          <w:szCs w:val="24"/>
          <w:highlight w:val="none"/>
        </w:rPr>
        <w:t xml:space="preserve">是      </w:t>
      </w:r>
      <w:r>
        <w:rPr>
          <w:rFonts w:ascii="Times New Roman" w:hAnsi="Times New Roman" w:eastAsia="宋体" w:cs="Times New Roman"/>
          <w:color w:val="auto"/>
          <w:kern w:val="2"/>
          <w:sz w:val="24"/>
          <w:szCs w:val="24"/>
          <w:highlight w:val="none"/>
        </w:rPr>
        <w:sym w:font="Wingdings" w:char="F0A8"/>
      </w:r>
      <w:r>
        <w:rPr>
          <w:rFonts w:ascii="Times New Roman" w:hAnsi="Times New Roman" w:eastAsia="宋体" w:cs="Times New Roman"/>
          <w:color w:val="auto"/>
          <w:kern w:val="2"/>
          <w:sz w:val="24"/>
          <w:szCs w:val="24"/>
          <w:highlight w:val="none"/>
        </w:rPr>
        <w:t>否</w:t>
      </w:r>
    </w:p>
    <w:p w14:paraId="57CF8B7F">
      <w:pPr>
        <w:adjustRightInd w:val="0"/>
        <w:snapToGrid w:val="0"/>
        <w:spacing w:line="360" w:lineRule="auto"/>
        <w:rPr>
          <w:iCs/>
          <w:color w:val="auto"/>
          <w:sz w:val="24"/>
          <w:szCs w:val="24"/>
          <w:highlight w:val="none"/>
        </w:rPr>
      </w:pPr>
      <w:r>
        <w:rPr>
          <w:color w:val="auto"/>
          <w:sz w:val="24"/>
          <w:szCs w:val="24"/>
          <w:highlight w:val="none"/>
        </w:rPr>
        <w:t>本合同是否为专门面向中小企业的采购合同（中小企业预留合同）：</w:t>
      </w:r>
      <w:r>
        <w:rPr>
          <w:iCs/>
          <w:color w:val="auto"/>
          <w:sz w:val="24"/>
          <w:szCs w:val="24"/>
          <w:highlight w:val="none"/>
        </w:rPr>
        <w:sym w:font="Wingdings" w:char="F0A8"/>
      </w:r>
      <w:r>
        <w:rPr>
          <w:iCs/>
          <w:color w:val="auto"/>
          <w:sz w:val="24"/>
          <w:szCs w:val="24"/>
          <w:highlight w:val="none"/>
        </w:rPr>
        <w:t xml:space="preserve">是  </w:t>
      </w:r>
      <w:r>
        <w:rPr>
          <w:iCs/>
          <w:color w:val="auto"/>
          <w:sz w:val="24"/>
          <w:szCs w:val="24"/>
          <w:highlight w:val="none"/>
        </w:rPr>
        <w:sym w:font="Wingdings" w:char="F0A8"/>
      </w:r>
      <w:r>
        <w:rPr>
          <w:iCs/>
          <w:color w:val="auto"/>
          <w:sz w:val="24"/>
          <w:szCs w:val="24"/>
          <w:highlight w:val="none"/>
        </w:rPr>
        <w:t>否</w:t>
      </w:r>
    </w:p>
    <w:p w14:paraId="615E781A">
      <w:pPr>
        <w:adjustRightInd w:val="0"/>
        <w:snapToGrid w:val="0"/>
        <w:spacing w:line="360" w:lineRule="auto"/>
        <w:rPr>
          <w:iCs/>
          <w:color w:val="auto"/>
          <w:sz w:val="24"/>
          <w:szCs w:val="24"/>
          <w:highlight w:val="none"/>
        </w:rPr>
      </w:pPr>
      <w:r>
        <w:rPr>
          <w:color w:val="auto"/>
          <w:sz w:val="24"/>
          <w:szCs w:val="24"/>
          <w:highlight w:val="none"/>
        </w:rPr>
        <w:t>若本项目不专门面向中小企业采购，是否给予小微企业评审优惠：</w:t>
      </w:r>
      <w:r>
        <w:rPr>
          <w:iCs/>
          <w:color w:val="auto"/>
          <w:sz w:val="24"/>
          <w:szCs w:val="24"/>
          <w:highlight w:val="none"/>
        </w:rPr>
        <w:sym w:font="Wingdings" w:char="F0A8"/>
      </w:r>
      <w:r>
        <w:rPr>
          <w:iCs/>
          <w:color w:val="auto"/>
          <w:sz w:val="24"/>
          <w:szCs w:val="24"/>
          <w:highlight w:val="none"/>
        </w:rPr>
        <w:t xml:space="preserve">是   </w:t>
      </w:r>
      <w:r>
        <w:rPr>
          <w:iCs/>
          <w:color w:val="auto"/>
          <w:sz w:val="24"/>
          <w:szCs w:val="24"/>
          <w:highlight w:val="none"/>
        </w:rPr>
        <w:sym w:font="Wingdings" w:char="F0A8"/>
      </w:r>
      <w:r>
        <w:rPr>
          <w:iCs/>
          <w:color w:val="auto"/>
          <w:sz w:val="24"/>
          <w:szCs w:val="24"/>
          <w:highlight w:val="none"/>
        </w:rPr>
        <w:t>否</w:t>
      </w:r>
    </w:p>
    <w:p w14:paraId="29C80133">
      <w:pPr>
        <w:adjustRightInd w:val="0"/>
        <w:snapToGrid w:val="0"/>
        <w:spacing w:line="360" w:lineRule="auto"/>
        <w:rPr>
          <w:iCs/>
          <w:color w:val="auto"/>
          <w:sz w:val="24"/>
          <w:szCs w:val="24"/>
          <w:highlight w:val="none"/>
        </w:rPr>
      </w:pPr>
      <w:r>
        <w:rPr>
          <w:color w:val="auto"/>
          <w:sz w:val="24"/>
          <w:szCs w:val="24"/>
          <w:highlight w:val="none"/>
        </w:rPr>
        <w:t>中标（成交）采购标的制造商是否为残疾人福利性单位：</w:t>
      </w:r>
      <w:r>
        <w:rPr>
          <w:iCs/>
          <w:color w:val="auto"/>
          <w:sz w:val="24"/>
          <w:szCs w:val="24"/>
          <w:highlight w:val="none"/>
        </w:rPr>
        <w:sym w:font="Wingdings" w:char="F0A8"/>
      </w:r>
      <w:r>
        <w:rPr>
          <w:iCs/>
          <w:color w:val="auto"/>
          <w:sz w:val="24"/>
          <w:szCs w:val="24"/>
          <w:highlight w:val="none"/>
        </w:rPr>
        <w:t xml:space="preserve">是   </w:t>
      </w:r>
      <w:r>
        <w:rPr>
          <w:iCs/>
          <w:color w:val="auto"/>
          <w:sz w:val="24"/>
          <w:szCs w:val="24"/>
          <w:highlight w:val="none"/>
        </w:rPr>
        <w:sym w:font="Wingdings" w:char="F0A8"/>
      </w:r>
      <w:r>
        <w:rPr>
          <w:iCs/>
          <w:color w:val="auto"/>
          <w:sz w:val="24"/>
          <w:szCs w:val="24"/>
          <w:highlight w:val="none"/>
        </w:rPr>
        <w:t>否</w:t>
      </w:r>
    </w:p>
    <w:p w14:paraId="6451892E">
      <w:pPr>
        <w:adjustRightInd w:val="0"/>
        <w:snapToGrid w:val="0"/>
        <w:spacing w:line="360" w:lineRule="auto"/>
        <w:rPr>
          <w:color w:val="auto"/>
          <w:sz w:val="24"/>
          <w:szCs w:val="24"/>
          <w:highlight w:val="none"/>
        </w:rPr>
      </w:pPr>
      <w:r>
        <w:rPr>
          <w:color w:val="auto"/>
          <w:sz w:val="24"/>
          <w:szCs w:val="24"/>
          <w:highlight w:val="none"/>
        </w:rPr>
        <w:t>中标（成交）采购标的制造商是否为监狱企业：</w:t>
      </w:r>
      <w:r>
        <w:rPr>
          <w:iCs/>
          <w:color w:val="auto"/>
          <w:sz w:val="24"/>
          <w:szCs w:val="24"/>
          <w:highlight w:val="none"/>
        </w:rPr>
        <w:sym w:font="Wingdings" w:char="F0A8"/>
      </w:r>
      <w:r>
        <w:rPr>
          <w:iCs/>
          <w:color w:val="auto"/>
          <w:sz w:val="24"/>
          <w:szCs w:val="24"/>
          <w:highlight w:val="none"/>
        </w:rPr>
        <w:t xml:space="preserve">是       </w:t>
      </w:r>
      <w:r>
        <w:rPr>
          <w:iCs/>
          <w:color w:val="auto"/>
          <w:sz w:val="24"/>
          <w:szCs w:val="24"/>
          <w:highlight w:val="none"/>
        </w:rPr>
        <w:sym w:font="Wingdings" w:char="F0A8"/>
      </w:r>
      <w:r>
        <w:rPr>
          <w:iCs/>
          <w:color w:val="auto"/>
          <w:sz w:val="24"/>
          <w:szCs w:val="24"/>
          <w:highlight w:val="none"/>
        </w:rPr>
        <w:t>否</w:t>
      </w:r>
    </w:p>
    <w:p w14:paraId="7FB6504A">
      <w:pPr>
        <w:adjustRightInd w:val="0"/>
        <w:snapToGrid w:val="0"/>
        <w:spacing w:line="360" w:lineRule="auto"/>
        <w:ind w:firstLine="480" w:firstLineChars="200"/>
        <w:rPr>
          <w:color w:val="auto"/>
          <w:sz w:val="24"/>
          <w:szCs w:val="24"/>
          <w:highlight w:val="none"/>
        </w:rPr>
      </w:pPr>
      <w:r>
        <w:rPr>
          <w:color w:val="auto"/>
          <w:sz w:val="24"/>
          <w:szCs w:val="24"/>
          <w:highlight w:val="none"/>
        </w:rPr>
        <w:t>（</w:t>
      </w:r>
      <w:r>
        <w:rPr>
          <w:color w:val="auto"/>
          <w:sz w:val="24"/>
          <w:szCs w:val="24"/>
          <w:highlight w:val="none"/>
          <w:lang w:val="en"/>
        </w:rPr>
        <w:t>7</w:t>
      </w:r>
      <w:r>
        <w:rPr>
          <w:color w:val="auto"/>
          <w:sz w:val="24"/>
          <w:szCs w:val="24"/>
          <w:highlight w:val="none"/>
        </w:rPr>
        <w:t>）合同是否分包：</w:t>
      </w:r>
      <w:r>
        <w:rPr>
          <w:iCs/>
          <w:color w:val="auto"/>
          <w:sz w:val="24"/>
          <w:szCs w:val="24"/>
          <w:highlight w:val="none"/>
        </w:rPr>
        <w:sym w:font="Wingdings" w:char="F0A8"/>
      </w:r>
      <w:r>
        <w:rPr>
          <w:iCs/>
          <w:color w:val="auto"/>
          <w:sz w:val="24"/>
          <w:szCs w:val="24"/>
          <w:highlight w:val="none"/>
        </w:rPr>
        <w:t xml:space="preserve">是       </w:t>
      </w:r>
      <w:r>
        <w:rPr>
          <w:iCs/>
          <w:color w:val="auto"/>
          <w:sz w:val="24"/>
          <w:szCs w:val="24"/>
          <w:highlight w:val="none"/>
        </w:rPr>
        <w:sym w:font="Wingdings" w:char="F0A8"/>
      </w:r>
      <w:r>
        <w:rPr>
          <w:iCs/>
          <w:color w:val="auto"/>
          <w:sz w:val="24"/>
          <w:szCs w:val="24"/>
          <w:highlight w:val="none"/>
        </w:rPr>
        <w:t>否</w:t>
      </w:r>
    </w:p>
    <w:p w14:paraId="74ACEDFC">
      <w:pPr>
        <w:adjustRightInd w:val="0"/>
        <w:snapToGrid w:val="0"/>
        <w:spacing w:line="360" w:lineRule="auto"/>
        <w:ind w:firstLine="960" w:firstLineChars="400"/>
        <w:rPr>
          <w:color w:val="auto"/>
          <w:sz w:val="24"/>
          <w:szCs w:val="24"/>
          <w:highlight w:val="none"/>
          <w:u w:val="single"/>
        </w:rPr>
      </w:pPr>
      <w:r>
        <w:rPr>
          <w:color w:val="auto"/>
          <w:sz w:val="24"/>
          <w:szCs w:val="24"/>
          <w:highlight w:val="none"/>
        </w:rPr>
        <w:t xml:space="preserve"> 分包主要内容：</w:t>
      </w:r>
      <w:r>
        <w:rPr>
          <w:color w:val="auto"/>
          <w:sz w:val="24"/>
          <w:szCs w:val="24"/>
          <w:highlight w:val="none"/>
          <w:u w:val="single"/>
        </w:rPr>
        <w:t xml:space="preserve">                                            </w:t>
      </w:r>
    </w:p>
    <w:p w14:paraId="72A6EC5D">
      <w:pPr>
        <w:adjustRightInd w:val="0"/>
        <w:snapToGrid w:val="0"/>
        <w:spacing w:line="360" w:lineRule="auto"/>
        <w:ind w:firstLine="960" w:firstLineChars="400"/>
        <w:rPr>
          <w:color w:val="auto"/>
          <w:sz w:val="24"/>
          <w:szCs w:val="24"/>
          <w:highlight w:val="none"/>
        </w:rPr>
      </w:pPr>
      <w:r>
        <w:rPr>
          <w:color w:val="auto"/>
          <w:sz w:val="24"/>
          <w:szCs w:val="24"/>
          <w:highlight w:val="none"/>
        </w:rPr>
        <w:t xml:space="preserve"> 分包供应商/制造商名称（如供应商和制造商不同，请分别填写）：</w:t>
      </w:r>
    </w:p>
    <w:p w14:paraId="546B1F0E">
      <w:pPr>
        <w:adjustRightInd w:val="0"/>
        <w:snapToGrid w:val="0"/>
        <w:spacing w:line="360" w:lineRule="auto"/>
        <w:ind w:firstLine="960" w:firstLineChars="400"/>
        <w:rPr>
          <w:color w:val="auto"/>
          <w:sz w:val="24"/>
          <w:szCs w:val="24"/>
          <w:highlight w:val="none"/>
          <w:u w:val="single"/>
        </w:rPr>
      </w:pPr>
      <w:r>
        <w:rPr>
          <w:color w:val="auto"/>
          <w:sz w:val="24"/>
          <w:szCs w:val="24"/>
          <w:highlight w:val="none"/>
        </w:rPr>
        <w:t xml:space="preserve"> </w:t>
      </w:r>
      <w:r>
        <w:rPr>
          <w:color w:val="auto"/>
          <w:sz w:val="24"/>
          <w:szCs w:val="24"/>
          <w:highlight w:val="none"/>
          <w:u w:val="single"/>
        </w:rPr>
        <w:t xml:space="preserve">                                                          </w:t>
      </w:r>
    </w:p>
    <w:p w14:paraId="58517270">
      <w:pPr>
        <w:adjustRightInd w:val="0"/>
        <w:snapToGrid w:val="0"/>
        <w:spacing w:line="360" w:lineRule="auto"/>
        <w:ind w:firstLine="960" w:firstLineChars="400"/>
        <w:rPr>
          <w:color w:val="auto"/>
          <w:sz w:val="24"/>
          <w:szCs w:val="24"/>
          <w:highlight w:val="none"/>
        </w:rPr>
      </w:pPr>
      <w:r>
        <w:rPr>
          <w:color w:val="auto"/>
          <w:sz w:val="24"/>
          <w:szCs w:val="24"/>
          <w:highlight w:val="none"/>
        </w:rPr>
        <w:t xml:space="preserve"> 分包供应商/制造商类型（如果供应商和制造商不同，只填写制造商类型）：</w:t>
      </w:r>
    </w:p>
    <w:p w14:paraId="737C40A5">
      <w:pPr>
        <w:adjustRightInd w:val="0"/>
        <w:snapToGrid w:val="0"/>
        <w:spacing w:line="360" w:lineRule="auto"/>
        <w:ind w:firstLine="960" w:firstLineChars="400"/>
        <w:rPr>
          <w:iCs/>
          <w:color w:val="auto"/>
          <w:sz w:val="24"/>
          <w:szCs w:val="24"/>
          <w:highlight w:val="none"/>
        </w:rPr>
      </w:pPr>
      <w:r>
        <w:rPr>
          <w:iCs/>
          <w:color w:val="auto"/>
          <w:sz w:val="24"/>
          <w:szCs w:val="24"/>
          <w:highlight w:val="none"/>
        </w:rPr>
        <w:t xml:space="preserve"> </w:t>
      </w:r>
      <w:r>
        <w:rPr>
          <w:iCs/>
          <w:color w:val="auto"/>
          <w:sz w:val="24"/>
          <w:szCs w:val="24"/>
          <w:highlight w:val="none"/>
        </w:rPr>
        <w:sym w:font="Wingdings" w:char="F0A8"/>
      </w:r>
      <w:r>
        <w:rPr>
          <w:iCs/>
          <w:color w:val="auto"/>
          <w:sz w:val="24"/>
          <w:szCs w:val="24"/>
          <w:highlight w:val="none"/>
        </w:rPr>
        <w:t xml:space="preserve">大型企业  </w:t>
      </w:r>
      <w:r>
        <w:rPr>
          <w:iCs/>
          <w:color w:val="auto"/>
          <w:sz w:val="24"/>
          <w:szCs w:val="24"/>
          <w:highlight w:val="none"/>
        </w:rPr>
        <w:sym w:font="Wingdings" w:char="F0A8"/>
      </w:r>
      <w:r>
        <w:rPr>
          <w:iCs/>
          <w:color w:val="auto"/>
          <w:sz w:val="24"/>
          <w:szCs w:val="24"/>
          <w:highlight w:val="none"/>
        </w:rPr>
        <w:t xml:space="preserve">中型企业  </w:t>
      </w:r>
      <w:r>
        <w:rPr>
          <w:iCs/>
          <w:color w:val="auto"/>
          <w:sz w:val="24"/>
          <w:szCs w:val="24"/>
          <w:highlight w:val="none"/>
        </w:rPr>
        <w:sym w:font="Wingdings" w:char="F0A8"/>
      </w:r>
      <w:r>
        <w:rPr>
          <w:iCs/>
          <w:color w:val="auto"/>
          <w:sz w:val="24"/>
          <w:szCs w:val="24"/>
          <w:highlight w:val="none"/>
        </w:rPr>
        <w:t xml:space="preserve">小微型企业  </w:t>
      </w:r>
    </w:p>
    <w:p w14:paraId="70A76EFB">
      <w:pPr>
        <w:adjustRightInd w:val="0"/>
        <w:snapToGrid w:val="0"/>
        <w:spacing w:line="360" w:lineRule="auto"/>
        <w:ind w:firstLine="960" w:firstLineChars="400"/>
        <w:rPr>
          <w:rFonts w:eastAsia="华文楷体"/>
          <w:color w:val="auto"/>
          <w:sz w:val="24"/>
          <w:szCs w:val="24"/>
          <w:highlight w:val="none"/>
        </w:rPr>
      </w:pPr>
      <w:r>
        <w:rPr>
          <w:iCs/>
          <w:color w:val="auto"/>
          <w:sz w:val="24"/>
          <w:szCs w:val="24"/>
          <w:highlight w:val="none"/>
        </w:rPr>
        <w:t xml:space="preserve"> </w:t>
      </w:r>
      <w:r>
        <w:rPr>
          <w:iCs/>
          <w:color w:val="auto"/>
          <w:sz w:val="24"/>
          <w:szCs w:val="24"/>
          <w:highlight w:val="none"/>
        </w:rPr>
        <w:sym w:font="Wingdings" w:char="F0A8"/>
      </w:r>
      <w:r>
        <w:rPr>
          <w:iCs/>
          <w:color w:val="auto"/>
          <w:sz w:val="24"/>
          <w:szCs w:val="24"/>
          <w:highlight w:val="none"/>
        </w:rPr>
        <w:t xml:space="preserve">残疾人福利性单位 </w:t>
      </w:r>
      <w:r>
        <w:rPr>
          <w:iCs/>
          <w:color w:val="auto"/>
          <w:sz w:val="24"/>
          <w:szCs w:val="24"/>
          <w:highlight w:val="none"/>
        </w:rPr>
        <w:sym w:font="Wingdings" w:char="F0A8"/>
      </w:r>
      <w:r>
        <w:rPr>
          <w:iCs/>
          <w:color w:val="auto"/>
          <w:sz w:val="24"/>
          <w:szCs w:val="24"/>
          <w:highlight w:val="none"/>
        </w:rPr>
        <w:t xml:space="preserve">监狱企业 </w:t>
      </w:r>
      <w:r>
        <w:rPr>
          <w:iCs/>
          <w:color w:val="auto"/>
          <w:sz w:val="24"/>
          <w:szCs w:val="24"/>
          <w:highlight w:val="none"/>
        </w:rPr>
        <w:sym w:font="Wingdings" w:char="F0A8"/>
      </w:r>
      <w:r>
        <w:rPr>
          <w:iCs/>
          <w:color w:val="auto"/>
          <w:sz w:val="24"/>
          <w:szCs w:val="24"/>
          <w:highlight w:val="none"/>
        </w:rPr>
        <w:t>其他</w:t>
      </w:r>
    </w:p>
    <w:p w14:paraId="4CA0033D">
      <w:pPr>
        <w:adjustRightInd w:val="0"/>
        <w:snapToGrid w:val="0"/>
        <w:spacing w:line="360" w:lineRule="auto"/>
        <w:rPr>
          <w:iCs/>
          <w:color w:val="auto"/>
          <w:sz w:val="24"/>
          <w:szCs w:val="24"/>
          <w:highlight w:val="none"/>
        </w:rPr>
      </w:pPr>
      <w:r>
        <w:rPr>
          <w:color w:val="auto"/>
          <w:sz w:val="24"/>
          <w:szCs w:val="24"/>
          <w:highlight w:val="none"/>
        </w:rPr>
        <w:t xml:space="preserve">    （</w:t>
      </w:r>
      <w:r>
        <w:rPr>
          <w:color w:val="auto"/>
          <w:sz w:val="24"/>
          <w:szCs w:val="24"/>
          <w:highlight w:val="none"/>
          <w:lang w:val="en"/>
        </w:rPr>
        <w:t>8</w:t>
      </w:r>
      <w:r>
        <w:rPr>
          <w:color w:val="auto"/>
          <w:sz w:val="24"/>
          <w:szCs w:val="24"/>
          <w:highlight w:val="none"/>
        </w:rPr>
        <w:t>）中标（成交）供应商是否为外商投资企业：</w:t>
      </w:r>
      <w:r>
        <w:rPr>
          <w:iCs/>
          <w:color w:val="auto"/>
          <w:sz w:val="24"/>
          <w:szCs w:val="24"/>
          <w:highlight w:val="none"/>
        </w:rPr>
        <w:sym w:font="Wingdings" w:char="F0A8"/>
      </w:r>
      <w:r>
        <w:rPr>
          <w:iCs/>
          <w:color w:val="auto"/>
          <w:sz w:val="24"/>
          <w:szCs w:val="24"/>
          <w:highlight w:val="none"/>
        </w:rPr>
        <w:t xml:space="preserve">是       </w:t>
      </w:r>
      <w:r>
        <w:rPr>
          <w:iCs/>
          <w:color w:val="auto"/>
          <w:sz w:val="24"/>
          <w:szCs w:val="24"/>
          <w:highlight w:val="none"/>
        </w:rPr>
        <w:sym w:font="Wingdings" w:char="F0A8"/>
      </w:r>
      <w:r>
        <w:rPr>
          <w:iCs/>
          <w:color w:val="auto"/>
          <w:sz w:val="24"/>
          <w:szCs w:val="24"/>
          <w:highlight w:val="none"/>
        </w:rPr>
        <w:t>否</w:t>
      </w:r>
    </w:p>
    <w:p w14:paraId="2F2BBE1B">
      <w:pPr>
        <w:pStyle w:val="81"/>
        <w:tabs>
          <w:tab w:val="left" w:pos="1340"/>
        </w:tabs>
        <w:snapToGrid w:val="0"/>
        <w:spacing w:line="360" w:lineRule="auto"/>
        <w:ind w:firstLine="480"/>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sz w:val="24"/>
          <w:szCs w:val="24"/>
          <w:highlight w:val="none"/>
        </w:rPr>
        <w:t xml:space="preserve">     外商投资企业类型：</w:t>
      </w:r>
      <w:r>
        <w:rPr>
          <w:rFonts w:ascii="Times New Roman" w:hAnsi="Times New Roman" w:eastAsia="宋体" w:cs="Times New Roman"/>
          <w:iCs/>
          <w:color w:val="auto"/>
          <w:sz w:val="24"/>
          <w:szCs w:val="24"/>
          <w:highlight w:val="none"/>
        </w:rPr>
        <w:sym w:font="Wingdings" w:char="F0A8"/>
      </w:r>
      <w:r>
        <w:rPr>
          <w:rFonts w:ascii="Times New Roman" w:hAnsi="Times New Roman" w:eastAsia="宋体" w:cs="Times New Roman"/>
          <w:color w:val="auto"/>
          <w:sz w:val="24"/>
          <w:szCs w:val="24"/>
          <w:highlight w:val="none"/>
        </w:rPr>
        <w:t xml:space="preserve">全部由外国投资者投资  </w:t>
      </w:r>
      <w:r>
        <w:rPr>
          <w:rFonts w:ascii="Times New Roman" w:hAnsi="Times New Roman" w:eastAsia="宋体" w:cs="Times New Roman"/>
          <w:iCs/>
          <w:color w:val="auto"/>
          <w:sz w:val="24"/>
          <w:szCs w:val="24"/>
          <w:highlight w:val="none"/>
        </w:rPr>
        <w:sym w:font="Wingdings" w:char="F0A8"/>
      </w:r>
      <w:r>
        <w:rPr>
          <w:rFonts w:ascii="Times New Roman" w:hAnsi="Times New Roman" w:eastAsia="宋体" w:cs="Times New Roman"/>
          <w:iCs/>
          <w:color w:val="auto"/>
          <w:sz w:val="24"/>
          <w:szCs w:val="24"/>
          <w:highlight w:val="none"/>
        </w:rPr>
        <w:t>部分由外国投资者投资</w:t>
      </w:r>
    </w:p>
    <w:p w14:paraId="45ADB63C">
      <w:pPr>
        <w:adjustRightInd w:val="0"/>
        <w:snapToGrid w:val="0"/>
        <w:spacing w:line="360" w:lineRule="auto"/>
        <w:ind w:firstLine="480" w:firstLineChars="200"/>
        <w:rPr>
          <w:color w:val="auto"/>
          <w:sz w:val="24"/>
          <w:szCs w:val="24"/>
          <w:highlight w:val="none"/>
        </w:rPr>
      </w:pPr>
      <w:r>
        <w:rPr>
          <w:color w:val="auto"/>
          <w:sz w:val="24"/>
          <w:szCs w:val="24"/>
          <w:highlight w:val="none"/>
        </w:rPr>
        <w:t>（</w:t>
      </w:r>
      <w:r>
        <w:rPr>
          <w:color w:val="auto"/>
          <w:sz w:val="24"/>
          <w:szCs w:val="24"/>
          <w:highlight w:val="none"/>
          <w:lang w:val="en"/>
        </w:rPr>
        <w:t>9</w:t>
      </w:r>
      <w:r>
        <w:rPr>
          <w:color w:val="auto"/>
          <w:sz w:val="24"/>
          <w:szCs w:val="24"/>
          <w:highlight w:val="none"/>
        </w:rPr>
        <w:t>）是否涉及进口产品：</w:t>
      </w:r>
    </w:p>
    <w:p w14:paraId="1238270B">
      <w:pPr>
        <w:adjustRightInd w:val="0"/>
        <w:snapToGrid w:val="0"/>
        <w:spacing w:line="360" w:lineRule="auto"/>
        <w:ind w:firstLine="960" w:firstLineChars="400"/>
        <w:rPr>
          <w:color w:val="auto"/>
          <w:sz w:val="24"/>
          <w:szCs w:val="24"/>
          <w:highlight w:val="none"/>
          <w:u w:val="single"/>
        </w:rPr>
      </w:pPr>
      <w:r>
        <w:rPr>
          <w:color w:val="auto"/>
          <w:sz w:val="24"/>
          <w:szCs w:val="24"/>
          <w:highlight w:val="none"/>
        </w:rPr>
        <w:t xml:space="preserve"> </w:t>
      </w:r>
      <w:r>
        <w:rPr>
          <w:color w:val="auto"/>
          <w:sz w:val="24"/>
          <w:szCs w:val="24"/>
          <w:highlight w:val="none"/>
        </w:rPr>
        <w:sym w:font="Wingdings" w:char="F0A8"/>
      </w:r>
      <w:r>
        <w:rPr>
          <w:color w:val="auto"/>
          <w:sz w:val="24"/>
          <w:szCs w:val="24"/>
          <w:highlight w:val="none"/>
        </w:rPr>
        <w:t>是，《政府采购品目分类目录》底级品目名称：</w:t>
      </w:r>
      <w:r>
        <w:rPr>
          <w:color w:val="auto"/>
          <w:sz w:val="24"/>
          <w:szCs w:val="24"/>
          <w:highlight w:val="none"/>
          <w:u w:val="single"/>
        </w:rPr>
        <w:t xml:space="preserve">         </w:t>
      </w:r>
      <w:r>
        <w:rPr>
          <w:color w:val="auto"/>
          <w:sz w:val="24"/>
          <w:szCs w:val="24"/>
          <w:highlight w:val="none"/>
        </w:rPr>
        <w:t xml:space="preserve"> 金额：</w:t>
      </w:r>
      <w:r>
        <w:rPr>
          <w:color w:val="auto"/>
          <w:sz w:val="24"/>
          <w:szCs w:val="24"/>
          <w:highlight w:val="none"/>
          <w:u w:val="single"/>
        </w:rPr>
        <w:t xml:space="preserve">        </w:t>
      </w:r>
    </w:p>
    <w:p w14:paraId="35C951AA">
      <w:pPr>
        <w:adjustRightInd w:val="0"/>
        <w:snapToGrid w:val="0"/>
        <w:spacing w:line="360" w:lineRule="auto"/>
        <w:ind w:firstLine="960" w:firstLineChars="400"/>
        <w:rPr>
          <w:color w:val="auto"/>
          <w:sz w:val="24"/>
          <w:szCs w:val="24"/>
          <w:highlight w:val="none"/>
        </w:rPr>
      </w:pPr>
      <w:r>
        <w:rPr>
          <w:color w:val="auto"/>
          <w:sz w:val="24"/>
          <w:szCs w:val="24"/>
          <w:highlight w:val="none"/>
        </w:rPr>
        <w:t xml:space="preserve">        国别：</w:t>
      </w:r>
      <w:r>
        <w:rPr>
          <w:color w:val="auto"/>
          <w:sz w:val="24"/>
          <w:szCs w:val="24"/>
          <w:highlight w:val="none"/>
          <w:u w:val="single"/>
        </w:rPr>
        <w:t xml:space="preserve">        </w:t>
      </w:r>
      <w:r>
        <w:rPr>
          <w:color w:val="auto"/>
          <w:sz w:val="24"/>
          <w:szCs w:val="24"/>
          <w:highlight w:val="none"/>
        </w:rPr>
        <w:t xml:space="preserve"> 品牌：</w:t>
      </w:r>
      <w:r>
        <w:rPr>
          <w:color w:val="auto"/>
          <w:sz w:val="24"/>
          <w:szCs w:val="24"/>
          <w:highlight w:val="none"/>
          <w:u w:val="single"/>
        </w:rPr>
        <w:t xml:space="preserve">        </w:t>
      </w:r>
      <w:r>
        <w:rPr>
          <w:color w:val="auto"/>
          <w:sz w:val="24"/>
          <w:szCs w:val="24"/>
          <w:highlight w:val="none"/>
        </w:rPr>
        <w:t xml:space="preserve"> 规格型号：</w:t>
      </w:r>
      <w:r>
        <w:rPr>
          <w:color w:val="auto"/>
          <w:sz w:val="24"/>
          <w:szCs w:val="24"/>
          <w:highlight w:val="none"/>
          <w:u w:val="single"/>
        </w:rPr>
        <w:t xml:space="preserve">        </w:t>
      </w:r>
      <w:r>
        <w:rPr>
          <w:color w:val="auto"/>
          <w:sz w:val="24"/>
          <w:szCs w:val="24"/>
          <w:highlight w:val="none"/>
        </w:rPr>
        <w:t xml:space="preserve">      </w:t>
      </w:r>
    </w:p>
    <w:p w14:paraId="2929793E">
      <w:pPr>
        <w:adjustRightInd w:val="0"/>
        <w:snapToGrid w:val="0"/>
        <w:spacing w:line="360" w:lineRule="auto"/>
        <w:ind w:firstLine="960" w:firstLineChars="400"/>
        <w:rPr>
          <w:color w:val="auto"/>
          <w:sz w:val="24"/>
          <w:szCs w:val="24"/>
          <w:highlight w:val="none"/>
        </w:rPr>
      </w:pPr>
      <w:r>
        <w:rPr>
          <w:color w:val="auto"/>
          <w:sz w:val="24"/>
          <w:szCs w:val="24"/>
          <w:highlight w:val="none"/>
        </w:rPr>
        <w:t xml:space="preserve"> </w:t>
      </w:r>
      <w:r>
        <w:rPr>
          <w:color w:val="auto"/>
          <w:sz w:val="24"/>
          <w:szCs w:val="24"/>
          <w:highlight w:val="none"/>
        </w:rPr>
        <w:sym w:font="Wingdings" w:char="F0A8"/>
      </w:r>
      <w:r>
        <w:rPr>
          <w:color w:val="auto"/>
          <w:sz w:val="24"/>
          <w:szCs w:val="24"/>
          <w:highlight w:val="none"/>
        </w:rPr>
        <w:t>否</w:t>
      </w:r>
    </w:p>
    <w:p w14:paraId="177DE820">
      <w:pPr>
        <w:tabs>
          <w:tab w:val="left" w:pos="740"/>
        </w:tabs>
        <w:adjustRightInd w:val="0"/>
        <w:snapToGrid w:val="0"/>
        <w:spacing w:line="360" w:lineRule="auto"/>
        <w:rPr>
          <w:color w:val="auto"/>
          <w:sz w:val="24"/>
          <w:szCs w:val="24"/>
          <w:highlight w:val="none"/>
        </w:rPr>
      </w:pPr>
      <w:r>
        <w:rPr>
          <w:color w:val="auto"/>
          <w:sz w:val="24"/>
          <w:szCs w:val="24"/>
          <w:highlight w:val="none"/>
        </w:rPr>
        <w:t xml:space="preserve">    （1</w:t>
      </w:r>
      <w:r>
        <w:rPr>
          <w:color w:val="auto"/>
          <w:sz w:val="24"/>
          <w:szCs w:val="24"/>
          <w:highlight w:val="none"/>
          <w:lang w:val="en"/>
        </w:rPr>
        <w:t>0</w:t>
      </w:r>
      <w:r>
        <w:rPr>
          <w:color w:val="auto"/>
          <w:sz w:val="24"/>
          <w:szCs w:val="24"/>
          <w:highlight w:val="none"/>
        </w:rPr>
        <w:t>）是否涉及节能产品：</w:t>
      </w:r>
    </w:p>
    <w:p w14:paraId="35BE374E">
      <w:pPr>
        <w:tabs>
          <w:tab w:val="left" w:pos="740"/>
        </w:tabs>
        <w:adjustRightInd w:val="0"/>
        <w:snapToGrid w:val="0"/>
        <w:spacing w:line="360" w:lineRule="auto"/>
        <w:rPr>
          <w:iCs/>
          <w:color w:val="auto"/>
          <w:sz w:val="24"/>
          <w:szCs w:val="24"/>
          <w:highlight w:val="none"/>
        </w:rPr>
      </w:pPr>
      <w:r>
        <w:rPr>
          <w:color w:val="auto"/>
          <w:sz w:val="24"/>
          <w:szCs w:val="24"/>
          <w:highlight w:val="none"/>
        </w:rPr>
        <w:t xml:space="preserve">         </w:t>
      </w:r>
      <w:r>
        <w:rPr>
          <w:color w:val="auto"/>
          <w:sz w:val="24"/>
          <w:szCs w:val="24"/>
          <w:highlight w:val="none"/>
        </w:rPr>
        <w:sym w:font="Wingdings" w:char="F0A8"/>
      </w:r>
      <w:r>
        <w:rPr>
          <w:color w:val="auto"/>
          <w:sz w:val="24"/>
          <w:szCs w:val="24"/>
          <w:highlight w:val="none"/>
        </w:rPr>
        <w:t>是，《节能产品政府采购品目清单》的底级品目名称：</w:t>
      </w:r>
      <w:r>
        <w:rPr>
          <w:color w:val="auto"/>
          <w:sz w:val="24"/>
          <w:szCs w:val="24"/>
          <w:highlight w:val="none"/>
          <w:u w:val="single"/>
        </w:rPr>
        <w:t xml:space="preserve">         </w:t>
      </w:r>
      <w:r>
        <w:rPr>
          <w:iCs/>
          <w:color w:val="auto"/>
          <w:sz w:val="24"/>
          <w:szCs w:val="24"/>
          <w:highlight w:val="none"/>
        </w:rPr>
        <w:t xml:space="preserve">     </w:t>
      </w:r>
    </w:p>
    <w:p w14:paraId="71DA4C6D">
      <w:pPr>
        <w:tabs>
          <w:tab w:val="left" w:pos="740"/>
        </w:tabs>
        <w:adjustRightInd w:val="0"/>
        <w:snapToGrid w:val="0"/>
        <w:spacing w:line="360" w:lineRule="auto"/>
        <w:rPr>
          <w:iCs/>
          <w:color w:val="auto"/>
          <w:sz w:val="24"/>
          <w:szCs w:val="24"/>
          <w:highlight w:val="none"/>
        </w:rPr>
      </w:pPr>
      <w:r>
        <w:rPr>
          <w:iCs/>
          <w:color w:val="auto"/>
          <w:sz w:val="24"/>
          <w:szCs w:val="24"/>
          <w:highlight w:val="none"/>
        </w:rPr>
        <w:t xml:space="preserve">                </w:t>
      </w:r>
      <w:r>
        <w:rPr>
          <w:iCs/>
          <w:color w:val="auto"/>
          <w:sz w:val="24"/>
          <w:szCs w:val="24"/>
          <w:highlight w:val="none"/>
        </w:rPr>
        <w:sym w:font="Wingdings" w:char="F0A8"/>
      </w:r>
      <w:r>
        <w:rPr>
          <w:iCs/>
          <w:color w:val="auto"/>
          <w:sz w:val="24"/>
          <w:szCs w:val="24"/>
          <w:highlight w:val="none"/>
        </w:rPr>
        <w:t xml:space="preserve">强制采购       </w:t>
      </w:r>
      <w:r>
        <w:rPr>
          <w:iCs/>
          <w:color w:val="auto"/>
          <w:sz w:val="24"/>
          <w:szCs w:val="24"/>
          <w:highlight w:val="none"/>
        </w:rPr>
        <w:sym w:font="Wingdings" w:char="F0A8"/>
      </w:r>
      <w:r>
        <w:rPr>
          <w:iCs/>
          <w:color w:val="auto"/>
          <w:sz w:val="24"/>
          <w:szCs w:val="24"/>
          <w:highlight w:val="none"/>
        </w:rPr>
        <w:t xml:space="preserve">优先采购    </w:t>
      </w:r>
    </w:p>
    <w:p w14:paraId="0D50F99C">
      <w:pPr>
        <w:tabs>
          <w:tab w:val="left" w:pos="740"/>
        </w:tabs>
        <w:adjustRightInd w:val="0"/>
        <w:snapToGrid w:val="0"/>
        <w:spacing w:line="360" w:lineRule="auto"/>
        <w:rPr>
          <w:color w:val="auto"/>
          <w:sz w:val="24"/>
          <w:szCs w:val="24"/>
          <w:highlight w:val="none"/>
        </w:rPr>
      </w:pPr>
      <w:r>
        <w:rPr>
          <w:iCs/>
          <w:color w:val="auto"/>
          <w:sz w:val="24"/>
          <w:szCs w:val="24"/>
          <w:highlight w:val="none"/>
        </w:rPr>
        <w:t xml:space="preserve">         </w:t>
      </w:r>
      <w:r>
        <w:rPr>
          <w:color w:val="auto"/>
          <w:sz w:val="24"/>
          <w:szCs w:val="24"/>
          <w:highlight w:val="none"/>
        </w:rPr>
        <w:sym w:font="Wingdings" w:char="F0A8"/>
      </w:r>
      <w:r>
        <w:rPr>
          <w:color w:val="auto"/>
          <w:sz w:val="24"/>
          <w:szCs w:val="24"/>
          <w:highlight w:val="none"/>
        </w:rPr>
        <w:t>否</w:t>
      </w:r>
    </w:p>
    <w:p w14:paraId="0451D435">
      <w:pPr>
        <w:tabs>
          <w:tab w:val="left" w:pos="740"/>
        </w:tabs>
        <w:adjustRightInd w:val="0"/>
        <w:snapToGrid w:val="0"/>
        <w:spacing w:line="360" w:lineRule="auto"/>
        <w:rPr>
          <w:color w:val="auto"/>
          <w:sz w:val="24"/>
          <w:szCs w:val="24"/>
          <w:highlight w:val="none"/>
        </w:rPr>
      </w:pPr>
      <w:r>
        <w:rPr>
          <w:color w:val="auto"/>
          <w:sz w:val="24"/>
          <w:szCs w:val="24"/>
          <w:highlight w:val="none"/>
        </w:rPr>
        <w:t xml:space="preserve">          是否涉及环境标志产品：</w:t>
      </w:r>
    </w:p>
    <w:p w14:paraId="4368FACE">
      <w:pPr>
        <w:tabs>
          <w:tab w:val="left" w:pos="740"/>
        </w:tabs>
        <w:adjustRightInd w:val="0"/>
        <w:snapToGrid w:val="0"/>
        <w:spacing w:line="360" w:lineRule="auto"/>
        <w:rPr>
          <w:color w:val="auto"/>
          <w:sz w:val="24"/>
          <w:szCs w:val="24"/>
          <w:highlight w:val="none"/>
        </w:rPr>
      </w:pPr>
      <w:r>
        <w:rPr>
          <w:color w:val="auto"/>
          <w:sz w:val="24"/>
          <w:szCs w:val="24"/>
          <w:highlight w:val="none"/>
        </w:rPr>
        <w:t xml:space="preserve">         </w:t>
      </w:r>
      <w:r>
        <w:rPr>
          <w:color w:val="auto"/>
          <w:sz w:val="24"/>
          <w:szCs w:val="24"/>
          <w:highlight w:val="none"/>
        </w:rPr>
        <w:sym w:font="Wingdings" w:char="F0A8"/>
      </w:r>
      <w:r>
        <w:rPr>
          <w:color w:val="auto"/>
          <w:sz w:val="24"/>
          <w:szCs w:val="24"/>
          <w:highlight w:val="none"/>
        </w:rPr>
        <w:t>是，《环境标志产品政府采购品目清单》的底级品目名称：</w:t>
      </w:r>
      <w:r>
        <w:rPr>
          <w:color w:val="auto"/>
          <w:sz w:val="24"/>
          <w:szCs w:val="24"/>
          <w:highlight w:val="none"/>
          <w:u w:val="single"/>
        </w:rPr>
        <w:t xml:space="preserve">         </w:t>
      </w:r>
      <w:r>
        <w:rPr>
          <w:iCs/>
          <w:color w:val="auto"/>
          <w:sz w:val="24"/>
          <w:szCs w:val="24"/>
          <w:highlight w:val="none"/>
        </w:rPr>
        <w:t xml:space="preserve"> </w:t>
      </w:r>
    </w:p>
    <w:p w14:paraId="26A82ED5">
      <w:pPr>
        <w:tabs>
          <w:tab w:val="left" w:pos="740"/>
        </w:tabs>
        <w:adjustRightInd w:val="0"/>
        <w:snapToGrid w:val="0"/>
        <w:spacing w:line="360" w:lineRule="auto"/>
        <w:rPr>
          <w:iCs/>
          <w:color w:val="auto"/>
          <w:sz w:val="24"/>
          <w:szCs w:val="24"/>
          <w:highlight w:val="none"/>
        </w:rPr>
      </w:pPr>
      <w:r>
        <w:rPr>
          <w:iCs/>
          <w:color w:val="auto"/>
          <w:sz w:val="24"/>
          <w:szCs w:val="24"/>
          <w:highlight w:val="none"/>
        </w:rPr>
        <w:t xml:space="preserve">                </w:t>
      </w:r>
      <w:r>
        <w:rPr>
          <w:iCs/>
          <w:color w:val="auto"/>
          <w:sz w:val="24"/>
          <w:szCs w:val="24"/>
          <w:highlight w:val="none"/>
        </w:rPr>
        <w:sym w:font="Wingdings" w:char="F0A8"/>
      </w:r>
      <w:r>
        <w:rPr>
          <w:iCs/>
          <w:color w:val="auto"/>
          <w:sz w:val="24"/>
          <w:szCs w:val="24"/>
          <w:highlight w:val="none"/>
        </w:rPr>
        <w:t xml:space="preserve">强制采购       </w:t>
      </w:r>
      <w:r>
        <w:rPr>
          <w:iCs/>
          <w:color w:val="auto"/>
          <w:sz w:val="24"/>
          <w:szCs w:val="24"/>
          <w:highlight w:val="none"/>
        </w:rPr>
        <w:sym w:font="Wingdings" w:char="F0A8"/>
      </w:r>
      <w:r>
        <w:rPr>
          <w:iCs/>
          <w:color w:val="auto"/>
          <w:sz w:val="24"/>
          <w:szCs w:val="24"/>
          <w:highlight w:val="none"/>
        </w:rPr>
        <w:t xml:space="preserve">优先采购    </w:t>
      </w:r>
    </w:p>
    <w:p w14:paraId="39D478BA">
      <w:pPr>
        <w:tabs>
          <w:tab w:val="left" w:pos="740"/>
        </w:tabs>
        <w:adjustRightInd w:val="0"/>
        <w:snapToGrid w:val="0"/>
        <w:spacing w:line="360" w:lineRule="auto"/>
        <w:rPr>
          <w:color w:val="auto"/>
          <w:sz w:val="24"/>
          <w:szCs w:val="24"/>
          <w:highlight w:val="none"/>
        </w:rPr>
      </w:pPr>
      <w:r>
        <w:rPr>
          <w:iCs/>
          <w:color w:val="auto"/>
          <w:sz w:val="24"/>
          <w:szCs w:val="24"/>
          <w:highlight w:val="none"/>
        </w:rPr>
        <w:t xml:space="preserve">         </w:t>
      </w:r>
      <w:r>
        <w:rPr>
          <w:color w:val="auto"/>
          <w:sz w:val="24"/>
          <w:szCs w:val="24"/>
          <w:highlight w:val="none"/>
        </w:rPr>
        <w:sym w:font="Wingdings" w:char="F0A8"/>
      </w:r>
      <w:r>
        <w:rPr>
          <w:color w:val="auto"/>
          <w:sz w:val="24"/>
          <w:szCs w:val="24"/>
          <w:highlight w:val="none"/>
        </w:rPr>
        <w:t>否</w:t>
      </w:r>
    </w:p>
    <w:p w14:paraId="62A2375E">
      <w:pPr>
        <w:pStyle w:val="81"/>
        <w:snapToGrid w:val="0"/>
        <w:spacing w:line="360" w:lineRule="auto"/>
        <w:ind w:firstLine="0" w:firstLineChars="0"/>
        <w:rPr>
          <w:rFonts w:ascii="Times New Roman" w:hAnsi="Times New Roman" w:eastAsia="宋体" w:cs="Times New Roman"/>
          <w:color w:val="auto"/>
          <w:kern w:val="2"/>
          <w:sz w:val="24"/>
          <w:szCs w:val="24"/>
          <w:highlight w:val="none"/>
        </w:rPr>
      </w:pPr>
      <w:r>
        <w:rPr>
          <w:rFonts w:ascii="Times New Roman" w:hAnsi="Times New Roman" w:cs="Times New Roman"/>
          <w:color w:val="auto"/>
          <w:sz w:val="24"/>
          <w:szCs w:val="24"/>
          <w:highlight w:val="none"/>
        </w:rPr>
        <w:t xml:space="preserve">          </w:t>
      </w:r>
      <w:r>
        <w:rPr>
          <w:rFonts w:ascii="Times New Roman" w:hAnsi="Times New Roman" w:eastAsia="宋体" w:cs="Times New Roman"/>
          <w:color w:val="auto"/>
          <w:kern w:val="2"/>
          <w:sz w:val="24"/>
          <w:szCs w:val="24"/>
          <w:highlight w:val="none"/>
        </w:rPr>
        <w:t xml:space="preserve">是否涉及绿色产品： </w:t>
      </w:r>
    </w:p>
    <w:p w14:paraId="679433C4">
      <w:pPr>
        <w:pStyle w:val="81"/>
        <w:snapToGrid w:val="0"/>
        <w:spacing w:line="360" w:lineRule="auto"/>
        <w:ind w:firstLine="420" w:firstLineChars="0"/>
        <w:rPr>
          <w:rFonts w:ascii="Times New Roman" w:hAnsi="Times New Roman" w:eastAsia="宋体" w:cs="Times New Roman"/>
          <w:color w:val="auto"/>
          <w:sz w:val="24"/>
          <w:szCs w:val="24"/>
          <w:highlight w:val="none"/>
          <w:u w:val="single"/>
        </w:rPr>
      </w:pPr>
      <w:r>
        <w:rPr>
          <w:rFonts w:ascii="Times New Roman" w:hAnsi="Times New Roman" w:eastAsia="宋体" w:cs="Times New Roman"/>
          <w:color w:val="auto"/>
          <w:kern w:val="2"/>
          <w:sz w:val="24"/>
          <w:szCs w:val="24"/>
          <w:highlight w:val="none"/>
        </w:rPr>
        <w:t xml:space="preserve">     </w:t>
      </w:r>
      <w:r>
        <w:rPr>
          <w:rFonts w:ascii="Times New Roman" w:hAnsi="Times New Roman" w:eastAsia="宋体" w:cs="Times New Roman"/>
          <w:color w:val="auto"/>
          <w:kern w:val="2"/>
          <w:sz w:val="24"/>
          <w:szCs w:val="24"/>
          <w:highlight w:val="none"/>
        </w:rPr>
        <w:sym w:font="Wingdings" w:char="F0A8"/>
      </w:r>
      <w:r>
        <w:rPr>
          <w:rFonts w:ascii="Times New Roman" w:hAnsi="Times New Roman" w:eastAsia="宋体" w:cs="Times New Roman"/>
          <w:color w:val="auto"/>
          <w:kern w:val="2"/>
          <w:sz w:val="24"/>
          <w:szCs w:val="24"/>
          <w:highlight w:val="none"/>
        </w:rPr>
        <w:t>是，绿色产品政府采购相关政策确定的底级品目名称：</w:t>
      </w:r>
      <w:r>
        <w:rPr>
          <w:rFonts w:ascii="Times New Roman" w:hAnsi="Times New Roman" w:eastAsia="宋体" w:cs="Times New Roman"/>
          <w:color w:val="auto"/>
          <w:sz w:val="24"/>
          <w:szCs w:val="24"/>
          <w:highlight w:val="none"/>
          <w:u w:val="single"/>
        </w:rPr>
        <w:t xml:space="preserve">         </w:t>
      </w:r>
    </w:p>
    <w:p w14:paraId="5B1FE588">
      <w:pPr>
        <w:tabs>
          <w:tab w:val="left" w:pos="740"/>
        </w:tabs>
        <w:adjustRightInd w:val="0"/>
        <w:snapToGrid w:val="0"/>
        <w:spacing w:line="360" w:lineRule="auto"/>
        <w:rPr>
          <w:iCs/>
          <w:color w:val="auto"/>
          <w:sz w:val="24"/>
          <w:szCs w:val="24"/>
          <w:highlight w:val="none"/>
        </w:rPr>
      </w:pPr>
      <w:r>
        <w:rPr>
          <w:iCs/>
          <w:color w:val="auto"/>
          <w:sz w:val="24"/>
          <w:szCs w:val="24"/>
          <w:highlight w:val="none"/>
        </w:rPr>
        <w:t xml:space="preserve">                </w:t>
      </w:r>
      <w:r>
        <w:rPr>
          <w:iCs/>
          <w:color w:val="auto"/>
          <w:sz w:val="24"/>
          <w:szCs w:val="24"/>
          <w:highlight w:val="none"/>
        </w:rPr>
        <w:sym w:font="Wingdings" w:char="F0A8"/>
      </w:r>
      <w:r>
        <w:rPr>
          <w:iCs/>
          <w:color w:val="auto"/>
          <w:sz w:val="24"/>
          <w:szCs w:val="24"/>
          <w:highlight w:val="none"/>
        </w:rPr>
        <w:t xml:space="preserve">强制采购       </w:t>
      </w:r>
      <w:r>
        <w:rPr>
          <w:iCs/>
          <w:color w:val="auto"/>
          <w:sz w:val="24"/>
          <w:szCs w:val="24"/>
          <w:highlight w:val="none"/>
        </w:rPr>
        <w:sym w:font="Wingdings" w:char="F0A8"/>
      </w:r>
      <w:r>
        <w:rPr>
          <w:iCs/>
          <w:color w:val="auto"/>
          <w:sz w:val="24"/>
          <w:szCs w:val="24"/>
          <w:highlight w:val="none"/>
        </w:rPr>
        <w:t xml:space="preserve">优先采购    </w:t>
      </w:r>
    </w:p>
    <w:p w14:paraId="3D420B96">
      <w:pPr>
        <w:pStyle w:val="81"/>
        <w:snapToGrid w:val="0"/>
        <w:spacing w:line="360" w:lineRule="auto"/>
        <w:ind w:firstLine="420" w:firstLineChars="0"/>
        <w:rPr>
          <w:rFonts w:ascii="Times New Roman" w:hAnsi="Times New Roman" w:cs="Times New Roman"/>
          <w:color w:val="auto"/>
          <w:sz w:val="24"/>
          <w:szCs w:val="24"/>
          <w:highlight w:val="none"/>
        </w:rPr>
      </w:pPr>
      <w:r>
        <w:rPr>
          <w:rFonts w:ascii="Times New Roman" w:hAnsi="Times New Roman" w:eastAsia="宋体" w:cs="Times New Roman"/>
          <w:color w:val="auto"/>
          <w:kern w:val="2"/>
          <w:sz w:val="24"/>
          <w:szCs w:val="24"/>
          <w:highlight w:val="none"/>
        </w:rPr>
        <w:t xml:space="preserve">     </w:t>
      </w:r>
      <w:r>
        <w:rPr>
          <w:rFonts w:ascii="Times New Roman" w:hAnsi="Times New Roman" w:eastAsia="宋体" w:cs="Times New Roman"/>
          <w:color w:val="auto"/>
          <w:kern w:val="2"/>
          <w:sz w:val="24"/>
          <w:szCs w:val="24"/>
          <w:highlight w:val="none"/>
        </w:rPr>
        <w:sym w:font="Wingdings" w:char="F0A8"/>
      </w:r>
      <w:r>
        <w:rPr>
          <w:rFonts w:ascii="Times New Roman" w:hAnsi="Times New Roman" w:eastAsia="宋体" w:cs="Times New Roman"/>
          <w:color w:val="auto"/>
          <w:kern w:val="2"/>
          <w:sz w:val="24"/>
          <w:szCs w:val="24"/>
          <w:highlight w:val="none"/>
        </w:rPr>
        <w:t>否</w:t>
      </w:r>
    </w:p>
    <w:p w14:paraId="00ADB12C">
      <w:pPr>
        <w:adjustRightInd w:val="0"/>
        <w:snapToGrid w:val="0"/>
        <w:spacing w:line="360" w:lineRule="auto"/>
        <w:rPr>
          <w:color w:val="auto"/>
          <w:sz w:val="24"/>
          <w:szCs w:val="24"/>
          <w:highlight w:val="none"/>
        </w:rPr>
      </w:pPr>
      <w:r>
        <w:rPr>
          <w:color w:val="auto"/>
          <w:sz w:val="24"/>
          <w:szCs w:val="24"/>
          <w:highlight w:val="none"/>
        </w:rPr>
        <w:t xml:space="preserve">    （1</w:t>
      </w:r>
      <w:r>
        <w:rPr>
          <w:color w:val="auto"/>
          <w:sz w:val="24"/>
          <w:szCs w:val="24"/>
          <w:highlight w:val="none"/>
          <w:lang w:val="en"/>
        </w:rPr>
        <w:t>1</w:t>
      </w:r>
      <w:r>
        <w:rPr>
          <w:color w:val="auto"/>
          <w:sz w:val="24"/>
          <w:szCs w:val="24"/>
          <w:highlight w:val="none"/>
        </w:rPr>
        <w:t>）涉及商品包装和快递包装的，是否参考《商品包装政府采购需求标准（试行）》、《快递包装政府采购需求标准（试行）》明确产品及相关快递服务的具体包装要求：</w:t>
      </w:r>
    </w:p>
    <w:p w14:paraId="355E9678">
      <w:pPr>
        <w:adjustRightInd w:val="0"/>
        <w:snapToGrid w:val="0"/>
        <w:spacing w:line="360" w:lineRule="auto"/>
        <w:ind w:firstLine="960" w:firstLineChars="400"/>
        <w:rPr>
          <w:color w:val="auto"/>
          <w:sz w:val="24"/>
          <w:szCs w:val="24"/>
          <w:highlight w:val="none"/>
        </w:rPr>
      </w:pPr>
      <w:r>
        <w:rPr>
          <w:color w:val="auto"/>
          <w:sz w:val="24"/>
          <w:szCs w:val="24"/>
          <w:highlight w:val="none"/>
        </w:rPr>
        <w:sym w:font="Wingdings" w:char="F0A8"/>
      </w:r>
      <w:r>
        <w:rPr>
          <w:color w:val="auto"/>
          <w:sz w:val="24"/>
          <w:szCs w:val="24"/>
          <w:highlight w:val="none"/>
        </w:rPr>
        <w:t xml:space="preserve">是       </w:t>
      </w:r>
      <w:r>
        <w:rPr>
          <w:color w:val="auto"/>
          <w:sz w:val="24"/>
          <w:szCs w:val="24"/>
          <w:highlight w:val="none"/>
        </w:rPr>
        <w:sym w:font="Wingdings" w:char="F0A8"/>
      </w:r>
      <w:r>
        <w:rPr>
          <w:color w:val="auto"/>
          <w:sz w:val="24"/>
          <w:szCs w:val="24"/>
          <w:highlight w:val="none"/>
        </w:rPr>
        <w:t xml:space="preserve">否      </w:t>
      </w:r>
      <w:r>
        <w:rPr>
          <w:color w:val="auto"/>
          <w:sz w:val="24"/>
          <w:szCs w:val="24"/>
          <w:highlight w:val="none"/>
        </w:rPr>
        <w:sym w:font="Wingdings" w:char="F0A8"/>
      </w:r>
      <w:r>
        <w:rPr>
          <w:color w:val="auto"/>
          <w:sz w:val="24"/>
          <w:szCs w:val="24"/>
          <w:highlight w:val="none"/>
        </w:rPr>
        <w:t>不涉及</w:t>
      </w:r>
    </w:p>
    <w:p w14:paraId="3BD1D190">
      <w:pPr>
        <w:numPr>
          <w:ilvl w:val="0"/>
          <w:numId w:val="2"/>
        </w:numPr>
        <w:adjustRightInd w:val="0"/>
        <w:snapToGrid w:val="0"/>
        <w:spacing w:line="360" w:lineRule="auto"/>
        <w:ind w:firstLine="482" w:firstLineChars="200"/>
        <w:rPr>
          <w:b/>
          <w:color w:val="auto"/>
          <w:sz w:val="24"/>
          <w:szCs w:val="24"/>
          <w:highlight w:val="none"/>
        </w:rPr>
      </w:pPr>
      <w:r>
        <w:rPr>
          <w:b/>
          <w:color w:val="auto"/>
          <w:sz w:val="24"/>
          <w:szCs w:val="24"/>
          <w:highlight w:val="none"/>
        </w:rPr>
        <w:t>合同金额</w:t>
      </w:r>
    </w:p>
    <w:p w14:paraId="6DF78B00">
      <w:pPr>
        <w:adjustRightInd w:val="0"/>
        <w:snapToGrid w:val="0"/>
        <w:spacing w:line="360" w:lineRule="auto"/>
        <w:ind w:firstLine="480" w:firstLineChars="200"/>
        <w:rPr>
          <w:color w:val="auto"/>
          <w:sz w:val="24"/>
          <w:szCs w:val="24"/>
          <w:highlight w:val="none"/>
        </w:rPr>
      </w:pPr>
      <w:r>
        <w:rPr>
          <w:color w:val="auto"/>
          <w:sz w:val="24"/>
          <w:szCs w:val="24"/>
          <w:highlight w:val="none"/>
        </w:rPr>
        <w:t>（1）合同金额小写：</w:t>
      </w:r>
      <w:r>
        <w:rPr>
          <w:color w:val="auto"/>
          <w:sz w:val="24"/>
          <w:szCs w:val="24"/>
          <w:highlight w:val="none"/>
          <w:u w:val="single"/>
        </w:rPr>
        <w:t xml:space="preserve">                           </w:t>
      </w:r>
    </w:p>
    <w:p w14:paraId="3CDF16BD">
      <w:pPr>
        <w:adjustRightInd w:val="0"/>
        <w:snapToGrid w:val="0"/>
        <w:spacing w:line="360" w:lineRule="auto"/>
        <w:rPr>
          <w:color w:val="auto"/>
          <w:sz w:val="24"/>
          <w:szCs w:val="24"/>
          <w:highlight w:val="none"/>
          <w:u w:val="single"/>
        </w:rPr>
      </w:pPr>
      <w:r>
        <w:rPr>
          <w:color w:val="auto"/>
          <w:sz w:val="24"/>
          <w:szCs w:val="24"/>
          <w:highlight w:val="none"/>
        </w:rPr>
        <w:t xml:space="preserve">                 大写：</w:t>
      </w:r>
      <w:r>
        <w:rPr>
          <w:color w:val="auto"/>
          <w:sz w:val="24"/>
          <w:szCs w:val="24"/>
          <w:highlight w:val="none"/>
          <w:u w:val="single"/>
        </w:rPr>
        <w:t xml:space="preserve">                           </w:t>
      </w:r>
    </w:p>
    <w:p w14:paraId="549B8CB3">
      <w:pPr>
        <w:adjustRightInd w:val="0"/>
        <w:snapToGrid w:val="0"/>
        <w:spacing w:line="360" w:lineRule="auto"/>
        <w:rPr>
          <w:color w:val="auto"/>
          <w:sz w:val="24"/>
          <w:szCs w:val="24"/>
          <w:highlight w:val="none"/>
        </w:rPr>
      </w:pPr>
      <w:r>
        <w:rPr>
          <w:color w:val="auto"/>
          <w:sz w:val="24"/>
          <w:szCs w:val="24"/>
          <w:highlight w:val="none"/>
        </w:rPr>
        <w:t xml:space="preserve">         分包金额（如有）小写：</w:t>
      </w:r>
      <w:r>
        <w:rPr>
          <w:color w:val="auto"/>
          <w:sz w:val="24"/>
          <w:szCs w:val="24"/>
          <w:highlight w:val="none"/>
          <w:u w:val="single"/>
        </w:rPr>
        <w:t xml:space="preserve">                   </w:t>
      </w:r>
    </w:p>
    <w:p w14:paraId="7417C23A">
      <w:pPr>
        <w:adjustRightInd w:val="0"/>
        <w:snapToGrid w:val="0"/>
        <w:spacing w:line="360" w:lineRule="auto"/>
        <w:rPr>
          <w:color w:val="auto"/>
          <w:sz w:val="24"/>
          <w:szCs w:val="24"/>
          <w:highlight w:val="none"/>
          <w:u w:val="single"/>
        </w:rPr>
      </w:pPr>
      <w:r>
        <w:rPr>
          <w:color w:val="auto"/>
          <w:sz w:val="24"/>
          <w:szCs w:val="24"/>
          <w:highlight w:val="none"/>
        </w:rPr>
        <w:t xml:space="preserve">                  大写：</w:t>
      </w:r>
      <w:r>
        <w:rPr>
          <w:color w:val="auto"/>
          <w:sz w:val="24"/>
          <w:szCs w:val="24"/>
          <w:highlight w:val="none"/>
          <w:u w:val="single"/>
        </w:rPr>
        <w:t xml:space="preserve">                       </w:t>
      </w:r>
    </w:p>
    <w:p w14:paraId="63AEA495">
      <w:pPr>
        <w:adjustRightInd w:val="0"/>
        <w:snapToGrid w:val="0"/>
        <w:spacing w:line="360" w:lineRule="auto"/>
        <w:rPr>
          <w:color w:val="auto"/>
          <w:sz w:val="24"/>
          <w:szCs w:val="24"/>
          <w:highlight w:val="none"/>
        </w:rPr>
      </w:pPr>
      <w:r>
        <w:rPr>
          <w:color w:val="auto"/>
          <w:sz w:val="24"/>
          <w:szCs w:val="24"/>
          <w:highlight w:val="none"/>
        </w:rPr>
        <w:t xml:space="preserve">    （注：固定单价合同应填写单价和最高限价）</w:t>
      </w:r>
    </w:p>
    <w:p w14:paraId="6F0C94F2">
      <w:pPr>
        <w:adjustRightInd w:val="0"/>
        <w:snapToGrid w:val="0"/>
        <w:spacing w:line="360" w:lineRule="auto"/>
        <w:rPr>
          <w:color w:val="auto"/>
          <w:sz w:val="24"/>
          <w:szCs w:val="24"/>
          <w:highlight w:val="none"/>
        </w:rPr>
      </w:pPr>
      <w:r>
        <w:rPr>
          <w:color w:val="auto"/>
          <w:sz w:val="24"/>
          <w:szCs w:val="24"/>
          <w:highlight w:val="none"/>
        </w:rPr>
        <w:t xml:space="preserve">    （2）合同定价方式（采用组合定价方式的，可以勾选多项）：</w:t>
      </w:r>
    </w:p>
    <w:p w14:paraId="2F414E04">
      <w:pPr>
        <w:adjustRightInd w:val="0"/>
        <w:snapToGrid w:val="0"/>
        <w:spacing w:line="360" w:lineRule="auto"/>
        <w:ind w:firstLine="480" w:firstLineChars="200"/>
        <w:rPr>
          <w:color w:val="auto"/>
          <w:sz w:val="24"/>
          <w:szCs w:val="24"/>
          <w:highlight w:val="none"/>
        </w:rPr>
      </w:pPr>
      <w:r>
        <w:rPr>
          <w:iCs/>
          <w:color w:val="auto"/>
          <w:sz w:val="24"/>
          <w:szCs w:val="24"/>
          <w:highlight w:val="none"/>
        </w:rPr>
        <w:t xml:space="preserve">  </w:t>
      </w:r>
      <w:r>
        <w:rPr>
          <w:iCs/>
          <w:color w:val="auto"/>
          <w:sz w:val="24"/>
          <w:szCs w:val="24"/>
          <w:highlight w:val="none"/>
        </w:rPr>
        <w:sym w:font="Wingdings" w:char="F0A8"/>
      </w:r>
      <w:r>
        <w:rPr>
          <w:iCs/>
          <w:color w:val="auto"/>
          <w:sz w:val="24"/>
          <w:szCs w:val="24"/>
          <w:highlight w:val="none"/>
        </w:rPr>
        <w:t xml:space="preserve">固定总价 </w:t>
      </w:r>
      <w:r>
        <w:rPr>
          <w:iCs/>
          <w:color w:val="auto"/>
          <w:sz w:val="24"/>
          <w:szCs w:val="24"/>
          <w:highlight w:val="none"/>
        </w:rPr>
        <w:sym w:font="Wingdings" w:char="F0A8"/>
      </w:r>
      <w:r>
        <w:rPr>
          <w:iCs/>
          <w:color w:val="auto"/>
          <w:sz w:val="24"/>
          <w:szCs w:val="24"/>
          <w:highlight w:val="none"/>
        </w:rPr>
        <w:t xml:space="preserve">固定单价 </w:t>
      </w:r>
      <w:r>
        <w:rPr>
          <w:iCs/>
          <w:color w:val="auto"/>
          <w:sz w:val="24"/>
          <w:szCs w:val="24"/>
          <w:highlight w:val="none"/>
        </w:rPr>
        <w:sym w:font="Wingdings" w:char="F0A8"/>
      </w:r>
      <w:r>
        <w:rPr>
          <w:iCs/>
          <w:color w:val="auto"/>
          <w:sz w:val="24"/>
          <w:szCs w:val="24"/>
          <w:highlight w:val="none"/>
        </w:rPr>
        <w:t xml:space="preserve">固定费率 </w:t>
      </w:r>
      <w:r>
        <w:rPr>
          <w:iCs/>
          <w:color w:val="auto"/>
          <w:sz w:val="24"/>
          <w:szCs w:val="24"/>
          <w:highlight w:val="none"/>
        </w:rPr>
        <w:sym w:font="Wingdings" w:char="F0A8"/>
      </w:r>
      <w:r>
        <w:rPr>
          <w:iCs/>
          <w:color w:val="auto"/>
          <w:sz w:val="24"/>
          <w:szCs w:val="24"/>
          <w:highlight w:val="none"/>
        </w:rPr>
        <w:t xml:space="preserve">成本补偿 </w:t>
      </w:r>
      <w:r>
        <w:rPr>
          <w:iCs/>
          <w:color w:val="auto"/>
          <w:sz w:val="24"/>
          <w:szCs w:val="24"/>
          <w:highlight w:val="none"/>
        </w:rPr>
        <w:sym w:font="Wingdings" w:char="F0A8"/>
      </w:r>
      <w:r>
        <w:rPr>
          <w:iCs/>
          <w:color w:val="auto"/>
          <w:sz w:val="24"/>
          <w:szCs w:val="24"/>
          <w:highlight w:val="none"/>
        </w:rPr>
        <w:t xml:space="preserve">绩效激励 </w:t>
      </w:r>
      <w:r>
        <w:rPr>
          <w:iCs/>
          <w:color w:val="auto"/>
          <w:sz w:val="24"/>
          <w:szCs w:val="24"/>
          <w:highlight w:val="none"/>
        </w:rPr>
        <w:sym w:font="Wingdings" w:char="F0A8"/>
      </w:r>
      <w:r>
        <w:rPr>
          <w:iCs/>
          <w:color w:val="auto"/>
          <w:sz w:val="24"/>
          <w:szCs w:val="24"/>
          <w:highlight w:val="none"/>
        </w:rPr>
        <w:t>其他</w:t>
      </w:r>
      <w:r>
        <w:rPr>
          <w:color w:val="auto"/>
          <w:sz w:val="24"/>
          <w:szCs w:val="24"/>
          <w:highlight w:val="none"/>
          <w:u w:val="single"/>
        </w:rPr>
        <w:t xml:space="preserve">       </w:t>
      </w:r>
    </w:p>
    <w:p w14:paraId="3581DB25">
      <w:pPr>
        <w:pStyle w:val="34"/>
        <w:adjustRightInd w:val="0"/>
        <w:snapToGrid w:val="0"/>
        <w:spacing w:line="36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（3）付款方式（按项目实际勾选填写）：</w:t>
      </w:r>
    </w:p>
    <w:p w14:paraId="1BE9F497">
      <w:pPr>
        <w:adjustRightInd w:val="0"/>
        <w:snapToGrid w:val="0"/>
        <w:spacing w:line="360" w:lineRule="auto"/>
        <w:ind w:firstLine="720" w:firstLineChars="300"/>
        <w:rPr>
          <w:color w:val="auto"/>
          <w:sz w:val="24"/>
          <w:szCs w:val="24"/>
          <w:highlight w:val="none"/>
          <w:u w:val="single"/>
        </w:rPr>
      </w:pPr>
      <w:r>
        <w:rPr>
          <w:color w:val="auto"/>
          <w:sz w:val="24"/>
          <w:szCs w:val="24"/>
          <w:highlight w:val="none"/>
        </w:rPr>
        <w:sym w:font="Wingdings" w:char="F0A8"/>
      </w:r>
      <w:r>
        <w:rPr>
          <w:color w:val="auto"/>
          <w:sz w:val="24"/>
          <w:szCs w:val="24"/>
          <w:highlight w:val="none"/>
        </w:rPr>
        <w:t>全额付款：</w:t>
      </w:r>
      <w:r>
        <w:rPr>
          <w:color w:val="auto"/>
          <w:sz w:val="24"/>
          <w:szCs w:val="24"/>
          <w:highlight w:val="none"/>
          <w:u w:val="single"/>
        </w:rPr>
        <w:t xml:space="preserve">     （应明确一次性支付合同款项的条件）                    </w:t>
      </w:r>
    </w:p>
    <w:p w14:paraId="3ECDBFB3">
      <w:pPr>
        <w:adjustRightInd w:val="0"/>
        <w:snapToGrid w:val="0"/>
        <w:spacing w:line="360" w:lineRule="auto"/>
        <w:ind w:firstLine="720" w:firstLineChars="300"/>
        <w:rPr>
          <w:color w:val="auto"/>
          <w:sz w:val="24"/>
          <w:szCs w:val="24"/>
          <w:highlight w:val="none"/>
        </w:rPr>
      </w:pPr>
      <w:r>
        <w:rPr>
          <w:color w:val="auto"/>
          <w:sz w:val="24"/>
          <w:szCs w:val="24"/>
          <w:highlight w:val="none"/>
        </w:rPr>
        <w:sym w:font="Wingdings" w:char="F0A8"/>
      </w:r>
      <w:r>
        <w:rPr>
          <w:color w:val="auto"/>
          <w:sz w:val="24"/>
          <w:szCs w:val="24"/>
          <w:highlight w:val="none"/>
        </w:rPr>
        <w:t>分期付款：</w:t>
      </w:r>
      <w:r>
        <w:rPr>
          <w:color w:val="auto"/>
          <w:sz w:val="24"/>
          <w:szCs w:val="24"/>
          <w:highlight w:val="none"/>
          <w:u w:val="single"/>
        </w:rPr>
        <w:t xml:space="preserve">  （应明确分期支付合同款项的各期比例和支付条件，各期支付条件应与分期履约验收情况挂钩） </w:t>
      </w:r>
      <w:r>
        <w:rPr>
          <w:color w:val="auto"/>
          <w:sz w:val="24"/>
          <w:szCs w:val="24"/>
          <w:highlight w:val="none"/>
        </w:rPr>
        <w:t>，其中涉及预付款的：</w:t>
      </w:r>
      <w:r>
        <w:rPr>
          <w:color w:val="auto"/>
          <w:sz w:val="24"/>
          <w:szCs w:val="24"/>
          <w:highlight w:val="none"/>
          <w:u w:val="single"/>
        </w:rPr>
        <w:t xml:space="preserve"> （应明确预付款的支付比例和支付条件） </w:t>
      </w:r>
    </w:p>
    <w:p w14:paraId="365D0610">
      <w:pPr>
        <w:adjustRightInd w:val="0"/>
        <w:snapToGrid w:val="0"/>
        <w:spacing w:line="360" w:lineRule="auto"/>
        <w:ind w:firstLine="720" w:firstLineChars="300"/>
        <w:rPr>
          <w:color w:val="auto"/>
          <w:sz w:val="24"/>
          <w:szCs w:val="24"/>
          <w:highlight w:val="none"/>
          <w:u w:val="single"/>
        </w:rPr>
      </w:pPr>
      <w:r>
        <w:rPr>
          <w:color w:val="auto"/>
          <w:sz w:val="24"/>
          <w:szCs w:val="24"/>
          <w:highlight w:val="none"/>
        </w:rPr>
        <w:sym w:font="Wingdings" w:char="F0A8"/>
      </w:r>
      <w:r>
        <w:rPr>
          <w:color w:val="auto"/>
          <w:sz w:val="24"/>
          <w:szCs w:val="24"/>
          <w:highlight w:val="none"/>
        </w:rPr>
        <w:t>成本补偿：</w:t>
      </w:r>
      <w:r>
        <w:rPr>
          <w:color w:val="auto"/>
          <w:sz w:val="24"/>
          <w:szCs w:val="24"/>
          <w:highlight w:val="none"/>
          <w:u w:val="single"/>
        </w:rPr>
        <w:t xml:space="preserve">      （应明确按照成本补偿方式的支付方式和支付条件）   </w:t>
      </w:r>
    </w:p>
    <w:p w14:paraId="5C61450C">
      <w:pPr>
        <w:adjustRightInd w:val="0"/>
        <w:snapToGrid w:val="0"/>
        <w:spacing w:line="360" w:lineRule="auto"/>
        <w:ind w:firstLine="720" w:firstLineChars="300"/>
        <w:rPr>
          <w:color w:val="auto"/>
          <w:sz w:val="24"/>
          <w:szCs w:val="24"/>
          <w:highlight w:val="none"/>
        </w:rPr>
      </w:pPr>
      <w:r>
        <w:rPr>
          <w:color w:val="auto"/>
          <w:sz w:val="24"/>
          <w:szCs w:val="24"/>
          <w:highlight w:val="none"/>
        </w:rPr>
        <w:sym w:font="Wingdings" w:char="F0A8"/>
      </w:r>
      <w:r>
        <w:rPr>
          <w:color w:val="auto"/>
          <w:sz w:val="24"/>
          <w:szCs w:val="24"/>
          <w:highlight w:val="none"/>
        </w:rPr>
        <w:t>绩效激励：</w:t>
      </w:r>
      <w:r>
        <w:rPr>
          <w:color w:val="auto"/>
          <w:sz w:val="24"/>
          <w:szCs w:val="24"/>
          <w:highlight w:val="none"/>
          <w:u w:val="single"/>
        </w:rPr>
        <w:t xml:space="preserve">      （应明确按照绩效激励方式的支付方式和支付条件）   </w:t>
      </w:r>
    </w:p>
    <w:p w14:paraId="1C9C46AD">
      <w:pPr>
        <w:numPr>
          <w:ilvl w:val="0"/>
          <w:numId w:val="2"/>
        </w:numPr>
        <w:adjustRightInd w:val="0"/>
        <w:snapToGrid w:val="0"/>
        <w:spacing w:line="360" w:lineRule="auto"/>
        <w:ind w:firstLine="482" w:firstLineChars="200"/>
        <w:rPr>
          <w:b/>
          <w:color w:val="auto"/>
          <w:sz w:val="24"/>
          <w:szCs w:val="24"/>
          <w:highlight w:val="none"/>
          <w:u w:val="single"/>
        </w:rPr>
      </w:pPr>
      <w:r>
        <w:rPr>
          <w:b/>
          <w:color w:val="auto"/>
          <w:sz w:val="24"/>
          <w:szCs w:val="24"/>
          <w:highlight w:val="none"/>
        </w:rPr>
        <w:t>合同履行</w:t>
      </w:r>
    </w:p>
    <w:p w14:paraId="2EF3F815">
      <w:pPr>
        <w:adjustRightInd w:val="0"/>
        <w:snapToGrid w:val="0"/>
        <w:spacing w:line="360" w:lineRule="auto"/>
        <w:ind w:firstLine="480" w:firstLineChars="200"/>
        <w:rPr>
          <w:color w:val="auto"/>
          <w:sz w:val="24"/>
          <w:szCs w:val="24"/>
          <w:highlight w:val="none"/>
        </w:rPr>
      </w:pPr>
      <w:r>
        <w:rPr>
          <w:color w:val="auto"/>
          <w:sz w:val="24"/>
          <w:szCs w:val="24"/>
          <w:highlight w:val="none"/>
        </w:rPr>
        <w:t>（1）起始日期：</w:t>
      </w:r>
      <w:r>
        <w:rPr>
          <w:color w:val="auto"/>
          <w:sz w:val="24"/>
          <w:szCs w:val="24"/>
          <w:highlight w:val="none"/>
          <w:u w:val="single"/>
        </w:rPr>
        <w:t xml:space="preserve">    </w:t>
      </w:r>
      <w:r>
        <w:rPr>
          <w:color w:val="auto"/>
          <w:sz w:val="24"/>
          <w:szCs w:val="24"/>
          <w:highlight w:val="none"/>
        </w:rPr>
        <w:t>年</w:t>
      </w:r>
      <w:r>
        <w:rPr>
          <w:color w:val="auto"/>
          <w:sz w:val="24"/>
          <w:szCs w:val="24"/>
          <w:highlight w:val="none"/>
          <w:u w:val="single"/>
        </w:rPr>
        <w:t xml:space="preserve">   </w:t>
      </w:r>
      <w:r>
        <w:rPr>
          <w:color w:val="auto"/>
          <w:sz w:val="24"/>
          <w:szCs w:val="24"/>
          <w:highlight w:val="none"/>
        </w:rPr>
        <w:t>月</w:t>
      </w:r>
      <w:r>
        <w:rPr>
          <w:color w:val="auto"/>
          <w:sz w:val="24"/>
          <w:szCs w:val="24"/>
          <w:highlight w:val="none"/>
          <w:u w:val="single"/>
        </w:rPr>
        <w:t xml:space="preserve">   </w:t>
      </w:r>
      <w:r>
        <w:rPr>
          <w:color w:val="auto"/>
          <w:sz w:val="24"/>
          <w:szCs w:val="24"/>
          <w:highlight w:val="none"/>
        </w:rPr>
        <w:t>日，完成日期：</w:t>
      </w:r>
      <w:r>
        <w:rPr>
          <w:color w:val="auto"/>
          <w:sz w:val="24"/>
          <w:szCs w:val="24"/>
          <w:highlight w:val="none"/>
          <w:u w:val="single"/>
        </w:rPr>
        <w:t xml:space="preserve">    </w:t>
      </w:r>
      <w:r>
        <w:rPr>
          <w:color w:val="auto"/>
          <w:sz w:val="24"/>
          <w:szCs w:val="24"/>
          <w:highlight w:val="none"/>
        </w:rPr>
        <w:t>年</w:t>
      </w:r>
      <w:r>
        <w:rPr>
          <w:color w:val="auto"/>
          <w:sz w:val="24"/>
          <w:szCs w:val="24"/>
          <w:highlight w:val="none"/>
          <w:u w:val="single"/>
        </w:rPr>
        <w:t xml:space="preserve">   </w:t>
      </w:r>
      <w:r>
        <w:rPr>
          <w:color w:val="auto"/>
          <w:sz w:val="24"/>
          <w:szCs w:val="24"/>
          <w:highlight w:val="none"/>
        </w:rPr>
        <w:t>月</w:t>
      </w:r>
      <w:r>
        <w:rPr>
          <w:color w:val="auto"/>
          <w:sz w:val="24"/>
          <w:szCs w:val="24"/>
          <w:highlight w:val="none"/>
          <w:u w:val="single"/>
        </w:rPr>
        <w:t xml:space="preserve">   </w:t>
      </w:r>
      <w:r>
        <w:rPr>
          <w:color w:val="auto"/>
          <w:sz w:val="24"/>
          <w:szCs w:val="24"/>
          <w:highlight w:val="none"/>
        </w:rPr>
        <w:t>日。</w:t>
      </w:r>
    </w:p>
    <w:p w14:paraId="7B3CAFF4">
      <w:pPr>
        <w:adjustRightInd w:val="0"/>
        <w:snapToGrid w:val="0"/>
        <w:spacing w:line="360" w:lineRule="auto"/>
        <w:ind w:firstLine="480" w:firstLineChars="200"/>
        <w:rPr>
          <w:color w:val="auto"/>
          <w:sz w:val="24"/>
          <w:szCs w:val="24"/>
          <w:highlight w:val="none"/>
          <w:u w:val="single"/>
        </w:rPr>
      </w:pPr>
      <w:r>
        <w:rPr>
          <w:color w:val="auto"/>
          <w:sz w:val="24"/>
          <w:szCs w:val="24"/>
          <w:highlight w:val="none"/>
        </w:rPr>
        <w:t>（2）履约地点</w:t>
      </w:r>
      <w:r>
        <w:rPr>
          <w:bCs/>
          <w:color w:val="auto"/>
          <w:sz w:val="24"/>
          <w:szCs w:val="24"/>
          <w:highlight w:val="none"/>
        </w:rPr>
        <w:t>：</w:t>
      </w:r>
      <w:r>
        <w:rPr>
          <w:color w:val="auto"/>
          <w:sz w:val="24"/>
          <w:szCs w:val="24"/>
          <w:highlight w:val="none"/>
          <w:u w:val="single"/>
        </w:rPr>
        <w:t xml:space="preserve">                             </w:t>
      </w:r>
    </w:p>
    <w:p w14:paraId="3A7A0AA5">
      <w:pPr>
        <w:adjustRightInd w:val="0"/>
        <w:snapToGrid w:val="0"/>
        <w:spacing w:line="360" w:lineRule="auto"/>
        <w:ind w:firstLine="480" w:firstLineChars="200"/>
        <w:rPr>
          <w:color w:val="auto"/>
          <w:sz w:val="24"/>
          <w:szCs w:val="24"/>
          <w:highlight w:val="none"/>
        </w:rPr>
      </w:pPr>
      <w:r>
        <w:rPr>
          <w:bCs/>
          <w:color w:val="auto"/>
          <w:sz w:val="24"/>
          <w:szCs w:val="24"/>
          <w:highlight w:val="none"/>
        </w:rPr>
        <w:t>（3）履约担保：</w:t>
      </w:r>
      <w:r>
        <w:rPr>
          <w:color w:val="auto"/>
          <w:sz w:val="24"/>
          <w:szCs w:val="24"/>
          <w:highlight w:val="none"/>
        </w:rPr>
        <w:t>是否收取履约保证金：</w:t>
      </w:r>
      <w:r>
        <w:rPr>
          <w:color w:val="auto"/>
          <w:sz w:val="24"/>
          <w:szCs w:val="24"/>
          <w:highlight w:val="none"/>
        </w:rPr>
        <w:sym w:font="Wingdings" w:char="F0A8"/>
      </w:r>
      <w:r>
        <w:rPr>
          <w:color w:val="auto"/>
          <w:sz w:val="24"/>
          <w:szCs w:val="24"/>
          <w:highlight w:val="none"/>
        </w:rPr>
        <w:t xml:space="preserve">是    </w:t>
      </w:r>
      <w:r>
        <w:rPr>
          <w:color w:val="auto"/>
          <w:sz w:val="24"/>
          <w:szCs w:val="24"/>
          <w:highlight w:val="none"/>
        </w:rPr>
        <w:sym w:font="Wingdings" w:char="F0A8"/>
      </w:r>
      <w:r>
        <w:rPr>
          <w:color w:val="auto"/>
          <w:sz w:val="24"/>
          <w:szCs w:val="24"/>
          <w:highlight w:val="none"/>
        </w:rPr>
        <w:t>否</w:t>
      </w:r>
    </w:p>
    <w:p w14:paraId="3B250369">
      <w:pPr>
        <w:pStyle w:val="81"/>
        <w:snapToGrid w:val="0"/>
        <w:spacing w:line="360" w:lineRule="auto"/>
        <w:ind w:firstLine="480"/>
        <w:rPr>
          <w:rFonts w:ascii="Times New Roman" w:hAnsi="Times New Roman" w:eastAsia="宋体" w:cs="Times New Roman"/>
          <w:color w:val="auto"/>
          <w:sz w:val="24"/>
          <w:szCs w:val="24"/>
          <w:highlight w:val="none"/>
        </w:rPr>
      </w:pPr>
      <w:r>
        <w:rPr>
          <w:rFonts w:ascii="Times New Roman" w:hAnsi="Times New Roman" w:cs="Times New Roman"/>
          <w:bCs/>
          <w:color w:val="auto"/>
          <w:sz w:val="24"/>
          <w:szCs w:val="24"/>
          <w:highlight w:val="none"/>
        </w:rPr>
        <w:t xml:space="preserve">  </w:t>
      </w:r>
      <w:r>
        <w:rPr>
          <w:rFonts w:ascii="Times New Roman" w:hAnsi="Times New Roman" w:eastAsia="宋体" w:cs="Times New Roman"/>
          <w:color w:val="auto"/>
          <w:sz w:val="24"/>
          <w:szCs w:val="24"/>
          <w:highlight w:val="none"/>
        </w:rPr>
        <w:t xml:space="preserve">  收取履约保证金形式：</w:t>
      </w:r>
      <w:r>
        <w:rPr>
          <w:rFonts w:ascii="Times New Roman" w:hAnsi="Times New Roman" w:eastAsia="宋体" w:cs="Times New Roman"/>
          <w:bCs/>
          <w:color w:val="auto"/>
          <w:sz w:val="24"/>
          <w:szCs w:val="24"/>
          <w:highlight w:val="none"/>
          <w:u w:val="single"/>
        </w:rPr>
        <w:t xml:space="preserve">                            </w:t>
      </w:r>
    </w:p>
    <w:p w14:paraId="3EB4E564">
      <w:pPr>
        <w:pStyle w:val="81"/>
        <w:snapToGrid w:val="0"/>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 xml:space="preserve">    收取履约保证金金额：</w:t>
      </w:r>
      <w:r>
        <w:rPr>
          <w:rFonts w:ascii="Times New Roman" w:hAnsi="Times New Roman" w:eastAsia="宋体" w:cs="Times New Roman"/>
          <w:bCs/>
          <w:color w:val="auto"/>
          <w:sz w:val="24"/>
          <w:szCs w:val="24"/>
          <w:highlight w:val="none"/>
          <w:u w:val="single"/>
        </w:rPr>
        <w:t xml:space="preserve">                            </w:t>
      </w:r>
    </w:p>
    <w:p w14:paraId="739CD817">
      <w:pPr>
        <w:adjustRightInd w:val="0"/>
        <w:snapToGrid w:val="0"/>
        <w:spacing w:line="360" w:lineRule="auto"/>
        <w:ind w:firstLine="480" w:firstLineChars="200"/>
        <w:rPr>
          <w:color w:val="auto"/>
          <w:sz w:val="24"/>
          <w:szCs w:val="24"/>
          <w:highlight w:val="none"/>
        </w:rPr>
      </w:pPr>
      <w:r>
        <w:rPr>
          <w:bCs/>
          <w:color w:val="auto"/>
          <w:sz w:val="24"/>
          <w:szCs w:val="24"/>
          <w:highlight w:val="none"/>
        </w:rPr>
        <w:t xml:space="preserve">    履约担保期限：</w:t>
      </w:r>
      <w:r>
        <w:rPr>
          <w:bCs/>
          <w:color w:val="auto"/>
          <w:sz w:val="24"/>
          <w:szCs w:val="24"/>
          <w:highlight w:val="none"/>
          <w:u w:val="single"/>
        </w:rPr>
        <w:t xml:space="preserve">                                  </w:t>
      </w:r>
    </w:p>
    <w:p w14:paraId="285A38ED">
      <w:pPr>
        <w:adjustRightInd w:val="0"/>
        <w:snapToGrid w:val="0"/>
        <w:spacing w:line="360" w:lineRule="auto"/>
        <w:ind w:firstLine="480" w:firstLineChars="200"/>
        <w:rPr>
          <w:bCs/>
          <w:color w:val="auto"/>
          <w:sz w:val="24"/>
          <w:szCs w:val="24"/>
          <w:highlight w:val="none"/>
        </w:rPr>
      </w:pPr>
      <w:r>
        <w:rPr>
          <w:bCs/>
          <w:color w:val="auto"/>
          <w:sz w:val="24"/>
          <w:szCs w:val="24"/>
          <w:highlight w:val="none"/>
        </w:rPr>
        <w:t>（4）分期履行要求：</w:t>
      </w:r>
      <w:r>
        <w:rPr>
          <w:bCs/>
          <w:color w:val="auto"/>
          <w:sz w:val="24"/>
          <w:szCs w:val="24"/>
          <w:highlight w:val="none"/>
          <w:u w:val="single"/>
        </w:rPr>
        <w:t xml:space="preserve">                                                        </w:t>
      </w:r>
    </w:p>
    <w:p w14:paraId="53E5862F">
      <w:pPr>
        <w:adjustRightInd w:val="0"/>
        <w:snapToGrid w:val="0"/>
        <w:spacing w:line="360" w:lineRule="auto"/>
        <w:ind w:firstLine="480" w:firstLineChars="200"/>
        <w:rPr>
          <w:color w:val="auto"/>
          <w:sz w:val="24"/>
          <w:szCs w:val="24"/>
          <w:highlight w:val="none"/>
          <w:u w:val="single"/>
        </w:rPr>
      </w:pPr>
      <w:r>
        <w:rPr>
          <w:bCs/>
          <w:color w:val="auto"/>
          <w:sz w:val="24"/>
          <w:szCs w:val="24"/>
          <w:highlight w:val="none"/>
        </w:rPr>
        <w:t>（5）风险处置措施和替代方案：</w:t>
      </w:r>
      <w:r>
        <w:rPr>
          <w:color w:val="auto"/>
          <w:sz w:val="24"/>
          <w:szCs w:val="24"/>
          <w:highlight w:val="none"/>
          <w:u w:val="single"/>
        </w:rPr>
        <w:t xml:space="preserve">                                                               </w:t>
      </w:r>
    </w:p>
    <w:p w14:paraId="2F52A592">
      <w:pPr>
        <w:numPr>
          <w:ilvl w:val="0"/>
          <w:numId w:val="2"/>
        </w:numPr>
        <w:adjustRightInd w:val="0"/>
        <w:snapToGrid w:val="0"/>
        <w:spacing w:line="360" w:lineRule="auto"/>
        <w:ind w:firstLine="482" w:firstLineChars="200"/>
        <w:rPr>
          <w:b/>
          <w:color w:val="auto"/>
          <w:sz w:val="24"/>
          <w:szCs w:val="24"/>
          <w:highlight w:val="none"/>
        </w:rPr>
      </w:pPr>
      <w:r>
        <w:rPr>
          <w:b/>
          <w:color w:val="auto"/>
          <w:sz w:val="24"/>
          <w:szCs w:val="24"/>
          <w:highlight w:val="none"/>
        </w:rPr>
        <w:t>合同验收</w:t>
      </w:r>
    </w:p>
    <w:p w14:paraId="4745373F">
      <w:pPr>
        <w:numPr>
          <w:ilvl w:val="0"/>
          <w:numId w:val="4"/>
        </w:numPr>
        <w:adjustRightInd w:val="0"/>
        <w:snapToGrid w:val="0"/>
        <w:spacing w:line="360" w:lineRule="auto"/>
        <w:ind w:firstLine="480" w:firstLineChars="200"/>
        <w:rPr>
          <w:bCs/>
          <w:color w:val="auto"/>
          <w:sz w:val="24"/>
          <w:szCs w:val="24"/>
          <w:highlight w:val="none"/>
        </w:rPr>
      </w:pPr>
      <w:r>
        <w:rPr>
          <w:bCs/>
          <w:color w:val="auto"/>
          <w:sz w:val="24"/>
          <w:szCs w:val="24"/>
          <w:highlight w:val="none"/>
        </w:rPr>
        <w:t>验收组织方式：</w:t>
      </w:r>
      <w:r>
        <w:rPr>
          <w:color w:val="auto"/>
          <w:sz w:val="24"/>
          <w:szCs w:val="24"/>
          <w:highlight w:val="none"/>
        </w:rPr>
        <w:sym w:font="Wingdings" w:char="F0A8"/>
      </w:r>
      <w:r>
        <w:rPr>
          <w:bCs/>
          <w:color w:val="auto"/>
          <w:sz w:val="24"/>
          <w:szCs w:val="24"/>
          <w:highlight w:val="none"/>
        </w:rPr>
        <w:t xml:space="preserve">自行组织 </w:t>
      </w:r>
      <w:r>
        <w:rPr>
          <w:color w:val="auto"/>
          <w:sz w:val="24"/>
          <w:szCs w:val="24"/>
          <w:highlight w:val="none"/>
        </w:rPr>
        <w:sym w:font="Wingdings" w:char="F0A8"/>
      </w:r>
      <w:r>
        <w:rPr>
          <w:bCs/>
          <w:color w:val="auto"/>
          <w:sz w:val="24"/>
          <w:szCs w:val="24"/>
          <w:highlight w:val="none"/>
        </w:rPr>
        <w:t>委托第三方组织</w:t>
      </w:r>
    </w:p>
    <w:p w14:paraId="3E0F0C75">
      <w:pPr>
        <w:adjustRightInd w:val="0"/>
        <w:snapToGrid w:val="0"/>
        <w:spacing w:line="360" w:lineRule="auto"/>
        <w:rPr>
          <w:bCs/>
          <w:color w:val="auto"/>
          <w:sz w:val="24"/>
          <w:szCs w:val="24"/>
          <w:highlight w:val="none"/>
        </w:rPr>
      </w:pPr>
      <w:r>
        <w:rPr>
          <w:bCs/>
          <w:color w:val="auto"/>
          <w:sz w:val="24"/>
          <w:szCs w:val="24"/>
          <w:highlight w:val="none"/>
        </w:rPr>
        <w:t xml:space="preserve">         验收主体：</w:t>
      </w:r>
      <w:r>
        <w:rPr>
          <w:bCs/>
          <w:color w:val="auto"/>
          <w:sz w:val="24"/>
          <w:szCs w:val="24"/>
          <w:highlight w:val="none"/>
          <w:u w:val="single"/>
        </w:rPr>
        <w:t xml:space="preserve">                  </w:t>
      </w:r>
    </w:p>
    <w:p w14:paraId="47CCAADF">
      <w:pPr>
        <w:adjustRightInd w:val="0"/>
        <w:snapToGrid w:val="0"/>
        <w:spacing w:line="360" w:lineRule="auto"/>
        <w:rPr>
          <w:bCs/>
          <w:color w:val="auto"/>
          <w:sz w:val="24"/>
          <w:szCs w:val="24"/>
          <w:highlight w:val="none"/>
        </w:rPr>
      </w:pPr>
      <w:r>
        <w:rPr>
          <w:bCs/>
          <w:color w:val="auto"/>
          <w:sz w:val="24"/>
          <w:szCs w:val="24"/>
          <w:highlight w:val="none"/>
        </w:rPr>
        <w:t xml:space="preserve">        是否邀请本项目的其他供应商参加验收：</w:t>
      </w:r>
      <w:r>
        <w:rPr>
          <w:color w:val="auto"/>
          <w:sz w:val="24"/>
          <w:szCs w:val="24"/>
          <w:highlight w:val="none"/>
        </w:rPr>
        <w:sym w:font="Wingdings" w:char="F0A8"/>
      </w:r>
      <w:r>
        <w:rPr>
          <w:bCs/>
          <w:color w:val="auto"/>
          <w:sz w:val="24"/>
          <w:szCs w:val="24"/>
          <w:highlight w:val="none"/>
        </w:rPr>
        <w:t xml:space="preserve">是  </w:t>
      </w:r>
      <w:r>
        <w:rPr>
          <w:color w:val="auto"/>
          <w:sz w:val="24"/>
          <w:szCs w:val="24"/>
          <w:highlight w:val="none"/>
        </w:rPr>
        <w:sym w:font="Wingdings" w:char="F0A8"/>
      </w:r>
      <w:r>
        <w:rPr>
          <w:bCs/>
          <w:color w:val="auto"/>
          <w:sz w:val="24"/>
          <w:szCs w:val="24"/>
          <w:highlight w:val="none"/>
        </w:rPr>
        <w:t>否</w:t>
      </w:r>
    </w:p>
    <w:p w14:paraId="6B213AD2">
      <w:pPr>
        <w:adjustRightInd w:val="0"/>
        <w:snapToGrid w:val="0"/>
        <w:spacing w:line="360" w:lineRule="auto"/>
        <w:ind w:firstLine="960" w:firstLineChars="400"/>
        <w:rPr>
          <w:bCs/>
          <w:color w:val="auto"/>
          <w:sz w:val="24"/>
          <w:szCs w:val="24"/>
          <w:highlight w:val="none"/>
        </w:rPr>
      </w:pPr>
      <w:r>
        <w:rPr>
          <w:bCs/>
          <w:color w:val="auto"/>
          <w:sz w:val="24"/>
          <w:szCs w:val="24"/>
          <w:highlight w:val="none"/>
        </w:rPr>
        <w:t>是否邀请专家参加验收：</w:t>
      </w:r>
      <w:r>
        <w:rPr>
          <w:color w:val="auto"/>
          <w:sz w:val="24"/>
          <w:szCs w:val="24"/>
          <w:highlight w:val="none"/>
        </w:rPr>
        <w:sym w:font="Wingdings" w:char="F0A8"/>
      </w:r>
      <w:r>
        <w:rPr>
          <w:bCs/>
          <w:color w:val="auto"/>
          <w:sz w:val="24"/>
          <w:szCs w:val="24"/>
          <w:highlight w:val="none"/>
        </w:rPr>
        <w:t xml:space="preserve">是  </w:t>
      </w:r>
      <w:r>
        <w:rPr>
          <w:color w:val="auto"/>
          <w:sz w:val="24"/>
          <w:szCs w:val="24"/>
          <w:highlight w:val="none"/>
        </w:rPr>
        <w:sym w:font="Wingdings" w:char="F0A8"/>
      </w:r>
      <w:r>
        <w:rPr>
          <w:bCs/>
          <w:color w:val="auto"/>
          <w:sz w:val="24"/>
          <w:szCs w:val="24"/>
          <w:highlight w:val="none"/>
        </w:rPr>
        <w:t>否</w:t>
      </w:r>
    </w:p>
    <w:p w14:paraId="3920ECA6">
      <w:pPr>
        <w:adjustRightInd w:val="0"/>
        <w:snapToGrid w:val="0"/>
        <w:spacing w:line="360" w:lineRule="auto"/>
        <w:ind w:firstLine="960" w:firstLineChars="400"/>
        <w:rPr>
          <w:bCs/>
          <w:color w:val="auto"/>
          <w:sz w:val="24"/>
          <w:szCs w:val="24"/>
          <w:highlight w:val="none"/>
        </w:rPr>
      </w:pPr>
      <w:r>
        <w:rPr>
          <w:bCs/>
          <w:color w:val="auto"/>
          <w:sz w:val="24"/>
          <w:szCs w:val="24"/>
          <w:highlight w:val="none"/>
        </w:rPr>
        <w:t>是否邀请服务对象参加验收：</w:t>
      </w:r>
      <w:r>
        <w:rPr>
          <w:color w:val="auto"/>
          <w:sz w:val="24"/>
          <w:szCs w:val="24"/>
          <w:highlight w:val="none"/>
        </w:rPr>
        <w:sym w:font="Wingdings" w:char="F0A8"/>
      </w:r>
      <w:r>
        <w:rPr>
          <w:bCs/>
          <w:color w:val="auto"/>
          <w:sz w:val="24"/>
          <w:szCs w:val="24"/>
          <w:highlight w:val="none"/>
        </w:rPr>
        <w:t xml:space="preserve">是  </w:t>
      </w:r>
      <w:r>
        <w:rPr>
          <w:color w:val="auto"/>
          <w:sz w:val="24"/>
          <w:szCs w:val="24"/>
          <w:highlight w:val="none"/>
        </w:rPr>
        <w:sym w:font="Wingdings" w:char="F0A8"/>
      </w:r>
      <w:r>
        <w:rPr>
          <w:bCs/>
          <w:color w:val="auto"/>
          <w:sz w:val="24"/>
          <w:szCs w:val="24"/>
          <w:highlight w:val="none"/>
        </w:rPr>
        <w:t>否</w:t>
      </w:r>
    </w:p>
    <w:p w14:paraId="43A3D26D">
      <w:pPr>
        <w:adjustRightInd w:val="0"/>
        <w:snapToGrid w:val="0"/>
        <w:spacing w:line="360" w:lineRule="auto"/>
        <w:ind w:firstLine="960" w:firstLineChars="400"/>
        <w:rPr>
          <w:bCs/>
          <w:color w:val="auto"/>
          <w:sz w:val="24"/>
          <w:szCs w:val="24"/>
          <w:highlight w:val="none"/>
        </w:rPr>
      </w:pPr>
      <w:r>
        <w:rPr>
          <w:bCs/>
          <w:color w:val="auto"/>
          <w:sz w:val="24"/>
          <w:szCs w:val="24"/>
          <w:highlight w:val="none"/>
        </w:rPr>
        <w:t>是否邀请第三方检测机构参加验收：</w:t>
      </w:r>
      <w:r>
        <w:rPr>
          <w:color w:val="auto"/>
          <w:sz w:val="24"/>
          <w:szCs w:val="24"/>
          <w:highlight w:val="none"/>
        </w:rPr>
        <w:sym w:font="Wingdings" w:char="F0A8"/>
      </w:r>
      <w:r>
        <w:rPr>
          <w:bCs/>
          <w:color w:val="auto"/>
          <w:sz w:val="24"/>
          <w:szCs w:val="24"/>
          <w:highlight w:val="none"/>
        </w:rPr>
        <w:t xml:space="preserve">是  </w:t>
      </w:r>
      <w:r>
        <w:rPr>
          <w:color w:val="auto"/>
          <w:sz w:val="24"/>
          <w:szCs w:val="24"/>
          <w:highlight w:val="none"/>
        </w:rPr>
        <w:sym w:font="Wingdings" w:char="F0A8"/>
      </w:r>
      <w:r>
        <w:rPr>
          <w:bCs/>
          <w:color w:val="auto"/>
          <w:sz w:val="24"/>
          <w:szCs w:val="24"/>
          <w:highlight w:val="none"/>
        </w:rPr>
        <w:t>否</w:t>
      </w:r>
    </w:p>
    <w:p w14:paraId="5B782397">
      <w:pPr>
        <w:adjustRightInd w:val="0"/>
        <w:snapToGrid w:val="0"/>
        <w:spacing w:line="360" w:lineRule="auto"/>
        <w:ind w:firstLine="960" w:firstLineChars="400"/>
        <w:rPr>
          <w:bCs/>
          <w:color w:val="auto"/>
          <w:sz w:val="24"/>
          <w:szCs w:val="24"/>
          <w:highlight w:val="none"/>
        </w:rPr>
      </w:pPr>
      <w:r>
        <w:rPr>
          <w:bCs/>
          <w:color w:val="auto"/>
          <w:sz w:val="24"/>
          <w:szCs w:val="24"/>
          <w:highlight w:val="none"/>
        </w:rPr>
        <w:t>是否进行抽查检测：</w:t>
      </w:r>
      <w:r>
        <w:rPr>
          <w:color w:val="auto"/>
          <w:sz w:val="24"/>
          <w:szCs w:val="24"/>
          <w:highlight w:val="none"/>
        </w:rPr>
        <w:sym w:font="Wingdings" w:char="F0A8"/>
      </w:r>
      <w:r>
        <w:rPr>
          <w:bCs/>
          <w:color w:val="auto"/>
          <w:sz w:val="24"/>
          <w:szCs w:val="24"/>
          <w:highlight w:val="none"/>
        </w:rPr>
        <w:t>是，抽查比例：</w:t>
      </w:r>
      <w:r>
        <w:rPr>
          <w:bCs/>
          <w:color w:val="auto"/>
          <w:sz w:val="24"/>
          <w:szCs w:val="24"/>
          <w:highlight w:val="none"/>
          <w:u w:val="single"/>
        </w:rPr>
        <w:t xml:space="preserve">        </w:t>
      </w:r>
      <w:r>
        <w:rPr>
          <w:bCs/>
          <w:color w:val="auto"/>
          <w:sz w:val="24"/>
          <w:szCs w:val="24"/>
          <w:highlight w:val="none"/>
        </w:rPr>
        <w:t xml:space="preserve"> </w:t>
      </w:r>
      <w:r>
        <w:rPr>
          <w:color w:val="auto"/>
          <w:sz w:val="24"/>
          <w:szCs w:val="24"/>
          <w:highlight w:val="none"/>
        </w:rPr>
        <w:sym w:font="Wingdings" w:char="F0A8"/>
      </w:r>
      <w:r>
        <w:rPr>
          <w:bCs/>
          <w:color w:val="auto"/>
          <w:sz w:val="24"/>
          <w:szCs w:val="24"/>
          <w:highlight w:val="none"/>
        </w:rPr>
        <w:t>否</w:t>
      </w:r>
    </w:p>
    <w:p w14:paraId="3C3D95B7">
      <w:pPr>
        <w:adjustRightInd w:val="0"/>
        <w:snapToGrid w:val="0"/>
        <w:spacing w:line="360" w:lineRule="auto"/>
        <w:ind w:firstLine="960" w:firstLineChars="400"/>
        <w:rPr>
          <w:bCs/>
          <w:color w:val="auto"/>
          <w:sz w:val="24"/>
          <w:szCs w:val="24"/>
          <w:highlight w:val="none"/>
          <w:u w:val="single"/>
        </w:rPr>
      </w:pPr>
      <w:r>
        <w:rPr>
          <w:bCs/>
          <w:color w:val="auto"/>
          <w:sz w:val="24"/>
          <w:szCs w:val="24"/>
          <w:highlight w:val="none"/>
        </w:rPr>
        <w:t>是否存在破坏性检测：</w:t>
      </w:r>
      <w:r>
        <w:rPr>
          <w:color w:val="auto"/>
          <w:sz w:val="24"/>
          <w:szCs w:val="24"/>
          <w:highlight w:val="none"/>
        </w:rPr>
        <w:sym w:font="Wingdings" w:char="F0A8"/>
      </w:r>
      <w:r>
        <w:rPr>
          <w:bCs/>
          <w:color w:val="auto"/>
          <w:sz w:val="24"/>
          <w:szCs w:val="24"/>
          <w:highlight w:val="none"/>
        </w:rPr>
        <w:t>是，</w:t>
      </w:r>
      <w:r>
        <w:rPr>
          <w:bCs/>
          <w:color w:val="auto"/>
          <w:sz w:val="24"/>
          <w:szCs w:val="24"/>
          <w:highlight w:val="none"/>
          <w:u w:val="single"/>
        </w:rPr>
        <w:t>（应明确对被破坏的检测产品的处理方式）</w:t>
      </w:r>
    </w:p>
    <w:p w14:paraId="2FC4B5B9">
      <w:pPr>
        <w:adjustRightInd w:val="0"/>
        <w:snapToGrid w:val="0"/>
        <w:spacing w:line="360" w:lineRule="auto"/>
        <w:ind w:firstLine="960" w:firstLineChars="400"/>
        <w:rPr>
          <w:bCs/>
          <w:color w:val="auto"/>
          <w:sz w:val="24"/>
          <w:szCs w:val="24"/>
          <w:highlight w:val="none"/>
        </w:rPr>
      </w:pPr>
      <w:r>
        <w:rPr>
          <w:bCs/>
          <w:color w:val="auto"/>
          <w:sz w:val="24"/>
          <w:szCs w:val="24"/>
          <w:highlight w:val="none"/>
        </w:rPr>
        <w:t xml:space="preserve">                    </w:t>
      </w:r>
      <w:r>
        <w:rPr>
          <w:color w:val="auto"/>
          <w:sz w:val="24"/>
          <w:szCs w:val="24"/>
          <w:highlight w:val="none"/>
        </w:rPr>
        <w:sym w:font="Wingdings" w:char="F0A8"/>
      </w:r>
      <w:r>
        <w:rPr>
          <w:bCs/>
          <w:color w:val="auto"/>
          <w:sz w:val="24"/>
          <w:szCs w:val="24"/>
          <w:highlight w:val="none"/>
        </w:rPr>
        <w:t>否</w:t>
      </w:r>
    </w:p>
    <w:p w14:paraId="03FC396C">
      <w:pPr>
        <w:adjustRightInd w:val="0"/>
        <w:snapToGrid w:val="0"/>
        <w:spacing w:line="360" w:lineRule="auto"/>
        <w:ind w:firstLine="960" w:firstLineChars="400"/>
        <w:rPr>
          <w:bCs/>
          <w:color w:val="auto"/>
          <w:sz w:val="24"/>
          <w:szCs w:val="24"/>
          <w:highlight w:val="none"/>
          <w:u w:val="single"/>
        </w:rPr>
      </w:pPr>
      <w:r>
        <w:rPr>
          <w:bCs/>
          <w:color w:val="auto"/>
          <w:sz w:val="24"/>
          <w:szCs w:val="24"/>
          <w:highlight w:val="none"/>
        </w:rPr>
        <w:t>验收组织的其他事项：</w:t>
      </w:r>
      <w:r>
        <w:rPr>
          <w:bCs/>
          <w:color w:val="auto"/>
          <w:sz w:val="24"/>
          <w:szCs w:val="24"/>
          <w:highlight w:val="none"/>
          <w:u w:val="single"/>
        </w:rPr>
        <w:t xml:space="preserve">                </w:t>
      </w:r>
    </w:p>
    <w:p w14:paraId="6D614CEA">
      <w:pPr>
        <w:adjustRightInd w:val="0"/>
        <w:snapToGrid w:val="0"/>
        <w:spacing w:line="360" w:lineRule="auto"/>
        <w:ind w:firstLine="480" w:firstLineChars="200"/>
        <w:rPr>
          <w:bCs/>
          <w:color w:val="auto"/>
          <w:sz w:val="24"/>
          <w:szCs w:val="24"/>
          <w:highlight w:val="none"/>
          <w:u w:val="single"/>
        </w:rPr>
      </w:pPr>
      <w:r>
        <w:rPr>
          <w:bCs/>
          <w:color w:val="auto"/>
          <w:sz w:val="24"/>
          <w:szCs w:val="24"/>
          <w:highlight w:val="none"/>
        </w:rPr>
        <w:t>（2）履约验收时间：</w:t>
      </w:r>
      <w:r>
        <w:rPr>
          <w:bCs/>
          <w:color w:val="auto"/>
          <w:sz w:val="24"/>
          <w:szCs w:val="24"/>
          <w:highlight w:val="none"/>
          <w:u w:val="single"/>
        </w:rPr>
        <w:t xml:space="preserve">（计划于何时验收/供应商提出验收申请之日起   日内组织验收） </w:t>
      </w:r>
    </w:p>
    <w:p w14:paraId="43B3E3E1">
      <w:pPr>
        <w:adjustRightInd w:val="0"/>
        <w:snapToGrid w:val="0"/>
        <w:spacing w:line="360" w:lineRule="auto"/>
        <w:ind w:firstLine="480" w:firstLineChars="200"/>
        <w:rPr>
          <w:bCs/>
          <w:color w:val="auto"/>
          <w:sz w:val="24"/>
          <w:szCs w:val="24"/>
          <w:highlight w:val="none"/>
        </w:rPr>
      </w:pPr>
      <w:r>
        <w:rPr>
          <w:bCs/>
          <w:color w:val="auto"/>
          <w:sz w:val="24"/>
          <w:szCs w:val="24"/>
          <w:highlight w:val="none"/>
        </w:rPr>
        <w:t>（3）履约验收方式：</w:t>
      </w:r>
      <w:r>
        <w:rPr>
          <w:color w:val="auto"/>
          <w:sz w:val="24"/>
          <w:szCs w:val="24"/>
          <w:highlight w:val="none"/>
        </w:rPr>
        <w:sym w:font="Wingdings" w:char="F0A8"/>
      </w:r>
      <w:r>
        <w:rPr>
          <w:bCs/>
          <w:color w:val="auto"/>
          <w:sz w:val="24"/>
          <w:szCs w:val="24"/>
          <w:highlight w:val="none"/>
        </w:rPr>
        <w:t xml:space="preserve">一次性验收         </w:t>
      </w:r>
    </w:p>
    <w:p w14:paraId="76857D8B">
      <w:pPr>
        <w:adjustRightInd w:val="0"/>
        <w:snapToGrid w:val="0"/>
        <w:spacing w:line="360" w:lineRule="auto"/>
        <w:rPr>
          <w:bCs/>
          <w:color w:val="auto"/>
          <w:sz w:val="24"/>
          <w:szCs w:val="24"/>
          <w:highlight w:val="none"/>
        </w:rPr>
      </w:pPr>
      <w:r>
        <w:rPr>
          <w:bCs/>
          <w:color w:val="auto"/>
          <w:sz w:val="24"/>
          <w:szCs w:val="24"/>
          <w:highlight w:val="none"/>
        </w:rPr>
        <w:t xml:space="preserve">                       </w:t>
      </w:r>
      <w:r>
        <w:rPr>
          <w:color w:val="auto"/>
          <w:sz w:val="24"/>
          <w:szCs w:val="24"/>
          <w:highlight w:val="none"/>
        </w:rPr>
        <w:sym w:font="Wingdings" w:char="F0A8"/>
      </w:r>
      <w:r>
        <w:rPr>
          <w:bCs/>
          <w:color w:val="auto"/>
          <w:sz w:val="24"/>
          <w:szCs w:val="24"/>
          <w:highlight w:val="none"/>
        </w:rPr>
        <w:t>分期/分项验收：</w:t>
      </w:r>
      <w:r>
        <w:rPr>
          <w:bCs/>
          <w:color w:val="auto"/>
          <w:sz w:val="24"/>
          <w:szCs w:val="24"/>
          <w:highlight w:val="none"/>
          <w:u w:val="single"/>
        </w:rPr>
        <w:t xml:space="preserve"> （应明确分期</w:t>
      </w:r>
      <w:r>
        <w:rPr>
          <w:bCs/>
          <w:color w:val="auto"/>
          <w:sz w:val="24"/>
          <w:szCs w:val="24"/>
          <w:highlight w:val="none"/>
          <w:u w:val="single"/>
          <w:lang w:val="en"/>
        </w:rPr>
        <w:t>/分项验收的工作安排</w:t>
      </w:r>
      <w:r>
        <w:rPr>
          <w:bCs/>
          <w:color w:val="auto"/>
          <w:sz w:val="24"/>
          <w:szCs w:val="24"/>
          <w:highlight w:val="none"/>
          <w:u w:val="single"/>
        </w:rPr>
        <w:t xml:space="preserve">）  </w:t>
      </w:r>
    </w:p>
    <w:p w14:paraId="5F127F80">
      <w:pPr>
        <w:adjustRightInd w:val="0"/>
        <w:snapToGrid w:val="0"/>
        <w:spacing w:line="360" w:lineRule="auto"/>
        <w:ind w:firstLine="480" w:firstLineChars="200"/>
        <w:rPr>
          <w:bCs/>
          <w:color w:val="auto"/>
          <w:sz w:val="24"/>
          <w:szCs w:val="24"/>
          <w:highlight w:val="none"/>
        </w:rPr>
      </w:pPr>
      <w:r>
        <w:rPr>
          <w:bCs/>
          <w:color w:val="auto"/>
          <w:sz w:val="24"/>
          <w:szCs w:val="24"/>
          <w:highlight w:val="none"/>
        </w:rPr>
        <w:t>（4）履约验收程序：</w:t>
      </w:r>
      <w:r>
        <w:rPr>
          <w:bCs/>
          <w:color w:val="auto"/>
          <w:sz w:val="24"/>
          <w:szCs w:val="24"/>
          <w:highlight w:val="none"/>
          <w:u w:val="single"/>
        </w:rPr>
        <w:t xml:space="preserve">                                         </w:t>
      </w:r>
    </w:p>
    <w:p w14:paraId="5E92FCFA">
      <w:pPr>
        <w:adjustRightInd w:val="0"/>
        <w:snapToGrid w:val="0"/>
        <w:spacing w:line="360" w:lineRule="auto"/>
        <w:ind w:firstLine="480" w:firstLineChars="200"/>
        <w:rPr>
          <w:bCs/>
          <w:color w:val="auto"/>
          <w:sz w:val="24"/>
          <w:szCs w:val="24"/>
          <w:highlight w:val="none"/>
          <w:u w:val="single"/>
        </w:rPr>
      </w:pPr>
      <w:r>
        <w:rPr>
          <w:bCs/>
          <w:color w:val="auto"/>
          <w:sz w:val="24"/>
          <w:szCs w:val="24"/>
          <w:highlight w:val="none"/>
        </w:rPr>
        <w:t>（5）履约验收的内容：</w:t>
      </w:r>
      <w:r>
        <w:rPr>
          <w:bCs/>
          <w:color w:val="auto"/>
          <w:sz w:val="24"/>
          <w:szCs w:val="24"/>
          <w:highlight w:val="none"/>
          <w:u w:val="single"/>
        </w:rPr>
        <w:t xml:space="preserve"> （应当包括每一项技术和商务要求的履约情况，特别是落实政府采购扶持中小企业，支持绿色发展和乡村振兴等政策情况）                                      </w:t>
      </w:r>
    </w:p>
    <w:p w14:paraId="4C32F019">
      <w:pPr>
        <w:adjustRightInd w:val="0"/>
        <w:snapToGrid w:val="0"/>
        <w:spacing w:line="360" w:lineRule="auto"/>
        <w:ind w:firstLine="480" w:firstLineChars="200"/>
        <w:rPr>
          <w:bCs/>
          <w:color w:val="auto"/>
          <w:sz w:val="24"/>
          <w:szCs w:val="24"/>
          <w:highlight w:val="none"/>
          <w:u w:val="single"/>
        </w:rPr>
      </w:pPr>
      <w:r>
        <w:rPr>
          <w:bCs/>
          <w:color w:val="auto"/>
          <w:sz w:val="24"/>
          <w:szCs w:val="24"/>
          <w:highlight w:val="none"/>
        </w:rPr>
        <w:t>（6）履约验收标准：</w:t>
      </w:r>
      <w:r>
        <w:rPr>
          <w:bCs/>
          <w:color w:val="auto"/>
          <w:sz w:val="24"/>
          <w:szCs w:val="24"/>
          <w:highlight w:val="none"/>
          <w:u w:val="single"/>
        </w:rPr>
        <w:t xml:space="preserve">                                         </w:t>
      </w:r>
    </w:p>
    <w:p w14:paraId="4339101A">
      <w:pPr>
        <w:pStyle w:val="81"/>
        <w:snapToGrid w:val="0"/>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bCs/>
          <w:color w:val="auto"/>
          <w:sz w:val="24"/>
          <w:szCs w:val="24"/>
          <w:highlight w:val="none"/>
        </w:rPr>
        <w:t>（7）是否以采购活动中供应商提供的样品作为参考：</w:t>
      </w:r>
      <w:r>
        <w:rPr>
          <w:rFonts w:ascii="Times New Roman" w:hAnsi="Times New Roman" w:eastAsia="宋体" w:cs="Times New Roman"/>
          <w:color w:val="auto"/>
          <w:sz w:val="24"/>
          <w:szCs w:val="24"/>
          <w:highlight w:val="none"/>
        </w:rPr>
        <w:sym w:font="Wingdings" w:char="F0A8"/>
      </w:r>
      <w:r>
        <w:rPr>
          <w:rFonts w:ascii="Times New Roman" w:hAnsi="Times New Roman" w:eastAsia="宋体" w:cs="Times New Roman"/>
          <w:bCs/>
          <w:color w:val="auto"/>
          <w:sz w:val="24"/>
          <w:szCs w:val="24"/>
          <w:highlight w:val="none"/>
        </w:rPr>
        <w:t xml:space="preserve">是  </w:t>
      </w:r>
      <w:r>
        <w:rPr>
          <w:rFonts w:ascii="Times New Roman" w:hAnsi="Times New Roman" w:eastAsia="宋体" w:cs="Times New Roman"/>
          <w:color w:val="auto"/>
          <w:sz w:val="24"/>
          <w:szCs w:val="24"/>
          <w:highlight w:val="none"/>
        </w:rPr>
        <w:sym w:font="Wingdings" w:char="F0A8"/>
      </w:r>
      <w:r>
        <w:rPr>
          <w:rFonts w:ascii="Times New Roman" w:hAnsi="Times New Roman" w:eastAsia="宋体" w:cs="Times New Roman"/>
          <w:bCs/>
          <w:color w:val="auto"/>
          <w:sz w:val="24"/>
          <w:szCs w:val="24"/>
          <w:highlight w:val="none"/>
        </w:rPr>
        <w:t>否</w:t>
      </w:r>
    </w:p>
    <w:p w14:paraId="68BF6A79">
      <w:pPr>
        <w:adjustRightInd w:val="0"/>
        <w:snapToGrid w:val="0"/>
        <w:spacing w:line="360" w:lineRule="auto"/>
        <w:ind w:firstLine="480" w:firstLineChars="200"/>
        <w:rPr>
          <w:bCs/>
          <w:color w:val="auto"/>
          <w:sz w:val="24"/>
          <w:szCs w:val="24"/>
          <w:highlight w:val="none"/>
          <w:u w:val="single"/>
        </w:rPr>
      </w:pPr>
      <w:r>
        <w:rPr>
          <w:bCs/>
          <w:color w:val="auto"/>
          <w:sz w:val="24"/>
          <w:szCs w:val="24"/>
          <w:highlight w:val="none"/>
        </w:rPr>
        <w:t>（8）履约验收其他事项：</w:t>
      </w:r>
      <w:r>
        <w:rPr>
          <w:bCs/>
          <w:color w:val="auto"/>
          <w:sz w:val="24"/>
          <w:szCs w:val="24"/>
          <w:highlight w:val="none"/>
          <w:u w:val="single"/>
        </w:rPr>
        <w:t xml:space="preserve">      （产权过户登记等）          </w:t>
      </w:r>
    </w:p>
    <w:p w14:paraId="0ED15533">
      <w:pPr>
        <w:numPr>
          <w:ilvl w:val="0"/>
          <w:numId w:val="2"/>
        </w:numPr>
        <w:adjustRightInd w:val="0"/>
        <w:snapToGrid w:val="0"/>
        <w:spacing w:line="360" w:lineRule="auto"/>
        <w:ind w:firstLine="482" w:firstLineChars="200"/>
        <w:rPr>
          <w:b/>
          <w:color w:val="auto"/>
          <w:sz w:val="24"/>
          <w:szCs w:val="24"/>
          <w:highlight w:val="none"/>
        </w:rPr>
      </w:pPr>
      <w:r>
        <w:rPr>
          <w:b/>
          <w:color w:val="auto"/>
          <w:sz w:val="24"/>
          <w:szCs w:val="24"/>
          <w:highlight w:val="none"/>
        </w:rPr>
        <w:t>组成合同的文件</w:t>
      </w:r>
    </w:p>
    <w:p w14:paraId="6B86E649">
      <w:pPr>
        <w:adjustRightInd w:val="0"/>
        <w:snapToGrid w:val="0"/>
        <w:spacing w:line="360" w:lineRule="auto"/>
        <w:ind w:firstLine="480" w:firstLineChars="200"/>
        <w:rPr>
          <w:color w:val="auto"/>
          <w:sz w:val="24"/>
          <w:szCs w:val="24"/>
          <w:highlight w:val="none"/>
        </w:rPr>
      </w:pPr>
      <w:r>
        <w:rPr>
          <w:color w:val="auto"/>
          <w:sz w:val="24"/>
          <w:szCs w:val="24"/>
          <w:highlight w:val="none"/>
        </w:rPr>
        <w:t>本协议书与下列文件一起构成合同文件，如下述文件之间有任何抵触、矛盾或歧义，应按以下顺序解释：</w:t>
      </w:r>
    </w:p>
    <w:p w14:paraId="0E943250">
      <w:pPr>
        <w:adjustRightInd w:val="0"/>
        <w:snapToGrid w:val="0"/>
        <w:spacing w:line="360" w:lineRule="auto"/>
        <w:ind w:firstLine="480" w:firstLineChars="200"/>
        <w:rPr>
          <w:color w:val="auto"/>
          <w:sz w:val="24"/>
          <w:szCs w:val="24"/>
          <w:highlight w:val="none"/>
        </w:rPr>
      </w:pPr>
      <w:r>
        <w:rPr>
          <w:color w:val="auto"/>
          <w:sz w:val="24"/>
          <w:szCs w:val="24"/>
          <w:highlight w:val="none"/>
        </w:rPr>
        <w:t>（1）政府采购合同协议书及其变更、补充协议</w:t>
      </w:r>
    </w:p>
    <w:p w14:paraId="03CDEFDE">
      <w:pPr>
        <w:adjustRightInd w:val="0"/>
        <w:snapToGrid w:val="0"/>
        <w:spacing w:line="360" w:lineRule="auto"/>
        <w:ind w:firstLine="480" w:firstLineChars="200"/>
        <w:rPr>
          <w:color w:val="auto"/>
          <w:sz w:val="24"/>
          <w:szCs w:val="24"/>
          <w:highlight w:val="none"/>
        </w:rPr>
      </w:pPr>
      <w:r>
        <w:rPr>
          <w:color w:val="auto"/>
          <w:sz w:val="24"/>
          <w:szCs w:val="24"/>
          <w:highlight w:val="none"/>
        </w:rPr>
        <w:t>（2）政府采购合同专用条款</w:t>
      </w:r>
    </w:p>
    <w:p w14:paraId="3032F3F0">
      <w:pPr>
        <w:adjustRightInd w:val="0"/>
        <w:snapToGrid w:val="0"/>
        <w:spacing w:line="360" w:lineRule="auto"/>
        <w:ind w:firstLine="480" w:firstLineChars="200"/>
        <w:rPr>
          <w:color w:val="auto"/>
          <w:sz w:val="24"/>
          <w:szCs w:val="24"/>
          <w:highlight w:val="none"/>
        </w:rPr>
      </w:pPr>
      <w:r>
        <w:rPr>
          <w:color w:val="auto"/>
          <w:sz w:val="24"/>
          <w:szCs w:val="24"/>
          <w:highlight w:val="none"/>
        </w:rPr>
        <w:t>（3）政府采购合同通用条款</w:t>
      </w:r>
    </w:p>
    <w:p w14:paraId="594C1B68">
      <w:pPr>
        <w:adjustRightInd w:val="0"/>
        <w:snapToGrid w:val="0"/>
        <w:spacing w:line="360" w:lineRule="auto"/>
        <w:ind w:firstLine="480" w:firstLineChars="200"/>
        <w:rPr>
          <w:color w:val="auto"/>
          <w:sz w:val="24"/>
          <w:szCs w:val="24"/>
          <w:highlight w:val="none"/>
        </w:rPr>
      </w:pPr>
      <w:r>
        <w:rPr>
          <w:color w:val="auto"/>
          <w:sz w:val="24"/>
          <w:szCs w:val="24"/>
          <w:highlight w:val="none"/>
        </w:rPr>
        <w:t>（4）中标（成交）通知书</w:t>
      </w:r>
    </w:p>
    <w:p w14:paraId="0D2A8B77">
      <w:pPr>
        <w:adjustRightInd w:val="0"/>
        <w:snapToGrid w:val="0"/>
        <w:spacing w:line="360" w:lineRule="auto"/>
        <w:ind w:firstLine="480" w:firstLineChars="200"/>
        <w:rPr>
          <w:color w:val="auto"/>
          <w:sz w:val="24"/>
          <w:szCs w:val="24"/>
          <w:highlight w:val="none"/>
        </w:rPr>
      </w:pPr>
      <w:r>
        <w:rPr>
          <w:color w:val="auto"/>
          <w:sz w:val="24"/>
          <w:szCs w:val="24"/>
          <w:highlight w:val="none"/>
        </w:rPr>
        <w:t>（5）投标（响应）文件</w:t>
      </w:r>
    </w:p>
    <w:p w14:paraId="0A6D9C1A">
      <w:pPr>
        <w:adjustRightInd w:val="0"/>
        <w:snapToGrid w:val="0"/>
        <w:spacing w:line="360" w:lineRule="auto"/>
        <w:ind w:firstLine="480" w:firstLineChars="200"/>
        <w:rPr>
          <w:color w:val="auto"/>
          <w:sz w:val="24"/>
          <w:szCs w:val="24"/>
          <w:highlight w:val="none"/>
        </w:rPr>
      </w:pPr>
      <w:r>
        <w:rPr>
          <w:color w:val="auto"/>
          <w:sz w:val="24"/>
          <w:szCs w:val="24"/>
          <w:highlight w:val="none"/>
        </w:rPr>
        <w:t>（6）采购文件</w:t>
      </w:r>
    </w:p>
    <w:p w14:paraId="7C223BA0">
      <w:pPr>
        <w:adjustRightInd w:val="0"/>
        <w:snapToGrid w:val="0"/>
        <w:spacing w:line="360" w:lineRule="auto"/>
        <w:ind w:firstLine="480" w:firstLineChars="200"/>
        <w:rPr>
          <w:color w:val="auto"/>
          <w:sz w:val="24"/>
          <w:szCs w:val="24"/>
          <w:highlight w:val="none"/>
        </w:rPr>
      </w:pPr>
      <w:r>
        <w:rPr>
          <w:color w:val="auto"/>
          <w:sz w:val="24"/>
          <w:szCs w:val="24"/>
          <w:highlight w:val="none"/>
        </w:rPr>
        <w:t>（7）有关技术文件，图纸</w:t>
      </w:r>
    </w:p>
    <w:p w14:paraId="7A6C182D">
      <w:pPr>
        <w:pStyle w:val="81"/>
        <w:snapToGrid w:val="0"/>
        <w:spacing w:line="360" w:lineRule="auto"/>
        <w:ind w:firstLine="480"/>
        <w:rPr>
          <w:rFonts w:ascii="Times New Roman" w:hAnsi="Times New Roman" w:eastAsia="宋体" w:cs="Times New Roman"/>
          <w:color w:val="auto"/>
          <w:kern w:val="2"/>
          <w:sz w:val="24"/>
          <w:szCs w:val="24"/>
          <w:highlight w:val="none"/>
        </w:rPr>
      </w:pPr>
      <w:r>
        <w:rPr>
          <w:rFonts w:ascii="Times New Roman" w:hAnsi="Times New Roman" w:eastAsia="宋体" w:cs="Times New Roman"/>
          <w:color w:val="auto"/>
          <w:sz w:val="24"/>
          <w:szCs w:val="24"/>
          <w:highlight w:val="none"/>
        </w:rPr>
        <w:t>（8）</w:t>
      </w:r>
      <w:r>
        <w:rPr>
          <w:rFonts w:ascii="Times New Roman" w:hAnsi="Times New Roman" w:eastAsia="宋体" w:cs="Times New Roman"/>
          <w:color w:val="auto"/>
          <w:kern w:val="2"/>
          <w:sz w:val="24"/>
          <w:szCs w:val="24"/>
          <w:highlight w:val="none"/>
        </w:rPr>
        <w:t>国家法律、行政法规和规章制度规定或合同约定的作为合同组成部分的其他文件</w:t>
      </w:r>
    </w:p>
    <w:p w14:paraId="16EA4DF6">
      <w:pPr>
        <w:numPr>
          <w:ilvl w:val="0"/>
          <w:numId w:val="2"/>
        </w:numPr>
        <w:adjustRightInd w:val="0"/>
        <w:snapToGrid w:val="0"/>
        <w:spacing w:line="360" w:lineRule="auto"/>
        <w:ind w:firstLine="482" w:firstLineChars="200"/>
        <w:rPr>
          <w:b/>
          <w:color w:val="auto"/>
          <w:sz w:val="24"/>
          <w:szCs w:val="24"/>
          <w:highlight w:val="none"/>
        </w:rPr>
      </w:pPr>
      <w:r>
        <w:rPr>
          <w:b/>
          <w:color w:val="auto"/>
          <w:sz w:val="24"/>
          <w:szCs w:val="24"/>
          <w:highlight w:val="none"/>
        </w:rPr>
        <w:t>合同生效</w:t>
      </w:r>
    </w:p>
    <w:p w14:paraId="1A409128">
      <w:pPr>
        <w:adjustRightInd w:val="0"/>
        <w:snapToGrid w:val="0"/>
        <w:spacing w:line="360" w:lineRule="auto"/>
        <w:ind w:firstLine="480" w:firstLineChars="200"/>
        <w:rPr>
          <w:color w:val="auto"/>
          <w:sz w:val="24"/>
          <w:szCs w:val="24"/>
          <w:highlight w:val="none"/>
        </w:rPr>
      </w:pPr>
      <w:r>
        <w:rPr>
          <w:color w:val="auto"/>
          <w:sz w:val="24"/>
          <w:szCs w:val="24"/>
          <w:highlight w:val="none"/>
        </w:rPr>
        <w:t>本合同自</w:t>
      </w:r>
      <w:r>
        <w:rPr>
          <w:color w:val="auto"/>
          <w:sz w:val="24"/>
          <w:szCs w:val="24"/>
          <w:highlight w:val="none"/>
          <w:u w:val="single"/>
        </w:rPr>
        <w:t xml:space="preserve">                             </w:t>
      </w:r>
      <w:r>
        <w:rPr>
          <w:color w:val="auto"/>
          <w:sz w:val="24"/>
          <w:szCs w:val="24"/>
          <w:highlight w:val="none"/>
        </w:rPr>
        <w:t>生效。</w:t>
      </w:r>
    </w:p>
    <w:p w14:paraId="69A2CE78">
      <w:pPr>
        <w:numPr>
          <w:ilvl w:val="0"/>
          <w:numId w:val="2"/>
        </w:numPr>
        <w:adjustRightInd w:val="0"/>
        <w:snapToGrid w:val="0"/>
        <w:spacing w:line="360" w:lineRule="auto"/>
        <w:ind w:firstLine="482" w:firstLineChars="200"/>
        <w:rPr>
          <w:b/>
          <w:color w:val="auto"/>
          <w:sz w:val="24"/>
          <w:szCs w:val="24"/>
          <w:highlight w:val="none"/>
        </w:rPr>
      </w:pPr>
      <w:r>
        <w:rPr>
          <w:b/>
          <w:color w:val="auto"/>
          <w:sz w:val="24"/>
          <w:szCs w:val="24"/>
          <w:highlight w:val="none"/>
        </w:rPr>
        <w:t>合同份数</w:t>
      </w:r>
    </w:p>
    <w:p w14:paraId="7DA78B0E">
      <w:pPr>
        <w:adjustRightInd w:val="0"/>
        <w:snapToGrid w:val="0"/>
        <w:spacing w:line="360" w:lineRule="auto"/>
        <w:ind w:firstLine="480" w:firstLineChars="200"/>
        <w:rPr>
          <w:color w:val="auto"/>
          <w:sz w:val="24"/>
          <w:szCs w:val="24"/>
          <w:highlight w:val="none"/>
        </w:rPr>
      </w:pPr>
      <w:r>
        <w:rPr>
          <w:color w:val="auto"/>
          <w:sz w:val="24"/>
          <w:szCs w:val="24"/>
          <w:highlight w:val="none"/>
        </w:rPr>
        <w:t>本合同一式</w:t>
      </w:r>
      <w:r>
        <w:rPr>
          <w:color w:val="auto"/>
          <w:sz w:val="24"/>
          <w:szCs w:val="24"/>
          <w:highlight w:val="none"/>
          <w:u w:val="single"/>
        </w:rPr>
        <w:t xml:space="preserve">    </w:t>
      </w:r>
      <w:r>
        <w:rPr>
          <w:color w:val="auto"/>
          <w:sz w:val="24"/>
          <w:szCs w:val="24"/>
          <w:highlight w:val="none"/>
        </w:rPr>
        <w:t>份，甲方执</w:t>
      </w:r>
      <w:r>
        <w:rPr>
          <w:color w:val="auto"/>
          <w:sz w:val="24"/>
          <w:szCs w:val="24"/>
          <w:highlight w:val="none"/>
          <w:u w:val="single"/>
        </w:rPr>
        <w:t xml:space="preserve">    </w:t>
      </w:r>
      <w:r>
        <w:rPr>
          <w:color w:val="auto"/>
          <w:sz w:val="24"/>
          <w:szCs w:val="24"/>
          <w:highlight w:val="none"/>
        </w:rPr>
        <w:t>份，乙方执</w:t>
      </w:r>
      <w:r>
        <w:rPr>
          <w:color w:val="auto"/>
          <w:sz w:val="24"/>
          <w:szCs w:val="24"/>
          <w:highlight w:val="none"/>
          <w:u w:val="single"/>
        </w:rPr>
        <w:t xml:space="preserve">    </w:t>
      </w:r>
      <w:r>
        <w:rPr>
          <w:color w:val="auto"/>
          <w:sz w:val="24"/>
          <w:szCs w:val="24"/>
          <w:highlight w:val="none"/>
        </w:rPr>
        <w:t>份，均具有同等法律效力。</w:t>
      </w:r>
    </w:p>
    <w:p w14:paraId="1209C9D1">
      <w:pPr>
        <w:adjustRightInd w:val="0"/>
        <w:snapToGrid w:val="0"/>
        <w:spacing w:line="360" w:lineRule="auto"/>
        <w:ind w:firstLine="480" w:firstLineChars="200"/>
        <w:rPr>
          <w:color w:val="auto"/>
          <w:sz w:val="24"/>
          <w:szCs w:val="24"/>
          <w:highlight w:val="none"/>
        </w:rPr>
      </w:pPr>
      <w:r>
        <w:rPr>
          <w:color w:val="auto"/>
          <w:sz w:val="24"/>
          <w:szCs w:val="24"/>
          <w:highlight w:val="none"/>
        </w:rPr>
        <w:t>合同订立时间：</w:t>
      </w:r>
      <w:r>
        <w:rPr>
          <w:color w:val="auto"/>
          <w:sz w:val="24"/>
          <w:szCs w:val="24"/>
          <w:highlight w:val="none"/>
          <w:u w:val="single"/>
        </w:rPr>
        <w:t xml:space="preserve">         </w:t>
      </w:r>
      <w:r>
        <w:rPr>
          <w:color w:val="auto"/>
          <w:sz w:val="24"/>
          <w:szCs w:val="24"/>
          <w:highlight w:val="none"/>
        </w:rPr>
        <w:t>年</w:t>
      </w:r>
      <w:r>
        <w:rPr>
          <w:color w:val="auto"/>
          <w:sz w:val="24"/>
          <w:szCs w:val="24"/>
          <w:highlight w:val="none"/>
          <w:u w:val="single"/>
        </w:rPr>
        <w:t xml:space="preserve">      </w:t>
      </w:r>
      <w:r>
        <w:rPr>
          <w:color w:val="auto"/>
          <w:sz w:val="24"/>
          <w:szCs w:val="24"/>
          <w:highlight w:val="none"/>
        </w:rPr>
        <w:t>月</w:t>
      </w:r>
      <w:r>
        <w:rPr>
          <w:color w:val="auto"/>
          <w:sz w:val="24"/>
          <w:szCs w:val="24"/>
          <w:highlight w:val="none"/>
          <w:u w:val="single"/>
        </w:rPr>
        <w:t xml:space="preserve">      </w:t>
      </w:r>
      <w:r>
        <w:rPr>
          <w:color w:val="auto"/>
          <w:sz w:val="24"/>
          <w:szCs w:val="24"/>
          <w:highlight w:val="none"/>
        </w:rPr>
        <w:t>日</w:t>
      </w:r>
    </w:p>
    <w:p w14:paraId="56981472">
      <w:pPr>
        <w:adjustRightInd w:val="0"/>
        <w:snapToGrid w:val="0"/>
        <w:spacing w:line="360" w:lineRule="auto"/>
        <w:ind w:firstLine="480" w:firstLineChars="200"/>
        <w:rPr>
          <w:color w:val="auto"/>
          <w:sz w:val="24"/>
          <w:szCs w:val="24"/>
          <w:highlight w:val="none"/>
        </w:rPr>
      </w:pPr>
      <w:r>
        <w:rPr>
          <w:color w:val="auto"/>
          <w:sz w:val="24"/>
          <w:szCs w:val="24"/>
          <w:highlight w:val="none"/>
        </w:rPr>
        <w:t>合同订立地点：</w:t>
      </w:r>
      <w:r>
        <w:rPr>
          <w:color w:val="auto"/>
          <w:sz w:val="24"/>
          <w:szCs w:val="24"/>
          <w:highlight w:val="none"/>
          <w:u w:val="single"/>
        </w:rPr>
        <w:t xml:space="preserve">                           </w:t>
      </w:r>
    </w:p>
    <w:p w14:paraId="1E1BEBDE">
      <w:pPr>
        <w:adjustRightInd w:val="0"/>
        <w:snapToGrid w:val="0"/>
        <w:spacing w:line="360" w:lineRule="auto"/>
        <w:ind w:firstLine="480" w:firstLineChars="200"/>
        <w:rPr>
          <w:color w:val="auto"/>
          <w:highlight w:val="none"/>
        </w:rPr>
      </w:pPr>
      <w:r>
        <w:rPr>
          <w:color w:val="auto"/>
          <w:sz w:val="24"/>
          <w:szCs w:val="24"/>
          <w:highlight w:val="none"/>
        </w:rPr>
        <w:t>附件：具体标的及其技术要求和商务要求、联合协议、分包意向协议等。</w:t>
      </w:r>
    </w:p>
    <w:tbl>
      <w:tblPr>
        <w:tblStyle w:val="19"/>
        <w:tblW w:w="4927" w:type="pct"/>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6"/>
      </w:tblGrid>
      <w:tr w14:paraId="203468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jc w:val="center"/>
        </w:trPr>
        <w:tc>
          <w:tcPr>
            <w:tcW w:w="2562" w:type="pct"/>
            <w:gridSpan w:val="2"/>
            <w:tcBorders>
              <w:top w:val="single" w:color="auto" w:sz="4" w:space="0"/>
              <w:left w:val="single" w:color="auto" w:sz="4" w:space="0"/>
              <w:bottom w:val="single" w:color="auto" w:sz="2" w:space="0"/>
              <w:right w:val="single" w:color="auto" w:sz="2" w:space="0"/>
            </w:tcBorders>
            <w:vAlign w:val="center"/>
          </w:tcPr>
          <w:p w14:paraId="5630DEA0">
            <w:pPr>
              <w:adjustRightInd w:val="0"/>
              <w:snapToGrid w:val="0"/>
              <w:spacing w:line="300" w:lineRule="exact"/>
              <w:jc w:val="center"/>
              <w:rPr>
                <w:color w:val="auto"/>
                <w:szCs w:val="24"/>
                <w:highlight w:val="none"/>
              </w:rPr>
            </w:pPr>
            <w:r>
              <w:rPr>
                <w:color w:val="auto"/>
                <w:szCs w:val="21"/>
                <w:highlight w:val="none"/>
              </w:rPr>
              <w:t>甲方（采购人、受采购人委托签订合同的单位或采购文件约定的合同甲方）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14:paraId="10E9343E">
            <w:pPr>
              <w:adjustRightInd w:val="0"/>
              <w:snapToGrid w:val="0"/>
              <w:spacing w:line="300" w:lineRule="exact"/>
              <w:jc w:val="center"/>
              <w:rPr>
                <w:color w:val="auto"/>
                <w:szCs w:val="24"/>
                <w:highlight w:val="none"/>
              </w:rPr>
            </w:pPr>
            <w:r>
              <w:rPr>
                <w:color w:val="auto"/>
                <w:szCs w:val="21"/>
                <w:highlight w:val="none"/>
              </w:rPr>
              <w:t>乙方（供应商）</w:t>
            </w:r>
          </w:p>
        </w:tc>
      </w:tr>
      <w:tr w14:paraId="0C9EB3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F418BCB">
            <w:pPr>
              <w:adjustRightInd w:val="0"/>
              <w:snapToGrid w:val="0"/>
              <w:spacing w:line="300" w:lineRule="exact"/>
              <w:jc w:val="center"/>
              <w:rPr>
                <w:color w:val="auto"/>
                <w:szCs w:val="21"/>
                <w:highlight w:val="none"/>
              </w:rPr>
            </w:pPr>
            <w:r>
              <w:rPr>
                <w:color w:val="auto"/>
                <w:szCs w:val="21"/>
                <w:highlight w:val="none"/>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0487821D">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33FFA34">
            <w:pPr>
              <w:adjustRightInd w:val="0"/>
              <w:snapToGrid w:val="0"/>
              <w:spacing w:line="300" w:lineRule="exact"/>
              <w:jc w:val="center"/>
              <w:rPr>
                <w:color w:val="auto"/>
                <w:szCs w:val="21"/>
                <w:highlight w:val="none"/>
              </w:rPr>
            </w:pPr>
            <w:r>
              <w:rPr>
                <w:color w:val="auto"/>
                <w:szCs w:val="21"/>
                <w:highlight w:val="none"/>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14:paraId="31F124FC">
            <w:pPr>
              <w:adjustRightInd w:val="0"/>
              <w:snapToGrid w:val="0"/>
              <w:spacing w:line="300" w:lineRule="exact"/>
              <w:jc w:val="center"/>
              <w:rPr>
                <w:color w:val="auto"/>
                <w:spacing w:val="20"/>
                <w:szCs w:val="21"/>
                <w:highlight w:val="none"/>
              </w:rPr>
            </w:pPr>
          </w:p>
        </w:tc>
      </w:tr>
      <w:tr w14:paraId="0408C9F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jc w:val="center"/>
        </w:trPr>
        <w:tc>
          <w:tcPr>
            <w:tcW w:w="1126" w:type="pct"/>
            <w:vMerge w:val="restart"/>
            <w:tcBorders>
              <w:top w:val="single" w:color="auto" w:sz="2" w:space="0"/>
              <w:left w:val="single" w:color="auto" w:sz="4" w:space="0"/>
              <w:bottom w:val="single" w:color="auto" w:sz="2" w:space="0"/>
              <w:right w:val="single" w:color="auto" w:sz="2" w:space="0"/>
            </w:tcBorders>
            <w:vAlign w:val="center"/>
          </w:tcPr>
          <w:p w14:paraId="5182A87B">
            <w:pPr>
              <w:adjustRightInd w:val="0"/>
              <w:snapToGrid w:val="0"/>
              <w:spacing w:line="300" w:lineRule="exact"/>
              <w:jc w:val="center"/>
              <w:rPr>
                <w:color w:val="auto"/>
                <w:szCs w:val="21"/>
                <w:highlight w:val="none"/>
              </w:rPr>
            </w:pPr>
            <w:r>
              <w:rPr>
                <w:color w:val="auto"/>
                <w:szCs w:val="21"/>
                <w:highlight w:val="none"/>
              </w:rPr>
              <w:t>法定代表人</w:t>
            </w:r>
          </w:p>
          <w:p w14:paraId="4A31151C">
            <w:pPr>
              <w:adjustRightInd w:val="0"/>
              <w:snapToGrid w:val="0"/>
              <w:spacing w:line="300" w:lineRule="exact"/>
              <w:ind w:firstLine="100" w:firstLineChars="48"/>
              <w:jc w:val="center"/>
              <w:rPr>
                <w:color w:val="auto"/>
                <w:szCs w:val="21"/>
                <w:highlight w:val="none"/>
              </w:rPr>
            </w:pPr>
            <w:r>
              <w:rPr>
                <w:color w:val="auto"/>
                <w:szCs w:val="21"/>
                <w:highlight w:val="none"/>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14:paraId="04917948">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3EE2F89">
            <w:pPr>
              <w:adjustRightInd w:val="0"/>
              <w:snapToGrid w:val="0"/>
              <w:spacing w:line="300" w:lineRule="exact"/>
              <w:jc w:val="center"/>
              <w:rPr>
                <w:color w:val="auto"/>
                <w:szCs w:val="21"/>
                <w:highlight w:val="none"/>
              </w:rPr>
            </w:pPr>
            <w:r>
              <w:rPr>
                <w:color w:val="auto"/>
                <w:szCs w:val="21"/>
                <w:highlight w:val="none"/>
              </w:rPr>
              <w:t>法定代表人</w:t>
            </w:r>
          </w:p>
          <w:p w14:paraId="2324A5B2">
            <w:pPr>
              <w:adjustRightInd w:val="0"/>
              <w:snapToGrid w:val="0"/>
              <w:spacing w:line="300" w:lineRule="exact"/>
              <w:jc w:val="center"/>
              <w:rPr>
                <w:color w:val="auto"/>
                <w:szCs w:val="21"/>
                <w:highlight w:val="none"/>
              </w:rPr>
            </w:pPr>
            <w:r>
              <w:rPr>
                <w:color w:val="auto"/>
                <w:szCs w:val="21"/>
                <w:highlight w:val="none"/>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14:paraId="35DE154C">
            <w:pPr>
              <w:adjustRightInd w:val="0"/>
              <w:snapToGrid w:val="0"/>
              <w:spacing w:line="300" w:lineRule="exact"/>
              <w:jc w:val="center"/>
              <w:rPr>
                <w:color w:val="auto"/>
                <w:szCs w:val="21"/>
                <w:highlight w:val="none"/>
              </w:rPr>
            </w:pPr>
          </w:p>
        </w:tc>
      </w:tr>
      <w:tr w14:paraId="4BD6895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0" w:type="auto"/>
            <w:vMerge w:val="continue"/>
            <w:tcBorders>
              <w:top w:val="single" w:color="auto" w:sz="2" w:space="0"/>
              <w:left w:val="single" w:color="auto" w:sz="4" w:space="0"/>
              <w:bottom w:val="single" w:color="auto" w:sz="2" w:space="0"/>
              <w:right w:val="single" w:color="auto" w:sz="2" w:space="0"/>
            </w:tcBorders>
            <w:vAlign w:val="center"/>
          </w:tcPr>
          <w:p w14:paraId="3B303765">
            <w:pPr>
              <w:widowControl/>
              <w:jc w:val="left"/>
              <w:rPr>
                <w:color w:val="auto"/>
                <w:szCs w:val="21"/>
                <w:highlight w:val="none"/>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14:paraId="4C63B754">
            <w:pPr>
              <w:widowControl/>
              <w:jc w:val="left"/>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13647BB">
            <w:pPr>
              <w:adjustRightInd w:val="0"/>
              <w:snapToGrid w:val="0"/>
              <w:spacing w:line="300" w:lineRule="exact"/>
              <w:jc w:val="center"/>
              <w:rPr>
                <w:color w:val="auto"/>
                <w:szCs w:val="21"/>
                <w:highlight w:val="none"/>
              </w:rPr>
            </w:pPr>
            <w:r>
              <w:rPr>
                <w:color w:val="auto"/>
                <w:szCs w:val="21"/>
                <w:highlight w:val="none"/>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14:paraId="1CED9F46">
            <w:pPr>
              <w:adjustRightInd w:val="0"/>
              <w:snapToGrid w:val="0"/>
              <w:spacing w:line="300" w:lineRule="exact"/>
              <w:jc w:val="center"/>
              <w:rPr>
                <w:color w:val="auto"/>
                <w:spacing w:val="20"/>
                <w:szCs w:val="21"/>
                <w:highlight w:val="none"/>
              </w:rPr>
            </w:pPr>
          </w:p>
        </w:tc>
      </w:tr>
      <w:tr w14:paraId="0B71F1B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3DA01F26">
            <w:pPr>
              <w:adjustRightInd w:val="0"/>
              <w:snapToGrid w:val="0"/>
              <w:spacing w:line="300" w:lineRule="exact"/>
              <w:jc w:val="center"/>
              <w:rPr>
                <w:color w:val="auto"/>
                <w:szCs w:val="21"/>
                <w:highlight w:val="none"/>
              </w:rPr>
            </w:pPr>
            <w:r>
              <w:rPr>
                <w:color w:val="auto"/>
                <w:szCs w:val="21"/>
                <w:highlight w:val="none"/>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594B679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E0872E1">
            <w:pPr>
              <w:adjustRightInd w:val="0"/>
              <w:snapToGrid w:val="0"/>
              <w:spacing w:line="300" w:lineRule="exact"/>
              <w:jc w:val="center"/>
              <w:rPr>
                <w:color w:val="auto"/>
                <w:szCs w:val="21"/>
                <w:highlight w:val="none"/>
              </w:rPr>
            </w:pPr>
            <w:r>
              <w:rPr>
                <w:color w:val="auto"/>
                <w:szCs w:val="21"/>
                <w:highlight w:val="none"/>
              </w:rPr>
              <w:t>住  所</w:t>
            </w:r>
          </w:p>
        </w:tc>
        <w:tc>
          <w:tcPr>
            <w:tcW w:w="1259" w:type="pct"/>
            <w:tcBorders>
              <w:top w:val="single" w:color="auto" w:sz="2" w:space="0"/>
              <w:left w:val="single" w:color="auto" w:sz="2" w:space="0"/>
              <w:bottom w:val="single" w:color="auto" w:sz="2" w:space="0"/>
              <w:right w:val="single" w:color="auto" w:sz="4" w:space="0"/>
            </w:tcBorders>
            <w:vAlign w:val="center"/>
          </w:tcPr>
          <w:p w14:paraId="55AD13E1">
            <w:pPr>
              <w:adjustRightInd w:val="0"/>
              <w:snapToGrid w:val="0"/>
              <w:spacing w:line="300" w:lineRule="exact"/>
              <w:jc w:val="center"/>
              <w:rPr>
                <w:color w:val="auto"/>
                <w:spacing w:val="20"/>
                <w:szCs w:val="21"/>
                <w:highlight w:val="none"/>
              </w:rPr>
            </w:pPr>
          </w:p>
        </w:tc>
      </w:tr>
      <w:tr w14:paraId="26AE50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532F7FB">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3F4CBEF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C4AABD6">
            <w:pPr>
              <w:adjustRightInd w:val="0"/>
              <w:snapToGrid w:val="0"/>
              <w:spacing w:line="300" w:lineRule="exact"/>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right w:val="single" w:color="auto" w:sz="4" w:space="0"/>
            </w:tcBorders>
            <w:vAlign w:val="center"/>
          </w:tcPr>
          <w:p w14:paraId="3FD511E3">
            <w:pPr>
              <w:adjustRightInd w:val="0"/>
              <w:snapToGrid w:val="0"/>
              <w:spacing w:line="300" w:lineRule="exact"/>
              <w:jc w:val="center"/>
              <w:rPr>
                <w:color w:val="auto"/>
                <w:spacing w:val="20"/>
                <w:szCs w:val="21"/>
                <w:highlight w:val="none"/>
              </w:rPr>
            </w:pPr>
          </w:p>
        </w:tc>
      </w:tr>
      <w:tr w14:paraId="320A0E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4B635166">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78940F1">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3DCF31E">
            <w:pPr>
              <w:adjustRightInd w:val="0"/>
              <w:snapToGrid w:val="0"/>
              <w:spacing w:line="300" w:lineRule="exact"/>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14:paraId="1AF60180">
            <w:pPr>
              <w:adjustRightInd w:val="0"/>
              <w:snapToGrid w:val="0"/>
              <w:spacing w:line="300" w:lineRule="exact"/>
              <w:jc w:val="center"/>
              <w:rPr>
                <w:color w:val="auto"/>
                <w:spacing w:val="20"/>
                <w:szCs w:val="21"/>
                <w:highlight w:val="none"/>
              </w:rPr>
            </w:pPr>
          </w:p>
        </w:tc>
      </w:tr>
      <w:tr w14:paraId="5B3DB89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ACC2642">
            <w:pPr>
              <w:adjustRightInd w:val="0"/>
              <w:snapToGrid w:val="0"/>
              <w:spacing w:line="300" w:lineRule="exact"/>
              <w:jc w:val="center"/>
              <w:rPr>
                <w:color w:val="auto"/>
                <w:szCs w:val="21"/>
                <w:highlight w:val="none"/>
              </w:rPr>
            </w:pPr>
            <w:r>
              <w:rPr>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235E12B">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CE43238">
            <w:pPr>
              <w:adjustRightInd w:val="0"/>
              <w:snapToGrid w:val="0"/>
              <w:spacing w:line="300" w:lineRule="exact"/>
              <w:jc w:val="center"/>
              <w:rPr>
                <w:color w:val="auto"/>
                <w:szCs w:val="21"/>
                <w:highlight w:val="none"/>
              </w:rPr>
            </w:pPr>
            <w:r>
              <w:rPr>
                <w:color w:val="auto"/>
                <w:szCs w:val="21"/>
                <w:highlight w:val="none"/>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14:paraId="37A2BE7A">
            <w:pPr>
              <w:adjustRightInd w:val="0"/>
              <w:snapToGrid w:val="0"/>
              <w:spacing w:line="300" w:lineRule="exact"/>
              <w:jc w:val="center"/>
              <w:rPr>
                <w:color w:val="auto"/>
                <w:spacing w:val="20"/>
                <w:szCs w:val="21"/>
                <w:highlight w:val="none"/>
              </w:rPr>
            </w:pPr>
          </w:p>
        </w:tc>
      </w:tr>
      <w:tr w14:paraId="610C4D4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5DC2249C">
            <w:pPr>
              <w:adjustRightInd w:val="0"/>
              <w:snapToGrid w:val="0"/>
              <w:spacing w:line="300" w:lineRule="exact"/>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63C5F1A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22A46BF">
            <w:pPr>
              <w:adjustRightInd w:val="0"/>
              <w:snapToGrid w:val="0"/>
              <w:spacing w:line="300" w:lineRule="exact"/>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14:paraId="400A8D0F">
            <w:pPr>
              <w:adjustRightInd w:val="0"/>
              <w:snapToGrid w:val="0"/>
              <w:spacing w:line="300" w:lineRule="exact"/>
              <w:jc w:val="center"/>
              <w:rPr>
                <w:color w:val="auto"/>
                <w:spacing w:val="20"/>
                <w:szCs w:val="21"/>
                <w:highlight w:val="none"/>
              </w:rPr>
            </w:pPr>
          </w:p>
        </w:tc>
      </w:tr>
      <w:tr w14:paraId="348DAC8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DBFFEB7">
            <w:pPr>
              <w:adjustRightInd w:val="0"/>
              <w:snapToGrid w:val="0"/>
              <w:spacing w:line="300" w:lineRule="exact"/>
              <w:jc w:val="center"/>
              <w:rPr>
                <w:color w:val="auto"/>
                <w:szCs w:val="21"/>
                <w:highlight w:val="none"/>
              </w:rPr>
            </w:pPr>
            <w:r>
              <w:rPr>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E81E14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50D40A5">
            <w:pPr>
              <w:adjustRightInd w:val="0"/>
              <w:snapToGrid w:val="0"/>
              <w:spacing w:line="300" w:lineRule="exact"/>
              <w:jc w:val="center"/>
              <w:rPr>
                <w:color w:val="auto"/>
                <w:szCs w:val="21"/>
                <w:highlight w:val="none"/>
              </w:rPr>
            </w:pPr>
            <w:r>
              <w:rPr>
                <w:color w:val="auto"/>
                <w:szCs w:val="21"/>
                <w:highlight w:val="none"/>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14:paraId="36B19F2D">
            <w:pPr>
              <w:adjustRightInd w:val="0"/>
              <w:snapToGrid w:val="0"/>
              <w:spacing w:line="300" w:lineRule="exact"/>
              <w:jc w:val="center"/>
              <w:rPr>
                <w:color w:val="auto"/>
                <w:spacing w:val="20"/>
                <w:szCs w:val="21"/>
                <w:highlight w:val="none"/>
              </w:rPr>
            </w:pPr>
          </w:p>
        </w:tc>
      </w:tr>
      <w:tr w14:paraId="10D923E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27F3281B">
            <w:pPr>
              <w:adjustRightInd w:val="0"/>
              <w:snapToGrid w:val="0"/>
              <w:spacing w:line="300" w:lineRule="exact"/>
              <w:jc w:val="center"/>
              <w:rPr>
                <w:color w:val="auto"/>
                <w:szCs w:val="21"/>
                <w:highlight w:val="none"/>
              </w:rPr>
            </w:pPr>
            <w:r>
              <w:rPr>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2569514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6DE1F3C">
            <w:pPr>
              <w:adjustRightInd w:val="0"/>
              <w:snapToGrid w:val="0"/>
              <w:spacing w:line="300" w:lineRule="exact"/>
              <w:jc w:val="center"/>
              <w:rPr>
                <w:color w:val="auto"/>
                <w:szCs w:val="21"/>
                <w:highlight w:val="none"/>
              </w:rPr>
            </w:pPr>
            <w:r>
              <w:rPr>
                <w:color w:val="auto"/>
                <w:szCs w:val="21"/>
                <w:highlight w:val="none"/>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14:paraId="22D4FA98">
            <w:pPr>
              <w:adjustRightInd w:val="0"/>
              <w:snapToGrid w:val="0"/>
              <w:spacing w:line="300" w:lineRule="exact"/>
              <w:jc w:val="center"/>
              <w:rPr>
                <w:color w:val="auto"/>
                <w:spacing w:val="20"/>
                <w:szCs w:val="21"/>
                <w:highlight w:val="none"/>
              </w:rPr>
            </w:pPr>
          </w:p>
        </w:tc>
      </w:tr>
      <w:tr w14:paraId="38957A3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66CA81AB">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7BD887D9">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ABD5D91">
            <w:pPr>
              <w:adjustRightInd w:val="0"/>
              <w:snapToGrid w:val="0"/>
              <w:spacing w:line="300" w:lineRule="exact"/>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14:paraId="09727ECA">
            <w:pPr>
              <w:adjustRightInd w:val="0"/>
              <w:snapToGrid w:val="0"/>
              <w:spacing w:line="300" w:lineRule="exact"/>
              <w:jc w:val="center"/>
              <w:rPr>
                <w:color w:val="auto"/>
                <w:spacing w:val="20"/>
                <w:szCs w:val="21"/>
                <w:highlight w:val="none"/>
              </w:rPr>
            </w:pPr>
          </w:p>
        </w:tc>
      </w:tr>
      <w:tr w14:paraId="246A097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0E6C0769">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230538E2">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EA4042A">
            <w:pPr>
              <w:adjustRightInd w:val="0"/>
              <w:snapToGrid w:val="0"/>
              <w:spacing w:line="300" w:lineRule="exact"/>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14:paraId="56A8CE93">
            <w:pPr>
              <w:adjustRightInd w:val="0"/>
              <w:snapToGrid w:val="0"/>
              <w:spacing w:line="300" w:lineRule="exact"/>
              <w:jc w:val="center"/>
              <w:rPr>
                <w:color w:val="auto"/>
                <w:spacing w:val="20"/>
                <w:szCs w:val="21"/>
                <w:highlight w:val="none"/>
              </w:rPr>
            </w:pPr>
          </w:p>
        </w:tc>
      </w:tr>
      <w:tr w14:paraId="4362DA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jc w:val="center"/>
        </w:trPr>
        <w:tc>
          <w:tcPr>
            <w:tcW w:w="1126" w:type="pct"/>
            <w:tcBorders>
              <w:top w:val="single" w:color="auto" w:sz="2" w:space="0"/>
              <w:left w:val="single" w:color="auto" w:sz="4" w:space="0"/>
              <w:bottom w:val="single" w:color="auto" w:sz="2" w:space="0"/>
              <w:right w:val="single" w:color="auto" w:sz="2" w:space="0"/>
            </w:tcBorders>
            <w:vAlign w:val="center"/>
          </w:tcPr>
          <w:p w14:paraId="7A8B4DCE">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29DE0644">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C4A3FCF">
            <w:pPr>
              <w:adjustRightInd w:val="0"/>
              <w:snapToGrid w:val="0"/>
              <w:spacing w:line="300" w:lineRule="exact"/>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14:paraId="785DCE1A">
            <w:pPr>
              <w:adjustRightInd w:val="0"/>
              <w:snapToGrid w:val="0"/>
              <w:spacing w:line="300" w:lineRule="exact"/>
              <w:jc w:val="center"/>
              <w:rPr>
                <w:color w:val="auto"/>
                <w:spacing w:val="20"/>
                <w:szCs w:val="21"/>
                <w:highlight w:val="none"/>
              </w:rPr>
            </w:pPr>
          </w:p>
        </w:tc>
      </w:tr>
      <w:tr w14:paraId="541497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jc w:val="center"/>
        </w:trPr>
        <w:tc>
          <w:tcPr>
            <w:tcW w:w="5000" w:type="pct"/>
            <w:gridSpan w:val="4"/>
            <w:tcBorders>
              <w:top w:val="single" w:color="auto" w:sz="2" w:space="0"/>
              <w:left w:val="single" w:color="auto" w:sz="4" w:space="0"/>
              <w:bottom w:val="single" w:color="auto" w:sz="4" w:space="0"/>
              <w:right w:val="single" w:color="auto" w:sz="4" w:space="0"/>
            </w:tcBorders>
            <w:vAlign w:val="center"/>
          </w:tcPr>
          <w:p w14:paraId="04325F27">
            <w:pPr>
              <w:pStyle w:val="7"/>
              <w:adjustRightInd w:val="0"/>
              <w:snapToGrid w:val="0"/>
              <w:spacing w:before="156" w:beforeLines="50" w:after="0" w:line="360" w:lineRule="auto"/>
              <w:ind w:left="0" w:leftChars="0"/>
              <w:jc w:val="left"/>
              <w:rPr>
                <w:color w:val="auto"/>
                <w:spacing w:val="20"/>
                <w:szCs w:val="21"/>
                <w:highlight w:val="none"/>
              </w:rPr>
            </w:pPr>
            <w:r>
              <w:rPr>
                <w:color w:val="auto"/>
                <w:szCs w:val="21"/>
                <w:highlight w:val="none"/>
              </w:rPr>
              <w:t>注：涉及联合体或其他合同主体的信息应按上表格式加列。</w:t>
            </w:r>
          </w:p>
        </w:tc>
      </w:tr>
    </w:tbl>
    <w:p w14:paraId="108C4F81">
      <w:pPr>
        <w:pStyle w:val="2"/>
        <w:adjustRightInd w:val="0"/>
        <w:snapToGrid w:val="0"/>
        <w:spacing w:before="156" w:beforeLines="50"/>
        <w:jc w:val="center"/>
        <w:rPr>
          <w:rFonts w:ascii="Times New Roman" w:hAnsi="Times New Roman" w:eastAsia="黑体" w:cs="Times New Roman"/>
          <w:color w:val="auto"/>
          <w:sz w:val="28"/>
          <w:szCs w:val="28"/>
          <w:highlight w:val="none"/>
        </w:rPr>
      </w:pPr>
      <w:r>
        <w:rPr>
          <w:rFonts w:ascii="Times New Roman" w:hAnsi="Times New Roman" w:cs="Times New Roman"/>
          <w:b w:val="0"/>
          <w:bCs w:val="0"/>
          <w:color w:val="auto"/>
          <w:szCs w:val="21"/>
          <w:highlight w:val="none"/>
          <w:u w:val="single"/>
        </w:rPr>
        <w:br w:type="page"/>
      </w:r>
      <w:bookmarkStart w:id="9" w:name="_Toc27624"/>
      <w:r>
        <w:rPr>
          <w:rFonts w:ascii="Times New Roman" w:hAnsi="Times New Roman" w:eastAsia="黑体" w:cs="Times New Roman"/>
          <w:b w:val="0"/>
          <w:bCs w:val="0"/>
          <w:color w:val="auto"/>
          <w:sz w:val="28"/>
          <w:szCs w:val="28"/>
          <w:highlight w:val="none"/>
        </w:rPr>
        <w:t>第二节 政府采购合同通用条款</w:t>
      </w:r>
      <w:bookmarkEnd w:id="9"/>
    </w:p>
    <w:p w14:paraId="7309B558">
      <w:pPr>
        <w:tabs>
          <w:tab w:val="left" w:pos="8820"/>
          <w:tab w:val="left" w:pos="9345"/>
          <w:tab w:val="left" w:pos="9765"/>
        </w:tabs>
        <w:adjustRightInd w:val="0"/>
        <w:snapToGrid w:val="0"/>
        <w:spacing w:line="360" w:lineRule="auto"/>
        <w:ind w:firstLine="482" w:firstLineChars="200"/>
        <w:jc w:val="left"/>
        <w:rPr>
          <w:b/>
          <w:bCs/>
          <w:color w:val="auto"/>
          <w:sz w:val="24"/>
          <w:szCs w:val="24"/>
          <w:highlight w:val="none"/>
        </w:rPr>
      </w:pPr>
      <w:r>
        <w:rPr>
          <w:b/>
          <w:color w:val="auto"/>
          <w:sz w:val="24"/>
          <w:szCs w:val="24"/>
          <w:highlight w:val="none"/>
        </w:rPr>
        <w:t xml:space="preserve">1. </w:t>
      </w:r>
      <w:r>
        <w:rPr>
          <w:b/>
          <w:bCs/>
          <w:color w:val="auto"/>
          <w:sz w:val="24"/>
          <w:szCs w:val="24"/>
          <w:highlight w:val="none"/>
        </w:rPr>
        <w:t>定义</w:t>
      </w:r>
    </w:p>
    <w:p w14:paraId="66A21CA7">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1.1合同当事人</w:t>
      </w:r>
    </w:p>
    <w:p w14:paraId="3D8AF72F">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（1）采购人（以下称甲方）是指使用财政性资金，通过政府采购方式向供应商购买货物及其相关服务的国家机关、事业单位、团体组织。</w:t>
      </w:r>
    </w:p>
    <w:p w14:paraId="300FC8B7">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（2）供应商（以下称乙方）是指参加政府采购活动并且中标（成交），向采购人提供合同约定的货物及其相关服务的法人、非法人组织或者自然人。</w:t>
      </w:r>
    </w:p>
    <w:p w14:paraId="3085C0DD">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（3）其他合同主体是指除采购人和供应商以外，</w:t>
      </w:r>
      <w:r>
        <w:rPr>
          <w:bCs/>
          <w:color w:val="auto"/>
          <w:sz w:val="24"/>
          <w:szCs w:val="24"/>
          <w:highlight w:val="none"/>
        </w:rPr>
        <w:t>依法参与合同缔结或履行，享有权利、承担义务的合同当事人</w:t>
      </w:r>
      <w:r>
        <w:rPr>
          <w:color w:val="auto"/>
          <w:sz w:val="24"/>
          <w:szCs w:val="24"/>
          <w:highlight w:val="none"/>
        </w:rPr>
        <w:t>。</w:t>
      </w:r>
    </w:p>
    <w:p w14:paraId="372F42C9">
      <w:pPr>
        <w:tabs>
          <w:tab w:val="left" w:pos="570"/>
          <w:tab w:val="left" w:pos="9240"/>
          <w:tab w:val="left" w:pos="9555"/>
        </w:tabs>
        <w:adjustRightInd w:val="0"/>
        <w:snapToGrid w:val="0"/>
        <w:spacing w:line="360" w:lineRule="auto"/>
        <w:ind w:firstLine="480" w:firstLineChars="200"/>
        <w:jc w:val="left"/>
        <w:rPr>
          <w:color w:val="auto"/>
          <w:sz w:val="24"/>
          <w:szCs w:val="24"/>
          <w:highlight w:val="none"/>
        </w:rPr>
      </w:pPr>
      <w:r>
        <w:rPr>
          <w:color w:val="auto"/>
          <w:sz w:val="24"/>
          <w:szCs w:val="24"/>
          <w:highlight w:val="none"/>
        </w:rPr>
        <w:t>1.2本合同下列术语应解释为：</w:t>
      </w:r>
    </w:p>
    <w:p w14:paraId="3BB4A3EB">
      <w:pPr>
        <w:adjustRightInd w:val="0"/>
        <w:snapToGrid w:val="0"/>
        <w:spacing w:line="360" w:lineRule="auto"/>
        <w:ind w:firstLine="480" w:firstLineChars="200"/>
        <w:jc w:val="left"/>
        <w:rPr>
          <w:color w:val="auto"/>
          <w:sz w:val="24"/>
          <w:szCs w:val="24"/>
          <w:highlight w:val="none"/>
        </w:rPr>
      </w:pPr>
      <w:r>
        <w:rPr>
          <w:color w:val="auto"/>
          <w:sz w:val="24"/>
          <w:szCs w:val="24"/>
          <w:highlight w:val="none"/>
        </w:rPr>
        <w:t>（1）“合同”系指</w:t>
      </w:r>
      <w:r>
        <w:rPr>
          <w:bCs/>
          <w:color w:val="auto"/>
          <w:sz w:val="24"/>
          <w:szCs w:val="24"/>
          <w:highlight w:val="none"/>
        </w:rPr>
        <w:t>合同当事人意思表示达成一致的任何协议，包括签署的</w:t>
      </w:r>
      <w:r>
        <w:rPr>
          <w:color w:val="auto"/>
          <w:sz w:val="24"/>
          <w:szCs w:val="24"/>
          <w:highlight w:val="none"/>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27AD59E9">
      <w:pPr>
        <w:tabs>
          <w:tab w:val="left" w:pos="570"/>
          <w:tab w:val="left" w:pos="9240"/>
          <w:tab w:val="left" w:pos="9555"/>
        </w:tabs>
        <w:adjustRightInd w:val="0"/>
        <w:snapToGrid w:val="0"/>
        <w:spacing w:line="360" w:lineRule="auto"/>
        <w:ind w:firstLine="480" w:firstLineChars="200"/>
        <w:jc w:val="left"/>
        <w:rPr>
          <w:color w:val="auto"/>
          <w:sz w:val="24"/>
          <w:szCs w:val="24"/>
          <w:highlight w:val="none"/>
        </w:rPr>
      </w:pPr>
      <w:r>
        <w:rPr>
          <w:color w:val="auto"/>
          <w:sz w:val="24"/>
          <w:szCs w:val="24"/>
          <w:highlight w:val="none"/>
        </w:rPr>
        <w:t>（2）“合同价款”系指根据本合同规定乙方在全面履行合同义务后甲方应支付给乙方的价款。</w:t>
      </w:r>
    </w:p>
    <w:p w14:paraId="3BD8DDDD">
      <w:pPr>
        <w:tabs>
          <w:tab w:val="left" w:pos="570"/>
          <w:tab w:val="left" w:pos="9240"/>
          <w:tab w:val="left" w:pos="9555"/>
        </w:tabs>
        <w:adjustRightInd w:val="0"/>
        <w:snapToGrid w:val="0"/>
        <w:spacing w:line="360" w:lineRule="auto"/>
        <w:ind w:firstLine="480" w:firstLineChars="200"/>
        <w:jc w:val="left"/>
        <w:rPr>
          <w:color w:val="auto"/>
          <w:sz w:val="24"/>
          <w:szCs w:val="24"/>
          <w:highlight w:val="none"/>
        </w:rPr>
      </w:pPr>
      <w:r>
        <w:rPr>
          <w:color w:val="auto"/>
          <w:sz w:val="24"/>
          <w:szCs w:val="24"/>
          <w:highlight w:val="none"/>
        </w:rPr>
        <w:t>（3）“货物”系指乙方根据本合同规定须向甲方提供的各种形态和种类的物品，包括原材料、设备、产品（包括软件）及相关的其备品备件、工具、手册及</w:t>
      </w:r>
      <w:r>
        <w:rPr>
          <w:color w:val="auto"/>
          <w:sz w:val="24"/>
          <w:szCs w:val="24"/>
          <w:highlight w:val="none"/>
          <w:lang w:val="en"/>
        </w:rPr>
        <w:t>其他</w:t>
      </w:r>
      <w:r>
        <w:rPr>
          <w:color w:val="auto"/>
          <w:sz w:val="24"/>
          <w:szCs w:val="24"/>
          <w:highlight w:val="none"/>
        </w:rPr>
        <w:t>技术资料和材料等。</w:t>
      </w:r>
    </w:p>
    <w:p w14:paraId="721383D4">
      <w:pPr>
        <w:adjustRightInd w:val="0"/>
        <w:snapToGrid w:val="0"/>
        <w:spacing w:line="360" w:lineRule="auto"/>
        <w:ind w:firstLine="480" w:firstLineChars="200"/>
        <w:jc w:val="left"/>
        <w:rPr>
          <w:color w:val="auto"/>
          <w:sz w:val="24"/>
          <w:szCs w:val="24"/>
          <w:highlight w:val="none"/>
        </w:rPr>
      </w:pPr>
      <w:r>
        <w:rPr>
          <w:color w:val="auto"/>
          <w:sz w:val="24"/>
          <w:szCs w:val="24"/>
          <w:highlight w:val="none"/>
        </w:rPr>
        <w:t>（4）“相关服务”系指根据合同规定，乙方应提供的与货物有关的技术、管理和</w:t>
      </w:r>
      <w:r>
        <w:rPr>
          <w:color w:val="auto"/>
          <w:sz w:val="24"/>
          <w:szCs w:val="24"/>
          <w:highlight w:val="none"/>
          <w:lang w:val="en"/>
        </w:rPr>
        <w:t>其他</w:t>
      </w:r>
      <w:r>
        <w:rPr>
          <w:color w:val="auto"/>
          <w:sz w:val="24"/>
          <w:szCs w:val="24"/>
          <w:highlight w:val="none"/>
        </w:rPr>
        <w:t>服务，包括但不限于：管理和质量保证、运输、保险、检验、现场准备、安装、集成、调试、培训、维修、废弃处置、技术支持等以及合同中规定乙方应承担的</w:t>
      </w:r>
      <w:r>
        <w:rPr>
          <w:color w:val="auto"/>
          <w:sz w:val="24"/>
          <w:szCs w:val="24"/>
          <w:highlight w:val="none"/>
          <w:lang w:val="en"/>
        </w:rPr>
        <w:t>其他</w:t>
      </w:r>
      <w:r>
        <w:rPr>
          <w:color w:val="auto"/>
          <w:sz w:val="24"/>
          <w:szCs w:val="24"/>
          <w:highlight w:val="none"/>
        </w:rPr>
        <w:t>义务。</w:t>
      </w:r>
    </w:p>
    <w:p w14:paraId="719BC145">
      <w:pPr>
        <w:adjustRightInd w:val="0"/>
        <w:snapToGrid w:val="0"/>
        <w:spacing w:line="360" w:lineRule="auto"/>
        <w:ind w:firstLine="480" w:firstLineChars="200"/>
        <w:jc w:val="left"/>
        <w:rPr>
          <w:color w:val="auto"/>
          <w:sz w:val="24"/>
          <w:szCs w:val="24"/>
          <w:highlight w:val="none"/>
        </w:rPr>
      </w:pPr>
      <w:r>
        <w:rPr>
          <w:color w:val="auto"/>
          <w:sz w:val="24"/>
          <w:szCs w:val="24"/>
          <w:highlight w:val="none"/>
        </w:rPr>
        <w:t>（5）“分包”系指中标（成交）供应商按采购文件、投标（响应）文件的规定，根据分包意向协议，将中标（成交）项目中的部分履约内容，分给具有相应资质条件的供应商履行合同的行为。</w:t>
      </w:r>
    </w:p>
    <w:p w14:paraId="500F7259">
      <w:pPr>
        <w:tabs>
          <w:tab w:val="left" w:pos="570"/>
          <w:tab w:val="left" w:pos="9240"/>
          <w:tab w:val="left" w:pos="9555"/>
        </w:tabs>
        <w:adjustRightInd w:val="0"/>
        <w:snapToGrid w:val="0"/>
        <w:spacing w:line="360" w:lineRule="auto"/>
        <w:ind w:firstLine="480" w:firstLineChars="200"/>
        <w:jc w:val="left"/>
        <w:rPr>
          <w:color w:val="auto"/>
          <w:sz w:val="24"/>
          <w:szCs w:val="24"/>
          <w:highlight w:val="none"/>
        </w:rPr>
      </w:pPr>
      <w:r>
        <w:rPr>
          <w:color w:val="auto"/>
          <w:sz w:val="24"/>
          <w:szCs w:val="24"/>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b/>
          <w:bCs/>
          <w:color w:val="auto"/>
          <w:sz w:val="24"/>
          <w:szCs w:val="24"/>
          <w:highlight w:val="none"/>
        </w:rPr>
        <w:t>政府采购合同专用条款</w:t>
      </w:r>
      <w:r>
        <w:rPr>
          <w:color w:val="auto"/>
          <w:sz w:val="24"/>
          <w:szCs w:val="24"/>
          <w:highlight w:val="none"/>
        </w:rPr>
        <w:t>】。</w:t>
      </w:r>
    </w:p>
    <w:p w14:paraId="7CACC5BF">
      <w:pPr>
        <w:tabs>
          <w:tab w:val="left" w:pos="570"/>
          <w:tab w:val="left" w:pos="9240"/>
          <w:tab w:val="left" w:pos="9555"/>
        </w:tabs>
        <w:adjustRightInd w:val="0"/>
        <w:snapToGrid w:val="0"/>
        <w:spacing w:line="360" w:lineRule="auto"/>
        <w:ind w:firstLine="480" w:firstLineChars="200"/>
        <w:jc w:val="left"/>
        <w:rPr>
          <w:color w:val="auto"/>
          <w:sz w:val="24"/>
          <w:szCs w:val="24"/>
          <w:highlight w:val="none"/>
        </w:rPr>
      </w:pPr>
      <w:r>
        <w:rPr>
          <w:color w:val="auto"/>
          <w:sz w:val="24"/>
          <w:szCs w:val="24"/>
          <w:highlight w:val="none"/>
        </w:rPr>
        <w:t>（7）其他术语解释，见【</w:t>
      </w:r>
      <w:r>
        <w:rPr>
          <w:b/>
          <w:bCs/>
          <w:color w:val="auto"/>
          <w:sz w:val="24"/>
          <w:szCs w:val="24"/>
          <w:highlight w:val="none"/>
        </w:rPr>
        <w:t>政府采购合同专用条款</w:t>
      </w:r>
      <w:r>
        <w:rPr>
          <w:color w:val="auto"/>
          <w:sz w:val="24"/>
          <w:szCs w:val="24"/>
          <w:highlight w:val="none"/>
        </w:rPr>
        <w:t>】。</w:t>
      </w:r>
    </w:p>
    <w:p w14:paraId="739D61DF">
      <w:pPr>
        <w:numPr>
          <w:ilvl w:val="0"/>
          <w:numId w:val="5"/>
        </w:numPr>
        <w:autoSpaceDE w:val="0"/>
        <w:autoSpaceDN w:val="0"/>
        <w:adjustRightInd w:val="0"/>
        <w:snapToGrid w:val="0"/>
        <w:spacing w:line="360" w:lineRule="auto"/>
        <w:ind w:firstLine="482" w:firstLineChars="200"/>
        <w:jc w:val="left"/>
        <w:rPr>
          <w:b/>
          <w:bCs/>
          <w:color w:val="auto"/>
          <w:sz w:val="24"/>
          <w:szCs w:val="24"/>
          <w:highlight w:val="none"/>
        </w:rPr>
      </w:pPr>
      <w:r>
        <w:rPr>
          <w:b/>
          <w:color w:val="auto"/>
          <w:sz w:val="24"/>
          <w:szCs w:val="24"/>
          <w:highlight w:val="none"/>
        </w:rPr>
        <w:t>合同标的及金额</w:t>
      </w:r>
    </w:p>
    <w:p w14:paraId="10002FA6">
      <w:pPr>
        <w:autoSpaceDE w:val="0"/>
        <w:autoSpaceDN w:val="0"/>
        <w:adjustRightInd w:val="0"/>
        <w:snapToGrid w:val="0"/>
        <w:spacing w:line="360" w:lineRule="auto"/>
        <w:ind w:firstLine="480" w:firstLineChars="200"/>
        <w:jc w:val="left"/>
        <w:rPr>
          <w:b/>
          <w:bCs/>
          <w:i/>
          <w:iCs/>
          <w:color w:val="auto"/>
          <w:sz w:val="24"/>
          <w:szCs w:val="24"/>
          <w:highlight w:val="none"/>
        </w:rPr>
      </w:pPr>
      <w:r>
        <w:rPr>
          <w:color w:val="auto"/>
          <w:sz w:val="24"/>
          <w:szCs w:val="24"/>
          <w:highlight w:val="none"/>
        </w:rPr>
        <w:t>2.1 合同标的及金额应与中标（成交）结果一致。乙方为履行本合同而发生的所有费用均应包含在合同价款中，甲方不再另行支付</w:t>
      </w:r>
      <w:r>
        <w:rPr>
          <w:color w:val="auto"/>
          <w:sz w:val="24"/>
          <w:szCs w:val="24"/>
          <w:highlight w:val="none"/>
          <w:lang w:val="en"/>
        </w:rPr>
        <w:t>其他</w:t>
      </w:r>
      <w:r>
        <w:rPr>
          <w:color w:val="auto"/>
          <w:sz w:val="24"/>
          <w:szCs w:val="24"/>
          <w:highlight w:val="none"/>
        </w:rPr>
        <w:t>任何费用。</w:t>
      </w:r>
    </w:p>
    <w:p w14:paraId="6F509884">
      <w:pPr>
        <w:adjustRightInd w:val="0"/>
        <w:snapToGrid w:val="0"/>
        <w:spacing w:line="360" w:lineRule="auto"/>
        <w:ind w:firstLine="482" w:firstLineChars="200"/>
        <w:jc w:val="left"/>
        <w:rPr>
          <w:b/>
          <w:color w:val="auto"/>
          <w:sz w:val="24"/>
          <w:szCs w:val="24"/>
          <w:highlight w:val="none"/>
        </w:rPr>
      </w:pPr>
      <w:r>
        <w:rPr>
          <w:b/>
          <w:color w:val="auto"/>
          <w:sz w:val="24"/>
          <w:szCs w:val="24"/>
          <w:highlight w:val="none"/>
        </w:rPr>
        <w:t>3. 履行合同的时间、地点和方式</w:t>
      </w:r>
    </w:p>
    <w:p w14:paraId="2A99F017">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3.1 乙方应当在约定的时间、地点，按照约定方式履行合同。</w:t>
      </w:r>
    </w:p>
    <w:p w14:paraId="751BF8A1">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4. 甲方的权利和义务</w:t>
      </w:r>
    </w:p>
    <w:p w14:paraId="1E178353">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6B1C9B09">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4.2 甲方有权要求乙方按时提交各阶段有关安排计划，并有权定期核对乙方提供货物数量、规格、质量等内容。甲方有权督促乙方工作并要求乙方更换不符合要求的货物。</w:t>
      </w:r>
    </w:p>
    <w:p w14:paraId="7D2FC215">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4.3 甲方有权要求乙方对缺陷部分予以修复，并按合同约定享有货物保修及其他合同约定的权利。</w:t>
      </w:r>
    </w:p>
    <w:p w14:paraId="538E129F">
      <w:pPr>
        <w:adjustRightInd w:val="0"/>
        <w:snapToGrid w:val="0"/>
        <w:spacing w:line="360" w:lineRule="auto"/>
        <w:ind w:firstLine="480" w:firstLineChars="200"/>
        <w:rPr>
          <w:rFonts w:eastAsia="华文楷体"/>
          <w:color w:val="auto"/>
          <w:sz w:val="24"/>
          <w:szCs w:val="24"/>
          <w:highlight w:val="none"/>
        </w:rPr>
      </w:pPr>
      <w:r>
        <w:rPr>
          <w:color w:val="auto"/>
          <w:sz w:val="24"/>
          <w:szCs w:val="24"/>
          <w:highlight w:val="none"/>
        </w:rPr>
        <w:t>4.4 甲方应当按照合同约定及时对交付的货物进行验收，未在</w:t>
      </w:r>
      <w:r>
        <w:rPr>
          <w:b/>
          <w:bCs/>
          <w:color w:val="auto"/>
          <w:sz w:val="24"/>
          <w:szCs w:val="24"/>
          <w:highlight w:val="none"/>
        </w:rPr>
        <w:t>【政府采购合同专用条款】</w:t>
      </w:r>
      <w:r>
        <w:rPr>
          <w:color w:val="auto"/>
          <w:sz w:val="24"/>
          <w:szCs w:val="24"/>
          <w:highlight w:val="none"/>
        </w:rPr>
        <w:t>约定的期限内对乙方履约提出任何异议或者向乙方作出任何说明的，视为验收通过。</w:t>
      </w:r>
    </w:p>
    <w:p w14:paraId="15F8B1A4">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4.5 甲方应当根据合同约定及时向乙方支付合同价款，不得以内部人员变更、履行内部付款流程等为由，拒绝或迟延支付。</w:t>
      </w:r>
    </w:p>
    <w:p w14:paraId="58897C42">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4.6 国家法律法规规定及</w:t>
      </w:r>
      <w:r>
        <w:rPr>
          <w:b/>
          <w:bCs/>
          <w:color w:val="auto"/>
          <w:sz w:val="24"/>
          <w:szCs w:val="24"/>
          <w:highlight w:val="none"/>
        </w:rPr>
        <w:t>【政府采购合同专用条款】</w:t>
      </w:r>
      <w:r>
        <w:rPr>
          <w:color w:val="auto"/>
          <w:sz w:val="24"/>
          <w:szCs w:val="24"/>
          <w:highlight w:val="none"/>
        </w:rPr>
        <w:t>约定应由甲方承担的其他义务和责任。</w:t>
      </w:r>
    </w:p>
    <w:p w14:paraId="6C6F479B">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5. 乙方的权利和义务</w:t>
      </w:r>
    </w:p>
    <w:p w14:paraId="66D8A4A6">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5.1 签署合同后，乙方应确定项目负责人（或项目联系人），负责与本合同有关的事务。</w:t>
      </w:r>
    </w:p>
    <w:p w14:paraId="65A5D0B0">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3E793669">
      <w:pPr>
        <w:pStyle w:val="6"/>
        <w:adjustRightInd w:val="0"/>
        <w:snapToGrid w:val="0"/>
        <w:spacing w:after="0" w:line="360" w:lineRule="auto"/>
        <w:ind w:firstLine="480" w:firstLineChars="200"/>
        <w:rPr>
          <w:color w:val="auto"/>
          <w:sz w:val="24"/>
          <w:szCs w:val="24"/>
          <w:highlight w:val="none"/>
        </w:rPr>
      </w:pPr>
      <w:r>
        <w:rPr>
          <w:color w:val="auto"/>
          <w:sz w:val="24"/>
          <w:szCs w:val="24"/>
          <w:highlight w:val="none"/>
        </w:rPr>
        <w:t>5.3乙方有权根据合同约定向甲方收取合同价款。</w:t>
      </w:r>
    </w:p>
    <w:p w14:paraId="591DE511">
      <w:pPr>
        <w:pStyle w:val="6"/>
        <w:adjustRightInd w:val="0"/>
        <w:snapToGrid w:val="0"/>
        <w:spacing w:after="0" w:line="360" w:lineRule="auto"/>
        <w:ind w:firstLine="480" w:firstLineChars="200"/>
        <w:rPr>
          <w:color w:val="auto"/>
          <w:sz w:val="24"/>
          <w:szCs w:val="24"/>
          <w:highlight w:val="none"/>
        </w:rPr>
      </w:pPr>
      <w:r>
        <w:rPr>
          <w:color w:val="auto"/>
          <w:sz w:val="24"/>
          <w:szCs w:val="24"/>
          <w:highlight w:val="none"/>
        </w:rPr>
        <w:t>5.4国家法律法规规定及</w:t>
      </w:r>
      <w:r>
        <w:rPr>
          <w:b/>
          <w:bCs/>
          <w:color w:val="auto"/>
          <w:sz w:val="24"/>
          <w:szCs w:val="24"/>
          <w:highlight w:val="none"/>
        </w:rPr>
        <w:t>【政府采购合同专用条款】</w:t>
      </w:r>
      <w:r>
        <w:rPr>
          <w:color w:val="auto"/>
          <w:sz w:val="24"/>
          <w:szCs w:val="24"/>
          <w:highlight w:val="none"/>
        </w:rPr>
        <w:t>约定应由乙方承担的其他义务和责任。</w:t>
      </w:r>
    </w:p>
    <w:p w14:paraId="04FB109E">
      <w:pPr>
        <w:numPr>
          <w:ilvl w:val="0"/>
          <w:numId w:val="6"/>
        </w:num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合同履行</w:t>
      </w:r>
    </w:p>
    <w:p w14:paraId="1D96637B">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6.1 甲乙双方应当按照</w:t>
      </w:r>
      <w:r>
        <w:rPr>
          <w:b/>
          <w:bCs/>
          <w:color w:val="auto"/>
          <w:sz w:val="24"/>
          <w:szCs w:val="24"/>
          <w:highlight w:val="none"/>
        </w:rPr>
        <w:t>【政府采购合同专用条款】</w:t>
      </w:r>
      <w:r>
        <w:rPr>
          <w:color w:val="auto"/>
          <w:sz w:val="24"/>
          <w:szCs w:val="24"/>
          <w:highlight w:val="none"/>
        </w:rPr>
        <w:t>约定顺序履行合同义务；如果没有先后顺序的，应当同时履行。</w:t>
      </w:r>
    </w:p>
    <w:p w14:paraId="783E992E">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6.2 甲乙双方按照合同约定顺序履行合同义务时，应当先履行一方未履行的，后履行一方有权拒绝其履行请求。先履行一方履行不符合约定的，后履行一方有权拒绝其相应的履行请求。</w:t>
      </w:r>
    </w:p>
    <w:p w14:paraId="2EB41BB0">
      <w:pPr>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7. 货物包装、运输、保险和交付要求</w:t>
      </w:r>
    </w:p>
    <w:p w14:paraId="190166D9">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7.1 本合同</w:t>
      </w:r>
      <w:r>
        <w:rPr>
          <w:bCs/>
          <w:color w:val="auto"/>
          <w:sz w:val="24"/>
          <w:szCs w:val="24"/>
          <w:highlight w:val="none"/>
        </w:rPr>
        <w:t>涉及商品包装、快递包装的，</w:t>
      </w:r>
      <w:r>
        <w:rPr>
          <w:color w:val="auto"/>
          <w:sz w:val="24"/>
          <w:szCs w:val="24"/>
          <w:highlight w:val="none"/>
        </w:rPr>
        <w:t>除</w:t>
      </w:r>
      <w:r>
        <w:rPr>
          <w:b/>
          <w:color w:val="auto"/>
          <w:sz w:val="24"/>
          <w:szCs w:val="24"/>
          <w:highlight w:val="none"/>
        </w:rPr>
        <w:t>【政府采购合同专用条款】</w:t>
      </w:r>
      <w:r>
        <w:rPr>
          <w:bCs/>
          <w:color w:val="auto"/>
          <w:sz w:val="24"/>
          <w:szCs w:val="24"/>
          <w:highlight w:val="none"/>
        </w:rPr>
        <w:t>另有约定外，</w:t>
      </w:r>
      <w:r>
        <w:rPr>
          <w:color w:val="auto"/>
          <w:sz w:val="24"/>
          <w:szCs w:val="24"/>
          <w:highlight w:val="none"/>
        </w:rPr>
        <w:t>包装应适应远距离运输、防潮、防震、防锈和防野蛮装卸等要求，确保货物安全无损地运抵</w:t>
      </w:r>
      <w:r>
        <w:rPr>
          <w:b/>
          <w:color w:val="auto"/>
          <w:sz w:val="24"/>
          <w:szCs w:val="24"/>
          <w:highlight w:val="none"/>
        </w:rPr>
        <w:t>【政府采购合同专用条款】</w:t>
      </w:r>
      <w:r>
        <w:rPr>
          <w:bCs/>
          <w:color w:val="auto"/>
          <w:sz w:val="24"/>
          <w:szCs w:val="24"/>
          <w:highlight w:val="none"/>
        </w:rPr>
        <w:t>约定的</w:t>
      </w:r>
      <w:r>
        <w:rPr>
          <w:color w:val="auto"/>
          <w:sz w:val="24"/>
          <w:szCs w:val="24"/>
          <w:highlight w:val="none"/>
        </w:rPr>
        <w:t>指定现场。</w:t>
      </w:r>
    </w:p>
    <w:p w14:paraId="018EF719">
      <w:pPr>
        <w:adjustRightInd w:val="0"/>
        <w:snapToGrid w:val="0"/>
        <w:spacing w:line="360" w:lineRule="auto"/>
        <w:ind w:firstLine="480" w:firstLineChars="200"/>
        <w:jc w:val="left"/>
        <w:rPr>
          <w:color w:val="auto"/>
          <w:sz w:val="24"/>
          <w:szCs w:val="24"/>
          <w:highlight w:val="none"/>
        </w:rPr>
      </w:pPr>
      <w:r>
        <w:rPr>
          <w:color w:val="auto"/>
          <w:sz w:val="24"/>
          <w:szCs w:val="24"/>
          <w:highlight w:val="none"/>
        </w:rPr>
        <w:t>7.2 除</w:t>
      </w:r>
      <w:r>
        <w:rPr>
          <w:b/>
          <w:color w:val="auto"/>
          <w:sz w:val="24"/>
          <w:szCs w:val="24"/>
          <w:highlight w:val="none"/>
        </w:rPr>
        <w:t>【政府采购合同专用条款】</w:t>
      </w:r>
      <w:r>
        <w:rPr>
          <w:bCs/>
          <w:color w:val="auto"/>
          <w:sz w:val="24"/>
          <w:szCs w:val="24"/>
          <w:highlight w:val="none"/>
        </w:rPr>
        <w:t>另有约定外，</w:t>
      </w:r>
      <w:r>
        <w:rPr>
          <w:color w:val="auto"/>
          <w:sz w:val="24"/>
          <w:szCs w:val="24"/>
          <w:highlight w:val="none"/>
        </w:rPr>
        <w:t>乙方负责办理将货物运抵本合同规定的交货地点，并装卸、交付至甲方的一切运输事项，相关费用应包含在合同价款中。</w:t>
      </w:r>
    </w:p>
    <w:p w14:paraId="04D604CA">
      <w:pPr>
        <w:adjustRightInd w:val="0"/>
        <w:snapToGrid w:val="0"/>
        <w:spacing w:line="360" w:lineRule="auto"/>
        <w:ind w:firstLine="480" w:firstLineChars="200"/>
        <w:jc w:val="left"/>
        <w:rPr>
          <w:color w:val="auto"/>
          <w:sz w:val="24"/>
          <w:szCs w:val="24"/>
          <w:highlight w:val="none"/>
        </w:rPr>
      </w:pPr>
      <w:r>
        <w:rPr>
          <w:color w:val="auto"/>
          <w:sz w:val="24"/>
          <w:szCs w:val="24"/>
          <w:highlight w:val="none"/>
        </w:rPr>
        <w:t>7.3 货物保险要求按</w:t>
      </w:r>
      <w:r>
        <w:rPr>
          <w:b/>
          <w:color w:val="auto"/>
          <w:sz w:val="24"/>
          <w:szCs w:val="24"/>
          <w:highlight w:val="none"/>
        </w:rPr>
        <w:t>【政府采购合同专用条款】</w:t>
      </w:r>
      <w:r>
        <w:rPr>
          <w:bCs/>
          <w:color w:val="auto"/>
          <w:sz w:val="24"/>
          <w:szCs w:val="24"/>
          <w:highlight w:val="none"/>
        </w:rPr>
        <w:t>规定执行</w:t>
      </w:r>
      <w:r>
        <w:rPr>
          <w:color w:val="auto"/>
          <w:sz w:val="24"/>
          <w:szCs w:val="24"/>
          <w:highlight w:val="none"/>
        </w:rPr>
        <w:t>。</w:t>
      </w:r>
    </w:p>
    <w:p w14:paraId="2F880763">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582BCD7">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7.5 乙方在运输到达之前应提前通知甲方，并提示货物运输装卸的注意事项，甲方配合乙方做好货物的接收工作。</w:t>
      </w:r>
    </w:p>
    <w:p w14:paraId="0E7F0331">
      <w:pPr>
        <w:pStyle w:val="81"/>
        <w:snapToGrid w:val="0"/>
        <w:spacing w:line="360" w:lineRule="auto"/>
        <w:ind w:firstLine="480"/>
        <w:rPr>
          <w:rFonts w:ascii="Times New Roman" w:hAnsi="Times New Roman" w:cs="Times New Roman"/>
          <w:color w:val="auto"/>
          <w:sz w:val="24"/>
          <w:szCs w:val="24"/>
          <w:highlight w:val="none"/>
        </w:rPr>
      </w:pPr>
      <w:r>
        <w:rPr>
          <w:rFonts w:ascii="Times New Roman" w:hAnsi="Times New Roman" w:eastAsia="宋体" w:cs="Times New Roman"/>
          <w:color w:val="auto"/>
          <w:kern w:val="2"/>
          <w:sz w:val="24"/>
          <w:szCs w:val="24"/>
          <w:highlight w:val="none"/>
        </w:rPr>
        <w:t>7.6 如因包装、运输问题导致货物损毁、丢失或者品质下降，甲方有权要求降价、换货、拒收部分或整批货物，由此产生的费用和损失，均由乙方承担。</w:t>
      </w:r>
    </w:p>
    <w:p w14:paraId="648691A0">
      <w:pPr>
        <w:adjustRightInd w:val="0"/>
        <w:snapToGrid w:val="0"/>
        <w:spacing w:line="360" w:lineRule="auto"/>
        <w:ind w:firstLine="482" w:firstLineChars="200"/>
        <w:jc w:val="left"/>
        <w:rPr>
          <w:b/>
          <w:color w:val="auto"/>
          <w:sz w:val="24"/>
          <w:szCs w:val="24"/>
          <w:highlight w:val="none"/>
        </w:rPr>
      </w:pPr>
      <w:r>
        <w:rPr>
          <w:b/>
          <w:color w:val="auto"/>
          <w:sz w:val="24"/>
          <w:szCs w:val="24"/>
          <w:highlight w:val="none"/>
        </w:rPr>
        <w:t>8. 质量标准和保证</w:t>
      </w:r>
    </w:p>
    <w:p w14:paraId="4B570E68">
      <w:pPr>
        <w:pStyle w:val="8"/>
        <w:adjustRightInd w:val="0"/>
        <w:snapToGrid w:val="0"/>
        <w:spacing w:line="360" w:lineRule="auto"/>
        <w:ind w:firstLine="480" w:firstLineChars="200"/>
        <w:jc w:val="left"/>
        <w:rPr>
          <w:rFonts w:ascii="Times New Roman" w:hAnsi="Times New Roman" w:cs="Times New Roman"/>
          <w:b/>
          <w:color w:val="auto"/>
          <w:sz w:val="24"/>
          <w:szCs w:val="24"/>
          <w:highlight w:val="none"/>
        </w:rPr>
      </w:pPr>
      <w:r>
        <w:rPr>
          <w:rFonts w:ascii="Times New Roman" w:hAnsi="Times New Roman" w:cs="Times New Roman"/>
          <w:color w:val="auto"/>
          <w:sz w:val="24"/>
          <w:szCs w:val="24"/>
          <w:highlight w:val="none"/>
        </w:rPr>
        <w:t>8.1 质量标准</w:t>
      </w:r>
    </w:p>
    <w:p w14:paraId="39FD0F08">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1BC3EA8">
      <w:pPr>
        <w:pStyle w:val="8"/>
        <w:adjustRightInd w:val="0"/>
        <w:snapToGrid w:val="0"/>
        <w:spacing w:line="360" w:lineRule="auto"/>
        <w:ind w:firstLine="480" w:firstLineChars="200"/>
        <w:jc w:val="left"/>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（2）采用中华人民共和国法定计量单位。</w:t>
      </w:r>
    </w:p>
    <w:p w14:paraId="2F162838">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（3）乙方所提供的货物应符合国家有关安全、环保、卫生的规定。</w:t>
      </w:r>
    </w:p>
    <w:p w14:paraId="12AB0330">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（4）乙方应向甲方提交所提供货物的技术文件，包括相应的中文技术文件，如：产品目录、图纸、操作手册、使用说明、维护手册或服务指南等。上述文件应包装好随货物一同发运。</w:t>
      </w:r>
    </w:p>
    <w:p w14:paraId="7A165F82">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8.2 保证</w:t>
      </w:r>
    </w:p>
    <w:p w14:paraId="4FD19CB3">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b/>
          <w:color w:val="auto"/>
          <w:sz w:val="24"/>
          <w:szCs w:val="24"/>
          <w:highlight w:val="none"/>
        </w:rPr>
        <w:t>【政府采购合同专用条款】</w:t>
      </w:r>
      <w:r>
        <w:rPr>
          <w:color w:val="auto"/>
          <w:sz w:val="24"/>
          <w:szCs w:val="24"/>
          <w:highlight w:val="none"/>
        </w:rPr>
        <w:t>规定或乙方书面承诺（两者以较长的为准）的质量保证期内，本保证保持有效。</w:t>
      </w:r>
    </w:p>
    <w:p w14:paraId="039611CF">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（2）在质量保证期内所发现的缺陷，甲方应尽快以书面形式通知乙方。</w:t>
      </w:r>
    </w:p>
    <w:p w14:paraId="6C44F97F">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（3）乙方收到通知后，应在</w:t>
      </w:r>
      <w:r>
        <w:rPr>
          <w:b/>
          <w:color w:val="auto"/>
          <w:sz w:val="24"/>
          <w:szCs w:val="24"/>
          <w:highlight w:val="none"/>
        </w:rPr>
        <w:t>【政府采购合同专用条款】</w:t>
      </w:r>
      <w:r>
        <w:rPr>
          <w:color w:val="auto"/>
          <w:sz w:val="24"/>
          <w:szCs w:val="24"/>
          <w:highlight w:val="none"/>
        </w:rPr>
        <w:t>规定的响应时间内以合理的速度免费维修或更换有缺陷的货物或部件。</w:t>
      </w:r>
    </w:p>
    <w:p w14:paraId="62BF7691">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4F1C1163">
      <w:pPr>
        <w:adjustRightInd w:val="0"/>
        <w:snapToGrid w:val="0"/>
        <w:spacing w:line="360" w:lineRule="auto"/>
        <w:ind w:firstLine="480" w:firstLineChars="200"/>
        <w:jc w:val="left"/>
        <w:rPr>
          <w:color w:val="auto"/>
          <w:sz w:val="24"/>
          <w:szCs w:val="24"/>
          <w:highlight w:val="none"/>
        </w:rPr>
      </w:pPr>
      <w:r>
        <w:rPr>
          <w:color w:val="auto"/>
          <w:sz w:val="24"/>
          <w:szCs w:val="24"/>
          <w:highlight w:val="none"/>
        </w:rPr>
        <w:t>（5）乙方在约定的时间内未能弥补缺陷，甲方可采取必要的补救措施，但其风险和费用将由乙方承担，甲方根据合同约定对乙方行使的其他权利不受影响。</w:t>
      </w:r>
    </w:p>
    <w:p w14:paraId="57736482">
      <w:pPr>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9. 权利瑕疵担保</w:t>
      </w:r>
    </w:p>
    <w:p w14:paraId="039C0800">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9.1 乙方保证对其出售的货物享有合法的权利。</w:t>
      </w:r>
    </w:p>
    <w:p w14:paraId="7921F3DB">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9.2 乙方保证在交付的货物上不存在抵押权等担保物权。</w:t>
      </w:r>
    </w:p>
    <w:p w14:paraId="33E2789C">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9.3 如甲方使用上述货物构成对第三人侵权的，则由乙方承担全部责任。</w:t>
      </w:r>
    </w:p>
    <w:p w14:paraId="3ECB1C94">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10. 知识产权保护</w:t>
      </w:r>
    </w:p>
    <w:p w14:paraId="0F45C501">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10.1 乙方对其所销售的货物应当享有知识产权或经权利人合法授权，保证没有侵犯任何第三人的知识产权等权利。</w:t>
      </w:r>
      <w:bookmarkStart w:id="10" w:name="_Hlk163047038"/>
      <w:r>
        <w:rPr>
          <w:color w:val="auto"/>
          <w:sz w:val="24"/>
          <w:szCs w:val="24"/>
          <w:highlight w:val="none"/>
        </w:rPr>
        <w:t>因违反前述约定对第三人构成侵权的，应当由乙方向第三人承担法律责任；甲方依法向第三人赔偿后，有权向乙方追偿。甲方有其他损失的，乙方应当赔偿</w:t>
      </w:r>
      <w:bookmarkEnd w:id="10"/>
      <w:r>
        <w:rPr>
          <w:color w:val="auto"/>
          <w:sz w:val="24"/>
          <w:szCs w:val="24"/>
          <w:highlight w:val="none"/>
        </w:rPr>
        <w:t>。</w:t>
      </w:r>
    </w:p>
    <w:p w14:paraId="7B34E9C7">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11. 保密义务</w:t>
      </w:r>
    </w:p>
    <w:p w14:paraId="7D57F552">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b/>
          <w:bCs/>
          <w:color w:val="auto"/>
          <w:sz w:val="24"/>
          <w:szCs w:val="24"/>
          <w:highlight w:val="none"/>
        </w:rPr>
        <w:t>【政府采购合同专用条款】</w:t>
      </w:r>
      <w:r>
        <w:rPr>
          <w:color w:val="auto"/>
          <w:sz w:val="24"/>
          <w:szCs w:val="24"/>
          <w:highlight w:val="none"/>
        </w:rPr>
        <w:t>中约定。</w:t>
      </w:r>
    </w:p>
    <w:p w14:paraId="7DB2A14C">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12. 合同价款支付</w:t>
      </w:r>
    </w:p>
    <w:p w14:paraId="4079C843">
      <w:pPr>
        <w:adjustRightInd w:val="0"/>
        <w:snapToGrid w:val="0"/>
        <w:spacing w:line="360" w:lineRule="auto"/>
        <w:ind w:firstLine="480" w:firstLineChars="200"/>
        <w:jc w:val="left"/>
        <w:rPr>
          <w:color w:val="auto"/>
          <w:sz w:val="24"/>
          <w:szCs w:val="24"/>
          <w:highlight w:val="none"/>
        </w:rPr>
      </w:pPr>
      <w:r>
        <w:rPr>
          <w:color w:val="auto"/>
          <w:sz w:val="24"/>
          <w:szCs w:val="24"/>
          <w:highlight w:val="none"/>
        </w:rPr>
        <w:t>12.1 合同价款支付按照国库集中支付制度及财政管理相关规定执行。</w:t>
      </w:r>
    </w:p>
    <w:p w14:paraId="5B053CD8">
      <w:pPr>
        <w:pStyle w:val="2"/>
        <w:adjustRightInd w:val="0"/>
        <w:snapToGrid w:val="0"/>
        <w:spacing w:before="0" w:after="0" w:line="360" w:lineRule="auto"/>
        <w:ind w:firstLine="480" w:firstLineChars="200"/>
        <w:rPr>
          <w:rFonts w:ascii="Times New Roman" w:hAnsi="Times New Roman" w:cs="Times New Roman"/>
          <w:color w:val="auto"/>
          <w:sz w:val="24"/>
          <w:szCs w:val="24"/>
          <w:highlight w:val="none"/>
        </w:rPr>
      </w:pPr>
      <w:r>
        <w:rPr>
          <w:rFonts w:ascii="Times New Roman" w:hAnsi="Times New Roman" w:cs="Times New Roman"/>
          <w:b w:val="0"/>
          <w:bCs w:val="0"/>
          <w:color w:val="auto"/>
          <w:sz w:val="24"/>
          <w:szCs w:val="24"/>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Times New Roman" w:hAnsi="Times New Roman" w:cs="Times New Roman"/>
          <w:color w:val="auto"/>
          <w:sz w:val="24"/>
          <w:szCs w:val="24"/>
          <w:highlight w:val="none"/>
        </w:rPr>
        <w:t>政府采购合同专用条款</w:t>
      </w:r>
      <w:r>
        <w:rPr>
          <w:rFonts w:ascii="Times New Roman" w:hAnsi="Times New Roman" w:cs="Times New Roman"/>
          <w:b w:val="0"/>
          <w:bCs w:val="0"/>
          <w:color w:val="auto"/>
          <w:sz w:val="24"/>
          <w:szCs w:val="24"/>
          <w:highlight w:val="none"/>
        </w:rPr>
        <w:t>】中约定。</w:t>
      </w:r>
    </w:p>
    <w:p w14:paraId="5D03D51D">
      <w:pPr>
        <w:pStyle w:val="6"/>
        <w:adjustRightInd w:val="0"/>
        <w:snapToGrid w:val="0"/>
        <w:spacing w:after="0" w:line="360" w:lineRule="auto"/>
        <w:ind w:firstLine="482" w:firstLineChars="200"/>
        <w:rPr>
          <w:b/>
          <w:bCs/>
          <w:color w:val="auto"/>
          <w:sz w:val="24"/>
          <w:szCs w:val="24"/>
          <w:highlight w:val="none"/>
        </w:rPr>
      </w:pPr>
      <w:r>
        <w:rPr>
          <w:b/>
          <w:bCs/>
          <w:color w:val="auto"/>
          <w:sz w:val="24"/>
          <w:szCs w:val="24"/>
          <w:highlight w:val="none"/>
        </w:rPr>
        <w:t>13. 履约保证金</w:t>
      </w:r>
    </w:p>
    <w:p w14:paraId="56ABA7E8">
      <w:pPr>
        <w:adjustRightInd w:val="0"/>
        <w:snapToGrid w:val="0"/>
        <w:spacing w:line="360" w:lineRule="auto"/>
        <w:ind w:firstLine="480" w:firstLineChars="200"/>
        <w:jc w:val="left"/>
        <w:rPr>
          <w:color w:val="auto"/>
          <w:sz w:val="24"/>
          <w:szCs w:val="24"/>
          <w:highlight w:val="none"/>
        </w:rPr>
      </w:pPr>
      <w:r>
        <w:rPr>
          <w:color w:val="auto"/>
          <w:sz w:val="24"/>
          <w:szCs w:val="24"/>
          <w:highlight w:val="none"/>
        </w:rPr>
        <w:t>13.1 乙方应当以支票、汇票、本票或者金融机构、担保机构出具的保函等非现金形式提交。</w:t>
      </w:r>
    </w:p>
    <w:p w14:paraId="0692D6A9">
      <w:pPr>
        <w:adjustRightInd w:val="0"/>
        <w:snapToGrid w:val="0"/>
        <w:spacing w:line="360" w:lineRule="auto"/>
        <w:ind w:firstLine="480" w:firstLineChars="200"/>
        <w:jc w:val="left"/>
        <w:rPr>
          <w:color w:val="auto"/>
          <w:sz w:val="24"/>
          <w:szCs w:val="24"/>
          <w:highlight w:val="none"/>
        </w:rPr>
      </w:pPr>
      <w:r>
        <w:rPr>
          <w:color w:val="auto"/>
          <w:sz w:val="24"/>
          <w:szCs w:val="24"/>
          <w:highlight w:val="none"/>
        </w:rPr>
        <w:t>13.2 如果乙方出现</w:t>
      </w:r>
      <w:r>
        <w:rPr>
          <w:b/>
          <w:bCs/>
          <w:color w:val="auto"/>
          <w:sz w:val="24"/>
          <w:szCs w:val="24"/>
          <w:highlight w:val="none"/>
        </w:rPr>
        <w:t>【政府采购合同专用条款】</w:t>
      </w:r>
      <w:r>
        <w:rPr>
          <w:color w:val="auto"/>
          <w:sz w:val="24"/>
          <w:szCs w:val="24"/>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4C01D96C">
      <w:pPr>
        <w:adjustRightInd w:val="0"/>
        <w:snapToGrid w:val="0"/>
        <w:spacing w:line="360" w:lineRule="auto"/>
        <w:ind w:firstLine="480" w:firstLineChars="200"/>
        <w:rPr>
          <w:color w:val="auto"/>
          <w:sz w:val="24"/>
          <w:szCs w:val="24"/>
          <w:highlight w:val="none"/>
        </w:rPr>
      </w:pPr>
      <w:r>
        <w:rPr>
          <w:color w:val="auto"/>
          <w:sz w:val="24"/>
          <w:szCs w:val="24"/>
          <w:highlight w:val="none"/>
        </w:rPr>
        <w:t>13.3 甲方在项目通过验收后按照</w:t>
      </w:r>
      <w:r>
        <w:rPr>
          <w:b/>
          <w:color w:val="auto"/>
          <w:sz w:val="24"/>
          <w:szCs w:val="24"/>
          <w:highlight w:val="none"/>
        </w:rPr>
        <w:t>【政府采购合同专用条款】</w:t>
      </w:r>
      <w:r>
        <w:rPr>
          <w:color w:val="auto"/>
          <w:sz w:val="24"/>
          <w:szCs w:val="24"/>
          <w:highlight w:val="none"/>
        </w:rPr>
        <w:t>规定的时间内将履约保证金退还乙方；逾期退还的，乙方可要求甲方支付违约金，违约金按照</w:t>
      </w:r>
      <w:r>
        <w:rPr>
          <w:b/>
          <w:color w:val="auto"/>
          <w:sz w:val="24"/>
          <w:szCs w:val="24"/>
          <w:highlight w:val="none"/>
        </w:rPr>
        <w:t>【政府采购合同专用条款】</w:t>
      </w:r>
      <w:r>
        <w:rPr>
          <w:color w:val="auto"/>
          <w:sz w:val="24"/>
          <w:szCs w:val="24"/>
          <w:highlight w:val="none"/>
        </w:rPr>
        <w:t>规定支付。</w:t>
      </w:r>
    </w:p>
    <w:p w14:paraId="00FB5129">
      <w:pPr>
        <w:autoSpaceDE w:val="0"/>
        <w:autoSpaceDN w:val="0"/>
        <w:adjustRightInd w:val="0"/>
        <w:snapToGrid w:val="0"/>
        <w:spacing w:line="360" w:lineRule="auto"/>
        <w:ind w:firstLine="482" w:firstLineChars="200"/>
        <w:jc w:val="left"/>
        <w:rPr>
          <w:b/>
          <w:color w:val="auto"/>
          <w:sz w:val="24"/>
          <w:szCs w:val="24"/>
          <w:highlight w:val="none"/>
        </w:rPr>
      </w:pPr>
      <w:r>
        <w:rPr>
          <w:b/>
          <w:bCs/>
          <w:color w:val="auto"/>
          <w:sz w:val="24"/>
          <w:szCs w:val="24"/>
          <w:highlight w:val="none"/>
        </w:rPr>
        <w:t xml:space="preserve">14. </w:t>
      </w:r>
      <w:r>
        <w:rPr>
          <w:b/>
          <w:color w:val="auto"/>
          <w:sz w:val="24"/>
          <w:szCs w:val="24"/>
          <w:highlight w:val="none"/>
        </w:rPr>
        <w:t>售后服务</w:t>
      </w:r>
    </w:p>
    <w:p w14:paraId="7F8D29BD">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14.1 除项目不涉及或采购活动中明确约定无须承担外，乙方还应提供下列服务：</w:t>
      </w:r>
    </w:p>
    <w:p w14:paraId="0A7B05C8">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（1）货物的现场移动、安装、调试、启动监督及技术支持；</w:t>
      </w:r>
    </w:p>
    <w:p w14:paraId="72BE4839">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（2）提供货物组装和维修所需的专用工具和辅助材料；</w:t>
      </w:r>
    </w:p>
    <w:p w14:paraId="7BB7C994">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（3）在</w:t>
      </w:r>
      <w:r>
        <w:rPr>
          <w:b/>
          <w:bCs/>
          <w:color w:val="auto"/>
          <w:sz w:val="24"/>
          <w:szCs w:val="24"/>
          <w:highlight w:val="none"/>
        </w:rPr>
        <w:t>【政府采购合同专用条款】</w:t>
      </w:r>
      <w:r>
        <w:rPr>
          <w:color w:val="auto"/>
          <w:sz w:val="24"/>
          <w:szCs w:val="24"/>
          <w:highlight w:val="none"/>
        </w:rPr>
        <w:t>约定的期限内对所有的货物实施运行监督、维修，但前提条件是该服务并不能免除乙方在质量保证期内所承担的义务；</w:t>
      </w:r>
    </w:p>
    <w:p w14:paraId="71DCC2D7">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（4）在制造商所在地或指定现场就货物的安装、启动、运营、维护、废弃处置等对甲方操作人员进行培训；</w:t>
      </w:r>
    </w:p>
    <w:p w14:paraId="73B2ACCF">
      <w:pPr>
        <w:pStyle w:val="81"/>
        <w:snapToGrid w:val="0"/>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（5）依照法律、行政法规的规定或者按照</w:t>
      </w:r>
      <w:r>
        <w:rPr>
          <w:rFonts w:ascii="Times New Roman" w:hAnsi="Times New Roman" w:eastAsia="宋体" w:cs="Times New Roman"/>
          <w:b/>
          <w:bCs/>
          <w:color w:val="auto"/>
          <w:sz w:val="24"/>
          <w:szCs w:val="24"/>
          <w:highlight w:val="none"/>
        </w:rPr>
        <w:t>【政府采购合同专用条款】</w:t>
      </w:r>
      <w:r>
        <w:rPr>
          <w:rFonts w:ascii="Times New Roman" w:hAnsi="Times New Roman" w:eastAsia="宋体" w:cs="Times New Roman"/>
          <w:color w:val="auto"/>
          <w:sz w:val="24"/>
          <w:szCs w:val="24"/>
          <w:highlight w:val="none"/>
        </w:rPr>
        <w:t>约定，货物在有效使用年限届满后应予回收的，乙方负有自行或者委托第三人对货物予以回收的义务；</w:t>
      </w:r>
    </w:p>
    <w:p w14:paraId="64ED2AD2">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（6）</w:t>
      </w:r>
      <w:r>
        <w:rPr>
          <w:b/>
          <w:color w:val="auto"/>
          <w:sz w:val="24"/>
          <w:szCs w:val="24"/>
          <w:highlight w:val="none"/>
        </w:rPr>
        <w:t>【政府采购合同专用条款】</w:t>
      </w:r>
      <w:r>
        <w:rPr>
          <w:color w:val="auto"/>
          <w:sz w:val="24"/>
          <w:szCs w:val="24"/>
          <w:highlight w:val="none"/>
        </w:rPr>
        <w:t>规定由乙方提供的其他服务。</w:t>
      </w:r>
    </w:p>
    <w:p w14:paraId="5CF23A26">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14.2 乙方提供的售后服务的费用已包含在合同价款中，甲方不再另行支付。</w:t>
      </w:r>
    </w:p>
    <w:p w14:paraId="70B47CFF">
      <w:pPr>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15. 违约责任</w:t>
      </w:r>
    </w:p>
    <w:p w14:paraId="3740A5CE">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15.1质量瑕疵的违约责任</w:t>
      </w:r>
    </w:p>
    <w:p w14:paraId="6957126E">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乙方提供的产品不符合合同约定的质量标准或存在产品质量缺陷，甲方有权要求乙方根据</w:t>
      </w:r>
      <w:r>
        <w:rPr>
          <w:b/>
          <w:color w:val="auto"/>
          <w:sz w:val="24"/>
          <w:szCs w:val="24"/>
          <w:highlight w:val="none"/>
        </w:rPr>
        <w:t>【政府采购合同专用条款】</w:t>
      </w:r>
      <w:r>
        <w:rPr>
          <w:bCs/>
          <w:color w:val="auto"/>
          <w:sz w:val="24"/>
          <w:szCs w:val="24"/>
          <w:highlight w:val="none"/>
        </w:rPr>
        <w:t>要求</w:t>
      </w:r>
      <w:r>
        <w:rPr>
          <w:color w:val="auto"/>
          <w:sz w:val="24"/>
          <w:szCs w:val="24"/>
          <w:highlight w:val="none"/>
        </w:rPr>
        <w:t>及时修理、重作、更换，并承担由此给甲方造成的损失。</w:t>
      </w:r>
    </w:p>
    <w:p w14:paraId="2AF4CA36">
      <w:pPr>
        <w:autoSpaceDE w:val="0"/>
        <w:autoSpaceDN w:val="0"/>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15.2 迟延交货的违约责任</w:t>
      </w:r>
    </w:p>
    <w:p w14:paraId="13DA4BCE">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3E4BA6B">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（2）如果乙方没有按照合同规定的时间交货和提供相关服务，甲方有权从货款中扣除误期赔偿费而不影响合同项下的其他补救方法，赔偿费按</w:t>
      </w:r>
      <w:r>
        <w:rPr>
          <w:b/>
          <w:color w:val="auto"/>
          <w:sz w:val="24"/>
          <w:szCs w:val="24"/>
          <w:highlight w:val="none"/>
        </w:rPr>
        <w:t>【政府采购合同专用条款】</w:t>
      </w:r>
      <w:r>
        <w:rPr>
          <w:color w:val="auto"/>
          <w:sz w:val="24"/>
          <w:szCs w:val="24"/>
          <w:highlight w:val="none"/>
        </w:rPr>
        <w:t>规定执行。如果涉及公共利益，且赔偿金额无法弥补公共利益损失，甲方可要求继续履行或者采取其他补救措施。</w:t>
      </w:r>
    </w:p>
    <w:p w14:paraId="2C606EE2">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15.3 迟延支付的违约责任</w:t>
      </w:r>
    </w:p>
    <w:p w14:paraId="7DE08024">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甲方存在迟延支付乙方合同款项的，应当承担</w:t>
      </w:r>
      <w:r>
        <w:rPr>
          <w:b/>
          <w:bCs/>
          <w:color w:val="auto"/>
          <w:sz w:val="24"/>
          <w:szCs w:val="24"/>
          <w:highlight w:val="none"/>
        </w:rPr>
        <w:t>【政府采购合同专用条款】</w:t>
      </w:r>
      <w:r>
        <w:rPr>
          <w:color w:val="auto"/>
          <w:sz w:val="24"/>
          <w:szCs w:val="24"/>
          <w:highlight w:val="none"/>
        </w:rPr>
        <w:t>规定的逾期付款利息。</w:t>
      </w:r>
    </w:p>
    <w:p w14:paraId="52E8870C">
      <w:pPr>
        <w:adjustRightInd w:val="0"/>
        <w:snapToGrid w:val="0"/>
        <w:spacing w:line="360" w:lineRule="auto"/>
        <w:ind w:firstLine="480" w:firstLineChars="200"/>
        <w:jc w:val="left"/>
        <w:rPr>
          <w:color w:val="auto"/>
          <w:sz w:val="24"/>
          <w:szCs w:val="24"/>
          <w:highlight w:val="none"/>
        </w:rPr>
      </w:pPr>
      <w:r>
        <w:rPr>
          <w:bCs/>
          <w:color w:val="auto"/>
          <w:sz w:val="24"/>
          <w:szCs w:val="24"/>
          <w:highlight w:val="none"/>
        </w:rPr>
        <w:t>15.4其他违约责任根据项目实际需要按</w:t>
      </w:r>
      <w:r>
        <w:rPr>
          <w:b/>
          <w:bCs/>
          <w:color w:val="auto"/>
          <w:sz w:val="24"/>
          <w:szCs w:val="24"/>
          <w:highlight w:val="none"/>
        </w:rPr>
        <w:t>【政府采购合同专用条款】</w:t>
      </w:r>
      <w:r>
        <w:rPr>
          <w:color w:val="auto"/>
          <w:sz w:val="24"/>
          <w:szCs w:val="24"/>
          <w:highlight w:val="none"/>
        </w:rPr>
        <w:t>规定执行。</w:t>
      </w:r>
    </w:p>
    <w:p w14:paraId="5BAA676C">
      <w:pPr>
        <w:numPr>
          <w:ilvl w:val="0"/>
          <w:numId w:val="7"/>
        </w:numPr>
        <w:autoSpaceDE w:val="0"/>
        <w:autoSpaceDN w:val="0"/>
        <w:adjustRightInd w:val="0"/>
        <w:snapToGrid w:val="0"/>
        <w:spacing w:line="360" w:lineRule="auto"/>
        <w:ind w:firstLine="482" w:firstLineChars="200"/>
        <w:jc w:val="left"/>
        <w:rPr>
          <w:b/>
          <w:color w:val="auto"/>
          <w:sz w:val="24"/>
          <w:szCs w:val="24"/>
          <w:highlight w:val="none"/>
        </w:rPr>
      </w:pPr>
      <w:r>
        <w:rPr>
          <w:b/>
          <w:color w:val="auto"/>
          <w:sz w:val="24"/>
          <w:szCs w:val="24"/>
          <w:highlight w:val="none"/>
        </w:rPr>
        <w:t>合同变更、中止与终止</w:t>
      </w:r>
    </w:p>
    <w:p w14:paraId="261977C7">
      <w:pPr>
        <w:adjustRightInd w:val="0"/>
        <w:snapToGrid w:val="0"/>
        <w:spacing w:line="360" w:lineRule="auto"/>
        <w:ind w:firstLine="480" w:firstLineChars="200"/>
        <w:jc w:val="left"/>
        <w:rPr>
          <w:color w:val="auto"/>
          <w:sz w:val="24"/>
          <w:szCs w:val="24"/>
          <w:highlight w:val="none"/>
        </w:rPr>
      </w:pPr>
      <w:r>
        <w:rPr>
          <w:color w:val="auto"/>
          <w:sz w:val="24"/>
          <w:szCs w:val="24"/>
          <w:highlight w:val="none"/>
        </w:rPr>
        <w:t xml:space="preserve">    16.1合同的变更</w:t>
      </w:r>
    </w:p>
    <w:p w14:paraId="64A5A1F1">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政府采购合同履行中，在不改变合同其他条款的前提下，甲方可以在合同价款10%的范围内追加与合同标的相同的货物，并就此与乙方协商一致后签订补充协议。</w:t>
      </w:r>
    </w:p>
    <w:p w14:paraId="61C81262">
      <w:pPr>
        <w:adjustRightInd w:val="0"/>
        <w:snapToGrid w:val="0"/>
        <w:spacing w:line="360" w:lineRule="auto"/>
        <w:ind w:firstLine="480" w:firstLineChars="200"/>
        <w:jc w:val="left"/>
        <w:rPr>
          <w:color w:val="auto"/>
          <w:sz w:val="24"/>
          <w:szCs w:val="24"/>
          <w:highlight w:val="none"/>
        </w:rPr>
      </w:pPr>
      <w:r>
        <w:rPr>
          <w:color w:val="auto"/>
          <w:sz w:val="24"/>
          <w:szCs w:val="24"/>
          <w:highlight w:val="none"/>
        </w:rPr>
        <w:t>16.2合同的中止</w:t>
      </w:r>
    </w:p>
    <w:p w14:paraId="60CC7180">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（1）合同履行过程中因供应商就采购文件、采购过程或结果提起投诉的，甲方认为有必要的，可以中止合同的履行。</w:t>
      </w:r>
    </w:p>
    <w:p w14:paraId="45F5FB8A">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1F83EB4">
      <w:pPr>
        <w:pStyle w:val="81"/>
        <w:snapToGrid w:val="0"/>
        <w:spacing w:line="360" w:lineRule="auto"/>
        <w:ind w:firstLine="480"/>
        <w:jc w:val="both"/>
        <w:rPr>
          <w:rFonts w:ascii="Times New Roman" w:hAnsi="Times New Roman" w:cs="Times New Roman"/>
          <w:color w:val="auto"/>
          <w:sz w:val="24"/>
          <w:szCs w:val="24"/>
          <w:highlight w:val="none"/>
        </w:rPr>
      </w:pPr>
      <w:r>
        <w:rPr>
          <w:rFonts w:ascii="Times New Roman" w:hAnsi="Times New Roman" w:eastAsia="宋体" w:cs="Times New Roman"/>
          <w:color w:val="auto"/>
          <w:sz w:val="24"/>
          <w:szCs w:val="24"/>
          <w:highlight w:val="none"/>
        </w:rPr>
        <w:t>（3）乙方分立、合并或者变更住所的，应当及时以书面形式告知甲方。乙方没有及时告知甲方，致使合同履行发生困难的，甲方可以中止合同履行并要求乙方承担由此给甲方造成的损失。</w:t>
      </w:r>
    </w:p>
    <w:p w14:paraId="7320FA10">
      <w:pPr>
        <w:adjustRightInd w:val="0"/>
        <w:snapToGrid w:val="0"/>
        <w:spacing w:line="360" w:lineRule="auto"/>
        <w:ind w:firstLine="480" w:firstLineChars="200"/>
        <w:jc w:val="left"/>
        <w:rPr>
          <w:color w:val="auto"/>
          <w:sz w:val="24"/>
          <w:szCs w:val="24"/>
          <w:highlight w:val="none"/>
        </w:rPr>
      </w:pPr>
      <w:r>
        <w:rPr>
          <w:color w:val="auto"/>
          <w:sz w:val="24"/>
          <w:szCs w:val="24"/>
          <w:highlight w:val="none"/>
        </w:rPr>
        <w:t>（4）甲方不得以行政区划调整、政府换届、机构或者职能调整以及相关责任人更替为由中止合同。</w:t>
      </w:r>
    </w:p>
    <w:p w14:paraId="3E2B1884">
      <w:pPr>
        <w:adjustRightInd w:val="0"/>
        <w:snapToGrid w:val="0"/>
        <w:spacing w:line="360" w:lineRule="auto"/>
        <w:ind w:firstLine="480" w:firstLineChars="200"/>
        <w:jc w:val="left"/>
        <w:rPr>
          <w:color w:val="auto"/>
          <w:sz w:val="24"/>
          <w:szCs w:val="24"/>
          <w:highlight w:val="none"/>
        </w:rPr>
      </w:pPr>
      <w:r>
        <w:rPr>
          <w:color w:val="auto"/>
          <w:sz w:val="24"/>
          <w:szCs w:val="24"/>
          <w:highlight w:val="none"/>
        </w:rPr>
        <w:t>16.3合同的终止</w:t>
      </w:r>
    </w:p>
    <w:p w14:paraId="18C17963">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（1）合同因有效期限届满而终止；</w:t>
      </w:r>
    </w:p>
    <w:p w14:paraId="4F6E6EE0">
      <w:pPr>
        <w:adjustRightInd w:val="0"/>
        <w:snapToGrid w:val="0"/>
        <w:spacing w:line="360" w:lineRule="auto"/>
        <w:ind w:firstLine="480" w:firstLineChars="200"/>
        <w:rPr>
          <w:color w:val="auto"/>
          <w:sz w:val="24"/>
          <w:szCs w:val="24"/>
          <w:highlight w:val="none"/>
        </w:rPr>
      </w:pPr>
      <w:r>
        <w:rPr>
          <w:color w:val="auto"/>
          <w:sz w:val="24"/>
          <w:szCs w:val="24"/>
          <w:highlight w:val="none"/>
        </w:rPr>
        <w:t>（2）乙方未按合同约定履行，构成根本性违约的，甲方有权终止合同，并追究乙方的违约责任。</w:t>
      </w:r>
    </w:p>
    <w:p w14:paraId="31A2F211">
      <w:pPr>
        <w:pStyle w:val="81"/>
        <w:snapToGrid w:val="0"/>
        <w:spacing w:line="360" w:lineRule="auto"/>
        <w:ind w:firstLine="480"/>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 xml:space="preserve">16.4 </w:t>
      </w:r>
      <w:r>
        <w:rPr>
          <w:rFonts w:ascii="Times New Roman" w:hAnsi="Times New Roman" w:eastAsia="宋体" w:cs="Times New Roman"/>
          <w:color w:val="auto"/>
          <w:kern w:val="2"/>
          <w:sz w:val="24"/>
          <w:szCs w:val="24"/>
          <w:highlight w:val="none"/>
        </w:rPr>
        <w:t>涉及国家利益、社会公共利益的情形</w:t>
      </w:r>
    </w:p>
    <w:p w14:paraId="1966A01F">
      <w:pPr>
        <w:pStyle w:val="81"/>
        <w:snapToGrid w:val="0"/>
        <w:spacing w:line="360" w:lineRule="auto"/>
        <w:ind w:firstLine="480"/>
        <w:jc w:val="both"/>
        <w:rPr>
          <w:rFonts w:ascii="Times New Roman" w:hAnsi="Times New Roman" w:cs="Times New Roman"/>
          <w:color w:val="auto"/>
          <w:sz w:val="24"/>
          <w:szCs w:val="24"/>
          <w:highlight w:val="none"/>
        </w:rPr>
      </w:pPr>
      <w:r>
        <w:rPr>
          <w:rFonts w:ascii="Times New Roman" w:hAnsi="Times New Roman" w:eastAsia="宋体" w:cs="Times New Roman"/>
          <w:color w:val="auto"/>
          <w:sz w:val="24"/>
          <w:szCs w:val="24"/>
          <w:highlight w:val="none"/>
        </w:rPr>
        <w:t>政府采购合同继续履行将损害国家利益和社会公共利益的，双方当事人应当变更、中止或者终止合同。有过错的一方应当承担赔偿责任，双方都有过错的，各自承担相应的责任。</w:t>
      </w:r>
    </w:p>
    <w:p w14:paraId="54E1FD61">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17. 合同分包</w:t>
      </w:r>
    </w:p>
    <w:p w14:paraId="7222A354">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17.1 乙方不得将合同转包给其他供应商。涉及合同分包的，乙方应根据采购文件和投标（响应）文件规定进行合同分包。</w:t>
      </w:r>
    </w:p>
    <w:p w14:paraId="6F11E8AB">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17.2 乙方执行政府采购政策向中小企业依法分包的，乙方应当按采购文件和投标（响应）文件签订分包意向协议，分包意向协议属于本合同组成部分。</w:t>
      </w:r>
    </w:p>
    <w:p w14:paraId="11C61233">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18. 不可抗力</w:t>
      </w:r>
    </w:p>
    <w:p w14:paraId="2BA5BE5A">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18.1 不可抗力是指合同双方不能预见、不能避免且不能克服的客观情况。</w:t>
      </w:r>
    </w:p>
    <w:p w14:paraId="479733F4">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18.2 任何一方对由于不可抗力造成的部分或全部不能履行合同不承担违约责任。但迟延履行后发生不可抗力的，不能免除责任。</w:t>
      </w:r>
    </w:p>
    <w:p w14:paraId="3C355A13">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CD7C54C">
      <w:pPr>
        <w:autoSpaceDE w:val="0"/>
        <w:autoSpaceDN w:val="0"/>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19. 解决争议的方法</w:t>
      </w:r>
    </w:p>
    <w:p w14:paraId="6BACC724">
      <w:pPr>
        <w:pStyle w:val="81"/>
        <w:snapToGrid w:val="0"/>
        <w:spacing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3C0906A0">
      <w:pPr>
        <w:pStyle w:val="81"/>
        <w:snapToGrid w:val="0"/>
        <w:spacing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19.2 选择仲裁的，应在</w:t>
      </w:r>
      <w:r>
        <w:rPr>
          <w:rFonts w:ascii="Times New Roman" w:hAnsi="Times New Roman" w:eastAsia="宋体" w:cs="Times New Roman"/>
          <w:b/>
          <w:bCs/>
          <w:color w:val="auto"/>
          <w:sz w:val="24"/>
          <w:szCs w:val="24"/>
          <w:highlight w:val="none"/>
        </w:rPr>
        <w:t>【政府采购合同专用条款】</w:t>
      </w:r>
      <w:r>
        <w:rPr>
          <w:rFonts w:ascii="Times New Roman" w:hAnsi="Times New Roman" w:eastAsia="宋体" w:cs="Times New Roman"/>
          <w:color w:val="auto"/>
          <w:sz w:val="24"/>
          <w:szCs w:val="24"/>
          <w:highlight w:val="none"/>
        </w:rPr>
        <w:t>中明确仲裁机构及仲裁地；通过诉讼方式解决的，可以在</w:t>
      </w:r>
      <w:r>
        <w:rPr>
          <w:rFonts w:ascii="Times New Roman" w:hAnsi="Times New Roman" w:eastAsia="宋体" w:cs="Times New Roman"/>
          <w:b/>
          <w:bCs/>
          <w:color w:val="auto"/>
          <w:sz w:val="24"/>
          <w:szCs w:val="24"/>
          <w:highlight w:val="none"/>
        </w:rPr>
        <w:t>【政府采购合同专用条款】</w:t>
      </w:r>
      <w:r>
        <w:rPr>
          <w:rFonts w:ascii="Times New Roman" w:hAnsi="Times New Roman" w:eastAsia="宋体" w:cs="Times New Roman"/>
          <w:color w:val="auto"/>
          <w:sz w:val="24"/>
          <w:szCs w:val="24"/>
          <w:highlight w:val="none"/>
        </w:rPr>
        <w:t>中进一步约定选择与争议有实际联系的地点的人民法院管辖，但管辖法院的约定不得违反级别管辖和专属管辖的规定。</w:t>
      </w:r>
    </w:p>
    <w:p w14:paraId="18EB4B90">
      <w:pPr>
        <w:pStyle w:val="81"/>
        <w:snapToGrid w:val="0"/>
        <w:spacing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19.3 如甲乙双方有争议的事项不影响合同其他部分的履行，在争议解决期间，合同其他部分应当继续履行。</w:t>
      </w:r>
    </w:p>
    <w:p w14:paraId="5E8FC7CC">
      <w:pPr>
        <w:autoSpaceDE w:val="0"/>
        <w:autoSpaceDN w:val="0"/>
        <w:adjustRightInd w:val="0"/>
        <w:snapToGrid w:val="0"/>
        <w:spacing w:line="360" w:lineRule="auto"/>
        <w:ind w:firstLine="482" w:firstLineChars="200"/>
        <w:jc w:val="left"/>
        <w:rPr>
          <w:color w:val="auto"/>
          <w:sz w:val="24"/>
          <w:szCs w:val="24"/>
          <w:highlight w:val="none"/>
        </w:rPr>
      </w:pPr>
      <w:r>
        <w:rPr>
          <w:b/>
          <w:color w:val="auto"/>
          <w:sz w:val="24"/>
          <w:szCs w:val="24"/>
          <w:highlight w:val="none"/>
        </w:rPr>
        <w:t>20. 政府采购政策</w:t>
      </w:r>
    </w:p>
    <w:p w14:paraId="22A93439">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 xml:space="preserve">20.1 </w:t>
      </w:r>
      <w:r>
        <w:rPr>
          <w:color w:val="auto"/>
          <w:sz w:val="24"/>
          <w:szCs w:val="24"/>
          <w:highlight w:val="none"/>
          <w:lang w:val="en-GB"/>
        </w:rPr>
        <w:t>本合同应当按照规定执行政府采购政策。</w:t>
      </w:r>
    </w:p>
    <w:p w14:paraId="5EC18F04">
      <w:pPr>
        <w:autoSpaceDE w:val="0"/>
        <w:autoSpaceDN w:val="0"/>
        <w:adjustRightInd w:val="0"/>
        <w:snapToGrid w:val="0"/>
        <w:spacing w:line="360" w:lineRule="auto"/>
        <w:ind w:firstLine="480" w:firstLineChars="200"/>
        <w:jc w:val="left"/>
        <w:rPr>
          <w:color w:val="auto"/>
          <w:sz w:val="24"/>
          <w:szCs w:val="24"/>
          <w:highlight w:val="none"/>
        </w:rPr>
      </w:pPr>
      <w:r>
        <w:rPr>
          <w:color w:val="auto"/>
          <w:sz w:val="24"/>
          <w:szCs w:val="24"/>
          <w:highlight w:val="none"/>
        </w:rPr>
        <w:t>20.2 本合同依法执行政府采购政策的方式和内容，属于合同履约验收的范围。甲乙双方</w:t>
      </w:r>
      <w:r>
        <w:rPr>
          <w:color w:val="auto"/>
          <w:sz w:val="24"/>
          <w:szCs w:val="24"/>
          <w:highlight w:val="none"/>
          <w:lang w:val="en-GB"/>
        </w:rPr>
        <w:t>未按规定要求执行政府采购政策造成损失的</w:t>
      </w:r>
      <w:r>
        <w:rPr>
          <w:color w:val="auto"/>
          <w:sz w:val="24"/>
          <w:szCs w:val="24"/>
          <w:highlight w:val="none"/>
        </w:rPr>
        <w:t>，有过错的一方应当承担赔偿责任，双方都有过错的，各自承担相应的责任。</w:t>
      </w:r>
    </w:p>
    <w:p w14:paraId="6AA5D982">
      <w:pPr>
        <w:pStyle w:val="6"/>
        <w:adjustRightInd w:val="0"/>
        <w:snapToGrid w:val="0"/>
        <w:spacing w:after="0" w:line="360" w:lineRule="auto"/>
        <w:ind w:firstLine="480" w:firstLineChars="200"/>
        <w:rPr>
          <w:color w:val="auto"/>
          <w:sz w:val="24"/>
          <w:szCs w:val="24"/>
          <w:highlight w:val="none"/>
        </w:rPr>
      </w:pPr>
      <w:r>
        <w:rPr>
          <w:color w:val="auto"/>
          <w:sz w:val="24"/>
          <w:szCs w:val="24"/>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169B20F">
      <w:pPr>
        <w:autoSpaceDE w:val="0"/>
        <w:autoSpaceDN w:val="0"/>
        <w:adjustRightInd w:val="0"/>
        <w:snapToGrid w:val="0"/>
        <w:spacing w:line="360" w:lineRule="auto"/>
        <w:ind w:firstLine="482" w:firstLineChars="200"/>
        <w:jc w:val="left"/>
        <w:rPr>
          <w:b/>
          <w:color w:val="auto"/>
          <w:sz w:val="24"/>
          <w:szCs w:val="24"/>
          <w:highlight w:val="none"/>
        </w:rPr>
      </w:pPr>
      <w:r>
        <w:rPr>
          <w:b/>
          <w:color w:val="auto"/>
          <w:sz w:val="24"/>
          <w:szCs w:val="24"/>
          <w:highlight w:val="none"/>
        </w:rPr>
        <w:t>21. 法律适用</w:t>
      </w:r>
    </w:p>
    <w:p w14:paraId="12D68210">
      <w:pPr>
        <w:pStyle w:val="81"/>
        <w:snapToGrid w:val="0"/>
        <w:spacing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21.1 本合同的订立、生效、解释、履行及与本合同有关的争议解决，均适用法律、行政法规。</w:t>
      </w:r>
    </w:p>
    <w:p w14:paraId="2895F182">
      <w:pPr>
        <w:pStyle w:val="81"/>
        <w:snapToGrid w:val="0"/>
        <w:spacing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21.2 本合同条款与法律、行政法规的强制性规定不一致的，双方当事人应按照法律、行政法规的强制性规定修改本合同的相关条款。</w:t>
      </w:r>
    </w:p>
    <w:p w14:paraId="21CB53B5">
      <w:pPr>
        <w:autoSpaceDE w:val="0"/>
        <w:autoSpaceDN w:val="0"/>
        <w:adjustRightInd w:val="0"/>
        <w:snapToGrid w:val="0"/>
        <w:spacing w:line="360" w:lineRule="auto"/>
        <w:ind w:firstLine="482" w:firstLineChars="200"/>
        <w:jc w:val="left"/>
        <w:rPr>
          <w:b/>
          <w:color w:val="auto"/>
          <w:sz w:val="24"/>
          <w:szCs w:val="24"/>
          <w:highlight w:val="none"/>
        </w:rPr>
      </w:pPr>
      <w:r>
        <w:rPr>
          <w:b/>
          <w:color w:val="auto"/>
          <w:sz w:val="24"/>
          <w:szCs w:val="24"/>
          <w:highlight w:val="none"/>
        </w:rPr>
        <w:t>22. 通知</w:t>
      </w:r>
    </w:p>
    <w:p w14:paraId="74157D5C">
      <w:pPr>
        <w:pStyle w:val="81"/>
        <w:snapToGrid w:val="0"/>
        <w:spacing w:line="360" w:lineRule="auto"/>
        <w:ind w:firstLine="480"/>
        <w:jc w:val="both"/>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22.1 本合同任何一方向对方发出的通知、信件、数据电文等，应当发送至本合同第一部分《政府采购合同协议书》所约定的通讯地址、联系人、联系电话或电子邮箱。</w:t>
      </w:r>
    </w:p>
    <w:p w14:paraId="5E63BBDE">
      <w:pPr>
        <w:pStyle w:val="81"/>
        <w:snapToGrid w:val="0"/>
        <w:spacing w:line="360" w:lineRule="auto"/>
        <w:ind w:firstLine="480"/>
        <w:jc w:val="both"/>
        <w:rPr>
          <w:rFonts w:ascii="Times New Roman" w:hAnsi="Times New Roman" w:cs="Times New Roman"/>
          <w:color w:val="auto"/>
          <w:sz w:val="24"/>
          <w:szCs w:val="24"/>
          <w:highlight w:val="none"/>
        </w:rPr>
      </w:pPr>
      <w:r>
        <w:rPr>
          <w:rFonts w:ascii="Times New Roman" w:hAnsi="Times New Roman" w:eastAsia="宋体" w:cs="Times New Roman"/>
          <w:color w:val="auto"/>
          <w:sz w:val="24"/>
          <w:szCs w:val="24"/>
          <w:highlight w:val="none"/>
        </w:rPr>
        <w:t xml:space="preserve">    22.2 一方当事人变更名称、住所、联系人、联系电话或电子邮箱等信息的，应当在变更后3日内及时书面通知对方，对方实际收到变更通知前的送达仍为有效送达。</w:t>
      </w:r>
    </w:p>
    <w:p w14:paraId="7053089E">
      <w:pPr>
        <w:adjustRightInd w:val="0"/>
        <w:snapToGrid w:val="0"/>
        <w:spacing w:line="360" w:lineRule="auto"/>
        <w:ind w:firstLine="480" w:firstLineChars="200"/>
        <w:jc w:val="left"/>
        <w:rPr>
          <w:color w:val="auto"/>
          <w:sz w:val="24"/>
          <w:szCs w:val="24"/>
          <w:highlight w:val="none"/>
        </w:rPr>
      </w:pPr>
      <w:r>
        <w:rPr>
          <w:color w:val="auto"/>
          <w:sz w:val="24"/>
          <w:szCs w:val="24"/>
          <w:highlight w:val="none"/>
        </w:rPr>
        <w:t>22.3本合同一方给另一方的通知均应采用书面形式，传真或快递送到本合同中规定的对方的地址和办理签收手续。</w:t>
      </w:r>
    </w:p>
    <w:p w14:paraId="2F2DC15B">
      <w:pPr>
        <w:adjustRightInd w:val="0"/>
        <w:snapToGrid w:val="0"/>
        <w:spacing w:line="360" w:lineRule="auto"/>
        <w:ind w:firstLine="480" w:firstLineChars="200"/>
        <w:jc w:val="left"/>
        <w:rPr>
          <w:color w:val="auto"/>
          <w:sz w:val="24"/>
          <w:szCs w:val="24"/>
          <w:highlight w:val="none"/>
        </w:rPr>
      </w:pPr>
      <w:r>
        <w:rPr>
          <w:color w:val="auto"/>
          <w:sz w:val="24"/>
          <w:szCs w:val="24"/>
          <w:highlight w:val="none"/>
        </w:rPr>
        <w:t>22.4通知以送达之日或通知书中规定的生效之日起生效，两者中以较迟之日为准。</w:t>
      </w:r>
    </w:p>
    <w:p w14:paraId="1C700C4E">
      <w:pPr>
        <w:numPr>
          <w:ilvl w:val="0"/>
          <w:numId w:val="8"/>
        </w:numPr>
        <w:adjustRightInd w:val="0"/>
        <w:snapToGrid w:val="0"/>
        <w:spacing w:line="360" w:lineRule="auto"/>
        <w:ind w:firstLine="482" w:firstLineChars="200"/>
        <w:jc w:val="left"/>
        <w:rPr>
          <w:b/>
          <w:bCs/>
          <w:color w:val="auto"/>
          <w:sz w:val="24"/>
          <w:szCs w:val="24"/>
          <w:highlight w:val="none"/>
        </w:rPr>
      </w:pPr>
      <w:r>
        <w:rPr>
          <w:b/>
          <w:bCs/>
          <w:color w:val="auto"/>
          <w:sz w:val="24"/>
          <w:szCs w:val="24"/>
          <w:highlight w:val="none"/>
        </w:rPr>
        <w:t>合同未尽事项</w:t>
      </w:r>
    </w:p>
    <w:p w14:paraId="4357AEE5">
      <w:pPr>
        <w:adjustRightInd w:val="0"/>
        <w:snapToGrid w:val="0"/>
        <w:spacing w:line="360" w:lineRule="auto"/>
        <w:ind w:firstLine="480" w:firstLineChars="200"/>
        <w:jc w:val="left"/>
        <w:rPr>
          <w:bCs/>
          <w:color w:val="auto"/>
          <w:sz w:val="24"/>
          <w:szCs w:val="24"/>
          <w:highlight w:val="none"/>
        </w:rPr>
      </w:pPr>
      <w:r>
        <w:rPr>
          <w:bCs/>
          <w:color w:val="auto"/>
          <w:sz w:val="24"/>
          <w:szCs w:val="24"/>
          <w:highlight w:val="none"/>
        </w:rPr>
        <w:t>23.1合同未尽事项见</w:t>
      </w:r>
      <w:r>
        <w:rPr>
          <w:b/>
          <w:color w:val="auto"/>
          <w:sz w:val="24"/>
          <w:szCs w:val="24"/>
          <w:highlight w:val="none"/>
        </w:rPr>
        <w:t>【政府采购合同专用条款】</w:t>
      </w:r>
      <w:r>
        <w:rPr>
          <w:bCs/>
          <w:color w:val="auto"/>
          <w:sz w:val="24"/>
          <w:szCs w:val="24"/>
          <w:highlight w:val="none"/>
        </w:rPr>
        <w:t>。</w:t>
      </w:r>
    </w:p>
    <w:p w14:paraId="140EC104">
      <w:pPr>
        <w:adjustRightInd w:val="0"/>
        <w:snapToGrid w:val="0"/>
        <w:spacing w:line="360" w:lineRule="auto"/>
        <w:ind w:firstLine="480" w:firstLineChars="200"/>
        <w:jc w:val="left"/>
        <w:rPr>
          <w:rFonts w:eastAsia="黑体"/>
          <w:color w:val="auto"/>
          <w:sz w:val="24"/>
          <w:szCs w:val="24"/>
          <w:highlight w:val="none"/>
        </w:rPr>
      </w:pPr>
      <w:r>
        <w:rPr>
          <w:bCs/>
          <w:color w:val="auto"/>
          <w:sz w:val="24"/>
          <w:szCs w:val="24"/>
          <w:highlight w:val="none"/>
        </w:rPr>
        <w:t xml:space="preserve">    23.2 合同附件与合同正文具有同等的法律效力。</w:t>
      </w:r>
      <w:bookmarkStart w:id="11" w:name="_Toc20313"/>
    </w:p>
    <w:p w14:paraId="05D329E3">
      <w:pPr>
        <w:adjustRightInd w:val="0"/>
        <w:snapToGrid w:val="0"/>
        <w:jc w:val="center"/>
        <w:rPr>
          <w:rFonts w:eastAsia="黑体"/>
          <w:color w:val="auto"/>
          <w:sz w:val="28"/>
          <w:szCs w:val="28"/>
          <w:highlight w:val="none"/>
        </w:rPr>
      </w:pPr>
    </w:p>
    <w:p w14:paraId="1F2ABF1F">
      <w:pPr>
        <w:adjustRightInd w:val="0"/>
        <w:snapToGrid w:val="0"/>
        <w:jc w:val="center"/>
        <w:rPr>
          <w:rFonts w:eastAsia="黑体"/>
          <w:color w:val="auto"/>
          <w:sz w:val="28"/>
          <w:szCs w:val="28"/>
          <w:highlight w:val="none"/>
        </w:rPr>
      </w:pPr>
    </w:p>
    <w:p w14:paraId="7CAE2D18">
      <w:pPr>
        <w:adjustRightInd w:val="0"/>
        <w:snapToGrid w:val="0"/>
        <w:jc w:val="center"/>
        <w:rPr>
          <w:rFonts w:eastAsia="黑体"/>
          <w:color w:val="auto"/>
          <w:sz w:val="28"/>
          <w:szCs w:val="28"/>
          <w:highlight w:val="none"/>
        </w:rPr>
      </w:pPr>
      <w:r>
        <w:rPr>
          <w:rFonts w:eastAsia="黑体"/>
          <w:color w:val="auto"/>
          <w:sz w:val="28"/>
          <w:szCs w:val="28"/>
          <w:highlight w:val="none"/>
        </w:rPr>
        <w:br w:type="page"/>
      </w:r>
    </w:p>
    <w:p w14:paraId="424213C6">
      <w:pPr>
        <w:pStyle w:val="2"/>
        <w:adjustRightInd w:val="0"/>
        <w:snapToGrid w:val="0"/>
        <w:jc w:val="center"/>
        <w:rPr>
          <w:rFonts w:ascii="Times New Roman" w:hAnsi="Times New Roman" w:eastAsia="黑体" w:cs="Times New Roman"/>
          <w:b w:val="0"/>
          <w:bCs w:val="0"/>
          <w:color w:val="auto"/>
          <w:sz w:val="28"/>
          <w:szCs w:val="28"/>
          <w:highlight w:val="none"/>
        </w:rPr>
      </w:pPr>
      <w:r>
        <w:rPr>
          <w:rFonts w:ascii="Times New Roman" w:hAnsi="Times New Roman" w:eastAsia="黑体" w:cs="Times New Roman"/>
          <w:b w:val="0"/>
          <w:bCs w:val="0"/>
          <w:color w:val="auto"/>
          <w:sz w:val="28"/>
          <w:szCs w:val="28"/>
          <w:highlight w:val="none"/>
        </w:rPr>
        <w:t>第三节 政府采购合同专用条款</w:t>
      </w:r>
      <w:bookmarkEnd w:id="11"/>
    </w:p>
    <w:tbl>
      <w:tblPr>
        <w:tblStyle w:val="19"/>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6F52F0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14:paraId="02F60C47">
            <w:pPr>
              <w:adjustRightInd w:val="0"/>
              <w:snapToGrid w:val="0"/>
              <w:jc w:val="center"/>
              <w:rPr>
                <w:color w:val="auto"/>
                <w:szCs w:val="21"/>
                <w:highlight w:val="none"/>
              </w:rPr>
            </w:pPr>
            <w:r>
              <w:rPr>
                <w:color w:val="auto"/>
                <w:szCs w:val="21"/>
                <w:highlight w:val="none"/>
              </w:rPr>
              <w:t>第二节</w:t>
            </w:r>
          </w:p>
          <w:p w14:paraId="53DC9D3C">
            <w:pPr>
              <w:adjustRightInd w:val="0"/>
              <w:snapToGrid w:val="0"/>
              <w:jc w:val="center"/>
              <w:rPr>
                <w:color w:val="auto"/>
                <w:szCs w:val="21"/>
                <w:highlight w:val="none"/>
              </w:rPr>
            </w:pPr>
            <w:r>
              <w:rPr>
                <w:color w:val="auto"/>
                <w:szCs w:val="21"/>
                <w:highlight w:val="none"/>
              </w:rPr>
              <w:t>第1.2（6）项</w:t>
            </w:r>
          </w:p>
        </w:tc>
        <w:tc>
          <w:tcPr>
            <w:tcW w:w="1742" w:type="dxa"/>
            <w:tcBorders>
              <w:top w:val="double" w:color="auto" w:sz="4" w:space="0"/>
              <w:left w:val="single" w:color="auto" w:sz="6" w:space="0"/>
              <w:bottom w:val="single" w:color="auto" w:sz="6" w:space="0"/>
              <w:right w:val="single" w:color="auto" w:sz="6" w:space="0"/>
            </w:tcBorders>
            <w:vAlign w:val="center"/>
          </w:tcPr>
          <w:p w14:paraId="007EA1F3">
            <w:pPr>
              <w:adjustRightInd w:val="0"/>
              <w:snapToGrid w:val="0"/>
              <w:jc w:val="left"/>
              <w:rPr>
                <w:color w:val="auto"/>
                <w:szCs w:val="21"/>
                <w:highlight w:val="none"/>
              </w:rPr>
            </w:pPr>
            <w:r>
              <w:rPr>
                <w:color w:val="auto"/>
                <w:szCs w:val="21"/>
                <w:highlight w:val="none"/>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14:paraId="3F13922E">
            <w:pPr>
              <w:adjustRightInd w:val="0"/>
              <w:snapToGrid w:val="0"/>
              <w:jc w:val="left"/>
              <w:rPr>
                <w:color w:val="auto"/>
                <w:szCs w:val="21"/>
                <w:highlight w:val="none"/>
              </w:rPr>
            </w:pPr>
          </w:p>
        </w:tc>
      </w:tr>
      <w:tr w14:paraId="14421C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14:paraId="2131E4EC">
            <w:pPr>
              <w:adjustRightInd w:val="0"/>
              <w:snapToGrid w:val="0"/>
              <w:jc w:val="center"/>
              <w:rPr>
                <w:color w:val="auto"/>
                <w:szCs w:val="21"/>
                <w:highlight w:val="none"/>
              </w:rPr>
            </w:pPr>
            <w:r>
              <w:rPr>
                <w:color w:val="auto"/>
                <w:szCs w:val="21"/>
                <w:highlight w:val="none"/>
              </w:rPr>
              <w:t>第二节</w:t>
            </w:r>
          </w:p>
          <w:p w14:paraId="7DA5A397">
            <w:pPr>
              <w:adjustRightInd w:val="0"/>
              <w:snapToGrid w:val="0"/>
              <w:jc w:val="center"/>
              <w:rPr>
                <w:color w:val="auto"/>
                <w:szCs w:val="21"/>
                <w:highlight w:val="none"/>
              </w:rPr>
            </w:pPr>
            <w:r>
              <w:rPr>
                <w:color w:val="auto"/>
                <w:szCs w:val="21"/>
                <w:highlight w:val="none"/>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22423DA4">
            <w:pPr>
              <w:adjustRightInd w:val="0"/>
              <w:snapToGrid w:val="0"/>
              <w:jc w:val="left"/>
              <w:rPr>
                <w:color w:val="auto"/>
                <w:szCs w:val="21"/>
                <w:highlight w:val="none"/>
              </w:rPr>
            </w:pPr>
            <w:r>
              <w:rPr>
                <w:color w:val="auto"/>
                <w:szCs w:val="21"/>
                <w:highlight w:val="none"/>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14:paraId="1E82B16A">
            <w:pPr>
              <w:adjustRightInd w:val="0"/>
              <w:snapToGrid w:val="0"/>
              <w:jc w:val="left"/>
              <w:rPr>
                <w:color w:val="auto"/>
                <w:szCs w:val="21"/>
                <w:highlight w:val="none"/>
              </w:rPr>
            </w:pPr>
          </w:p>
        </w:tc>
      </w:tr>
      <w:tr w14:paraId="4412D2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1E46FF1">
            <w:pPr>
              <w:adjustRightInd w:val="0"/>
              <w:snapToGrid w:val="0"/>
              <w:jc w:val="center"/>
              <w:rPr>
                <w:color w:val="auto"/>
                <w:szCs w:val="21"/>
                <w:highlight w:val="none"/>
              </w:rPr>
            </w:pPr>
            <w:r>
              <w:rPr>
                <w:color w:val="auto"/>
                <w:szCs w:val="21"/>
                <w:highlight w:val="none"/>
              </w:rPr>
              <w:t>第二节</w:t>
            </w:r>
          </w:p>
          <w:p w14:paraId="43E8C3D2">
            <w:pPr>
              <w:adjustRightInd w:val="0"/>
              <w:snapToGrid w:val="0"/>
              <w:jc w:val="center"/>
              <w:rPr>
                <w:color w:val="auto"/>
                <w:szCs w:val="21"/>
                <w:highlight w:val="none"/>
              </w:rPr>
            </w:pPr>
            <w:r>
              <w:rPr>
                <w:color w:val="auto"/>
                <w:szCs w:val="21"/>
                <w:highlight w:val="none"/>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3ECF53BE">
            <w:pPr>
              <w:adjustRightInd w:val="0"/>
              <w:snapToGrid w:val="0"/>
              <w:jc w:val="left"/>
              <w:rPr>
                <w:color w:val="auto"/>
                <w:szCs w:val="21"/>
                <w:highlight w:val="none"/>
              </w:rPr>
            </w:pPr>
            <w:r>
              <w:rPr>
                <w:color w:val="auto"/>
                <w:szCs w:val="21"/>
                <w:highlight w:val="none"/>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14:paraId="3BBC7727">
            <w:pPr>
              <w:adjustRightInd w:val="0"/>
              <w:snapToGrid w:val="0"/>
              <w:jc w:val="left"/>
              <w:rPr>
                <w:color w:val="auto"/>
                <w:szCs w:val="21"/>
                <w:highlight w:val="none"/>
              </w:rPr>
            </w:pPr>
          </w:p>
        </w:tc>
      </w:tr>
      <w:tr w14:paraId="4F09C0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3EB9EA09">
            <w:pPr>
              <w:adjustRightInd w:val="0"/>
              <w:snapToGrid w:val="0"/>
              <w:jc w:val="center"/>
              <w:rPr>
                <w:color w:val="auto"/>
                <w:szCs w:val="21"/>
                <w:highlight w:val="none"/>
              </w:rPr>
            </w:pPr>
            <w:r>
              <w:rPr>
                <w:color w:val="auto"/>
                <w:szCs w:val="21"/>
                <w:highlight w:val="none"/>
              </w:rPr>
              <w:t>第二节</w:t>
            </w:r>
          </w:p>
          <w:p w14:paraId="54890C06">
            <w:pPr>
              <w:adjustRightInd w:val="0"/>
              <w:snapToGrid w:val="0"/>
              <w:jc w:val="center"/>
              <w:rPr>
                <w:color w:val="auto"/>
                <w:szCs w:val="21"/>
                <w:highlight w:val="none"/>
              </w:rPr>
            </w:pPr>
            <w:r>
              <w:rPr>
                <w:color w:val="auto"/>
                <w:szCs w:val="21"/>
                <w:highlight w:val="none"/>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22C802F9">
            <w:pPr>
              <w:adjustRightInd w:val="0"/>
              <w:snapToGrid w:val="0"/>
              <w:jc w:val="left"/>
              <w:rPr>
                <w:color w:val="auto"/>
                <w:szCs w:val="21"/>
                <w:highlight w:val="none"/>
              </w:rPr>
            </w:pPr>
            <w:r>
              <w:rPr>
                <w:color w:val="auto"/>
                <w:szCs w:val="21"/>
                <w:highlight w:val="none"/>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7D3E2107">
            <w:pPr>
              <w:adjustRightInd w:val="0"/>
              <w:snapToGrid w:val="0"/>
              <w:jc w:val="left"/>
              <w:rPr>
                <w:color w:val="auto"/>
                <w:szCs w:val="21"/>
                <w:highlight w:val="none"/>
              </w:rPr>
            </w:pPr>
          </w:p>
        </w:tc>
      </w:tr>
      <w:tr w14:paraId="6F961B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099EECE">
            <w:pPr>
              <w:adjustRightInd w:val="0"/>
              <w:snapToGrid w:val="0"/>
              <w:jc w:val="center"/>
              <w:rPr>
                <w:color w:val="auto"/>
                <w:szCs w:val="21"/>
                <w:highlight w:val="none"/>
              </w:rPr>
            </w:pPr>
            <w:r>
              <w:rPr>
                <w:color w:val="auto"/>
                <w:szCs w:val="21"/>
                <w:highlight w:val="none"/>
              </w:rPr>
              <w:t>第二节</w:t>
            </w:r>
          </w:p>
          <w:p w14:paraId="7E4CE5F2">
            <w:pPr>
              <w:snapToGrid w:val="0"/>
              <w:jc w:val="center"/>
              <w:rPr>
                <w:color w:val="auto"/>
                <w:szCs w:val="24"/>
                <w:highlight w:val="none"/>
              </w:rPr>
            </w:pPr>
            <w:r>
              <w:rPr>
                <w:color w:val="auto"/>
                <w:szCs w:val="21"/>
                <w:highlight w:val="none"/>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4C5274A">
            <w:pPr>
              <w:adjustRightInd w:val="0"/>
              <w:snapToGrid w:val="0"/>
              <w:jc w:val="left"/>
              <w:rPr>
                <w:color w:val="auto"/>
                <w:szCs w:val="21"/>
                <w:highlight w:val="none"/>
              </w:rPr>
            </w:pPr>
            <w:r>
              <w:rPr>
                <w:color w:val="auto"/>
                <w:szCs w:val="21"/>
                <w:highlight w:val="none"/>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14:paraId="69A38BBF">
            <w:pPr>
              <w:adjustRightInd w:val="0"/>
              <w:snapToGrid w:val="0"/>
              <w:jc w:val="left"/>
              <w:rPr>
                <w:color w:val="auto"/>
                <w:szCs w:val="21"/>
                <w:highlight w:val="none"/>
              </w:rPr>
            </w:pPr>
          </w:p>
        </w:tc>
      </w:tr>
      <w:tr w14:paraId="7429E1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F917D5F">
            <w:pPr>
              <w:adjustRightInd w:val="0"/>
              <w:snapToGrid w:val="0"/>
              <w:jc w:val="center"/>
              <w:rPr>
                <w:color w:val="auto"/>
                <w:szCs w:val="21"/>
                <w:highlight w:val="none"/>
              </w:rPr>
            </w:pPr>
            <w:r>
              <w:rPr>
                <w:color w:val="auto"/>
                <w:szCs w:val="21"/>
                <w:highlight w:val="none"/>
              </w:rPr>
              <w:t>第二节</w:t>
            </w:r>
          </w:p>
          <w:p w14:paraId="600F650A">
            <w:pPr>
              <w:snapToGrid w:val="0"/>
              <w:jc w:val="center"/>
              <w:rPr>
                <w:color w:val="auto"/>
                <w:szCs w:val="21"/>
                <w:highlight w:val="none"/>
              </w:rPr>
            </w:pPr>
            <w:r>
              <w:rPr>
                <w:color w:val="auto"/>
                <w:szCs w:val="21"/>
                <w:highlight w:val="none"/>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33401D21">
            <w:pPr>
              <w:adjustRightInd w:val="0"/>
              <w:snapToGrid w:val="0"/>
              <w:jc w:val="left"/>
              <w:rPr>
                <w:color w:val="auto"/>
                <w:szCs w:val="21"/>
                <w:highlight w:val="none"/>
              </w:rPr>
            </w:pPr>
            <w:r>
              <w:rPr>
                <w:color w:val="auto"/>
                <w:szCs w:val="21"/>
                <w:highlight w:val="none"/>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14:paraId="4D999CDF">
            <w:pPr>
              <w:adjustRightInd w:val="0"/>
              <w:snapToGrid w:val="0"/>
              <w:jc w:val="left"/>
              <w:rPr>
                <w:color w:val="auto"/>
                <w:szCs w:val="21"/>
                <w:highlight w:val="none"/>
              </w:rPr>
            </w:pPr>
          </w:p>
        </w:tc>
      </w:tr>
      <w:tr w14:paraId="1AEA56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14:paraId="47BC7C58">
            <w:pPr>
              <w:adjustRightInd w:val="0"/>
              <w:snapToGrid w:val="0"/>
              <w:jc w:val="center"/>
              <w:rPr>
                <w:color w:val="auto"/>
                <w:szCs w:val="21"/>
                <w:highlight w:val="none"/>
              </w:rPr>
            </w:pPr>
            <w:r>
              <w:rPr>
                <w:color w:val="auto"/>
                <w:szCs w:val="21"/>
                <w:highlight w:val="none"/>
              </w:rPr>
              <w:t>第二节</w:t>
            </w:r>
          </w:p>
          <w:p w14:paraId="6C4661C2">
            <w:pPr>
              <w:adjustRightInd w:val="0"/>
              <w:snapToGrid w:val="0"/>
              <w:jc w:val="center"/>
              <w:rPr>
                <w:color w:val="auto"/>
                <w:szCs w:val="21"/>
                <w:highlight w:val="none"/>
              </w:rPr>
            </w:pPr>
            <w:r>
              <w:rPr>
                <w:color w:val="auto"/>
                <w:szCs w:val="21"/>
                <w:highlight w:val="none"/>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2269AF7E">
            <w:pPr>
              <w:adjustRightInd w:val="0"/>
              <w:snapToGrid w:val="0"/>
              <w:jc w:val="left"/>
              <w:rPr>
                <w:color w:val="auto"/>
                <w:szCs w:val="21"/>
                <w:highlight w:val="none"/>
              </w:rPr>
            </w:pPr>
            <w:r>
              <w:rPr>
                <w:color w:val="auto"/>
                <w:szCs w:val="21"/>
                <w:highlight w:val="none"/>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540DE21D">
            <w:pPr>
              <w:rPr>
                <w:color w:val="auto"/>
                <w:szCs w:val="24"/>
                <w:highlight w:val="none"/>
              </w:rPr>
            </w:pPr>
          </w:p>
        </w:tc>
      </w:tr>
      <w:tr w14:paraId="0EC69A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14:paraId="35CF442F">
            <w:pPr>
              <w:widowControl/>
              <w:jc w:val="left"/>
              <w:rPr>
                <w:color w:val="auto"/>
                <w:szCs w:val="21"/>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04A43944">
            <w:pPr>
              <w:adjustRightInd w:val="0"/>
              <w:snapToGrid w:val="0"/>
              <w:jc w:val="left"/>
              <w:rPr>
                <w:color w:val="auto"/>
                <w:szCs w:val="21"/>
                <w:highlight w:val="none"/>
              </w:rPr>
            </w:pPr>
            <w:r>
              <w:rPr>
                <w:color w:val="auto"/>
                <w:szCs w:val="21"/>
                <w:highlight w:val="none"/>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14:paraId="6EF1E937">
            <w:pPr>
              <w:rPr>
                <w:color w:val="auto"/>
                <w:szCs w:val="24"/>
                <w:highlight w:val="none"/>
              </w:rPr>
            </w:pPr>
          </w:p>
        </w:tc>
      </w:tr>
      <w:tr w14:paraId="5BD56C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14:paraId="69D0B6B3">
            <w:pPr>
              <w:adjustRightInd w:val="0"/>
              <w:snapToGrid w:val="0"/>
              <w:jc w:val="center"/>
              <w:rPr>
                <w:color w:val="auto"/>
                <w:szCs w:val="21"/>
                <w:highlight w:val="none"/>
              </w:rPr>
            </w:pPr>
            <w:r>
              <w:rPr>
                <w:color w:val="auto"/>
                <w:szCs w:val="21"/>
                <w:highlight w:val="none"/>
              </w:rPr>
              <w:t>第二节</w:t>
            </w:r>
          </w:p>
          <w:p w14:paraId="266049EC">
            <w:pPr>
              <w:adjustRightInd w:val="0"/>
              <w:snapToGrid w:val="0"/>
              <w:jc w:val="center"/>
              <w:rPr>
                <w:color w:val="auto"/>
                <w:szCs w:val="21"/>
                <w:highlight w:val="none"/>
              </w:rPr>
            </w:pPr>
            <w:r>
              <w:rPr>
                <w:color w:val="auto"/>
                <w:szCs w:val="21"/>
                <w:highlight w:val="none"/>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159DB82A">
            <w:pPr>
              <w:adjustRightInd w:val="0"/>
              <w:snapToGrid w:val="0"/>
              <w:jc w:val="left"/>
              <w:rPr>
                <w:color w:val="auto"/>
                <w:szCs w:val="21"/>
                <w:highlight w:val="none"/>
              </w:rPr>
            </w:pPr>
            <w:r>
              <w:rPr>
                <w:color w:val="auto"/>
                <w:szCs w:val="21"/>
                <w:highlight w:val="none"/>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14:paraId="184057FE">
            <w:pPr>
              <w:rPr>
                <w:color w:val="auto"/>
                <w:szCs w:val="24"/>
                <w:highlight w:val="none"/>
              </w:rPr>
            </w:pPr>
          </w:p>
        </w:tc>
      </w:tr>
      <w:tr w14:paraId="5092C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14:paraId="471905B4">
            <w:pPr>
              <w:adjustRightInd w:val="0"/>
              <w:snapToGrid w:val="0"/>
              <w:jc w:val="center"/>
              <w:rPr>
                <w:color w:val="auto"/>
                <w:szCs w:val="21"/>
                <w:highlight w:val="none"/>
              </w:rPr>
            </w:pPr>
            <w:r>
              <w:rPr>
                <w:color w:val="auto"/>
                <w:szCs w:val="21"/>
                <w:highlight w:val="none"/>
              </w:rPr>
              <w:t>第二节</w:t>
            </w:r>
          </w:p>
          <w:p w14:paraId="1954949B">
            <w:pPr>
              <w:adjustRightInd w:val="0"/>
              <w:snapToGrid w:val="0"/>
              <w:jc w:val="center"/>
              <w:rPr>
                <w:color w:val="auto"/>
                <w:szCs w:val="21"/>
                <w:highlight w:val="none"/>
              </w:rPr>
            </w:pPr>
            <w:r>
              <w:rPr>
                <w:color w:val="auto"/>
                <w:szCs w:val="21"/>
                <w:highlight w:val="none"/>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32D3A0DB">
            <w:pPr>
              <w:adjustRightInd w:val="0"/>
              <w:snapToGrid w:val="0"/>
              <w:jc w:val="left"/>
              <w:rPr>
                <w:color w:val="auto"/>
                <w:szCs w:val="21"/>
                <w:highlight w:val="none"/>
              </w:rPr>
            </w:pPr>
            <w:r>
              <w:rPr>
                <w:color w:val="auto"/>
                <w:szCs w:val="21"/>
                <w:highlight w:val="none"/>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14:paraId="27D40885">
            <w:pPr>
              <w:rPr>
                <w:color w:val="auto"/>
                <w:szCs w:val="24"/>
                <w:highlight w:val="none"/>
              </w:rPr>
            </w:pPr>
          </w:p>
        </w:tc>
      </w:tr>
      <w:tr w14:paraId="4ACF2E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A725E5A">
            <w:pPr>
              <w:adjustRightInd w:val="0"/>
              <w:snapToGrid w:val="0"/>
              <w:jc w:val="center"/>
              <w:rPr>
                <w:color w:val="auto"/>
                <w:szCs w:val="21"/>
                <w:highlight w:val="none"/>
              </w:rPr>
            </w:pPr>
            <w:r>
              <w:rPr>
                <w:color w:val="auto"/>
                <w:szCs w:val="21"/>
                <w:highlight w:val="none"/>
              </w:rPr>
              <w:t>第二节</w:t>
            </w:r>
          </w:p>
          <w:p w14:paraId="1FD1BC06">
            <w:pPr>
              <w:adjustRightInd w:val="0"/>
              <w:snapToGrid w:val="0"/>
              <w:jc w:val="center"/>
              <w:rPr>
                <w:color w:val="auto"/>
                <w:szCs w:val="21"/>
                <w:highlight w:val="none"/>
              </w:rPr>
            </w:pPr>
            <w:r>
              <w:rPr>
                <w:color w:val="auto"/>
                <w:szCs w:val="21"/>
                <w:highlight w:val="none"/>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496938E9">
            <w:pPr>
              <w:adjustRightInd w:val="0"/>
              <w:snapToGrid w:val="0"/>
              <w:jc w:val="left"/>
              <w:rPr>
                <w:color w:val="auto"/>
                <w:szCs w:val="21"/>
                <w:highlight w:val="none"/>
              </w:rPr>
            </w:pPr>
            <w:r>
              <w:rPr>
                <w:color w:val="auto"/>
                <w:szCs w:val="21"/>
                <w:highlight w:val="none"/>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14:paraId="676AB0F5">
            <w:pPr>
              <w:autoSpaceDE w:val="0"/>
              <w:autoSpaceDN w:val="0"/>
              <w:adjustRightInd w:val="0"/>
              <w:snapToGrid w:val="0"/>
              <w:ind w:firstLine="420" w:firstLineChars="200"/>
              <w:jc w:val="left"/>
              <w:rPr>
                <w:color w:val="auto"/>
                <w:szCs w:val="21"/>
                <w:highlight w:val="none"/>
              </w:rPr>
            </w:pPr>
          </w:p>
        </w:tc>
      </w:tr>
      <w:tr w14:paraId="40743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CF3C6C2">
            <w:pPr>
              <w:adjustRightInd w:val="0"/>
              <w:snapToGrid w:val="0"/>
              <w:jc w:val="center"/>
              <w:rPr>
                <w:color w:val="auto"/>
                <w:szCs w:val="21"/>
                <w:highlight w:val="none"/>
              </w:rPr>
            </w:pPr>
            <w:r>
              <w:rPr>
                <w:color w:val="auto"/>
                <w:szCs w:val="21"/>
                <w:highlight w:val="none"/>
              </w:rPr>
              <w:t>第二节</w:t>
            </w:r>
          </w:p>
          <w:p w14:paraId="7B23885E">
            <w:pPr>
              <w:adjustRightInd w:val="0"/>
              <w:snapToGrid w:val="0"/>
              <w:jc w:val="center"/>
              <w:rPr>
                <w:color w:val="auto"/>
                <w:szCs w:val="21"/>
                <w:highlight w:val="none"/>
              </w:rPr>
            </w:pPr>
            <w:r>
              <w:rPr>
                <w:color w:val="auto"/>
                <w:szCs w:val="21"/>
                <w:highlight w:val="none"/>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63AE967C">
            <w:pPr>
              <w:adjustRightInd w:val="0"/>
              <w:snapToGrid w:val="0"/>
              <w:jc w:val="left"/>
              <w:rPr>
                <w:color w:val="auto"/>
                <w:szCs w:val="21"/>
                <w:highlight w:val="none"/>
              </w:rPr>
            </w:pPr>
            <w:r>
              <w:rPr>
                <w:color w:val="auto"/>
                <w:szCs w:val="21"/>
                <w:highlight w:val="none"/>
              </w:rPr>
              <w:t>货物质量缺陷</w:t>
            </w:r>
          </w:p>
          <w:p w14:paraId="4C99AB16">
            <w:pPr>
              <w:adjustRightInd w:val="0"/>
              <w:snapToGrid w:val="0"/>
              <w:jc w:val="left"/>
              <w:rPr>
                <w:color w:val="auto"/>
                <w:szCs w:val="21"/>
                <w:highlight w:val="none"/>
              </w:rPr>
            </w:pPr>
            <w:r>
              <w:rPr>
                <w:color w:val="auto"/>
                <w:szCs w:val="21"/>
                <w:highlight w:val="none"/>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14:paraId="587BDA56">
            <w:pPr>
              <w:adjustRightInd w:val="0"/>
              <w:snapToGrid w:val="0"/>
              <w:jc w:val="left"/>
              <w:rPr>
                <w:color w:val="auto"/>
                <w:szCs w:val="21"/>
                <w:highlight w:val="none"/>
              </w:rPr>
            </w:pPr>
          </w:p>
        </w:tc>
      </w:tr>
      <w:tr w14:paraId="2EB97D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41628082">
            <w:pPr>
              <w:snapToGrid w:val="0"/>
              <w:jc w:val="center"/>
              <w:rPr>
                <w:color w:val="auto"/>
                <w:szCs w:val="21"/>
                <w:highlight w:val="none"/>
              </w:rPr>
            </w:pPr>
            <w:r>
              <w:rPr>
                <w:color w:val="auto"/>
                <w:szCs w:val="21"/>
                <w:highlight w:val="none"/>
              </w:rPr>
              <w:t>第二节</w:t>
            </w:r>
          </w:p>
          <w:p w14:paraId="29F415D9">
            <w:pPr>
              <w:pStyle w:val="81"/>
              <w:ind w:firstLine="0" w:firstLineChars="0"/>
              <w:jc w:val="center"/>
              <w:rPr>
                <w:rFonts w:ascii="Times New Roman" w:hAnsi="Times New Roman" w:cs="Times New Roman"/>
                <w:color w:val="auto"/>
                <w:highlight w:val="none"/>
              </w:rPr>
            </w:pPr>
            <w:r>
              <w:rPr>
                <w:rFonts w:ascii="Times New Roman" w:hAnsi="Times New Roman" w:eastAsia="宋体" w:cs="Times New Roman"/>
                <w:color w:val="auto"/>
                <w:highlight w:val="none"/>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4324BBB9">
            <w:pPr>
              <w:adjustRightInd w:val="0"/>
              <w:snapToGrid w:val="0"/>
              <w:rPr>
                <w:color w:val="auto"/>
                <w:szCs w:val="21"/>
                <w:highlight w:val="none"/>
              </w:rPr>
            </w:pPr>
            <w:r>
              <w:rPr>
                <w:color w:val="auto"/>
                <w:szCs w:val="21"/>
                <w:highlight w:val="none"/>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14:paraId="0873C99C">
            <w:pPr>
              <w:adjustRightInd w:val="0"/>
              <w:snapToGrid w:val="0"/>
              <w:jc w:val="left"/>
              <w:rPr>
                <w:color w:val="auto"/>
                <w:szCs w:val="21"/>
                <w:highlight w:val="none"/>
              </w:rPr>
            </w:pPr>
          </w:p>
        </w:tc>
      </w:tr>
      <w:tr w14:paraId="3ACE1F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39DE72D8">
            <w:pPr>
              <w:adjustRightInd w:val="0"/>
              <w:snapToGrid w:val="0"/>
              <w:jc w:val="center"/>
              <w:rPr>
                <w:color w:val="auto"/>
                <w:szCs w:val="21"/>
                <w:highlight w:val="none"/>
              </w:rPr>
            </w:pPr>
            <w:r>
              <w:rPr>
                <w:color w:val="auto"/>
                <w:szCs w:val="21"/>
                <w:highlight w:val="none"/>
              </w:rPr>
              <w:t>第二节</w:t>
            </w:r>
          </w:p>
          <w:p w14:paraId="5C25A13E">
            <w:pPr>
              <w:adjustRightInd w:val="0"/>
              <w:snapToGrid w:val="0"/>
              <w:jc w:val="center"/>
              <w:rPr>
                <w:color w:val="auto"/>
                <w:szCs w:val="21"/>
                <w:highlight w:val="none"/>
              </w:rPr>
            </w:pPr>
            <w:r>
              <w:rPr>
                <w:color w:val="auto"/>
                <w:szCs w:val="21"/>
                <w:highlight w:val="none"/>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42D1153F">
            <w:pPr>
              <w:adjustRightInd w:val="0"/>
              <w:snapToGrid w:val="0"/>
              <w:jc w:val="left"/>
              <w:rPr>
                <w:color w:val="auto"/>
                <w:szCs w:val="21"/>
                <w:highlight w:val="none"/>
              </w:rPr>
            </w:pPr>
            <w:r>
              <w:rPr>
                <w:color w:val="auto"/>
                <w:szCs w:val="21"/>
                <w:highlight w:val="none"/>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14:paraId="40990953">
            <w:pPr>
              <w:adjustRightInd w:val="0"/>
              <w:snapToGrid w:val="0"/>
              <w:jc w:val="left"/>
              <w:rPr>
                <w:color w:val="auto"/>
                <w:szCs w:val="21"/>
                <w:highlight w:val="none"/>
              </w:rPr>
            </w:pPr>
          </w:p>
        </w:tc>
      </w:tr>
      <w:tr w14:paraId="6D045A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14:paraId="002753F9">
            <w:pPr>
              <w:adjustRightInd w:val="0"/>
              <w:snapToGrid w:val="0"/>
              <w:jc w:val="center"/>
              <w:rPr>
                <w:color w:val="auto"/>
                <w:szCs w:val="21"/>
                <w:highlight w:val="none"/>
              </w:rPr>
            </w:pPr>
            <w:r>
              <w:rPr>
                <w:color w:val="auto"/>
                <w:szCs w:val="21"/>
                <w:highlight w:val="none"/>
              </w:rPr>
              <w:t>第二节</w:t>
            </w:r>
          </w:p>
          <w:p w14:paraId="4909C4CD">
            <w:pPr>
              <w:adjustRightInd w:val="0"/>
              <w:snapToGrid w:val="0"/>
              <w:jc w:val="center"/>
              <w:rPr>
                <w:color w:val="auto"/>
                <w:szCs w:val="21"/>
                <w:highlight w:val="none"/>
              </w:rPr>
            </w:pPr>
            <w:r>
              <w:rPr>
                <w:color w:val="auto"/>
                <w:szCs w:val="21"/>
                <w:highlight w:val="none"/>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F7B8183">
            <w:pPr>
              <w:adjustRightInd w:val="0"/>
              <w:snapToGrid w:val="0"/>
              <w:jc w:val="left"/>
              <w:rPr>
                <w:color w:val="auto"/>
                <w:szCs w:val="21"/>
                <w:highlight w:val="none"/>
              </w:rPr>
            </w:pPr>
            <w:r>
              <w:rPr>
                <w:color w:val="auto"/>
                <w:szCs w:val="21"/>
                <w:highlight w:val="none"/>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14:paraId="367E1A05">
            <w:pPr>
              <w:adjustRightInd w:val="0"/>
              <w:snapToGrid w:val="0"/>
              <w:jc w:val="left"/>
              <w:rPr>
                <w:color w:val="auto"/>
                <w:szCs w:val="21"/>
                <w:highlight w:val="none"/>
              </w:rPr>
            </w:pPr>
          </w:p>
        </w:tc>
      </w:tr>
      <w:tr w14:paraId="1CFCEC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1B00D7E">
            <w:pPr>
              <w:adjustRightInd w:val="0"/>
              <w:snapToGrid w:val="0"/>
              <w:jc w:val="center"/>
              <w:rPr>
                <w:color w:val="auto"/>
                <w:szCs w:val="21"/>
                <w:highlight w:val="none"/>
              </w:rPr>
            </w:pPr>
            <w:r>
              <w:rPr>
                <w:color w:val="auto"/>
                <w:szCs w:val="21"/>
                <w:highlight w:val="none"/>
              </w:rPr>
              <w:t>第二节</w:t>
            </w:r>
          </w:p>
          <w:p w14:paraId="40207713">
            <w:pPr>
              <w:adjustRightInd w:val="0"/>
              <w:snapToGrid w:val="0"/>
              <w:jc w:val="center"/>
              <w:rPr>
                <w:color w:val="auto"/>
                <w:szCs w:val="21"/>
                <w:highlight w:val="none"/>
              </w:rPr>
            </w:pPr>
            <w:r>
              <w:rPr>
                <w:color w:val="auto"/>
                <w:szCs w:val="21"/>
                <w:highlight w:val="none"/>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343901FC">
            <w:pPr>
              <w:adjustRightInd w:val="0"/>
              <w:snapToGrid w:val="0"/>
              <w:jc w:val="left"/>
              <w:rPr>
                <w:color w:val="auto"/>
                <w:szCs w:val="21"/>
                <w:highlight w:val="none"/>
              </w:rPr>
            </w:pPr>
            <w:r>
              <w:rPr>
                <w:color w:val="auto"/>
                <w:szCs w:val="21"/>
                <w:highlight w:val="none"/>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14:paraId="6F86A950">
            <w:pPr>
              <w:adjustRightInd w:val="0"/>
              <w:snapToGrid w:val="0"/>
              <w:jc w:val="left"/>
              <w:rPr>
                <w:color w:val="auto"/>
                <w:szCs w:val="21"/>
                <w:highlight w:val="none"/>
              </w:rPr>
            </w:pPr>
          </w:p>
        </w:tc>
      </w:tr>
      <w:tr w14:paraId="5FCA1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040FC693">
            <w:pPr>
              <w:adjustRightInd w:val="0"/>
              <w:snapToGrid w:val="0"/>
              <w:jc w:val="center"/>
              <w:rPr>
                <w:color w:val="auto"/>
                <w:szCs w:val="21"/>
                <w:highlight w:val="none"/>
              </w:rPr>
            </w:pPr>
            <w:r>
              <w:rPr>
                <w:color w:val="auto"/>
                <w:szCs w:val="21"/>
                <w:highlight w:val="none"/>
              </w:rPr>
              <w:t>第二节</w:t>
            </w:r>
          </w:p>
          <w:p w14:paraId="17970C7D">
            <w:pPr>
              <w:adjustRightInd w:val="0"/>
              <w:snapToGrid w:val="0"/>
              <w:jc w:val="center"/>
              <w:rPr>
                <w:color w:val="auto"/>
                <w:szCs w:val="21"/>
                <w:highlight w:val="none"/>
              </w:rPr>
            </w:pPr>
            <w:r>
              <w:rPr>
                <w:color w:val="auto"/>
                <w:szCs w:val="21"/>
                <w:highlight w:val="none"/>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74EDBCAC">
            <w:pPr>
              <w:adjustRightInd w:val="0"/>
              <w:snapToGrid w:val="0"/>
              <w:jc w:val="left"/>
              <w:rPr>
                <w:color w:val="auto"/>
                <w:szCs w:val="21"/>
                <w:highlight w:val="none"/>
              </w:rPr>
            </w:pPr>
            <w:r>
              <w:rPr>
                <w:color w:val="auto"/>
                <w:szCs w:val="21"/>
                <w:highlight w:val="none"/>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14:paraId="1284C080">
            <w:pPr>
              <w:adjustRightInd w:val="0"/>
              <w:snapToGrid w:val="0"/>
              <w:jc w:val="left"/>
              <w:rPr>
                <w:color w:val="auto"/>
                <w:szCs w:val="21"/>
                <w:highlight w:val="none"/>
              </w:rPr>
            </w:pPr>
          </w:p>
        </w:tc>
      </w:tr>
      <w:tr w14:paraId="64D58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14:paraId="418E31BB">
            <w:pPr>
              <w:adjustRightInd w:val="0"/>
              <w:snapToGrid w:val="0"/>
              <w:jc w:val="center"/>
              <w:rPr>
                <w:color w:val="auto"/>
                <w:szCs w:val="21"/>
                <w:highlight w:val="none"/>
              </w:rPr>
            </w:pPr>
            <w:r>
              <w:rPr>
                <w:color w:val="auto"/>
                <w:szCs w:val="21"/>
                <w:highlight w:val="none"/>
              </w:rPr>
              <w:t>第二节</w:t>
            </w:r>
          </w:p>
          <w:p w14:paraId="7D17501D">
            <w:pPr>
              <w:adjustRightInd w:val="0"/>
              <w:snapToGrid w:val="0"/>
              <w:jc w:val="center"/>
              <w:rPr>
                <w:color w:val="auto"/>
                <w:szCs w:val="21"/>
                <w:highlight w:val="none"/>
              </w:rPr>
            </w:pPr>
            <w:r>
              <w:rPr>
                <w:color w:val="auto"/>
                <w:szCs w:val="21"/>
                <w:highlight w:val="none"/>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12E1ADA2">
            <w:pPr>
              <w:adjustRightInd w:val="0"/>
              <w:snapToGrid w:val="0"/>
              <w:jc w:val="left"/>
              <w:rPr>
                <w:color w:val="auto"/>
                <w:szCs w:val="21"/>
                <w:highlight w:val="none"/>
              </w:rPr>
            </w:pPr>
            <w:r>
              <w:rPr>
                <w:color w:val="auto"/>
                <w:szCs w:val="21"/>
                <w:highlight w:val="none"/>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14:paraId="1444C560">
            <w:pPr>
              <w:adjustRightInd w:val="0"/>
              <w:snapToGrid w:val="0"/>
              <w:jc w:val="left"/>
              <w:rPr>
                <w:color w:val="auto"/>
                <w:szCs w:val="21"/>
                <w:highlight w:val="none"/>
              </w:rPr>
            </w:pPr>
          </w:p>
        </w:tc>
      </w:tr>
      <w:tr w14:paraId="571F13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615AE11E">
            <w:pPr>
              <w:adjustRightInd w:val="0"/>
              <w:snapToGrid w:val="0"/>
              <w:jc w:val="center"/>
              <w:rPr>
                <w:color w:val="auto"/>
                <w:szCs w:val="21"/>
                <w:highlight w:val="none"/>
              </w:rPr>
            </w:pPr>
            <w:r>
              <w:rPr>
                <w:color w:val="auto"/>
                <w:szCs w:val="21"/>
                <w:highlight w:val="none"/>
              </w:rPr>
              <w:t>第二节</w:t>
            </w:r>
          </w:p>
          <w:p w14:paraId="6228EF1C">
            <w:pPr>
              <w:adjustRightInd w:val="0"/>
              <w:snapToGrid w:val="0"/>
              <w:jc w:val="center"/>
              <w:rPr>
                <w:color w:val="auto"/>
                <w:szCs w:val="21"/>
                <w:highlight w:val="none"/>
              </w:rPr>
            </w:pPr>
            <w:r>
              <w:rPr>
                <w:color w:val="auto"/>
                <w:szCs w:val="21"/>
                <w:highlight w:val="none"/>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7F2B385">
            <w:pPr>
              <w:adjustRightInd w:val="0"/>
              <w:snapToGrid w:val="0"/>
              <w:jc w:val="left"/>
              <w:rPr>
                <w:color w:val="auto"/>
                <w:szCs w:val="21"/>
                <w:highlight w:val="none"/>
              </w:rPr>
            </w:pPr>
            <w:r>
              <w:rPr>
                <w:color w:val="auto"/>
                <w:szCs w:val="21"/>
                <w:highlight w:val="none"/>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14:paraId="1E0E5862">
            <w:pPr>
              <w:adjustRightInd w:val="0"/>
              <w:snapToGrid w:val="0"/>
              <w:jc w:val="left"/>
              <w:rPr>
                <w:color w:val="auto"/>
                <w:szCs w:val="21"/>
                <w:highlight w:val="none"/>
              </w:rPr>
            </w:pPr>
          </w:p>
        </w:tc>
      </w:tr>
      <w:tr w14:paraId="7E865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72D3F87A">
            <w:pPr>
              <w:adjustRightInd w:val="0"/>
              <w:snapToGrid w:val="0"/>
              <w:jc w:val="center"/>
              <w:rPr>
                <w:color w:val="auto"/>
                <w:szCs w:val="21"/>
                <w:highlight w:val="none"/>
              </w:rPr>
            </w:pPr>
            <w:r>
              <w:rPr>
                <w:color w:val="auto"/>
                <w:szCs w:val="21"/>
                <w:highlight w:val="none"/>
              </w:rPr>
              <w:t>第二节</w:t>
            </w:r>
          </w:p>
          <w:p w14:paraId="0C816E68">
            <w:pPr>
              <w:adjustRightInd w:val="0"/>
              <w:snapToGrid w:val="0"/>
              <w:jc w:val="center"/>
              <w:rPr>
                <w:color w:val="auto"/>
                <w:szCs w:val="21"/>
                <w:highlight w:val="none"/>
              </w:rPr>
            </w:pPr>
            <w:r>
              <w:rPr>
                <w:color w:val="auto"/>
                <w:szCs w:val="21"/>
                <w:highlight w:val="none"/>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52DE0672">
            <w:pPr>
              <w:adjustRightInd w:val="0"/>
              <w:snapToGrid w:val="0"/>
              <w:jc w:val="left"/>
              <w:rPr>
                <w:color w:val="auto"/>
                <w:szCs w:val="21"/>
                <w:highlight w:val="none"/>
              </w:rPr>
            </w:pPr>
            <w:r>
              <w:rPr>
                <w:color w:val="auto"/>
                <w:szCs w:val="21"/>
                <w:highlight w:val="none"/>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14:paraId="68DA36B3">
            <w:pPr>
              <w:adjustRightInd w:val="0"/>
              <w:snapToGrid w:val="0"/>
              <w:jc w:val="left"/>
              <w:rPr>
                <w:color w:val="auto"/>
                <w:szCs w:val="21"/>
                <w:highlight w:val="none"/>
              </w:rPr>
            </w:pPr>
          </w:p>
        </w:tc>
      </w:tr>
      <w:tr w14:paraId="1F1B29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2109E07">
            <w:pPr>
              <w:adjustRightInd w:val="0"/>
              <w:snapToGrid w:val="0"/>
              <w:jc w:val="center"/>
              <w:rPr>
                <w:color w:val="auto"/>
                <w:szCs w:val="21"/>
                <w:highlight w:val="none"/>
              </w:rPr>
            </w:pPr>
            <w:r>
              <w:rPr>
                <w:color w:val="auto"/>
                <w:szCs w:val="21"/>
                <w:highlight w:val="none"/>
              </w:rPr>
              <w:t>第二节</w:t>
            </w:r>
          </w:p>
          <w:p w14:paraId="36288E7A">
            <w:pPr>
              <w:adjustRightInd w:val="0"/>
              <w:snapToGrid w:val="0"/>
              <w:jc w:val="center"/>
              <w:rPr>
                <w:color w:val="auto"/>
                <w:szCs w:val="21"/>
                <w:highlight w:val="none"/>
              </w:rPr>
            </w:pPr>
            <w:r>
              <w:rPr>
                <w:color w:val="auto"/>
                <w:szCs w:val="21"/>
                <w:highlight w:val="none"/>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0FDC9EB6">
            <w:pPr>
              <w:adjustRightInd w:val="0"/>
              <w:snapToGrid w:val="0"/>
              <w:jc w:val="left"/>
              <w:rPr>
                <w:color w:val="auto"/>
                <w:szCs w:val="21"/>
                <w:highlight w:val="none"/>
              </w:rPr>
            </w:pPr>
            <w:r>
              <w:rPr>
                <w:color w:val="auto"/>
                <w:szCs w:val="21"/>
                <w:highlight w:val="none"/>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14:paraId="26B44075">
            <w:pPr>
              <w:adjustRightInd w:val="0"/>
              <w:snapToGrid w:val="0"/>
              <w:jc w:val="left"/>
              <w:rPr>
                <w:color w:val="auto"/>
                <w:szCs w:val="21"/>
                <w:highlight w:val="none"/>
                <w:u w:val="single"/>
              </w:rPr>
            </w:pPr>
          </w:p>
        </w:tc>
      </w:tr>
      <w:tr w14:paraId="151463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14:paraId="18D35EA0">
            <w:pPr>
              <w:adjustRightInd w:val="0"/>
              <w:snapToGrid w:val="0"/>
              <w:jc w:val="center"/>
              <w:rPr>
                <w:color w:val="auto"/>
                <w:szCs w:val="21"/>
                <w:highlight w:val="none"/>
              </w:rPr>
            </w:pPr>
            <w:r>
              <w:rPr>
                <w:color w:val="auto"/>
                <w:szCs w:val="21"/>
                <w:highlight w:val="none"/>
              </w:rPr>
              <w:t>第二节</w:t>
            </w:r>
          </w:p>
          <w:p w14:paraId="3828078F">
            <w:pPr>
              <w:adjustRightInd w:val="0"/>
              <w:snapToGrid w:val="0"/>
              <w:jc w:val="center"/>
              <w:rPr>
                <w:color w:val="auto"/>
                <w:szCs w:val="21"/>
                <w:highlight w:val="none"/>
              </w:rPr>
            </w:pPr>
            <w:r>
              <w:rPr>
                <w:color w:val="auto"/>
                <w:szCs w:val="21"/>
                <w:highlight w:val="none"/>
              </w:rPr>
              <w:t>第15.3款</w:t>
            </w:r>
          </w:p>
        </w:tc>
        <w:tc>
          <w:tcPr>
            <w:tcW w:w="1742" w:type="dxa"/>
            <w:tcBorders>
              <w:top w:val="single" w:color="auto" w:sz="6" w:space="0"/>
              <w:left w:val="single" w:color="auto" w:sz="6" w:space="0"/>
              <w:bottom w:val="single" w:color="auto" w:sz="6" w:space="0"/>
              <w:right w:val="single" w:color="auto" w:sz="6" w:space="0"/>
            </w:tcBorders>
            <w:vAlign w:val="center"/>
          </w:tcPr>
          <w:p w14:paraId="13566E5D">
            <w:pPr>
              <w:adjustRightInd w:val="0"/>
              <w:snapToGrid w:val="0"/>
              <w:jc w:val="left"/>
              <w:rPr>
                <w:color w:val="auto"/>
                <w:szCs w:val="21"/>
                <w:highlight w:val="none"/>
              </w:rPr>
            </w:pPr>
            <w:r>
              <w:rPr>
                <w:color w:val="auto"/>
                <w:szCs w:val="21"/>
                <w:highlight w:val="none"/>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14:paraId="64D0EE23">
            <w:pPr>
              <w:adjustRightInd w:val="0"/>
              <w:snapToGrid w:val="0"/>
              <w:jc w:val="left"/>
              <w:rPr>
                <w:color w:val="auto"/>
                <w:szCs w:val="21"/>
                <w:highlight w:val="none"/>
                <w:u w:val="single"/>
              </w:rPr>
            </w:pPr>
          </w:p>
        </w:tc>
      </w:tr>
      <w:tr w14:paraId="4CDB4F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14:paraId="456A8952">
            <w:pPr>
              <w:adjustRightInd w:val="0"/>
              <w:snapToGrid w:val="0"/>
              <w:jc w:val="center"/>
              <w:rPr>
                <w:color w:val="auto"/>
                <w:szCs w:val="21"/>
                <w:highlight w:val="none"/>
              </w:rPr>
            </w:pPr>
            <w:r>
              <w:rPr>
                <w:color w:val="auto"/>
                <w:szCs w:val="21"/>
                <w:highlight w:val="none"/>
              </w:rPr>
              <w:t>第二节</w:t>
            </w:r>
          </w:p>
          <w:p w14:paraId="3D94DA17">
            <w:pPr>
              <w:adjustRightInd w:val="0"/>
              <w:snapToGrid w:val="0"/>
              <w:jc w:val="center"/>
              <w:rPr>
                <w:color w:val="auto"/>
                <w:szCs w:val="21"/>
                <w:highlight w:val="none"/>
              </w:rPr>
            </w:pPr>
            <w:r>
              <w:rPr>
                <w:color w:val="auto"/>
                <w:szCs w:val="21"/>
                <w:highlight w:val="none"/>
              </w:rPr>
              <w:t>第15.4款</w:t>
            </w:r>
          </w:p>
        </w:tc>
        <w:tc>
          <w:tcPr>
            <w:tcW w:w="1742" w:type="dxa"/>
            <w:tcBorders>
              <w:top w:val="single" w:color="auto" w:sz="6" w:space="0"/>
              <w:left w:val="single" w:color="auto" w:sz="2" w:space="0"/>
              <w:bottom w:val="single" w:color="auto" w:sz="2" w:space="0"/>
              <w:right w:val="single" w:color="auto" w:sz="2" w:space="0"/>
            </w:tcBorders>
            <w:vAlign w:val="center"/>
          </w:tcPr>
          <w:p w14:paraId="7B8CD562">
            <w:pPr>
              <w:adjustRightInd w:val="0"/>
              <w:snapToGrid w:val="0"/>
              <w:jc w:val="left"/>
              <w:rPr>
                <w:color w:val="auto"/>
                <w:szCs w:val="21"/>
                <w:highlight w:val="none"/>
              </w:rPr>
            </w:pPr>
            <w:r>
              <w:rPr>
                <w:color w:val="auto"/>
                <w:szCs w:val="21"/>
                <w:highlight w:val="none"/>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14:paraId="68A0AA04">
            <w:pPr>
              <w:adjustRightInd w:val="0"/>
              <w:snapToGrid w:val="0"/>
              <w:jc w:val="left"/>
              <w:rPr>
                <w:color w:val="auto"/>
                <w:szCs w:val="21"/>
                <w:highlight w:val="none"/>
                <w:u w:val="single"/>
              </w:rPr>
            </w:pPr>
          </w:p>
        </w:tc>
      </w:tr>
      <w:tr w14:paraId="0E2BF9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14:paraId="36132400">
            <w:pPr>
              <w:adjustRightInd w:val="0"/>
              <w:snapToGrid w:val="0"/>
              <w:jc w:val="center"/>
              <w:rPr>
                <w:color w:val="auto"/>
                <w:szCs w:val="21"/>
                <w:highlight w:val="none"/>
              </w:rPr>
            </w:pPr>
            <w:r>
              <w:rPr>
                <w:color w:val="auto"/>
                <w:szCs w:val="21"/>
                <w:highlight w:val="none"/>
              </w:rPr>
              <w:t>第二节</w:t>
            </w:r>
          </w:p>
          <w:p w14:paraId="77D33E31">
            <w:pPr>
              <w:adjustRightInd w:val="0"/>
              <w:snapToGrid w:val="0"/>
              <w:jc w:val="center"/>
              <w:rPr>
                <w:color w:val="auto"/>
                <w:szCs w:val="21"/>
                <w:highlight w:val="none"/>
              </w:rPr>
            </w:pPr>
            <w:r>
              <w:rPr>
                <w:color w:val="auto"/>
                <w:szCs w:val="21"/>
                <w:highlight w:val="none"/>
              </w:rPr>
              <w:t>第19.2款</w:t>
            </w:r>
          </w:p>
        </w:tc>
        <w:tc>
          <w:tcPr>
            <w:tcW w:w="1742" w:type="dxa"/>
            <w:tcBorders>
              <w:top w:val="single" w:color="auto" w:sz="2" w:space="0"/>
              <w:left w:val="single" w:color="auto" w:sz="2" w:space="0"/>
              <w:bottom w:val="single" w:color="auto" w:sz="6" w:space="0"/>
              <w:right w:val="single" w:color="auto" w:sz="2" w:space="0"/>
            </w:tcBorders>
            <w:vAlign w:val="center"/>
          </w:tcPr>
          <w:p w14:paraId="08112011">
            <w:pPr>
              <w:adjustRightInd w:val="0"/>
              <w:snapToGrid w:val="0"/>
              <w:jc w:val="left"/>
              <w:rPr>
                <w:color w:val="auto"/>
                <w:szCs w:val="21"/>
                <w:highlight w:val="none"/>
              </w:rPr>
            </w:pPr>
            <w:r>
              <w:rPr>
                <w:color w:val="auto"/>
                <w:szCs w:val="21"/>
                <w:highlight w:val="none"/>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14:paraId="01C2EF02">
            <w:pPr>
              <w:autoSpaceDE w:val="0"/>
              <w:autoSpaceDN w:val="0"/>
              <w:adjustRightInd w:val="0"/>
              <w:snapToGrid w:val="0"/>
              <w:spacing w:line="400" w:lineRule="exact"/>
              <w:jc w:val="left"/>
              <w:rPr>
                <w:iCs/>
                <w:color w:val="auto"/>
                <w:szCs w:val="21"/>
                <w:highlight w:val="none"/>
              </w:rPr>
            </w:pPr>
            <w:r>
              <w:rPr>
                <w:iCs/>
                <w:color w:val="auto"/>
                <w:szCs w:val="21"/>
                <w:highlight w:val="none"/>
              </w:rPr>
              <w:t>因本合同及合同有关事项发生的争议，按下列第</w:t>
            </w:r>
            <w:r>
              <w:rPr>
                <w:iCs/>
                <w:color w:val="auto"/>
                <w:szCs w:val="21"/>
                <w:highlight w:val="none"/>
                <w:u w:val="single"/>
              </w:rPr>
              <w:t xml:space="preserve">   </w:t>
            </w:r>
            <w:r>
              <w:rPr>
                <w:iCs/>
                <w:color w:val="auto"/>
                <w:szCs w:val="21"/>
                <w:highlight w:val="none"/>
              </w:rPr>
              <w:t>种方式解决：</w:t>
            </w:r>
          </w:p>
          <w:p w14:paraId="2B114BEF">
            <w:pPr>
              <w:autoSpaceDE w:val="0"/>
              <w:autoSpaceDN w:val="0"/>
              <w:adjustRightInd w:val="0"/>
              <w:snapToGrid w:val="0"/>
              <w:spacing w:line="400" w:lineRule="exact"/>
              <w:jc w:val="left"/>
              <w:rPr>
                <w:iCs/>
                <w:color w:val="auto"/>
                <w:szCs w:val="21"/>
                <w:highlight w:val="none"/>
              </w:rPr>
            </w:pPr>
            <w:r>
              <w:rPr>
                <w:iCs/>
                <w:color w:val="auto"/>
                <w:szCs w:val="21"/>
                <w:highlight w:val="none"/>
              </w:rPr>
              <w:t>（1）向</w:t>
            </w:r>
            <w:r>
              <w:rPr>
                <w:iCs/>
                <w:color w:val="auto"/>
                <w:szCs w:val="21"/>
                <w:highlight w:val="none"/>
                <w:u w:val="single"/>
              </w:rPr>
              <w:t xml:space="preserve">                    </w:t>
            </w:r>
            <w:r>
              <w:rPr>
                <w:iCs/>
                <w:color w:val="auto"/>
                <w:szCs w:val="21"/>
                <w:highlight w:val="none"/>
              </w:rPr>
              <w:t>仲裁委员会申请仲裁，仲裁地点为</w:t>
            </w:r>
            <w:r>
              <w:rPr>
                <w:iCs/>
                <w:color w:val="auto"/>
                <w:szCs w:val="21"/>
                <w:highlight w:val="none"/>
                <w:u w:val="single"/>
              </w:rPr>
              <w:t xml:space="preserve">           </w:t>
            </w:r>
            <w:r>
              <w:rPr>
                <w:iCs/>
                <w:color w:val="auto"/>
                <w:szCs w:val="21"/>
                <w:highlight w:val="none"/>
              </w:rPr>
              <w:t>；</w:t>
            </w:r>
          </w:p>
          <w:p w14:paraId="1D5DB52C">
            <w:pPr>
              <w:adjustRightInd w:val="0"/>
              <w:snapToGrid w:val="0"/>
              <w:jc w:val="left"/>
              <w:rPr>
                <w:color w:val="auto"/>
                <w:szCs w:val="21"/>
                <w:highlight w:val="none"/>
                <w:u w:val="single"/>
              </w:rPr>
            </w:pPr>
            <w:r>
              <w:rPr>
                <w:iCs/>
                <w:color w:val="auto"/>
                <w:szCs w:val="21"/>
                <w:highlight w:val="none"/>
              </w:rPr>
              <w:t>（2）向</w:t>
            </w:r>
            <w:r>
              <w:rPr>
                <w:iCs/>
                <w:color w:val="auto"/>
                <w:szCs w:val="21"/>
                <w:highlight w:val="none"/>
                <w:u w:val="single"/>
              </w:rPr>
              <w:t xml:space="preserve">                    </w:t>
            </w:r>
            <w:r>
              <w:rPr>
                <w:iCs/>
                <w:color w:val="auto"/>
                <w:szCs w:val="21"/>
                <w:highlight w:val="none"/>
              </w:rPr>
              <w:t>人民法院起诉。</w:t>
            </w:r>
          </w:p>
        </w:tc>
      </w:tr>
      <w:tr w14:paraId="46418A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14:paraId="164F0CC1">
            <w:pPr>
              <w:adjustRightInd w:val="0"/>
              <w:snapToGrid w:val="0"/>
              <w:jc w:val="center"/>
              <w:rPr>
                <w:color w:val="auto"/>
                <w:szCs w:val="21"/>
                <w:highlight w:val="none"/>
              </w:rPr>
            </w:pPr>
            <w:r>
              <w:rPr>
                <w:color w:val="auto"/>
                <w:szCs w:val="21"/>
                <w:highlight w:val="none"/>
              </w:rPr>
              <w:t>第二节</w:t>
            </w:r>
          </w:p>
          <w:p w14:paraId="72E6D226">
            <w:pPr>
              <w:adjustRightInd w:val="0"/>
              <w:snapToGrid w:val="0"/>
              <w:jc w:val="center"/>
              <w:rPr>
                <w:color w:val="auto"/>
                <w:szCs w:val="21"/>
                <w:highlight w:val="none"/>
              </w:rPr>
            </w:pPr>
            <w:r>
              <w:rPr>
                <w:color w:val="auto"/>
                <w:szCs w:val="21"/>
                <w:highlight w:val="none"/>
              </w:rPr>
              <w:t>第23.1款</w:t>
            </w:r>
          </w:p>
        </w:tc>
        <w:tc>
          <w:tcPr>
            <w:tcW w:w="1742" w:type="dxa"/>
            <w:tcBorders>
              <w:top w:val="single" w:color="auto" w:sz="6" w:space="0"/>
              <w:left w:val="single" w:color="auto" w:sz="6" w:space="0"/>
              <w:bottom w:val="double" w:color="auto" w:sz="4" w:space="0"/>
              <w:right w:val="single" w:color="auto" w:sz="6" w:space="0"/>
            </w:tcBorders>
            <w:vAlign w:val="center"/>
          </w:tcPr>
          <w:p w14:paraId="42C84DB0">
            <w:pPr>
              <w:adjustRightInd w:val="0"/>
              <w:snapToGrid w:val="0"/>
              <w:jc w:val="left"/>
              <w:rPr>
                <w:color w:val="auto"/>
                <w:szCs w:val="21"/>
                <w:highlight w:val="none"/>
              </w:rPr>
            </w:pPr>
            <w:r>
              <w:rPr>
                <w:bCs/>
                <w:color w:val="auto"/>
                <w:szCs w:val="21"/>
                <w:highlight w:val="none"/>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14:paraId="1151928B">
            <w:pPr>
              <w:adjustRightInd w:val="0"/>
              <w:snapToGrid w:val="0"/>
              <w:jc w:val="left"/>
              <w:rPr>
                <w:color w:val="auto"/>
                <w:szCs w:val="21"/>
                <w:highlight w:val="none"/>
              </w:rPr>
            </w:pPr>
          </w:p>
        </w:tc>
      </w:tr>
    </w:tbl>
    <w:p w14:paraId="7B8D3296">
      <w:pPr>
        <w:tabs>
          <w:tab w:val="left" w:pos="360"/>
        </w:tabs>
        <w:spacing w:line="520" w:lineRule="exact"/>
        <w:ind w:firstLine="410" w:firstLineChars="171"/>
        <w:rPr>
          <w:color w:val="auto"/>
          <w:sz w:val="24"/>
          <w:szCs w:val="24"/>
          <w:highlight w:val="none"/>
        </w:rPr>
      </w:pPr>
    </w:p>
    <w:p w14:paraId="5E4A2BA5">
      <w:pPr>
        <w:tabs>
          <w:tab w:val="left" w:pos="360"/>
        </w:tabs>
        <w:spacing w:line="520" w:lineRule="exact"/>
        <w:ind w:firstLine="410" w:firstLineChars="171"/>
        <w:rPr>
          <w:color w:val="auto"/>
          <w:sz w:val="24"/>
          <w:szCs w:val="24"/>
          <w:highlight w:val="none"/>
        </w:rPr>
      </w:pPr>
    </w:p>
    <w:p w14:paraId="43EEE0DE">
      <w:pPr>
        <w:tabs>
          <w:tab w:val="left" w:pos="360"/>
        </w:tabs>
        <w:spacing w:line="520" w:lineRule="exact"/>
        <w:ind w:firstLine="410" w:firstLineChars="171"/>
        <w:rPr>
          <w:color w:val="auto"/>
          <w:sz w:val="24"/>
          <w:szCs w:val="24"/>
          <w:highlight w:val="none"/>
        </w:rPr>
      </w:pPr>
    </w:p>
    <w:p w14:paraId="57E25979">
      <w:pPr>
        <w:tabs>
          <w:tab w:val="left" w:pos="360"/>
        </w:tabs>
        <w:spacing w:line="520" w:lineRule="exact"/>
        <w:ind w:firstLine="410" w:firstLineChars="171"/>
        <w:rPr>
          <w:color w:val="auto"/>
          <w:sz w:val="24"/>
          <w:szCs w:val="24"/>
          <w:highlight w:val="none"/>
        </w:rPr>
        <w:sectPr>
          <w:headerReference r:id="rId9" w:type="default"/>
          <w:pgSz w:w="11906" w:h="16838"/>
          <w:pgMar w:top="1440" w:right="1800" w:bottom="1440" w:left="1800" w:header="851" w:footer="992" w:gutter="0"/>
          <w:cols w:space="720" w:num="1"/>
          <w:docGrid w:type="lines" w:linePitch="312" w:charSpace="0"/>
        </w:sectPr>
      </w:pPr>
    </w:p>
    <w:p w14:paraId="0A38E55A">
      <w:pPr>
        <w:pStyle w:val="3"/>
        <w:jc w:val="center"/>
        <w:rPr>
          <w:color w:val="auto"/>
          <w:highlight w:val="none"/>
        </w:rPr>
      </w:pPr>
      <w:bookmarkStart w:id="12" w:name="_Toc411426753"/>
      <w:r>
        <w:rPr>
          <w:color w:val="auto"/>
          <w:highlight w:val="none"/>
        </w:rPr>
        <w:t>第五部分  响应文件格式</w:t>
      </w:r>
      <w:bookmarkEnd w:id="12"/>
    </w:p>
    <w:p w14:paraId="0C955A4C">
      <w:pPr>
        <w:autoSpaceDE w:val="0"/>
        <w:autoSpaceDN w:val="0"/>
        <w:adjustRightInd w:val="0"/>
        <w:spacing w:line="520" w:lineRule="exact"/>
        <w:rPr>
          <w:b/>
          <w:color w:val="auto"/>
          <w:kern w:val="0"/>
          <w:sz w:val="24"/>
          <w:highlight w:val="none"/>
          <w:lang w:val="zh-CN"/>
        </w:rPr>
      </w:pPr>
    </w:p>
    <w:p w14:paraId="08BCAB6B">
      <w:pPr>
        <w:autoSpaceDE w:val="0"/>
        <w:autoSpaceDN w:val="0"/>
        <w:adjustRightInd w:val="0"/>
        <w:jc w:val="center"/>
        <w:rPr>
          <w:rFonts w:eastAsia="华文行楷"/>
          <w:color w:val="auto"/>
          <w:kern w:val="0"/>
          <w:sz w:val="144"/>
          <w:szCs w:val="144"/>
          <w:highlight w:val="none"/>
        </w:rPr>
      </w:pPr>
      <w:r>
        <w:rPr>
          <w:rFonts w:eastAsia="方正行楷简体"/>
          <w:color w:val="auto"/>
          <w:sz w:val="160"/>
          <w:szCs w:val="84"/>
          <w:highlight w:val="none"/>
        </w:rPr>
        <w:t>响 应</w:t>
      </w:r>
      <w:r>
        <w:rPr>
          <w:rFonts w:eastAsia="方正行楷简体"/>
          <w:color w:val="auto"/>
          <w:sz w:val="84"/>
          <w:szCs w:val="84"/>
          <w:highlight w:val="none"/>
        </w:rPr>
        <w:t xml:space="preserve"> </w:t>
      </w:r>
      <w:r>
        <w:rPr>
          <w:rFonts w:eastAsia="方正行楷简体"/>
          <w:color w:val="auto"/>
          <w:sz w:val="160"/>
          <w:szCs w:val="84"/>
          <w:highlight w:val="none"/>
        </w:rPr>
        <w:t>文</w:t>
      </w:r>
      <w:r>
        <w:rPr>
          <w:rFonts w:eastAsia="方正行楷简体"/>
          <w:color w:val="auto"/>
          <w:sz w:val="84"/>
          <w:szCs w:val="84"/>
          <w:highlight w:val="none"/>
        </w:rPr>
        <w:t xml:space="preserve"> </w:t>
      </w:r>
      <w:r>
        <w:rPr>
          <w:rFonts w:eastAsia="方正行楷简体"/>
          <w:color w:val="auto"/>
          <w:sz w:val="160"/>
          <w:szCs w:val="84"/>
          <w:highlight w:val="none"/>
        </w:rPr>
        <w:t>件</w:t>
      </w:r>
    </w:p>
    <w:p w14:paraId="73811ECC">
      <w:pPr>
        <w:autoSpaceDE w:val="0"/>
        <w:autoSpaceDN w:val="0"/>
        <w:adjustRightInd w:val="0"/>
        <w:spacing w:line="520" w:lineRule="exact"/>
        <w:jc w:val="center"/>
        <w:rPr>
          <w:rFonts w:eastAsia="楷体_GB2312"/>
          <w:b/>
          <w:color w:val="auto"/>
          <w:kern w:val="0"/>
          <w:sz w:val="36"/>
          <w:szCs w:val="36"/>
          <w:highlight w:val="none"/>
        </w:rPr>
      </w:pPr>
      <w:r>
        <w:rPr>
          <w:rFonts w:eastAsia="楷体_GB2312"/>
          <w:b/>
          <w:color w:val="auto"/>
          <w:kern w:val="0"/>
          <w:sz w:val="36"/>
          <w:szCs w:val="36"/>
          <w:highlight w:val="none"/>
        </w:rPr>
        <w:t xml:space="preserve">（ </w:t>
      </w:r>
      <w:r>
        <w:rPr>
          <w:rFonts w:hint="eastAsia" w:eastAsia="楷体_GB2312"/>
          <w:b/>
          <w:color w:val="auto"/>
          <w:kern w:val="0"/>
          <w:sz w:val="36"/>
          <w:szCs w:val="36"/>
          <w:highlight w:val="none"/>
        </w:rPr>
        <w:t>加盖电子签章</w:t>
      </w:r>
      <w:r>
        <w:rPr>
          <w:rFonts w:eastAsia="楷体_GB2312"/>
          <w:b/>
          <w:color w:val="auto"/>
          <w:kern w:val="0"/>
          <w:sz w:val="36"/>
          <w:szCs w:val="36"/>
          <w:highlight w:val="none"/>
        </w:rPr>
        <w:t xml:space="preserve"> ）</w:t>
      </w:r>
    </w:p>
    <w:p w14:paraId="6B32A1CB">
      <w:pPr>
        <w:autoSpaceDE w:val="0"/>
        <w:autoSpaceDN w:val="0"/>
        <w:adjustRightInd w:val="0"/>
        <w:spacing w:line="520" w:lineRule="exact"/>
        <w:rPr>
          <w:b/>
          <w:color w:val="auto"/>
          <w:kern w:val="0"/>
          <w:sz w:val="24"/>
          <w:highlight w:val="none"/>
        </w:rPr>
      </w:pPr>
    </w:p>
    <w:p w14:paraId="2828223E">
      <w:pPr>
        <w:autoSpaceDE w:val="0"/>
        <w:autoSpaceDN w:val="0"/>
        <w:adjustRightInd w:val="0"/>
        <w:spacing w:line="520" w:lineRule="exact"/>
        <w:jc w:val="center"/>
        <w:rPr>
          <w:b/>
          <w:color w:val="auto"/>
          <w:kern w:val="0"/>
          <w:sz w:val="24"/>
          <w:highlight w:val="none"/>
        </w:rPr>
      </w:pPr>
      <w:r>
        <w:rPr>
          <w:b/>
          <w:color w:val="auto"/>
          <w:kern w:val="0"/>
          <w:sz w:val="24"/>
          <w:highlight w:val="none"/>
        </w:rPr>
        <w:t>第一阶段</w:t>
      </w:r>
      <w:r>
        <w:rPr>
          <w:rFonts w:hint="eastAsia"/>
          <w:b/>
          <w:color w:val="auto"/>
          <w:kern w:val="0"/>
          <w:sz w:val="24"/>
          <w:highlight w:val="none"/>
        </w:rPr>
        <w:t>响应</w:t>
      </w:r>
      <w:r>
        <w:rPr>
          <w:b/>
          <w:color w:val="auto"/>
          <w:kern w:val="0"/>
          <w:sz w:val="24"/>
          <w:highlight w:val="none"/>
        </w:rPr>
        <w:t>文件</w:t>
      </w:r>
    </w:p>
    <w:p w14:paraId="0B30A691">
      <w:pPr>
        <w:autoSpaceDE w:val="0"/>
        <w:autoSpaceDN w:val="0"/>
        <w:adjustRightInd w:val="0"/>
        <w:spacing w:line="520" w:lineRule="exact"/>
        <w:rPr>
          <w:b/>
          <w:color w:val="auto"/>
          <w:kern w:val="0"/>
          <w:sz w:val="24"/>
          <w:highlight w:val="none"/>
        </w:rPr>
      </w:pPr>
    </w:p>
    <w:p w14:paraId="25070016">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项 目 编 号：</w:t>
      </w:r>
    </w:p>
    <w:p w14:paraId="4A7477B4">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项 目 名 称：</w:t>
      </w:r>
    </w:p>
    <w:p w14:paraId="37030E44">
      <w:pPr>
        <w:spacing w:before="93" w:beforeLines="30" w:after="218" w:afterLines="70" w:line="540" w:lineRule="exact"/>
        <w:ind w:left="630" w:leftChars="300"/>
        <w:rPr>
          <w:rFonts w:eastAsia="仿宋"/>
          <w:b/>
          <w:color w:val="auto"/>
          <w:sz w:val="34"/>
          <w:szCs w:val="34"/>
          <w:highlight w:val="none"/>
        </w:rPr>
      </w:pPr>
      <w:r>
        <w:rPr>
          <w:rFonts w:hint="eastAsia" w:eastAsia="仿宋"/>
          <w:b/>
          <w:color w:val="auto"/>
          <w:sz w:val="34"/>
          <w:szCs w:val="34"/>
          <w:highlight w:val="none"/>
        </w:rPr>
        <w:t>所 投 包 号：</w:t>
      </w:r>
    </w:p>
    <w:p w14:paraId="5D291AB6">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供应商名称：</w:t>
      </w:r>
    </w:p>
    <w:p w14:paraId="18B4022F">
      <w:pPr>
        <w:spacing w:before="93" w:beforeLines="30" w:after="218" w:afterLines="70" w:line="540" w:lineRule="exact"/>
        <w:ind w:left="630" w:leftChars="300"/>
        <w:rPr>
          <w:rFonts w:eastAsia="仿宋"/>
          <w:b/>
          <w:color w:val="auto"/>
          <w:sz w:val="34"/>
          <w:szCs w:val="34"/>
          <w:highlight w:val="none"/>
        </w:rPr>
      </w:pPr>
      <w:r>
        <w:rPr>
          <w:rFonts w:hint="eastAsia" w:eastAsia="仿宋"/>
          <w:b/>
          <w:color w:val="auto"/>
          <w:sz w:val="34"/>
          <w:szCs w:val="34"/>
          <w:highlight w:val="none"/>
        </w:rPr>
        <w:t>法定代表人姓名：</w:t>
      </w:r>
    </w:p>
    <w:p w14:paraId="5EB4D481">
      <w:pPr>
        <w:spacing w:before="93" w:beforeLines="30" w:after="218" w:afterLines="70" w:line="540" w:lineRule="exact"/>
        <w:ind w:left="630" w:leftChars="300"/>
        <w:rPr>
          <w:rFonts w:eastAsia="仿宋"/>
          <w:b/>
          <w:color w:val="auto"/>
          <w:sz w:val="34"/>
          <w:szCs w:val="34"/>
          <w:highlight w:val="none"/>
        </w:rPr>
      </w:pPr>
      <w:r>
        <w:rPr>
          <w:rFonts w:hint="eastAsia" w:eastAsia="仿宋"/>
          <w:b/>
          <w:color w:val="auto"/>
          <w:sz w:val="34"/>
          <w:szCs w:val="34"/>
          <w:highlight w:val="none"/>
        </w:rPr>
        <w:t>磋商代表人姓名：</w:t>
      </w:r>
    </w:p>
    <w:p w14:paraId="0C6378F9">
      <w:pPr>
        <w:spacing w:before="93" w:beforeLines="30" w:after="218" w:afterLines="70" w:line="540" w:lineRule="exact"/>
        <w:ind w:left="630" w:leftChars="300"/>
        <w:rPr>
          <w:rFonts w:eastAsia="仿宋"/>
          <w:b/>
          <w:color w:val="auto"/>
          <w:sz w:val="34"/>
          <w:szCs w:val="34"/>
          <w:highlight w:val="none"/>
        </w:rPr>
      </w:pPr>
    </w:p>
    <w:p w14:paraId="4177B1A0">
      <w:pPr>
        <w:spacing w:before="93" w:beforeLines="30" w:after="218" w:afterLines="70" w:line="540" w:lineRule="exact"/>
        <w:ind w:left="630" w:leftChars="300"/>
        <w:rPr>
          <w:rFonts w:eastAsia="仿宋"/>
          <w:b/>
          <w:color w:val="auto"/>
          <w:sz w:val="34"/>
          <w:szCs w:val="34"/>
          <w:highlight w:val="none"/>
        </w:rPr>
      </w:pPr>
    </w:p>
    <w:p w14:paraId="4BF4542E">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递交日期：</w:t>
      </w:r>
    </w:p>
    <w:p w14:paraId="40E4B3A4">
      <w:pPr>
        <w:autoSpaceDN w:val="0"/>
        <w:spacing w:line="360" w:lineRule="auto"/>
        <w:jc w:val="center"/>
        <w:rPr>
          <w:b/>
          <w:bCs/>
          <w:color w:val="auto"/>
          <w:sz w:val="24"/>
          <w:highlight w:val="none"/>
        </w:rPr>
      </w:pPr>
      <w:r>
        <w:rPr>
          <w:b/>
          <w:color w:val="auto"/>
          <w:sz w:val="24"/>
          <w:highlight w:val="none"/>
        </w:rPr>
        <w:br w:type="page"/>
      </w:r>
      <w:r>
        <w:rPr>
          <w:rFonts w:hint="eastAsia"/>
          <w:b/>
          <w:color w:val="auto"/>
          <w:sz w:val="24"/>
          <w:highlight w:val="none"/>
        </w:rPr>
        <w:t>第一阶段</w:t>
      </w:r>
      <w:r>
        <w:rPr>
          <w:rFonts w:hint="eastAsia"/>
          <w:b/>
          <w:bCs/>
          <w:color w:val="auto"/>
          <w:sz w:val="24"/>
          <w:highlight w:val="none"/>
        </w:rPr>
        <w:t>响应文件总目录</w:t>
      </w:r>
    </w:p>
    <w:p w14:paraId="2AB94A1E">
      <w:pPr>
        <w:autoSpaceDN w:val="0"/>
        <w:spacing w:line="360" w:lineRule="auto"/>
        <w:jc w:val="center"/>
        <w:rPr>
          <w:b/>
          <w:bCs/>
          <w:color w:val="auto"/>
          <w:sz w:val="24"/>
          <w:highlight w:val="none"/>
        </w:rPr>
      </w:pPr>
    </w:p>
    <w:p w14:paraId="1F6A33AF">
      <w:pPr>
        <w:autoSpaceDN w:val="0"/>
        <w:spacing w:line="360" w:lineRule="auto"/>
        <w:jc w:val="center"/>
        <w:rPr>
          <w:b/>
          <w:bCs/>
          <w:color w:val="auto"/>
          <w:sz w:val="24"/>
          <w:highlight w:val="none"/>
        </w:rPr>
      </w:pPr>
      <w:r>
        <w:rPr>
          <w:rFonts w:hint="eastAsia"/>
          <w:b/>
          <w:bCs/>
          <w:color w:val="auto"/>
          <w:sz w:val="24"/>
          <w:highlight w:val="none"/>
        </w:rPr>
        <w:t>（供应商自行编制）</w:t>
      </w:r>
    </w:p>
    <w:p w14:paraId="178ADD34">
      <w:pPr>
        <w:widowControl/>
        <w:spacing w:line="360" w:lineRule="auto"/>
        <w:jc w:val="center"/>
        <w:rPr>
          <w:b/>
          <w:color w:val="auto"/>
          <w:sz w:val="24"/>
          <w:highlight w:val="none"/>
        </w:rPr>
      </w:pPr>
      <w:r>
        <w:rPr>
          <w:b/>
          <w:color w:val="auto"/>
          <w:sz w:val="24"/>
          <w:highlight w:val="none"/>
        </w:rPr>
        <w:br w:type="page"/>
      </w:r>
      <w:r>
        <w:rPr>
          <w:rFonts w:hint="eastAsia"/>
          <w:b/>
          <w:color w:val="auto"/>
          <w:sz w:val="24"/>
          <w:highlight w:val="none"/>
        </w:rPr>
        <w:t>评分因素及评标标准页码检索</w:t>
      </w:r>
    </w:p>
    <w:p w14:paraId="72B85135">
      <w:pPr>
        <w:widowControl/>
        <w:spacing w:line="360" w:lineRule="auto"/>
        <w:jc w:val="center"/>
        <w:rPr>
          <w:b/>
          <w:color w:val="auto"/>
          <w:sz w:val="24"/>
          <w:highlight w:val="none"/>
        </w:rPr>
      </w:pPr>
    </w:p>
    <w:p w14:paraId="438A6294">
      <w:pPr>
        <w:widowControl/>
        <w:spacing w:line="360" w:lineRule="auto"/>
        <w:jc w:val="center"/>
        <w:rPr>
          <w:b/>
          <w:bCs/>
          <w:color w:val="auto"/>
          <w:sz w:val="24"/>
          <w:highlight w:val="none"/>
        </w:rPr>
      </w:pPr>
      <w:r>
        <w:rPr>
          <w:rFonts w:hint="eastAsia"/>
          <w:b/>
          <w:bCs/>
          <w:color w:val="auto"/>
          <w:sz w:val="24"/>
          <w:highlight w:val="none"/>
        </w:rPr>
        <w:t>（供应商按磋商文件“评分因素及评标标准”中除涉及价格的评分项外的每个评分项逐项列明页码）</w:t>
      </w:r>
    </w:p>
    <w:p w14:paraId="2CCAAD85">
      <w:pPr>
        <w:spacing w:line="460" w:lineRule="exact"/>
        <w:jc w:val="left"/>
        <w:rPr>
          <w:b/>
          <w:color w:val="auto"/>
          <w:sz w:val="24"/>
          <w:highlight w:val="none"/>
        </w:rPr>
      </w:pPr>
      <w:r>
        <w:rPr>
          <w:b/>
          <w:color w:val="auto"/>
          <w:sz w:val="24"/>
          <w:highlight w:val="none"/>
        </w:rPr>
        <w:br w:type="page"/>
      </w:r>
      <w:r>
        <w:rPr>
          <w:b/>
          <w:color w:val="auto"/>
          <w:sz w:val="24"/>
          <w:highlight w:val="none"/>
        </w:rPr>
        <w:t>附件1</w:t>
      </w:r>
    </w:p>
    <w:p w14:paraId="40A75D58">
      <w:pPr>
        <w:tabs>
          <w:tab w:val="left" w:pos="360"/>
        </w:tabs>
        <w:spacing w:line="560" w:lineRule="exact"/>
        <w:jc w:val="center"/>
        <w:rPr>
          <w:b/>
          <w:color w:val="auto"/>
          <w:sz w:val="24"/>
          <w:highlight w:val="none"/>
        </w:rPr>
      </w:pPr>
      <w:r>
        <w:rPr>
          <w:b/>
          <w:color w:val="auto"/>
          <w:sz w:val="24"/>
          <w:highlight w:val="none"/>
        </w:rPr>
        <w:t>响应书</w:t>
      </w:r>
    </w:p>
    <w:p w14:paraId="4B4FDA56">
      <w:pPr>
        <w:tabs>
          <w:tab w:val="left" w:pos="360"/>
        </w:tabs>
        <w:spacing w:line="560" w:lineRule="exact"/>
        <w:jc w:val="center"/>
        <w:rPr>
          <w:b/>
          <w:color w:val="auto"/>
          <w:sz w:val="24"/>
          <w:highlight w:val="none"/>
        </w:rPr>
      </w:pPr>
    </w:p>
    <w:p w14:paraId="0755DC88">
      <w:pPr>
        <w:autoSpaceDE w:val="0"/>
        <w:autoSpaceDN w:val="0"/>
        <w:adjustRightInd w:val="0"/>
        <w:spacing w:line="520" w:lineRule="exact"/>
        <w:jc w:val="left"/>
        <w:rPr>
          <w:color w:val="auto"/>
          <w:kern w:val="0"/>
          <w:sz w:val="24"/>
          <w:highlight w:val="none"/>
        </w:rPr>
      </w:pPr>
      <w:r>
        <w:rPr>
          <w:color w:val="auto"/>
          <w:kern w:val="0"/>
          <w:sz w:val="24"/>
          <w:highlight w:val="none"/>
        </w:rPr>
        <w:t>致：天津市政府采购中心</w:t>
      </w:r>
    </w:p>
    <w:p w14:paraId="271BE4A4">
      <w:pPr>
        <w:autoSpaceDE w:val="0"/>
        <w:autoSpaceDN w:val="0"/>
        <w:adjustRightInd w:val="0"/>
        <w:spacing w:line="360" w:lineRule="auto"/>
        <w:ind w:firstLine="480"/>
        <w:jc w:val="left"/>
        <w:rPr>
          <w:color w:val="auto"/>
          <w:sz w:val="24"/>
          <w:highlight w:val="none"/>
        </w:rPr>
      </w:pPr>
      <w:r>
        <w:rPr>
          <w:color w:val="auto"/>
          <w:sz w:val="24"/>
          <w:highlight w:val="none"/>
        </w:rPr>
        <w:t>根据贵方为天津市</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项目（项目编号：</w:t>
      </w:r>
      <w:r>
        <w:rPr>
          <w:color w:val="auto"/>
          <w:sz w:val="24"/>
          <w:highlight w:val="none"/>
          <w:u w:val="single"/>
        </w:rPr>
        <w:t xml:space="preserve">             </w:t>
      </w:r>
      <w:r>
        <w:rPr>
          <w:color w:val="auto"/>
          <w:sz w:val="24"/>
          <w:highlight w:val="none"/>
        </w:rPr>
        <w:t>）的</w:t>
      </w:r>
      <w:r>
        <w:rPr>
          <w:rFonts w:hint="eastAsia"/>
          <w:color w:val="auto"/>
          <w:sz w:val="24"/>
          <w:highlight w:val="none"/>
        </w:rPr>
        <w:t>磋商</w:t>
      </w:r>
      <w:r>
        <w:rPr>
          <w:color w:val="auto"/>
          <w:sz w:val="24"/>
          <w:highlight w:val="none"/>
        </w:rPr>
        <w:t>邀请，签字代表</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（姓名</w:t>
      </w:r>
      <w:r>
        <w:rPr>
          <w:color w:val="auto"/>
          <w:sz w:val="24"/>
          <w:highlight w:val="none"/>
          <w:lang w:val="en-GB"/>
        </w:rPr>
        <w:t>/</w:t>
      </w:r>
      <w:r>
        <w:rPr>
          <w:color w:val="auto"/>
          <w:sz w:val="24"/>
          <w:highlight w:val="none"/>
        </w:rPr>
        <w:t>职务）经正式授权并代表</w:t>
      </w:r>
      <w:r>
        <w:rPr>
          <w:rFonts w:hint="eastAsia"/>
          <w:color w:val="auto"/>
          <w:sz w:val="24"/>
          <w:highlight w:val="none"/>
        </w:rPr>
        <w:t>我公司</w:t>
      </w: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w:t>
      </w:r>
      <w:r>
        <w:rPr>
          <w:rFonts w:hint="eastAsia"/>
          <w:color w:val="auto"/>
          <w:sz w:val="24"/>
          <w:highlight w:val="none"/>
        </w:rPr>
        <w:t>供应商</w:t>
      </w:r>
      <w:r>
        <w:rPr>
          <w:color w:val="auto"/>
          <w:sz w:val="24"/>
          <w:highlight w:val="none"/>
        </w:rPr>
        <w:t>名称、地址）提交</w:t>
      </w:r>
      <w:r>
        <w:rPr>
          <w:rFonts w:hint="eastAsia"/>
          <w:color w:val="auto"/>
          <w:sz w:val="24"/>
          <w:highlight w:val="none"/>
        </w:rPr>
        <w:t>网上应答及上传加盖电子签章的响应文件</w:t>
      </w:r>
      <w:r>
        <w:rPr>
          <w:color w:val="auto"/>
          <w:sz w:val="24"/>
          <w:highlight w:val="none"/>
        </w:rPr>
        <w:t>。</w:t>
      </w:r>
    </w:p>
    <w:p w14:paraId="1813A79A">
      <w:pPr>
        <w:autoSpaceDE w:val="0"/>
        <w:autoSpaceDN w:val="0"/>
        <w:adjustRightInd w:val="0"/>
        <w:spacing w:line="360" w:lineRule="auto"/>
        <w:ind w:firstLine="480"/>
        <w:jc w:val="left"/>
        <w:rPr>
          <w:color w:val="auto"/>
          <w:kern w:val="0"/>
          <w:sz w:val="24"/>
          <w:highlight w:val="none"/>
        </w:rPr>
      </w:pPr>
      <w:r>
        <w:rPr>
          <w:color w:val="auto"/>
          <w:kern w:val="0"/>
          <w:sz w:val="24"/>
          <w:highlight w:val="none"/>
        </w:rPr>
        <w:t>据此函，签字代表宣布同意如下：</w:t>
      </w:r>
    </w:p>
    <w:p w14:paraId="54BF3FED">
      <w:pPr>
        <w:spacing w:line="360" w:lineRule="auto"/>
        <w:ind w:firstLine="480" w:firstLineChars="200"/>
        <w:rPr>
          <w:color w:val="auto"/>
          <w:sz w:val="24"/>
          <w:highlight w:val="none"/>
        </w:rPr>
      </w:pPr>
      <w:r>
        <w:rPr>
          <w:rFonts w:hint="eastAsia"/>
          <w:color w:val="auto"/>
          <w:sz w:val="24"/>
          <w:highlight w:val="none"/>
        </w:rPr>
        <w:t>1</w:t>
      </w:r>
      <w:r>
        <w:rPr>
          <w:color w:val="auto"/>
          <w:sz w:val="24"/>
          <w:highlight w:val="none"/>
        </w:rPr>
        <w:t>.</w:t>
      </w:r>
      <w:r>
        <w:rPr>
          <w:rFonts w:hint="eastAsia"/>
          <w:color w:val="auto"/>
          <w:sz w:val="24"/>
          <w:highlight w:val="none"/>
        </w:rPr>
        <w:t xml:space="preserve"> 我公司</w:t>
      </w:r>
      <w:r>
        <w:rPr>
          <w:color w:val="auto"/>
          <w:sz w:val="24"/>
          <w:highlight w:val="none"/>
        </w:rPr>
        <w:t>将按磋商文件的规定履行合同责任和义务。</w:t>
      </w:r>
    </w:p>
    <w:p w14:paraId="2B469647">
      <w:pPr>
        <w:spacing w:line="360" w:lineRule="auto"/>
        <w:ind w:firstLine="480" w:firstLineChars="200"/>
        <w:rPr>
          <w:color w:val="auto"/>
          <w:sz w:val="24"/>
          <w:highlight w:val="none"/>
        </w:rPr>
      </w:pPr>
      <w:r>
        <w:rPr>
          <w:rFonts w:hint="eastAsia"/>
          <w:color w:val="auto"/>
          <w:sz w:val="24"/>
          <w:highlight w:val="none"/>
        </w:rPr>
        <w:t>2</w:t>
      </w:r>
      <w:r>
        <w:rPr>
          <w:color w:val="auto"/>
          <w:sz w:val="24"/>
          <w:highlight w:val="none"/>
        </w:rPr>
        <w:t>.</w:t>
      </w:r>
      <w:r>
        <w:rPr>
          <w:rFonts w:hint="eastAsia"/>
          <w:color w:val="auto"/>
          <w:sz w:val="24"/>
          <w:highlight w:val="none"/>
        </w:rPr>
        <w:t xml:space="preserve"> 我公司已详细审查全部磋商文件，包括更正公告以及全部参考资料和所有附件。我们完全理解并同意放弃对这方面有不明及误解的权利，并认为全部磋商文件（包括更正公告以及全部参考资料和所有附件）公平公正，无倾向性和排他性。</w:t>
      </w:r>
    </w:p>
    <w:p w14:paraId="0479A2B6">
      <w:pPr>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w:t>
      </w:r>
      <w:r>
        <w:rPr>
          <w:rFonts w:hint="eastAsia"/>
          <w:color w:val="auto"/>
          <w:sz w:val="24"/>
          <w:highlight w:val="none"/>
        </w:rPr>
        <w:t xml:space="preserve"> 我公司的磋商有效期为响应文件开启之日起60天。</w:t>
      </w:r>
    </w:p>
    <w:p w14:paraId="18717524">
      <w:pPr>
        <w:spacing w:line="360" w:lineRule="auto"/>
        <w:ind w:firstLine="480" w:firstLineChars="200"/>
        <w:rPr>
          <w:color w:val="auto"/>
          <w:sz w:val="24"/>
          <w:highlight w:val="none"/>
        </w:rPr>
      </w:pPr>
      <w:r>
        <w:rPr>
          <w:rFonts w:hint="eastAsia"/>
          <w:color w:val="auto"/>
          <w:sz w:val="24"/>
          <w:highlight w:val="none"/>
        </w:rPr>
        <w:t>4</w:t>
      </w:r>
      <w:r>
        <w:rPr>
          <w:color w:val="auto"/>
          <w:sz w:val="24"/>
          <w:highlight w:val="none"/>
        </w:rPr>
        <w:t>.</w:t>
      </w:r>
      <w:r>
        <w:rPr>
          <w:rFonts w:hint="eastAsia"/>
          <w:color w:val="auto"/>
          <w:sz w:val="24"/>
          <w:highlight w:val="none"/>
        </w:rPr>
        <w:t xml:space="preserve"> 我公司同意按照采购人、采购代理机构要求</w:t>
      </w:r>
      <w:r>
        <w:rPr>
          <w:color w:val="auto"/>
          <w:sz w:val="24"/>
          <w:highlight w:val="none"/>
        </w:rPr>
        <w:t>提供的与投标有关的一切数据或资料</w:t>
      </w:r>
      <w:r>
        <w:rPr>
          <w:rFonts w:hint="eastAsia"/>
          <w:color w:val="auto"/>
          <w:sz w:val="24"/>
          <w:highlight w:val="none"/>
        </w:rPr>
        <w:t>，并声明响应文件及所提供的一切资料均真实有效。由于我公司提供资料不实而造成的责任和后果由我公司自行承担。</w:t>
      </w:r>
    </w:p>
    <w:p w14:paraId="6C95EE8E">
      <w:pPr>
        <w:spacing w:line="360" w:lineRule="auto"/>
        <w:ind w:firstLine="480" w:firstLineChars="200"/>
        <w:rPr>
          <w:color w:val="auto"/>
          <w:sz w:val="24"/>
          <w:highlight w:val="none"/>
        </w:rPr>
      </w:pPr>
      <w:r>
        <w:rPr>
          <w:rFonts w:hint="eastAsia"/>
          <w:color w:val="auto"/>
          <w:sz w:val="24"/>
          <w:highlight w:val="none"/>
        </w:rPr>
        <w:t>5. 我公司保证所投产品来自合法的供货渠道，若成交，则有义务向采购人提供其需要的有效书面证明材料。如果提供非法渠道的商品，视为欺诈，并承担相关责任。</w:t>
      </w:r>
    </w:p>
    <w:p w14:paraId="7E3FF637">
      <w:pPr>
        <w:spacing w:line="360" w:lineRule="auto"/>
        <w:ind w:firstLine="480" w:firstLineChars="200"/>
        <w:rPr>
          <w:color w:val="auto"/>
          <w:sz w:val="24"/>
          <w:highlight w:val="none"/>
        </w:rPr>
      </w:pPr>
      <w:r>
        <w:rPr>
          <w:rFonts w:hint="eastAsia"/>
          <w:color w:val="auto"/>
          <w:sz w:val="24"/>
          <w:highlight w:val="none"/>
        </w:rPr>
        <w:t>6.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1E834EC3">
      <w:pPr>
        <w:spacing w:line="360" w:lineRule="auto"/>
        <w:ind w:firstLine="480" w:firstLineChars="200"/>
        <w:rPr>
          <w:color w:val="auto"/>
          <w:sz w:val="24"/>
          <w:highlight w:val="none"/>
        </w:rPr>
      </w:pPr>
      <w:r>
        <w:rPr>
          <w:rFonts w:hint="eastAsia"/>
          <w:color w:val="auto"/>
          <w:sz w:val="24"/>
          <w:highlight w:val="none"/>
        </w:rPr>
        <w:t>7. 我公司承诺完全符合《中华人民共和国政府采购法》、《中华人民共和国政府采购法实施条例》等法律法规规定，并随时接受采购人、采购代理机构的检查验证。</w:t>
      </w:r>
      <w:r>
        <w:rPr>
          <w:color w:val="auto"/>
          <w:sz w:val="24"/>
          <w:highlight w:val="none"/>
        </w:rPr>
        <w:t>在整个</w:t>
      </w:r>
      <w:r>
        <w:rPr>
          <w:rFonts w:hint="eastAsia"/>
          <w:color w:val="auto"/>
          <w:sz w:val="24"/>
          <w:highlight w:val="none"/>
        </w:rPr>
        <w:t>磋商</w:t>
      </w:r>
      <w:r>
        <w:rPr>
          <w:color w:val="auto"/>
          <w:sz w:val="24"/>
          <w:highlight w:val="none"/>
        </w:rPr>
        <w:t>过程中，</w:t>
      </w:r>
      <w:r>
        <w:rPr>
          <w:rFonts w:hint="eastAsia"/>
          <w:color w:val="auto"/>
          <w:sz w:val="24"/>
          <w:highlight w:val="none"/>
        </w:rPr>
        <w:t>我公司</w:t>
      </w:r>
      <w:r>
        <w:rPr>
          <w:color w:val="auto"/>
          <w:sz w:val="24"/>
          <w:highlight w:val="none"/>
        </w:rPr>
        <w:t>若有违规行为，</w:t>
      </w:r>
      <w:r>
        <w:rPr>
          <w:rFonts w:hint="eastAsia"/>
          <w:color w:val="auto"/>
          <w:sz w:val="24"/>
          <w:highlight w:val="none"/>
        </w:rPr>
        <w:t>我公司完全接受</w:t>
      </w:r>
      <w:r>
        <w:rPr>
          <w:color w:val="auto"/>
          <w:sz w:val="24"/>
          <w:highlight w:val="none"/>
        </w:rPr>
        <w:t>贵</w:t>
      </w:r>
      <w:r>
        <w:rPr>
          <w:rFonts w:hint="eastAsia"/>
          <w:color w:val="auto"/>
          <w:sz w:val="24"/>
          <w:highlight w:val="none"/>
        </w:rPr>
        <w:t>中心依照相关法律法规和</w:t>
      </w:r>
      <w:r>
        <w:rPr>
          <w:color w:val="auto"/>
          <w:sz w:val="24"/>
          <w:highlight w:val="none"/>
        </w:rPr>
        <w:t>磋商文件</w:t>
      </w:r>
      <w:r>
        <w:rPr>
          <w:rFonts w:hint="eastAsia"/>
          <w:color w:val="auto"/>
          <w:sz w:val="24"/>
          <w:highlight w:val="none"/>
        </w:rPr>
        <w:t>的</w:t>
      </w:r>
      <w:r>
        <w:rPr>
          <w:color w:val="auto"/>
          <w:sz w:val="24"/>
          <w:highlight w:val="none"/>
        </w:rPr>
        <w:t>规定给予</w:t>
      </w:r>
      <w:r>
        <w:rPr>
          <w:rFonts w:hint="eastAsia"/>
          <w:color w:val="auto"/>
          <w:sz w:val="24"/>
          <w:highlight w:val="none"/>
        </w:rPr>
        <w:t>处罚</w:t>
      </w:r>
      <w:r>
        <w:rPr>
          <w:color w:val="auto"/>
          <w:sz w:val="24"/>
          <w:highlight w:val="none"/>
        </w:rPr>
        <w:t>。</w:t>
      </w:r>
    </w:p>
    <w:p w14:paraId="1FBA3C28">
      <w:pPr>
        <w:spacing w:line="360" w:lineRule="auto"/>
        <w:ind w:firstLine="480" w:firstLineChars="200"/>
        <w:rPr>
          <w:color w:val="auto"/>
          <w:sz w:val="24"/>
          <w:highlight w:val="none"/>
        </w:rPr>
      </w:pPr>
      <w:r>
        <w:rPr>
          <w:rFonts w:hint="eastAsia"/>
          <w:color w:val="auto"/>
          <w:sz w:val="24"/>
          <w:highlight w:val="none"/>
        </w:rPr>
        <w:t>8.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color w:val="auto"/>
          <w:sz w:val="24"/>
          <w:szCs w:val="24"/>
          <w:highlight w:val="none"/>
        </w:rPr>
        <w:t>投标截止日前3年在经营活动中没有重大违法记录。</w:t>
      </w:r>
    </w:p>
    <w:p w14:paraId="1E6D21A0">
      <w:pPr>
        <w:spacing w:line="360" w:lineRule="auto"/>
        <w:ind w:firstLine="480" w:firstLineChars="200"/>
        <w:rPr>
          <w:color w:val="auto"/>
          <w:sz w:val="24"/>
          <w:highlight w:val="none"/>
        </w:rPr>
      </w:pPr>
      <w:r>
        <w:rPr>
          <w:rFonts w:hint="eastAsia"/>
          <w:color w:val="auto"/>
          <w:sz w:val="24"/>
          <w:highlight w:val="none"/>
        </w:rPr>
        <w:t>9</w:t>
      </w:r>
      <w:r>
        <w:rPr>
          <w:color w:val="auto"/>
          <w:sz w:val="24"/>
          <w:highlight w:val="none"/>
        </w:rPr>
        <w:t>.</w:t>
      </w:r>
      <w:r>
        <w:rPr>
          <w:rFonts w:hint="eastAsia"/>
          <w:color w:val="auto"/>
          <w:sz w:val="24"/>
          <w:highlight w:val="none"/>
        </w:rPr>
        <w:t xml:space="preserve"> </w:t>
      </w:r>
      <w:r>
        <w:rPr>
          <w:color w:val="auto"/>
          <w:sz w:val="24"/>
          <w:highlight w:val="none"/>
        </w:rPr>
        <w:t>我公司若</w:t>
      </w:r>
      <w:r>
        <w:rPr>
          <w:rFonts w:hint="eastAsia"/>
          <w:color w:val="auto"/>
          <w:sz w:val="24"/>
          <w:highlight w:val="none"/>
        </w:rPr>
        <w:t>成交</w:t>
      </w:r>
      <w:r>
        <w:rPr>
          <w:color w:val="auto"/>
          <w:sz w:val="24"/>
          <w:highlight w:val="none"/>
        </w:rPr>
        <w:t>，本承诺将成为合同不可分割的一部分，与合同具有同等的法律效力。</w:t>
      </w:r>
    </w:p>
    <w:p w14:paraId="3D9A2960">
      <w:pPr>
        <w:spacing w:line="360" w:lineRule="auto"/>
        <w:ind w:firstLine="480" w:firstLineChars="200"/>
        <w:rPr>
          <w:color w:val="auto"/>
          <w:sz w:val="24"/>
          <w:highlight w:val="none"/>
        </w:rPr>
      </w:pPr>
      <w:r>
        <w:rPr>
          <w:rFonts w:hint="eastAsia"/>
          <w:color w:val="auto"/>
          <w:sz w:val="24"/>
          <w:highlight w:val="none"/>
        </w:rPr>
        <w:t>10. 如违反上述承诺，我公司投标无效且接受相关部门依法作出的处罚，并承担通过相关媒体予以公布的任何风险和责任。</w:t>
      </w:r>
    </w:p>
    <w:p w14:paraId="2A947859">
      <w:pPr>
        <w:spacing w:line="360" w:lineRule="auto"/>
        <w:ind w:firstLine="480" w:firstLineChars="200"/>
        <w:rPr>
          <w:color w:val="auto"/>
          <w:sz w:val="24"/>
          <w:highlight w:val="none"/>
        </w:rPr>
      </w:pPr>
      <w:r>
        <w:rPr>
          <w:color w:val="auto"/>
          <w:sz w:val="24"/>
          <w:highlight w:val="none"/>
        </w:rPr>
        <w:t>1</w:t>
      </w:r>
      <w:r>
        <w:rPr>
          <w:rFonts w:hint="eastAsia"/>
          <w:color w:val="auto"/>
          <w:sz w:val="24"/>
          <w:highlight w:val="none"/>
        </w:rPr>
        <w:t>1</w:t>
      </w:r>
      <w:r>
        <w:rPr>
          <w:color w:val="auto"/>
          <w:sz w:val="24"/>
          <w:highlight w:val="none"/>
        </w:rPr>
        <w:t xml:space="preserve">. </w:t>
      </w:r>
      <w:r>
        <w:rPr>
          <w:rFonts w:hint="eastAsia"/>
          <w:color w:val="auto"/>
          <w:sz w:val="24"/>
          <w:highlight w:val="none"/>
        </w:rPr>
        <w:t>我公司开票信息如下，</w:t>
      </w:r>
      <w:r>
        <w:rPr>
          <w:rFonts w:hint="eastAsia"/>
          <w:b/>
          <w:color w:val="auto"/>
          <w:sz w:val="24"/>
          <w:highlight w:val="none"/>
        </w:rPr>
        <w:t>此信息与我公司在税务局注册的信息一致</w:t>
      </w:r>
      <w:r>
        <w:rPr>
          <w:rFonts w:hint="eastAsia"/>
          <w:color w:val="auto"/>
          <w:sz w:val="24"/>
          <w:highlight w:val="none"/>
        </w:rPr>
        <w:t>：</w:t>
      </w:r>
    </w:p>
    <w:p w14:paraId="4A3AD11A">
      <w:pPr>
        <w:spacing w:line="360" w:lineRule="auto"/>
        <w:ind w:firstLine="480" w:firstLineChars="200"/>
        <w:rPr>
          <w:color w:val="auto"/>
          <w:sz w:val="24"/>
          <w:highlight w:val="none"/>
        </w:rPr>
      </w:pPr>
      <w:r>
        <w:rPr>
          <w:rFonts w:hint="eastAsia"/>
          <w:color w:val="auto"/>
          <w:sz w:val="24"/>
          <w:highlight w:val="none"/>
        </w:rPr>
        <w:t>纳税人识别号：</w:t>
      </w:r>
    </w:p>
    <w:p w14:paraId="558E32AF">
      <w:pPr>
        <w:spacing w:line="360" w:lineRule="auto"/>
        <w:ind w:firstLine="480" w:firstLineChars="200"/>
        <w:rPr>
          <w:color w:val="auto"/>
          <w:sz w:val="24"/>
          <w:highlight w:val="none"/>
        </w:rPr>
      </w:pPr>
      <w:r>
        <w:rPr>
          <w:rFonts w:hint="eastAsia"/>
          <w:color w:val="auto"/>
          <w:sz w:val="24"/>
          <w:highlight w:val="none"/>
        </w:rPr>
        <w:t>地址、电话：</w:t>
      </w:r>
    </w:p>
    <w:p w14:paraId="7B63F7FB">
      <w:pPr>
        <w:spacing w:line="360" w:lineRule="auto"/>
        <w:ind w:firstLine="480" w:firstLineChars="200"/>
        <w:rPr>
          <w:color w:val="auto"/>
          <w:sz w:val="24"/>
          <w:highlight w:val="none"/>
        </w:rPr>
      </w:pPr>
      <w:r>
        <w:rPr>
          <w:rFonts w:hint="eastAsia"/>
          <w:color w:val="auto"/>
          <w:sz w:val="24"/>
          <w:highlight w:val="none"/>
        </w:rPr>
        <w:t>开户行及账号：</w:t>
      </w:r>
    </w:p>
    <w:p w14:paraId="7E386ABD">
      <w:pPr>
        <w:spacing w:line="360" w:lineRule="auto"/>
        <w:ind w:firstLine="480" w:firstLineChars="200"/>
        <w:rPr>
          <w:color w:val="auto"/>
          <w:sz w:val="24"/>
          <w:highlight w:val="none"/>
        </w:rPr>
      </w:pPr>
      <w:r>
        <w:rPr>
          <w:rFonts w:hint="eastAsia"/>
          <w:color w:val="auto"/>
          <w:sz w:val="24"/>
          <w:highlight w:val="none"/>
        </w:rPr>
        <w:t>开具发票类型：□增值税专用发票         □增值税普通发票</w:t>
      </w:r>
    </w:p>
    <w:p w14:paraId="299E43CB">
      <w:pPr>
        <w:spacing w:line="360" w:lineRule="auto"/>
        <w:ind w:firstLine="480" w:firstLineChars="200"/>
        <w:rPr>
          <w:color w:val="auto"/>
          <w:sz w:val="24"/>
          <w:highlight w:val="none"/>
        </w:rPr>
      </w:pPr>
      <w:r>
        <w:rPr>
          <w:rFonts w:hint="eastAsia"/>
          <w:color w:val="auto"/>
          <w:sz w:val="24"/>
          <w:highlight w:val="none"/>
        </w:rPr>
        <w:t>12. 我公司选择招标代理服务费</w:t>
      </w:r>
      <w:r>
        <w:rPr>
          <w:color w:val="auto"/>
          <w:sz w:val="24"/>
          <w:highlight w:val="none"/>
        </w:rPr>
        <w:t>发票领取方式（请自行选择以下任一方式并在相应</w:t>
      </w:r>
      <w:r>
        <w:rPr>
          <w:rFonts w:hint="eastAsia"/>
          <w:color w:val="auto"/>
          <w:sz w:val="24"/>
          <w:highlight w:val="none"/>
        </w:rPr>
        <w:t>□里划“√”</w:t>
      </w:r>
      <w:r>
        <w:rPr>
          <w:color w:val="auto"/>
          <w:sz w:val="24"/>
          <w:highlight w:val="none"/>
        </w:rPr>
        <w:t>）：</w:t>
      </w:r>
    </w:p>
    <w:p w14:paraId="07F62577">
      <w:pPr>
        <w:spacing w:line="360" w:lineRule="auto"/>
        <w:ind w:firstLine="482" w:firstLineChars="200"/>
        <w:rPr>
          <w:b/>
          <w:color w:val="auto"/>
          <w:sz w:val="24"/>
          <w:highlight w:val="none"/>
        </w:rPr>
      </w:pPr>
      <w:r>
        <w:rPr>
          <w:rFonts w:hint="eastAsia"/>
          <w:b/>
          <w:color w:val="auto"/>
          <w:sz w:val="24"/>
          <w:highlight w:val="none"/>
        </w:rPr>
        <w:t>□</w:t>
      </w:r>
      <w:r>
        <w:rPr>
          <w:b/>
          <w:color w:val="auto"/>
          <w:sz w:val="24"/>
          <w:highlight w:val="none"/>
        </w:rPr>
        <w:t>上门自取</w:t>
      </w:r>
    </w:p>
    <w:p w14:paraId="5E21B2B5">
      <w:pPr>
        <w:spacing w:line="360" w:lineRule="auto"/>
        <w:ind w:firstLine="480" w:firstLineChars="200"/>
        <w:rPr>
          <w:color w:val="auto"/>
          <w:sz w:val="24"/>
          <w:highlight w:val="none"/>
        </w:rPr>
      </w:pPr>
    </w:p>
    <w:p w14:paraId="40B1FE69">
      <w:pPr>
        <w:spacing w:line="360" w:lineRule="auto"/>
        <w:ind w:firstLine="482" w:firstLineChars="200"/>
        <w:rPr>
          <w:b/>
          <w:color w:val="auto"/>
          <w:sz w:val="24"/>
          <w:highlight w:val="none"/>
        </w:rPr>
      </w:pPr>
      <w:r>
        <w:rPr>
          <w:rFonts w:hint="eastAsia"/>
          <w:b/>
          <w:color w:val="auto"/>
          <w:sz w:val="24"/>
          <w:highlight w:val="none"/>
        </w:rPr>
        <w:t>□</w:t>
      </w:r>
      <w:r>
        <w:rPr>
          <w:b/>
          <w:color w:val="auto"/>
          <w:sz w:val="24"/>
          <w:highlight w:val="none"/>
        </w:rPr>
        <w:t>到付邮寄</w:t>
      </w:r>
    </w:p>
    <w:p w14:paraId="3063B4D6">
      <w:pPr>
        <w:spacing w:line="360" w:lineRule="auto"/>
        <w:ind w:firstLine="480" w:firstLineChars="200"/>
        <w:rPr>
          <w:color w:val="auto"/>
          <w:sz w:val="24"/>
          <w:highlight w:val="none"/>
        </w:rPr>
      </w:pPr>
      <w:r>
        <w:rPr>
          <w:color w:val="auto"/>
          <w:sz w:val="24"/>
          <w:highlight w:val="none"/>
        </w:rPr>
        <w:t>邮寄地址</w:t>
      </w:r>
      <w:r>
        <w:rPr>
          <w:rFonts w:hint="eastAsia"/>
          <w:color w:val="auto"/>
          <w:sz w:val="24"/>
          <w:highlight w:val="none"/>
        </w:rPr>
        <w:t>、邮编</w:t>
      </w:r>
      <w:r>
        <w:rPr>
          <w:color w:val="auto"/>
          <w:sz w:val="24"/>
          <w:highlight w:val="none"/>
        </w:rPr>
        <w:t>：</w:t>
      </w:r>
    </w:p>
    <w:p w14:paraId="5D517CEF">
      <w:pPr>
        <w:spacing w:line="360" w:lineRule="auto"/>
        <w:ind w:firstLine="480" w:firstLineChars="200"/>
        <w:rPr>
          <w:color w:val="auto"/>
          <w:sz w:val="24"/>
          <w:highlight w:val="none"/>
        </w:rPr>
      </w:pPr>
      <w:r>
        <w:rPr>
          <w:color w:val="auto"/>
          <w:sz w:val="24"/>
          <w:highlight w:val="none"/>
        </w:rPr>
        <w:t>邮寄联系人、手机号码：</w:t>
      </w:r>
    </w:p>
    <w:p w14:paraId="6A329865">
      <w:pPr>
        <w:spacing w:line="360" w:lineRule="auto"/>
        <w:ind w:firstLine="4080" w:firstLineChars="1700"/>
        <w:rPr>
          <w:color w:val="auto"/>
          <w:sz w:val="24"/>
          <w:highlight w:val="none"/>
        </w:rPr>
      </w:pPr>
    </w:p>
    <w:p w14:paraId="296440CB">
      <w:pPr>
        <w:spacing w:line="360" w:lineRule="auto"/>
        <w:ind w:firstLine="4080" w:firstLineChars="1700"/>
        <w:rPr>
          <w:color w:val="auto"/>
          <w:sz w:val="24"/>
          <w:highlight w:val="none"/>
        </w:rPr>
      </w:pPr>
    </w:p>
    <w:p w14:paraId="209B49C1">
      <w:pPr>
        <w:spacing w:line="360" w:lineRule="auto"/>
        <w:ind w:firstLine="4080" w:firstLineChars="1700"/>
        <w:rPr>
          <w:color w:val="auto"/>
          <w:sz w:val="24"/>
          <w:highlight w:val="none"/>
        </w:rPr>
      </w:pPr>
    </w:p>
    <w:p w14:paraId="6C31BAF2">
      <w:pPr>
        <w:spacing w:line="360" w:lineRule="auto"/>
        <w:ind w:firstLine="4080" w:firstLineChars="1700"/>
        <w:rPr>
          <w:color w:val="auto"/>
          <w:sz w:val="24"/>
          <w:highlight w:val="none"/>
        </w:rPr>
      </w:pPr>
      <w:r>
        <w:rPr>
          <w:color w:val="auto"/>
          <w:sz w:val="24"/>
          <w:highlight w:val="none"/>
        </w:rPr>
        <w:t>供应商名称：</w:t>
      </w:r>
    </w:p>
    <w:p w14:paraId="478646C0">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E5924CA">
      <w:pPr>
        <w:spacing w:line="460" w:lineRule="exact"/>
        <w:rPr>
          <w:b/>
          <w:color w:val="auto"/>
          <w:sz w:val="24"/>
          <w:highlight w:val="none"/>
        </w:rPr>
      </w:pPr>
      <w:r>
        <w:rPr>
          <w:b/>
          <w:color w:val="auto"/>
          <w:sz w:val="24"/>
          <w:highlight w:val="none"/>
        </w:rPr>
        <w:br w:type="page"/>
      </w:r>
      <w:r>
        <w:rPr>
          <w:b/>
          <w:color w:val="auto"/>
          <w:sz w:val="24"/>
          <w:highlight w:val="none"/>
        </w:rPr>
        <w:t>附件2</w:t>
      </w:r>
    </w:p>
    <w:p w14:paraId="5749996C">
      <w:pPr>
        <w:ind w:right="84"/>
        <w:jc w:val="center"/>
        <w:rPr>
          <w:b/>
          <w:color w:val="auto"/>
          <w:sz w:val="24"/>
          <w:highlight w:val="none"/>
        </w:rPr>
      </w:pPr>
    </w:p>
    <w:p w14:paraId="7C9A2BDB">
      <w:pPr>
        <w:ind w:right="84"/>
        <w:jc w:val="center"/>
        <w:rPr>
          <w:b/>
          <w:color w:val="auto"/>
          <w:sz w:val="24"/>
          <w:highlight w:val="none"/>
        </w:rPr>
      </w:pPr>
      <w:r>
        <w:rPr>
          <w:rFonts w:hint="eastAsia"/>
          <w:b/>
          <w:color w:val="auto"/>
          <w:sz w:val="24"/>
          <w:highlight w:val="none"/>
        </w:rPr>
        <w:t>供应商资格声明函</w:t>
      </w:r>
    </w:p>
    <w:p w14:paraId="5A49800E">
      <w:pPr>
        <w:spacing w:line="360" w:lineRule="auto"/>
        <w:ind w:firstLine="420"/>
        <w:jc w:val="center"/>
        <w:rPr>
          <w:b/>
          <w:color w:val="auto"/>
          <w:sz w:val="24"/>
          <w:highlight w:val="none"/>
        </w:rPr>
      </w:pPr>
    </w:p>
    <w:p w14:paraId="1EB67DC5">
      <w:pPr>
        <w:spacing w:line="360" w:lineRule="auto"/>
        <w:rPr>
          <w:color w:val="auto"/>
          <w:sz w:val="24"/>
          <w:highlight w:val="none"/>
        </w:rPr>
      </w:pPr>
      <w:r>
        <w:rPr>
          <w:rFonts w:hint="eastAsia"/>
          <w:color w:val="auto"/>
          <w:sz w:val="24"/>
          <w:highlight w:val="none"/>
        </w:rPr>
        <w:t>天津市政府采购中心：</w:t>
      </w:r>
    </w:p>
    <w:p w14:paraId="5E88D2EF">
      <w:pPr>
        <w:spacing w:line="360" w:lineRule="auto"/>
        <w:ind w:firstLine="480" w:firstLineChars="200"/>
        <w:rPr>
          <w:color w:val="auto"/>
          <w:sz w:val="24"/>
          <w:highlight w:val="none"/>
        </w:rPr>
      </w:pPr>
      <w:r>
        <w:rPr>
          <w:rFonts w:hint="eastAsia"/>
          <w:color w:val="auto"/>
          <w:sz w:val="24"/>
          <w:highlight w:val="none"/>
        </w:rPr>
        <w:t>我单位自愿参与本项目的政府采购活动，郑重承诺如下：</w:t>
      </w:r>
    </w:p>
    <w:p w14:paraId="5AA62F36">
      <w:pPr>
        <w:spacing w:line="360" w:lineRule="auto"/>
        <w:ind w:firstLine="480" w:firstLineChars="200"/>
        <w:rPr>
          <w:color w:val="auto"/>
          <w:sz w:val="24"/>
          <w:highlight w:val="none"/>
        </w:rPr>
      </w:pPr>
      <w:r>
        <w:rPr>
          <w:rFonts w:hint="eastAsia"/>
          <w:color w:val="auto"/>
          <w:sz w:val="24"/>
          <w:highlight w:val="none"/>
        </w:rPr>
        <w:t>（一）我单位具有良好的商业信誉和健全的财务会计制度；</w:t>
      </w:r>
    </w:p>
    <w:p w14:paraId="34B4BE54">
      <w:pPr>
        <w:spacing w:line="360" w:lineRule="auto"/>
        <w:ind w:firstLine="480" w:firstLineChars="200"/>
        <w:rPr>
          <w:color w:val="auto"/>
          <w:sz w:val="24"/>
          <w:highlight w:val="none"/>
        </w:rPr>
      </w:pPr>
      <w:r>
        <w:rPr>
          <w:rFonts w:hint="eastAsia"/>
          <w:color w:val="auto"/>
          <w:sz w:val="24"/>
          <w:highlight w:val="none"/>
        </w:rPr>
        <w:t>（二）我单位依法缴纳税收和社会保障资金；</w:t>
      </w:r>
    </w:p>
    <w:p w14:paraId="7E7C6D4D">
      <w:pPr>
        <w:spacing w:line="360" w:lineRule="auto"/>
        <w:ind w:firstLine="480" w:firstLineChars="200"/>
        <w:rPr>
          <w:color w:val="auto"/>
          <w:sz w:val="24"/>
          <w:highlight w:val="none"/>
        </w:rPr>
      </w:pPr>
      <w:r>
        <w:rPr>
          <w:rFonts w:hint="eastAsia"/>
          <w:color w:val="auto"/>
          <w:sz w:val="24"/>
          <w:highlight w:val="none"/>
        </w:rPr>
        <w:t>（三）我单位具备履行合同所必需的设备和专业技术能力；</w:t>
      </w:r>
    </w:p>
    <w:p w14:paraId="3523F5B8">
      <w:pPr>
        <w:spacing w:line="360" w:lineRule="auto"/>
        <w:ind w:firstLine="480" w:firstLineChars="200"/>
        <w:rPr>
          <w:color w:val="auto"/>
          <w:sz w:val="24"/>
          <w:highlight w:val="none"/>
        </w:rPr>
      </w:pPr>
      <w:r>
        <w:rPr>
          <w:rFonts w:hint="eastAsia"/>
          <w:color w:val="auto"/>
          <w:sz w:val="24"/>
          <w:highlight w:val="none"/>
        </w:rPr>
        <w:t>（四）参加政府采购活动前3年我单位在经营活动中没有重大违法记录；</w:t>
      </w:r>
    </w:p>
    <w:p w14:paraId="473B6A71">
      <w:pPr>
        <w:spacing w:line="360" w:lineRule="auto"/>
        <w:ind w:firstLine="480" w:firstLineChars="200"/>
        <w:rPr>
          <w:color w:val="auto"/>
          <w:sz w:val="24"/>
          <w:highlight w:val="none"/>
        </w:rPr>
      </w:pPr>
      <w:r>
        <w:rPr>
          <w:rFonts w:hint="eastAsia"/>
          <w:color w:val="auto"/>
          <w:sz w:val="24"/>
          <w:highlight w:val="none"/>
        </w:rPr>
        <w:t>（五）我单位不存在为采购项目提供整体设计、规范编制或者项目管理、监理、检测等服务后，再参加该采购项目的其他采购活动的情形。</w:t>
      </w:r>
    </w:p>
    <w:p w14:paraId="27F955C6">
      <w:pPr>
        <w:spacing w:line="360" w:lineRule="auto"/>
        <w:ind w:firstLine="480" w:firstLineChars="200"/>
        <w:rPr>
          <w:color w:val="auto"/>
          <w:sz w:val="24"/>
          <w:highlight w:val="none"/>
        </w:rPr>
      </w:pPr>
      <w:r>
        <w:rPr>
          <w:rFonts w:hint="eastAsia"/>
          <w:color w:val="auto"/>
          <w:sz w:val="24"/>
          <w:highlight w:val="none"/>
        </w:rPr>
        <w:t>（六）与我单位存在“单位负责人为同一人或者存在直接控股、管理关系”的其他单位信息如下：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8"/>
        <w:gridCol w:w="3874"/>
        <w:gridCol w:w="2840"/>
      </w:tblGrid>
      <w:tr w14:paraId="4EC8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78E2DFB">
            <w:pPr>
              <w:jc w:val="center"/>
              <w:rPr>
                <w:color w:val="auto"/>
                <w:szCs w:val="21"/>
                <w:highlight w:val="none"/>
              </w:rPr>
            </w:pPr>
            <w:r>
              <w:rPr>
                <w:rFonts w:hint="eastAsia"/>
                <w:color w:val="auto"/>
                <w:szCs w:val="21"/>
                <w:highlight w:val="none"/>
              </w:rPr>
              <w:t>序号</w:t>
            </w:r>
          </w:p>
        </w:tc>
        <w:tc>
          <w:tcPr>
            <w:tcW w:w="2273" w:type="pct"/>
            <w:vAlign w:val="center"/>
          </w:tcPr>
          <w:p w14:paraId="3AB863A8">
            <w:pPr>
              <w:jc w:val="center"/>
              <w:rPr>
                <w:color w:val="auto"/>
                <w:szCs w:val="21"/>
                <w:highlight w:val="none"/>
              </w:rPr>
            </w:pPr>
            <w:r>
              <w:rPr>
                <w:rFonts w:hint="eastAsia"/>
                <w:color w:val="auto"/>
                <w:szCs w:val="21"/>
                <w:highlight w:val="none"/>
              </w:rPr>
              <w:t>单位名称</w:t>
            </w:r>
          </w:p>
        </w:tc>
        <w:tc>
          <w:tcPr>
            <w:tcW w:w="1667" w:type="pct"/>
            <w:vAlign w:val="center"/>
          </w:tcPr>
          <w:p w14:paraId="6B244493">
            <w:pPr>
              <w:jc w:val="center"/>
              <w:rPr>
                <w:color w:val="auto"/>
                <w:szCs w:val="21"/>
                <w:highlight w:val="none"/>
              </w:rPr>
            </w:pPr>
            <w:r>
              <w:rPr>
                <w:rFonts w:hint="eastAsia"/>
                <w:color w:val="auto"/>
                <w:szCs w:val="21"/>
                <w:highlight w:val="none"/>
              </w:rPr>
              <w:t>相互关系类型</w:t>
            </w:r>
          </w:p>
        </w:tc>
      </w:tr>
      <w:tr w14:paraId="2994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50D1A81">
            <w:pPr>
              <w:jc w:val="center"/>
              <w:rPr>
                <w:color w:val="auto"/>
                <w:szCs w:val="21"/>
                <w:highlight w:val="none"/>
              </w:rPr>
            </w:pPr>
            <w:r>
              <w:rPr>
                <w:rFonts w:hint="eastAsia"/>
                <w:color w:val="auto"/>
                <w:szCs w:val="21"/>
                <w:highlight w:val="none"/>
              </w:rPr>
              <w:t>1</w:t>
            </w:r>
          </w:p>
        </w:tc>
        <w:tc>
          <w:tcPr>
            <w:tcW w:w="2273" w:type="pct"/>
            <w:vAlign w:val="center"/>
          </w:tcPr>
          <w:p w14:paraId="0A7AFBD9">
            <w:pPr>
              <w:jc w:val="center"/>
              <w:rPr>
                <w:color w:val="auto"/>
                <w:szCs w:val="21"/>
                <w:highlight w:val="none"/>
              </w:rPr>
            </w:pPr>
          </w:p>
        </w:tc>
        <w:tc>
          <w:tcPr>
            <w:tcW w:w="1667" w:type="pct"/>
            <w:vAlign w:val="center"/>
          </w:tcPr>
          <w:p w14:paraId="7CBA4B51">
            <w:pPr>
              <w:jc w:val="center"/>
              <w:rPr>
                <w:color w:val="auto"/>
                <w:szCs w:val="21"/>
                <w:highlight w:val="none"/>
              </w:rPr>
            </w:pPr>
          </w:p>
        </w:tc>
      </w:tr>
      <w:tr w14:paraId="6499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0DE5CBE2">
            <w:pPr>
              <w:jc w:val="center"/>
              <w:rPr>
                <w:color w:val="auto"/>
                <w:szCs w:val="21"/>
                <w:highlight w:val="none"/>
              </w:rPr>
            </w:pPr>
            <w:r>
              <w:rPr>
                <w:rFonts w:hint="eastAsia"/>
                <w:color w:val="auto"/>
                <w:szCs w:val="21"/>
                <w:highlight w:val="none"/>
              </w:rPr>
              <w:t>2</w:t>
            </w:r>
          </w:p>
        </w:tc>
        <w:tc>
          <w:tcPr>
            <w:tcW w:w="2273" w:type="pct"/>
            <w:vAlign w:val="center"/>
          </w:tcPr>
          <w:p w14:paraId="6B5B3B3B">
            <w:pPr>
              <w:jc w:val="center"/>
              <w:rPr>
                <w:color w:val="auto"/>
                <w:szCs w:val="21"/>
                <w:highlight w:val="none"/>
              </w:rPr>
            </w:pPr>
          </w:p>
        </w:tc>
        <w:tc>
          <w:tcPr>
            <w:tcW w:w="1667" w:type="pct"/>
            <w:vAlign w:val="center"/>
          </w:tcPr>
          <w:p w14:paraId="72B6FD33">
            <w:pPr>
              <w:jc w:val="center"/>
              <w:rPr>
                <w:color w:val="auto"/>
                <w:szCs w:val="21"/>
                <w:highlight w:val="none"/>
              </w:rPr>
            </w:pPr>
          </w:p>
        </w:tc>
      </w:tr>
      <w:tr w14:paraId="75F5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B9AD510">
            <w:pPr>
              <w:jc w:val="center"/>
              <w:rPr>
                <w:color w:val="auto"/>
                <w:szCs w:val="21"/>
                <w:highlight w:val="none"/>
              </w:rPr>
            </w:pPr>
            <w:r>
              <w:rPr>
                <w:rFonts w:hint="eastAsia"/>
                <w:color w:val="auto"/>
                <w:szCs w:val="21"/>
                <w:highlight w:val="none"/>
              </w:rPr>
              <w:t>3</w:t>
            </w:r>
          </w:p>
        </w:tc>
        <w:tc>
          <w:tcPr>
            <w:tcW w:w="2273" w:type="pct"/>
            <w:vAlign w:val="center"/>
          </w:tcPr>
          <w:p w14:paraId="038AA2F6">
            <w:pPr>
              <w:jc w:val="center"/>
              <w:rPr>
                <w:color w:val="auto"/>
                <w:szCs w:val="21"/>
                <w:highlight w:val="none"/>
              </w:rPr>
            </w:pPr>
          </w:p>
        </w:tc>
        <w:tc>
          <w:tcPr>
            <w:tcW w:w="1667" w:type="pct"/>
            <w:vAlign w:val="center"/>
          </w:tcPr>
          <w:p w14:paraId="22F75627">
            <w:pPr>
              <w:jc w:val="center"/>
              <w:rPr>
                <w:color w:val="auto"/>
                <w:szCs w:val="21"/>
                <w:highlight w:val="none"/>
              </w:rPr>
            </w:pPr>
          </w:p>
        </w:tc>
      </w:tr>
    </w:tbl>
    <w:p w14:paraId="1E2A0899">
      <w:pPr>
        <w:spacing w:line="360" w:lineRule="auto"/>
        <w:ind w:firstLine="480" w:firstLineChars="200"/>
        <w:rPr>
          <w:color w:val="auto"/>
          <w:sz w:val="24"/>
          <w:highlight w:val="none"/>
        </w:rPr>
      </w:pPr>
      <w:r>
        <w:rPr>
          <w:rFonts w:hint="eastAsia"/>
          <w:color w:val="auto"/>
          <w:sz w:val="24"/>
          <w:highlight w:val="none"/>
        </w:rPr>
        <w:t>上表未填写的，视为不存在第（六）条所列情形</w:t>
      </w:r>
    </w:p>
    <w:p w14:paraId="00EB1B78">
      <w:pPr>
        <w:spacing w:line="360" w:lineRule="auto"/>
        <w:ind w:firstLine="480" w:firstLineChars="200"/>
        <w:rPr>
          <w:color w:val="auto"/>
          <w:sz w:val="24"/>
          <w:highlight w:val="none"/>
        </w:rPr>
      </w:pPr>
    </w:p>
    <w:p w14:paraId="14ADB42B">
      <w:pPr>
        <w:spacing w:line="360" w:lineRule="auto"/>
        <w:ind w:firstLine="480" w:firstLineChars="200"/>
        <w:rPr>
          <w:color w:val="auto"/>
          <w:sz w:val="24"/>
          <w:highlight w:val="none"/>
        </w:rPr>
      </w:pPr>
      <w:r>
        <w:rPr>
          <w:rFonts w:hint="eastAsia"/>
          <w:color w:val="auto"/>
          <w:sz w:val="24"/>
          <w:highlight w:val="none"/>
        </w:rPr>
        <w:t>上述声明真实有效，否则我单位承担全部责任和不利后果。</w:t>
      </w:r>
    </w:p>
    <w:p w14:paraId="22E6A66F">
      <w:pPr>
        <w:spacing w:line="360" w:lineRule="auto"/>
        <w:ind w:firstLine="480" w:firstLineChars="200"/>
        <w:rPr>
          <w:color w:val="auto"/>
          <w:sz w:val="24"/>
          <w:highlight w:val="none"/>
        </w:rPr>
      </w:pPr>
    </w:p>
    <w:p w14:paraId="55A90D10">
      <w:pPr>
        <w:spacing w:line="360" w:lineRule="auto"/>
        <w:ind w:firstLine="240" w:firstLineChars="100"/>
        <w:rPr>
          <w:color w:val="auto"/>
          <w:sz w:val="24"/>
          <w:highlight w:val="none"/>
        </w:rPr>
      </w:pPr>
      <w:r>
        <w:rPr>
          <w:color w:val="auto"/>
          <w:sz w:val="24"/>
          <w:highlight w:val="none"/>
        </w:rPr>
        <w:t>供应商名称：</w:t>
      </w:r>
    </w:p>
    <w:p w14:paraId="212E303D">
      <w:pPr>
        <w:spacing w:line="360" w:lineRule="auto"/>
        <w:ind w:firstLine="240" w:firstLineChars="100"/>
        <w:rPr>
          <w:color w:val="auto"/>
          <w:sz w:val="24"/>
          <w:highlight w:val="none"/>
        </w:rPr>
      </w:pPr>
    </w:p>
    <w:p w14:paraId="76E9B752">
      <w:pPr>
        <w:spacing w:line="360" w:lineRule="auto"/>
        <w:ind w:firstLine="240" w:firstLineChars="100"/>
        <w:rPr>
          <w:color w:val="auto"/>
          <w:sz w:val="24"/>
          <w:highlight w:val="none"/>
        </w:rPr>
      </w:pPr>
      <w:r>
        <w:rPr>
          <w:color w:val="auto"/>
          <w:sz w:val="24"/>
          <w:highlight w:val="none"/>
        </w:rPr>
        <w:t xml:space="preserve">日期：  </w:t>
      </w:r>
    </w:p>
    <w:p w14:paraId="401DE6EC">
      <w:pPr>
        <w:spacing w:line="460" w:lineRule="exact"/>
        <w:rPr>
          <w:b/>
          <w:color w:val="auto"/>
          <w:sz w:val="24"/>
          <w:highlight w:val="none"/>
        </w:rPr>
      </w:pPr>
    </w:p>
    <w:p w14:paraId="0D2DFCDA">
      <w:pPr>
        <w:spacing w:line="460" w:lineRule="exact"/>
        <w:rPr>
          <w:b/>
          <w:color w:val="auto"/>
          <w:sz w:val="24"/>
          <w:highlight w:val="none"/>
        </w:rPr>
      </w:pPr>
    </w:p>
    <w:p w14:paraId="0BDFEE9D">
      <w:pPr>
        <w:spacing w:line="460" w:lineRule="exact"/>
        <w:rPr>
          <w:b/>
          <w:color w:val="auto"/>
          <w:sz w:val="24"/>
          <w:highlight w:val="none"/>
        </w:rPr>
      </w:pPr>
    </w:p>
    <w:p w14:paraId="6E221F5D">
      <w:pPr>
        <w:spacing w:line="460" w:lineRule="exact"/>
        <w:rPr>
          <w:b/>
          <w:color w:val="auto"/>
          <w:sz w:val="24"/>
          <w:highlight w:val="none"/>
        </w:rPr>
      </w:pPr>
    </w:p>
    <w:p w14:paraId="173BAE1B">
      <w:pPr>
        <w:spacing w:line="460" w:lineRule="exact"/>
        <w:rPr>
          <w:b/>
          <w:color w:val="auto"/>
          <w:sz w:val="24"/>
          <w:highlight w:val="none"/>
        </w:rPr>
      </w:pPr>
    </w:p>
    <w:p w14:paraId="3DA31164">
      <w:pPr>
        <w:spacing w:line="460" w:lineRule="exact"/>
        <w:rPr>
          <w:b/>
          <w:color w:val="auto"/>
          <w:sz w:val="24"/>
          <w:highlight w:val="none"/>
        </w:rPr>
      </w:pPr>
    </w:p>
    <w:p w14:paraId="6A749BD6">
      <w:pPr>
        <w:spacing w:line="460" w:lineRule="exact"/>
        <w:rPr>
          <w:b/>
          <w:color w:val="auto"/>
          <w:sz w:val="24"/>
          <w:highlight w:val="none"/>
        </w:rPr>
      </w:pPr>
      <w:r>
        <w:rPr>
          <w:rFonts w:hint="eastAsia"/>
          <w:b/>
          <w:bCs/>
          <w:color w:val="auto"/>
          <w:sz w:val="24"/>
          <w:highlight w:val="none"/>
        </w:rPr>
        <w:t>附件2-1：磋商文件第一部分供应商资格要求的证件</w:t>
      </w:r>
    </w:p>
    <w:p w14:paraId="105327DA">
      <w:pPr>
        <w:spacing w:line="460" w:lineRule="exact"/>
        <w:jc w:val="left"/>
        <w:rPr>
          <w:b/>
          <w:color w:val="auto"/>
          <w:sz w:val="24"/>
          <w:highlight w:val="none"/>
        </w:rPr>
      </w:pPr>
      <w:r>
        <w:rPr>
          <w:b/>
          <w:color w:val="auto"/>
          <w:sz w:val="24"/>
          <w:highlight w:val="none"/>
        </w:rPr>
        <w:br w:type="page"/>
      </w:r>
    </w:p>
    <w:p w14:paraId="6AAFBA73">
      <w:pPr>
        <w:spacing w:line="460" w:lineRule="exact"/>
        <w:jc w:val="left"/>
        <w:rPr>
          <w:b/>
          <w:color w:val="auto"/>
          <w:sz w:val="24"/>
          <w:highlight w:val="none"/>
        </w:rPr>
      </w:pPr>
      <w:r>
        <w:rPr>
          <w:b/>
          <w:color w:val="auto"/>
          <w:sz w:val="24"/>
          <w:highlight w:val="none"/>
        </w:rPr>
        <w:t>附件3</w:t>
      </w:r>
    </w:p>
    <w:p w14:paraId="1F3E7CD6">
      <w:pPr>
        <w:autoSpaceDN w:val="0"/>
        <w:spacing w:line="360" w:lineRule="auto"/>
        <w:jc w:val="center"/>
        <w:rPr>
          <w:b/>
          <w:bCs/>
          <w:color w:val="auto"/>
          <w:sz w:val="24"/>
          <w:highlight w:val="none"/>
        </w:rPr>
      </w:pPr>
      <w:r>
        <w:rPr>
          <w:rFonts w:hint="eastAsia"/>
          <w:b/>
          <w:bCs/>
          <w:color w:val="auto"/>
          <w:sz w:val="24"/>
          <w:highlight w:val="none"/>
        </w:rPr>
        <w:t>磋商</w:t>
      </w:r>
      <w:r>
        <w:rPr>
          <w:b/>
          <w:bCs/>
          <w:color w:val="auto"/>
          <w:sz w:val="24"/>
          <w:highlight w:val="none"/>
        </w:rPr>
        <w:t>代表人授权书</w:t>
      </w:r>
    </w:p>
    <w:p w14:paraId="16EFA279">
      <w:pPr>
        <w:spacing w:line="360" w:lineRule="auto"/>
        <w:rPr>
          <w:color w:val="auto"/>
          <w:sz w:val="24"/>
          <w:szCs w:val="21"/>
          <w:highlight w:val="none"/>
        </w:rPr>
      </w:pPr>
    </w:p>
    <w:p w14:paraId="4ABC114E">
      <w:pPr>
        <w:spacing w:line="360" w:lineRule="auto"/>
        <w:rPr>
          <w:color w:val="auto"/>
          <w:sz w:val="24"/>
          <w:szCs w:val="21"/>
          <w:highlight w:val="none"/>
        </w:rPr>
      </w:pPr>
      <w:r>
        <w:rPr>
          <w:color w:val="auto"/>
          <w:sz w:val="24"/>
          <w:szCs w:val="21"/>
          <w:highlight w:val="none"/>
        </w:rPr>
        <w:t>致：天津市政府采购中心</w:t>
      </w:r>
    </w:p>
    <w:p w14:paraId="3560B027">
      <w:pPr>
        <w:spacing w:line="360" w:lineRule="auto"/>
        <w:ind w:firstLine="480" w:firstLineChars="200"/>
        <w:rPr>
          <w:color w:val="auto"/>
          <w:sz w:val="24"/>
          <w:szCs w:val="21"/>
          <w:highlight w:val="none"/>
        </w:rPr>
      </w:pPr>
      <w:r>
        <w:rPr>
          <w:rFonts w:hint="eastAsia"/>
          <w:color w:val="auto"/>
          <w:sz w:val="24"/>
          <w:szCs w:val="21"/>
          <w:highlight w:val="none"/>
        </w:rPr>
        <w:t>我单位授权委托本月</w:t>
      </w:r>
      <w:r>
        <w:rPr>
          <w:color w:val="auto"/>
          <w:sz w:val="24"/>
          <w:szCs w:val="21"/>
          <w:highlight w:val="none"/>
        </w:rPr>
        <w:t>/</w:t>
      </w:r>
      <w:r>
        <w:rPr>
          <w:rFonts w:hint="eastAsia"/>
          <w:color w:val="auto"/>
          <w:sz w:val="24"/>
          <w:szCs w:val="21"/>
          <w:highlight w:val="none"/>
        </w:rPr>
        <w:t>上月（本月尚未缴纳社保的，则填写上月）由我单位缴纳社会保险的在职职工</w:t>
      </w:r>
      <w:r>
        <w:rPr>
          <w:color w:val="auto"/>
          <w:sz w:val="24"/>
          <w:szCs w:val="21"/>
          <w:highlight w:val="none"/>
        </w:rPr>
        <w:t>_______________</w:t>
      </w:r>
      <w:r>
        <w:rPr>
          <w:rFonts w:hint="eastAsia"/>
          <w:color w:val="auto"/>
          <w:sz w:val="24"/>
          <w:szCs w:val="21"/>
          <w:highlight w:val="none"/>
        </w:rPr>
        <w:t>（姓名）（身份证号码：</w:t>
      </w:r>
      <w:r>
        <w:rPr>
          <w:color w:val="auto"/>
          <w:sz w:val="24"/>
          <w:szCs w:val="21"/>
          <w:highlight w:val="none"/>
        </w:rPr>
        <w:t>____________________</w:t>
      </w:r>
      <w:r>
        <w:rPr>
          <w:rFonts w:hint="eastAsia"/>
          <w:color w:val="auto"/>
          <w:sz w:val="24"/>
          <w:szCs w:val="21"/>
          <w:highlight w:val="none"/>
        </w:rPr>
        <w:t>、联系电话：</w:t>
      </w:r>
      <w:r>
        <w:rPr>
          <w:color w:val="auto"/>
          <w:sz w:val="24"/>
          <w:szCs w:val="21"/>
          <w:highlight w:val="none"/>
        </w:rPr>
        <w:t>_______________</w:t>
      </w:r>
      <w:r>
        <w:rPr>
          <w:rFonts w:hint="eastAsia"/>
          <w:color w:val="auto"/>
          <w:sz w:val="24"/>
          <w:szCs w:val="21"/>
          <w:highlight w:val="none"/>
        </w:rPr>
        <w:t>）作为磋商代表人以我方的名义参加贵中心组织的</w:t>
      </w:r>
      <w:r>
        <w:rPr>
          <w:color w:val="auto"/>
          <w:sz w:val="24"/>
          <w:szCs w:val="21"/>
          <w:highlight w:val="none"/>
        </w:rPr>
        <w:t>______________________</w:t>
      </w:r>
      <w:r>
        <w:rPr>
          <w:rFonts w:hint="eastAsia"/>
          <w:color w:val="auto"/>
          <w:sz w:val="24"/>
          <w:szCs w:val="21"/>
          <w:highlight w:val="none"/>
        </w:rPr>
        <w:t>项目（项目编号：</w:t>
      </w:r>
      <w:r>
        <w:rPr>
          <w:color w:val="auto"/>
          <w:sz w:val="24"/>
          <w:szCs w:val="21"/>
          <w:highlight w:val="none"/>
        </w:rPr>
        <w:t>_______________</w:t>
      </w:r>
      <w:r>
        <w:rPr>
          <w:rFonts w:hint="eastAsia"/>
          <w:color w:val="auto"/>
          <w:sz w:val="24"/>
          <w:szCs w:val="21"/>
          <w:highlight w:val="none"/>
        </w:rPr>
        <w:t>）的政府采购活动，并代表我方全权办理针对上述项目的响应文件递交、磋商、响应文件澄清、签约等一切具体事务和签署相关文件。</w:t>
      </w:r>
    </w:p>
    <w:p w14:paraId="397F27A3">
      <w:pPr>
        <w:spacing w:line="360" w:lineRule="auto"/>
        <w:ind w:firstLine="480" w:firstLineChars="200"/>
        <w:rPr>
          <w:color w:val="auto"/>
          <w:sz w:val="24"/>
          <w:szCs w:val="21"/>
          <w:highlight w:val="none"/>
        </w:rPr>
      </w:pPr>
      <w:r>
        <w:rPr>
          <w:color w:val="auto"/>
          <w:sz w:val="24"/>
          <w:szCs w:val="21"/>
          <w:highlight w:val="none"/>
        </w:rPr>
        <w:t>我方对</w:t>
      </w:r>
      <w:r>
        <w:rPr>
          <w:rFonts w:hint="eastAsia"/>
          <w:color w:val="auto"/>
          <w:sz w:val="24"/>
          <w:szCs w:val="21"/>
          <w:highlight w:val="none"/>
        </w:rPr>
        <w:t>磋商代表人</w:t>
      </w:r>
      <w:r>
        <w:rPr>
          <w:color w:val="auto"/>
          <w:sz w:val="24"/>
          <w:szCs w:val="21"/>
          <w:highlight w:val="none"/>
        </w:rPr>
        <w:t>的签名事项负全部责任。</w:t>
      </w:r>
    </w:p>
    <w:p w14:paraId="6BEFC214">
      <w:pPr>
        <w:spacing w:line="360" w:lineRule="auto"/>
        <w:ind w:firstLine="480" w:firstLineChars="200"/>
        <w:rPr>
          <w:color w:val="auto"/>
          <w:sz w:val="24"/>
          <w:szCs w:val="21"/>
          <w:highlight w:val="none"/>
        </w:rPr>
      </w:pPr>
      <w:r>
        <w:rPr>
          <w:color w:val="auto"/>
          <w:sz w:val="24"/>
          <w:szCs w:val="21"/>
          <w:highlight w:val="none"/>
        </w:rPr>
        <w:t>本授权书至</w:t>
      </w:r>
      <w:r>
        <w:rPr>
          <w:rFonts w:hint="eastAsia"/>
          <w:color w:val="auto"/>
          <w:sz w:val="24"/>
          <w:szCs w:val="21"/>
          <w:highlight w:val="none"/>
        </w:rPr>
        <w:t>磋商</w:t>
      </w:r>
      <w:r>
        <w:rPr>
          <w:color w:val="auto"/>
          <w:sz w:val="24"/>
          <w:szCs w:val="21"/>
          <w:highlight w:val="none"/>
        </w:rPr>
        <w:t>有效期结束前始终有效。</w:t>
      </w:r>
    </w:p>
    <w:p w14:paraId="073E70C6">
      <w:pPr>
        <w:spacing w:line="360" w:lineRule="auto"/>
        <w:ind w:firstLine="480" w:firstLineChars="200"/>
        <w:rPr>
          <w:color w:val="auto"/>
          <w:sz w:val="24"/>
          <w:szCs w:val="21"/>
          <w:highlight w:val="none"/>
        </w:rPr>
      </w:pPr>
      <w:r>
        <w:rPr>
          <w:rFonts w:hint="eastAsia"/>
          <w:color w:val="auto"/>
          <w:sz w:val="24"/>
          <w:szCs w:val="21"/>
          <w:highlight w:val="none"/>
        </w:rPr>
        <w:t>磋商</w:t>
      </w:r>
      <w:r>
        <w:rPr>
          <w:color w:val="auto"/>
          <w:sz w:val="24"/>
          <w:szCs w:val="21"/>
          <w:highlight w:val="none"/>
        </w:rPr>
        <w:t>代表人无转委托权，特此委托。</w:t>
      </w:r>
    </w:p>
    <w:p w14:paraId="69389454">
      <w:pPr>
        <w:spacing w:line="360" w:lineRule="auto"/>
        <w:ind w:firstLine="480" w:firstLineChars="200"/>
        <w:rPr>
          <w:color w:val="auto"/>
          <w:sz w:val="24"/>
          <w:highlight w:val="none"/>
        </w:rPr>
      </w:pPr>
    </w:p>
    <w:p w14:paraId="7D6591BE">
      <w:pPr>
        <w:spacing w:line="360" w:lineRule="auto"/>
        <w:ind w:firstLine="480" w:firstLineChars="200"/>
        <w:rPr>
          <w:color w:val="auto"/>
          <w:sz w:val="24"/>
          <w:highlight w:val="none"/>
        </w:rPr>
      </w:pPr>
    </w:p>
    <w:p w14:paraId="66D2E026">
      <w:pPr>
        <w:spacing w:line="360" w:lineRule="auto"/>
        <w:ind w:firstLine="480" w:firstLineChars="200"/>
        <w:rPr>
          <w:color w:val="auto"/>
          <w:sz w:val="24"/>
          <w:highlight w:val="none"/>
        </w:rPr>
      </w:pPr>
    </w:p>
    <w:p w14:paraId="27C7C71F">
      <w:pPr>
        <w:spacing w:line="360" w:lineRule="auto"/>
        <w:ind w:firstLine="5040" w:firstLineChars="2100"/>
        <w:rPr>
          <w:color w:val="auto"/>
          <w:sz w:val="24"/>
          <w:highlight w:val="none"/>
        </w:rPr>
      </w:pPr>
      <w:r>
        <w:rPr>
          <w:color w:val="auto"/>
          <w:sz w:val="24"/>
          <w:highlight w:val="none"/>
        </w:rPr>
        <w:t xml:space="preserve">     年   月   日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D7C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1E4B9946">
            <w:pPr>
              <w:spacing w:line="360" w:lineRule="auto"/>
              <w:jc w:val="left"/>
              <w:rPr>
                <w:color w:val="auto"/>
                <w:sz w:val="24"/>
                <w:highlight w:val="none"/>
              </w:rPr>
            </w:pPr>
            <w:r>
              <w:rPr>
                <w:rFonts w:hint="eastAsia"/>
                <w:color w:val="auto"/>
                <w:sz w:val="24"/>
                <w:highlight w:val="none"/>
              </w:rPr>
              <w:t>磋商代表人身份证正面</w:t>
            </w:r>
          </w:p>
          <w:p w14:paraId="47D82EF9">
            <w:pPr>
              <w:spacing w:line="360" w:lineRule="auto"/>
              <w:jc w:val="left"/>
              <w:rPr>
                <w:color w:val="auto"/>
                <w:sz w:val="24"/>
                <w:highlight w:val="none"/>
              </w:rPr>
            </w:pPr>
          </w:p>
          <w:p w14:paraId="1169EBF7">
            <w:pPr>
              <w:spacing w:line="360" w:lineRule="auto"/>
              <w:jc w:val="left"/>
              <w:rPr>
                <w:color w:val="auto"/>
                <w:sz w:val="24"/>
                <w:highlight w:val="none"/>
              </w:rPr>
            </w:pPr>
          </w:p>
          <w:p w14:paraId="1FDDC031">
            <w:pPr>
              <w:spacing w:line="360" w:lineRule="auto"/>
              <w:jc w:val="left"/>
              <w:rPr>
                <w:color w:val="auto"/>
                <w:sz w:val="24"/>
                <w:highlight w:val="none"/>
              </w:rPr>
            </w:pPr>
          </w:p>
          <w:p w14:paraId="5F15BA8F">
            <w:pPr>
              <w:spacing w:line="360" w:lineRule="auto"/>
              <w:jc w:val="left"/>
              <w:rPr>
                <w:color w:val="auto"/>
                <w:sz w:val="24"/>
                <w:highlight w:val="none"/>
              </w:rPr>
            </w:pPr>
          </w:p>
          <w:p w14:paraId="34E50F5A">
            <w:pPr>
              <w:spacing w:line="360" w:lineRule="auto"/>
              <w:jc w:val="left"/>
              <w:rPr>
                <w:color w:val="auto"/>
                <w:sz w:val="24"/>
                <w:highlight w:val="none"/>
              </w:rPr>
            </w:pPr>
          </w:p>
        </w:tc>
        <w:tc>
          <w:tcPr>
            <w:tcW w:w="4264" w:type="dxa"/>
          </w:tcPr>
          <w:p w14:paraId="0F9ACBEA">
            <w:pPr>
              <w:spacing w:line="360" w:lineRule="auto"/>
              <w:jc w:val="left"/>
              <w:rPr>
                <w:color w:val="auto"/>
                <w:sz w:val="24"/>
                <w:highlight w:val="none"/>
              </w:rPr>
            </w:pPr>
            <w:r>
              <w:rPr>
                <w:rFonts w:hint="eastAsia"/>
                <w:color w:val="auto"/>
                <w:sz w:val="24"/>
                <w:highlight w:val="none"/>
              </w:rPr>
              <w:t>磋商代表人身份证背面</w:t>
            </w:r>
          </w:p>
        </w:tc>
      </w:tr>
    </w:tbl>
    <w:p w14:paraId="57C00D39">
      <w:pPr>
        <w:spacing w:line="460" w:lineRule="exact"/>
        <w:ind w:left="192"/>
        <w:jc w:val="left"/>
        <w:rPr>
          <w:b/>
          <w:color w:val="auto"/>
          <w:sz w:val="24"/>
          <w:highlight w:val="none"/>
        </w:rPr>
      </w:pPr>
      <w:r>
        <w:rPr>
          <w:b/>
          <w:color w:val="auto"/>
          <w:sz w:val="24"/>
          <w:highlight w:val="none"/>
        </w:rPr>
        <w:br w:type="page"/>
      </w:r>
    </w:p>
    <w:p w14:paraId="508A1AA3">
      <w:pPr>
        <w:spacing w:line="460" w:lineRule="exact"/>
        <w:jc w:val="left"/>
        <w:rPr>
          <w:b/>
          <w:color w:val="auto"/>
          <w:sz w:val="24"/>
          <w:highlight w:val="none"/>
        </w:rPr>
      </w:pPr>
      <w:r>
        <w:rPr>
          <w:b/>
          <w:color w:val="auto"/>
          <w:sz w:val="24"/>
          <w:highlight w:val="none"/>
        </w:rPr>
        <w:t>附件</w:t>
      </w:r>
      <w:r>
        <w:rPr>
          <w:rFonts w:hint="eastAsia"/>
          <w:b/>
          <w:color w:val="auto"/>
          <w:sz w:val="24"/>
          <w:highlight w:val="none"/>
        </w:rPr>
        <w:t>4</w:t>
      </w:r>
    </w:p>
    <w:p w14:paraId="50A2684A">
      <w:pPr>
        <w:tabs>
          <w:tab w:val="left" w:pos="360"/>
        </w:tabs>
        <w:spacing w:line="560" w:lineRule="exact"/>
        <w:jc w:val="center"/>
        <w:rPr>
          <w:b/>
          <w:color w:val="auto"/>
          <w:sz w:val="24"/>
          <w:highlight w:val="none"/>
        </w:rPr>
      </w:pPr>
      <w:r>
        <w:rPr>
          <w:b/>
          <w:color w:val="auto"/>
          <w:sz w:val="24"/>
          <w:highlight w:val="none"/>
        </w:rPr>
        <w:t>货物分项一览表</w:t>
      </w:r>
    </w:p>
    <w:p w14:paraId="1681D2DB">
      <w:pPr>
        <w:tabs>
          <w:tab w:val="left" w:pos="360"/>
        </w:tabs>
        <w:spacing w:line="560" w:lineRule="exact"/>
        <w:jc w:val="center"/>
        <w:rPr>
          <w:b/>
          <w:color w:val="auto"/>
          <w:sz w:val="24"/>
          <w:highlight w:val="none"/>
        </w:rPr>
      </w:pPr>
    </w:p>
    <w:p w14:paraId="2C3B457B">
      <w:pPr>
        <w:spacing w:line="460" w:lineRule="exact"/>
        <w:rPr>
          <w:b/>
          <w:color w:val="auto"/>
          <w:sz w:val="24"/>
          <w:highlight w:val="none"/>
        </w:rPr>
      </w:pPr>
      <w:r>
        <w:rPr>
          <w:color w:val="auto"/>
          <w:sz w:val="24"/>
          <w:highlight w:val="none"/>
        </w:rPr>
        <w:t>项目名称：</w:t>
      </w:r>
      <w:r>
        <w:rPr>
          <w:color w:val="auto"/>
          <w:sz w:val="24"/>
          <w:highlight w:val="none"/>
          <w:u w:val="single"/>
        </w:rPr>
        <w:t xml:space="preserve">                    </w:t>
      </w:r>
      <w:r>
        <w:rPr>
          <w:color w:val="auto"/>
          <w:sz w:val="24"/>
          <w:highlight w:val="none"/>
        </w:rPr>
        <w:t xml:space="preserve">      </w:t>
      </w:r>
      <w:r>
        <w:rPr>
          <w:b/>
          <w:color w:val="auto"/>
          <w:sz w:val="24"/>
          <w:highlight w:val="none"/>
        </w:rPr>
        <w:t xml:space="preserve">            </w:t>
      </w:r>
    </w:p>
    <w:p w14:paraId="2186D59F">
      <w:pPr>
        <w:spacing w:line="460" w:lineRule="exact"/>
        <w:rPr>
          <w:b/>
          <w:color w:val="auto"/>
          <w:sz w:val="24"/>
          <w:highlight w:val="none"/>
        </w:rPr>
      </w:pPr>
      <w:r>
        <w:rPr>
          <w:color w:val="auto"/>
          <w:sz w:val="24"/>
          <w:highlight w:val="none"/>
        </w:rPr>
        <w:t>项目编号：</w:t>
      </w:r>
      <w:r>
        <w:rPr>
          <w:color w:val="auto"/>
          <w:sz w:val="24"/>
          <w:highlight w:val="none"/>
          <w:u w:val="single"/>
        </w:rPr>
        <w:t xml:space="preserve">                    </w:t>
      </w:r>
      <w:r>
        <w:rPr>
          <w:color w:val="auto"/>
          <w:sz w:val="24"/>
          <w:highlight w:val="none"/>
        </w:rPr>
        <w:t xml:space="preserve">      </w:t>
      </w:r>
      <w:r>
        <w:rPr>
          <w:b/>
          <w:color w:val="auto"/>
          <w:sz w:val="24"/>
          <w:highlight w:val="none"/>
        </w:rPr>
        <w:t xml:space="preserve">            </w:t>
      </w:r>
    </w:p>
    <w:p w14:paraId="28322AF2">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03B97782">
      <w:pPr>
        <w:tabs>
          <w:tab w:val="left" w:pos="10395"/>
        </w:tabs>
        <w:spacing w:line="460" w:lineRule="exact"/>
        <w:ind w:left="181" w:right="-58"/>
        <w:jc w:val="right"/>
        <w:rPr>
          <w:b/>
          <w:color w:val="auto"/>
          <w:sz w:val="24"/>
          <w:highlight w:val="none"/>
        </w:rPr>
      </w:pPr>
      <w:r>
        <w:rPr>
          <w:color w:val="auto"/>
          <w:sz w:val="24"/>
          <w:highlight w:val="none"/>
        </w:rPr>
        <w:t xml:space="preserve">                                                            </w:t>
      </w:r>
    </w:p>
    <w:tbl>
      <w:tblPr>
        <w:tblStyle w:val="1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95"/>
        <w:gridCol w:w="767"/>
        <w:gridCol w:w="737"/>
      </w:tblGrid>
      <w:tr w14:paraId="173D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261E913">
            <w:pPr>
              <w:widowControl/>
              <w:jc w:val="center"/>
              <w:rPr>
                <w:bCs/>
                <w:color w:val="auto"/>
                <w:kern w:val="0"/>
                <w:sz w:val="24"/>
                <w:szCs w:val="24"/>
                <w:highlight w:val="none"/>
              </w:rPr>
            </w:pPr>
            <w:r>
              <w:rPr>
                <w:bCs/>
                <w:color w:val="auto"/>
                <w:kern w:val="0"/>
                <w:sz w:val="24"/>
                <w:szCs w:val="24"/>
                <w:highlight w:val="none"/>
              </w:rPr>
              <w:t>项号</w:t>
            </w:r>
          </w:p>
        </w:tc>
        <w:tc>
          <w:tcPr>
            <w:tcW w:w="1348" w:type="dxa"/>
            <w:vAlign w:val="center"/>
          </w:tcPr>
          <w:p w14:paraId="1A3D40CD">
            <w:pPr>
              <w:widowControl/>
              <w:jc w:val="center"/>
              <w:rPr>
                <w:bCs/>
                <w:color w:val="auto"/>
                <w:kern w:val="0"/>
                <w:sz w:val="24"/>
                <w:szCs w:val="24"/>
                <w:highlight w:val="none"/>
              </w:rPr>
            </w:pPr>
            <w:r>
              <w:rPr>
                <w:rFonts w:hint="eastAsia"/>
                <w:bCs/>
                <w:color w:val="auto"/>
                <w:kern w:val="0"/>
                <w:sz w:val="24"/>
                <w:szCs w:val="24"/>
                <w:highlight w:val="none"/>
              </w:rPr>
              <w:t>标的</w:t>
            </w:r>
            <w:r>
              <w:rPr>
                <w:bCs/>
                <w:color w:val="auto"/>
                <w:kern w:val="0"/>
                <w:sz w:val="24"/>
                <w:szCs w:val="24"/>
                <w:highlight w:val="none"/>
              </w:rPr>
              <w:t>名称</w:t>
            </w:r>
          </w:p>
        </w:tc>
        <w:tc>
          <w:tcPr>
            <w:tcW w:w="716" w:type="dxa"/>
            <w:vAlign w:val="center"/>
          </w:tcPr>
          <w:p w14:paraId="2C6EAED4">
            <w:pPr>
              <w:widowControl/>
              <w:jc w:val="center"/>
              <w:rPr>
                <w:bCs/>
                <w:color w:val="auto"/>
                <w:kern w:val="0"/>
                <w:sz w:val="24"/>
                <w:szCs w:val="24"/>
                <w:highlight w:val="none"/>
              </w:rPr>
            </w:pPr>
            <w:r>
              <w:rPr>
                <w:bCs/>
                <w:color w:val="auto"/>
                <w:kern w:val="0"/>
                <w:sz w:val="24"/>
                <w:szCs w:val="24"/>
                <w:highlight w:val="none"/>
              </w:rPr>
              <w:t>品牌</w:t>
            </w:r>
          </w:p>
        </w:tc>
        <w:tc>
          <w:tcPr>
            <w:tcW w:w="715" w:type="dxa"/>
            <w:vAlign w:val="center"/>
          </w:tcPr>
          <w:p w14:paraId="72B508E0">
            <w:pPr>
              <w:widowControl/>
              <w:jc w:val="center"/>
              <w:rPr>
                <w:bCs/>
                <w:color w:val="auto"/>
                <w:kern w:val="0"/>
                <w:sz w:val="24"/>
                <w:szCs w:val="24"/>
                <w:highlight w:val="none"/>
              </w:rPr>
            </w:pPr>
            <w:r>
              <w:rPr>
                <w:bCs/>
                <w:color w:val="auto"/>
                <w:kern w:val="0"/>
                <w:sz w:val="24"/>
                <w:szCs w:val="24"/>
                <w:highlight w:val="none"/>
              </w:rPr>
              <w:t>规格型号</w:t>
            </w:r>
          </w:p>
        </w:tc>
        <w:tc>
          <w:tcPr>
            <w:tcW w:w="1230" w:type="dxa"/>
            <w:vAlign w:val="center"/>
          </w:tcPr>
          <w:p w14:paraId="0850A569">
            <w:pPr>
              <w:widowControl/>
              <w:jc w:val="center"/>
              <w:rPr>
                <w:bCs/>
                <w:color w:val="auto"/>
                <w:kern w:val="0"/>
                <w:sz w:val="24"/>
                <w:szCs w:val="24"/>
                <w:highlight w:val="none"/>
              </w:rPr>
            </w:pPr>
            <w:r>
              <w:rPr>
                <w:bCs/>
                <w:color w:val="auto"/>
                <w:kern w:val="0"/>
                <w:sz w:val="24"/>
                <w:szCs w:val="24"/>
                <w:highlight w:val="none"/>
              </w:rPr>
              <w:t>制造商</w:t>
            </w:r>
          </w:p>
        </w:tc>
        <w:tc>
          <w:tcPr>
            <w:tcW w:w="715" w:type="dxa"/>
            <w:vAlign w:val="center"/>
          </w:tcPr>
          <w:p w14:paraId="58F4D3C1">
            <w:pPr>
              <w:widowControl/>
              <w:jc w:val="center"/>
              <w:rPr>
                <w:bCs/>
                <w:color w:val="auto"/>
                <w:kern w:val="0"/>
                <w:sz w:val="24"/>
                <w:szCs w:val="24"/>
                <w:highlight w:val="none"/>
              </w:rPr>
            </w:pPr>
            <w:r>
              <w:rPr>
                <w:bCs/>
                <w:color w:val="auto"/>
                <w:kern w:val="0"/>
                <w:sz w:val="24"/>
                <w:szCs w:val="24"/>
                <w:highlight w:val="none"/>
              </w:rPr>
              <w:t>产地</w:t>
            </w:r>
          </w:p>
        </w:tc>
        <w:tc>
          <w:tcPr>
            <w:tcW w:w="1235" w:type="dxa"/>
            <w:vAlign w:val="center"/>
          </w:tcPr>
          <w:p w14:paraId="1919DD7F">
            <w:pPr>
              <w:widowControl/>
              <w:jc w:val="center"/>
              <w:rPr>
                <w:bCs/>
                <w:color w:val="auto"/>
                <w:kern w:val="0"/>
                <w:sz w:val="24"/>
                <w:szCs w:val="24"/>
                <w:highlight w:val="none"/>
              </w:rPr>
            </w:pPr>
            <w:r>
              <w:rPr>
                <w:bCs/>
                <w:color w:val="auto"/>
                <w:kern w:val="0"/>
                <w:sz w:val="24"/>
                <w:szCs w:val="24"/>
                <w:highlight w:val="none"/>
              </w:rPr>
              <w:t>商品属性</w:t>
            </w:r>
          </w:p>
        </w:tc>
        <w:tc>
          <w:tcPr>
            <w:tcW w:w="795" w:type="dxa"/>
            <w:vAlign w:val="center"/>
          </w:tcPr>
          <w:p w14:paraId="518A2DF9">
            <w:pPr>
              <w:widowControl/>
              <w:jc w:val="center"/>
              <w:rPr>
                <w:bCs/>
                <w:color w:val="auto"/>
                <w:kern w:val="0"/>
                <w:sz w:val="24"/>
                <w:szCs w:val="24"/>
                <w:highlight w:val="none"/>
              </w:rPr>
            </w:pPr>
            <w:r>
              <w:rPr>
                <w:bCs/>
                <w:color w:val="auto"/>
                <w:kern w:val="0"/>
                <w:sz w:val="24"/>
                <w:szCs w:val="24"/>
                <w:highlight w:val="none"/>
              </w:rPr>
              <w:t>采购数量</w:t>
            </w:r>
          </w:p>
        </w:tc>
        <w:tc>
          <w:tcPr>
            <w:tcW w:w="767" w:type="dxa"/>
            <w:vAlign w:val="center"/>
          </w:tcPr>
          <w:p w14:paraId="15A7FEA4">
            <w:pPr>
              <w:widowControl/>
              <w:jc w:val="center"/>
              <w:rPr>
                <w:bCs/>
                <w:color w:val="auto"/>
                <w:kern w:val="0"/>
                <w:sz w:val="24"/>
                <w:szCs w:val="24"/>
                <w:highlight w:val="none"/>
              </w:rPr>
            </w:pPr>
            <w:r>
              <w:rPr>
                <w:bCs/>
                <w:color w:val="auto"/>
                <w:kern w:val="0"/>
                <w:sz w:val="24"/>
                <w:szCs w:val="24"/>
                <w:highlight w:val="none"/>
              </w:rPr>
              <w:t>计量单位</w:t>
            </w:r>
          </w:p>
        </w:tc>
        <w:tc>
          <w:tcPr>
            <w:tcW w:w="737" w:type="dxa"/>
            <w:vAlign w:val="center"/>
          </w:tcPr>
          <w:p w14:paraId="1C31E51A">
            <w:pPr>
              <w:widowControl/>
              <w:jc w:val="center"/>
              <w:rPr>
                <w:bCs/>
                <w:color w:val="auto"/>
                <w:kern w:val="0"/>
                <w:sz w:val="24"/>
                <w:szCs w:val="24"/>
                <w:highlight w:val="none"/>
              </w:rPr>
            </w:pPr>
            <w:r>
              <w:rPr>
                <w:rFonts w:hint="eastAsia"/>
                <w:bCs/>
                <w:color w:val="auto"/>
                <w:kern w:val="0"/>
                <w:sz w:val="24"/>
                <w:szCs w:val="24"/>
                <w:highlight w:val="none"/>
              </w:rPr>
              <w:t>备注</w:t>
            </w:r>
          </w:p>
        </w:tc>
      </w:tr>
      <w:tr w14:paraId="5FF0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D92CBD8">
            <w:pPr>
              <w:widowControl/>
              <w:jc w:val="center"/>
              <w:rPr>
                <w:color w:val="auto"/>
                <w:kern w:val="0"/>
                <w:sz w:val="24"/>
                <w:szCs w:val="24"/>
                <w:highlight w:val="none"/>
              </w:rPr>
            </w:pPr>
          </w:p>
        </w:tc>
        <w:tc>
          <w:tcPr>
            <w:tcW w:w="1348" w:type="dxa"/>
            <w:noWrap/>
            <w:vAlign w:val="center"/>
          </w:tcPr>
          <w:p w14:paraId="2FF16292">
            <w:pPr>
              <w:widowControl/>
              <w:jc w:val="center"/>
              <w:rPr>
                <w:color w:val="auto"/>
                <w:kern w:val="0"/>
                <w:sz w:val="24"/>
                <w:szCs w:val="24"/>
                <w:highlight w:val="none"/>
              </w:rPr>
            </w:pPr>
          </w:p>
        </w:tc>
        <w:tc>
          <w:tcPr>
            <w:tcW w:w="716" w:type="dxa"/>
            <w:noWrap/>
            <w:vAlign w:val="center"/>
          </w:tcPr>
          <w:p w14:paraId="18E6AEAE">
            <w:pPr>
              <w:widowControl/>
              <w:jc w:val="center"/>
              <w:rPr>
                <w:color w:val="auto"/>
                <w:kern w:val="0"/>
                <w:sz w:val="24"/>
                <w:szCs w:val="24"/>
                <w:highlight w:val="none"/>
              </w:rPr>
            </w:pPr>
          </w:p>
        </w:tc>
        <w:tc>
          <w:tcPr>
            <w:tcW w:w="715" w:type="dxa"/>
            <w:noWrap/>
            <w:vAlign w:val="center"/>
          </w:tcPr>
          <w:p w14:paraId="30BB1778">
            <w:pPr>
              <w:widowControl/>
              <w:jc w:val="center"/>
              <w:rPr>
                <w:color w:val="auto"/>
                <w:kern w:val="0"/>
                <w:sz w:val="24"/>
                <w:szCs w:val="24"/>
                <w:highlight w:val="none"/>
              </w:rPr>
            </w:pPr>
          </w:p>
        </w:tc>
        <w:tc>
          <w:tcPr>
            <w:tcW w:w="1230" w:type="dxa"/>
            <w:noWrap/>
            <w:vAlign w:val="center"/>
          </w:tcPr>
          <w:p w14:paraId="1D1D4187">
            <w:pPr>
              <w:widowControl/>
              <w:jc w:val="center"/>
              <w:rPr>
                <w:color w:val="auto"/>
                <w:kern w:val="0"/>
                <w:sz w:val="24"/>
                <w:szCs w:val="24"/>
                <w:highlight w:val="none"/>
              </w:rPr>
            </w:pPr>
          </w:p>
        </w:tc>
        <w:tc>
          <w:tcPr>
            <w:tcW w:w="715" w:type="dxa"/>
            <w:noWrap/>
            <w:vAlign w:val="center"/>
          </w:tcPr>
          <w:p w14:paraId="5CDCC39D">
            <w:pPr>
              <w:widowControl/>
              <w:jc w:val="center"/>
              <w:rPr>
                <w:color w:val="auto"/>
                <w:kern w:val="0"/>
                <w:sz w:val="24"/>
                <w:szCs w:val="24"/>
                <w:highlight w:val="none"/>
              </w:rPr>
            </w:pPr>
          </w:p>
        </w:tc>
        <w:tc>
          <w:tcPr>
            <w:tcW w:w="1235" w:type="dxa"/>
            <w:vAlign w:val="center"/>
          </w:tcPr>
          <w:p w14:paraId="082CED0D">
            <w:pPr>
              <w:widowControl/>
              <w:jc w:val="center"/>
              <w:rPr>
                <w:color w:val="auto"/>
                <w:kern w:val="0"/>
                <w:sz w:val="24"/>
                <w:szCs w:val="18"/>
                <w:highlight w:val="none"/>
              </w:rPr>
            </w:pPr>
          </w:p>
        </w:tc>
        <w:tc>
          <w:tcPr>
            <w:tcW w:w="795" w:type="dxa"/>
            <w:noWrap/>
            <w:vAlign w:val="center"/>
          </w:tcPr>
          <w:p w14:paraId="4F94A45C">
            <w:pPr>
              <w:widowControl/>
              <w:jc w:val="center"/>
              <w:rPr>
                <w:color w:val="auto"/>
                <w:kern w:val="0"/>
                <w:sz w:val="24"/>
                <w:szCs w:val="24"/>
                <w:highlight w:val="none"/>
              </w:rPr>
            </w:pPr>
          </w:p>
        </w:tc>
        <w:tc>
          <w:tcPr>
            <w:tcW w:w="767" w:type="dxa"/>
            <w:noWrap/>
            <w:vAlign w:val="center"/>
          </w:tcPr>
          <w:p w14:paraId="51D53C86">
            <w:pPr>
              <w:widowControl/>
              <w:jc w:val="center"/>
              <w:rPr>
                <w:color w:val="auto"/>
                <w:kern w:val="0"/>
                <w:sz w:val="24"/>
                <w:szCs w:val="18"/>
                <w:highlight w:val="none"/>
              </w:rPr>
            </w:pPr>
          </w:p>
        </w:tc>
        <w:tc>
          <w:tcPr>
            <w:tcW w:w="737" w:type="dxa"/>
            <w:noWrap/>
            <w:vAlign w:val="center"/>
          </w:tcPr>
          <w:p w14:paraId="7CB862D8">
            <w:pPr>
              <w:widowControl/>
              <w:jc w:val="center"/>
              <w:rPr>
                <w:color w:val="auto"/>
                <w:kern w:val="0"/>
                <w:sz w:val="24"/>
                <w:szCs w:val="24"/>
                <w:highlight w:val="none"/>
              </w:rPr>
            </w:pPr>
          </w:p>
        </w:tc>
      </w:tr>
      <w:tr w14:paraId="0BE1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62E7E4F">
            <w:pPr>
              <w:widowControl/>
              <w:jc w:val="center"/>
              <w:rPr>
                <w:color w:val="auto"/>
                <w:kern w:val="0"/>
                <w:sz w:val="24"/>
                <w:szCs w:val="24"/>
                <w:highlight w:val="none"/>
              </w:rPr>
            </w:pPr>
          </w:p>
        </w:tc>
        <w:tc>
          <w:tcPr>
            <w:tcW w:w="1348" w:type="dxa"/>
            <w:noWrap/>
            <w:vAlign w:val="center"/>
          </w:tcPr>
          <w:p w14:paraId="4CA2BE03">
            <w:pPr>
              <w:widowControl/>
              <w:jc w:val="center"/>
              <w:rPr>
                <w:color w:val="auto"/>
                <w:kern w:val="0"/>
                <w:sz w:val="24"/>
                <w:szCs w:val="24"/>
                <w:highlight w:val="none"/>
              </w:rPr>
            </w:pPr>
          </w:p>
        </w:tc>
        <w:tc>
          <w:tcPr>
            <w:tcW w:w="716" w:type="dxa"/>
            <w:noWrap/>
            <w:vAlign w:val="center"/>
          </w:tcPr>
          <w:p w14:paraId="3F9F630F">
            <w:pPr>
              <w:widowControl/>
              <w:jc w:val="center"/>
              <w:rPr>
                <w:color w:val="auto"/>
                <w:kern w:val="0"/>
                <w:sz w:val="24"/>
                <w:szCs w:val="24"/>
                <w:highlight w:val="none"/>
              </w:rPr>
            </w:pPr>
          </w:p>
        </w:tc>
        <w:tc>
          <w:tcPr>
            <w:tcW w:w="715" w:type="dxa"/>
            <w:noWrap/>
            <w:vAlign w:val="center"/>
          </w:tcPr>
          <w:p w14:paraId="60C71420">
            <w:pPr>
              <w:widowControl/>
              <w:jc w:val="center"/>
              <w:rPr>
                <w:color w:val="auto"/>
                <w:kern w:val="0"/>
                <w:sz w:val="24"/>
                <w:szCs w:val="24"/>
                <w:highlight w:val="none"/>
              </w:rPr>
            </w:pPr>
          </w:p>
        </w:tc>
        <w:tc>
          <w:tcPr>
            <w:tcW w:w="1230" w:type="dxa"/>
            <w:noWrap/>
            <w:vAlign w:val="center"/>
          </w:tcPr>
          <w:p w14:paraId="5433D2E5">
            <w:pPr>
              <w:widowControl/>
              <w:jc w:val="center"/>
              <w:rPr>
                <w:color w:val="auto"/>
                <w:kern w:val="0"/>
                <w:sz w:val="24"/>
                <w:szCs w:val="24"/>
                <w:highlight w:val="none"/>
              </w:rPr>
            </w:pPr>
          </w:p>
        </w:tc>
        <w:tc>
          <w:tcPr>
            <w:tcW w:w="715" w:type="dxa"/>
            <w:noWrap/>
            <w:vAlign w:val="center"/>
          </w:tcPr>
          <w:p w14:paraId="2566E0C1">
            <w:pPr>
              <w:widowControl/>
              <w:jc w:val="center"/>
              <w:rPr>
                <w:color w:val="auto"/>
                <w:kern w:val="0"/>
                <w:sz w:val="24"/>
                <w:szCs w:val="24"/>
                <w:highlight w:val="none"/>
              </w:rPr>
            </w:pPr>
          </w:p>
        </w:tc>
        <w:tc>
          <w:tcPr>
            <w:tcW w:w="1235" w:type="dxa"/>
            <w:vAlign w:val="center"/>
          </w:tcPr>
          <w:p w14:paraId="3F607DA0">
            <w:pPr>
              <w:widowControl/>
              <w:jc w:val="center"/>
              <w:rPr>
                <w:color w:val="auto"/>
                <w:kern w:val="0"/>
                <w:sz w:val="24"/>
                <w:szCs w:val="18"/>
                <w:highlight w:val="none"/>
              </w:rPr>
            </w:pPr>
          </w:p>
        </w:tc>
        <w:tc>
          <w:tcPr>
            <w:tcW w:w="795" w:type="dxa"/>
            <w:noWrap/>
            <w:vAlign w:val="center"/>
          </w:tcPr>
          <w:p w14:paraId="1B2B2860">
            <w:pPr>
              <w:widowControl/>
              <w:jc w:val="center"/>
              <w:rPr>
                <w:color w:val="auto"/>
                <w:kern w:val="0"/>
                <w:sz w:val="24"/>
                <w:szCs w:val="24"/>
                <w:highlight w:val="none"/>
              </w:rPr>
            </w:pPr>
          </w:p>
        </w:tc>
        <w:tc>
          <w:tcPr>
            <w:tcW w:w="767" w:type="dxa"/>
            <w:noWrap/>
            <w:vAlign w:val="center"/>
          </w:tcPr>
          <w:p w14:paraId="383A3B50">
            <w:pPr>
              <w:widowControl/>
              <w:jc w:val="center"/>
              <w:rPr>
                <w:color w:val="auto"/>
                <w:kern w:val="0"/>
                <w:sz w:val="24"/>
                <w:szCs w:val="24"/>
                <w:highlight w:val="none"/>
              </w:rPr>
            </w:pPr>
          </w:p>
        </w:tc>
        <w:tc>
          <w:tcPr>
            <w:tcW w:w="737" w:type="dxa"/>
            <w:noWrap/>
            <w:vAlign w:val="center"/>
          </w:tcPr>
          <w:p w14:paraId="515E57E7">
            <w:pPr>
              <w:widowControl/>
              <w:jc w:val="center"/>
              <w:rPr>
                <w:color w:val="auto"/>
                <w:kern w:val="0"/>
                <w:sz w:val="24"/>
                <w:szCs w:val="24"/>
                <w:highlight w:val="none"/>
              </w:rPr>
            </w:pPr>
          </w:p>
        </w:tc>
      </w:tr>
      <w:tr w14:paraId="757C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69B59A58">
            <w:pPr>
              <w:widowControl/>
              <w:jc w:val="center"/>
              <w:rPr>
                <w:color w:val="auto"/>
                <w:kern w:val="0"/>
                <w:sz w:val="24"/>
                <w:szCs w:val="24"/>
                <w:highlight w:val="none"/>
              </w:rPr>
            </w:pPr>
          </w:p>
        </w:tc>
        <w:tc>
          <w:tcPr>
            <w:tcW w:w="1348" w:type="dxa"/>
            <w:noWrap/>
            <w:vAlign w:val="center"/>
          </w:tcPr>
          <w:p w14:paraId="36AD063B">
            <w:pPr>
              <w:widowControl/>
              <w:jc w:val="center"/>
              <w:rPr>
                <w:color w:val="auto"/>
                <w:kern w:val="0"/>
                <w:sz w:val="24"/>
                <w:szCs w:val="24"/>
                <w:highlight w:val="none"/>
              </w:rPr>
            </w:pPr>
          </w:p>
        </w:tc>
        <w:tc>
          <w:tcPr>
            <w:tcW w:w="716" w:type="dxa"/>
            <w:noWrap/>
            <w:vAlign w:val="center"/>
          </w:tcPr>
          <w:p w14:paraId="779F856C">
            <w:pPr>
              <w:widowControl/>
              <w:jc w:val="center"/>
              <w:rPr>
                <w:color w:val="auto"/>
                <w:kern w:val="0"/>
                <w:sz w:val="24"/>
                <w:szCs w:val="24"/>
                <w:highlight w:val="none"/>
              </w:rPr>
            </w:pPr>
          </w:p>
        </w:tc>
        <w:tc>
          <w:tcPr>
            <w:tcW w:w="715" w:type="dxa"/>
            <w:noWrap/>
            <w:vAlign w:val="center"/>
          </w:tcPr>
          <w:p w14:paraId="3BDBF732">
            <w:pPr>
              <w:widowControl/>
              <w:jc w:val="center"/>
              <w:rPr>
                <w:color w:val="auto"/>
                <w:kern w:val="0"/>
                <w:sz w:val="24"/>
                <w:szCs w:val="24"/>
                <w:highlight w:val="none"/>
              </w:rPr>
            </w:pPr>
          </w:p>
        </w:tc>
        <w:tc>
          <w:tcPr>
            <w:tcW w:w="1230" w:type="dxa"/>
            <w:noWrap/>
            <w:vAlign w:val="center"/>
          </w:tcPr>
          <w:p w14:paraId="3CBB5EF0">
            <w:pPr>
              <w:widowControl/>
              <w:jc w:val="center"/>
              <w:rPr>
                <w:color w:val="auto"/>
                <w:kern w:val="0"/>
                <w:sz w:val="24"/>
                <w:szCs w:val="24"/>
                <w:highlight w:val="none"/>
              </w:rPr>
            </w:pPr>
          </w:p>
        </w:tc>
        <w:tc>
          <w:tcPr>
            <w:tcW w:w="715" w:type="dxa"/>
            <w:noWrap/>
            <w:vAlign w:val="center"/>
          </w:tcPr>
          <w:p w14:paraId="468FB880">
            <w:pPr>
              <w:widowControl/>
              <w:jc w:val="center"/>
              <w:rPr>
                <w:color w:val="auto"/>
                <w:kern w:val="0"/>
                <w:sz w:val="24"/>
                <w:szCs w:val="24"/>
                <w:highlight w:val="none"/>
              </w:rPr>
            </w:pPr>
          </w:p>
        </w:tc>
        <w:tc>
          <w:tcPr>
            <w:tcW w:w="1235" w:type="dxa"/>
            <w:vAlign w:val="center"/>
          </w:tcPr>
          <w:p w14:paraId="27E7647C">
            <w:pPr>
              <w:widowControl/>
              <w:jc w:val="center"/>
              <w:rPr>
                <w:color w:val="auto"/>
                <w:kern w:val="0"/>
                <w:sz w:val="24"/>
                <w:szCs w:val="18"/>
                <w:highlight w:val="none"/>
              </w:rPr>
            </w:pPr>
          </w:p>
        </w:tc>
        <w:tc>
          <w:tcPr>
            <w:tcW w:w="795" w:type="dxa"/>
            <w:noWrap/>
            <w:vAlign w:val="center"/>
          </w:tcPr>
          <w:p w14:paraId="3EBA0C88">
            <w:pPr>
              <w:widowControl/>
              <w:jc w:val="center"/>
              <w:rPr>
                <w:color w:val="auto"/>
                <w:kern w:val="0"/>
                <w:sz w:val="24"/>
                <w:szCs w:val="24"/>
                <w:highlight w:val="none"/>
              </w:rPr>
            </w:pPr>
          </w:p>
        </w:tc>
        <w:tc>
          <w:tcPr>
            <w:tcW w:w="767" w:type="dxa"/>
            <w:noWrap/>
            <w:vAlign w:val="center"/>
          </w:tcPr>
          <w:p w14:paraId="443889A7">
            <w:pPr>
              <w:widowControl/>
              <w:jc w:val="center"/>
              <w:rPr>
                <w:color w:val="auto"/>
                <w:kern w:val="0"/>
                <w:sz w:val="24"/>
                <w:szCs w:val="24"/>
                <w:highlight w:val="none"/>
              </w:rPr>
            </w:pPr>
          </w:p>
        </w:tc>
        <w:tc>
          <w:tcPr>
            <w:tcW w:w="737" w:type="dxa"/>
            <w:noWrap/>
            <w:vAlign w:val="center"/>
          </w:tcPr>
          <w:p w14:paraId="25B9573F">
            <w:pPr>
              <w:widowControl/>
              <w:jc w:val="center"/>
              <w:rPr>
                <w:color w:val="auto"/>
                <w:kern w:val="0"/>
                <w:sz w:val="24"/>
                <w:szCs w:val="24"/>
                <w:highlight w:val="none"/>
              </w:rPr>
            </w:pPr>
          </w:p>
        </w:tc>
      </w:tr>
      <w:tr w14:paraId="4030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A884E28">
            <w:pPr>
              <w:widowControl/>
              <w:jc w:val="center"/>
              <w:rPr>
                <w:color w:val="auto"/>
                <w:kern w:val="0"/>
                <w:sz w:val="24"/>
                <w:szCs w:val="24"/>
                <w:highlight w:val="none"/>
              </w:rPr>
            </w:pPr>
          </w:p>
        </w:tc>
        <w:tc>
          <w:tcPr>
            <w:tcW w:w="1348" w:type="dxa"/>
            <w:noWrap/>
            <w:vAlign w:val="center"/>
          </w:tcPr>
          <w:p w14:paraId="3BC1360C">
            <w:pPr>
              <w:widowControl/>
              <w:jc w:val="center"/>
              <w:rPr>
                <w:color w:val="auto"/>
                <w:kern w:val="0"/>
                <w:sz w:val="24"/>
                <w:szCs w:val="24"/>
                <w:highlight w:val="none"/>
              </w:rPr>
            </w:pPr>
          </w:p>
        </w:tc>
        <w:tc>
          <w:tcPr>
            <w:tcW w:w="716" w:type="dxa"/>
            <w:noWrap/>
            <w:vAlign w:val="center"/>
          </w:tcPr>
          <w:p w14:paraId="39EB7545">
            <w:pPr>
              <w:widowControl/>
              <w:jc w:val="center"/>
              <w:rPr>
                <w:color w:val="auto"/>
                <w:kern w:val="0"/>
                <w:sz w:val="24"/>
                <w:szCs w:val="24"/>
                <w:highlight w:val="none"/>
              </w:rPr>
            </w:pPr>
          </w:p>
        </w:tc>
        <w:tc>
          <w:tcPr>
            <w:tcW w:w="715" w:type="dxa"/>
            <w:noWrap/>
            <w:vAlign w:val="center"/>
          </w:tcPr>
          <w:p w14:paraId="3A462CFA">
            <w:pPr>
              <w:widowControl/>
              <w:jc w:val="center"/>
              <w:rPr>
                <w:color w:val="auto"/>
                <w:kern w:val="0"/>
                <w:sz w:val="24"/>
                <w:szCs w:val="24"/>
                <w:highlight w:val="none"/>
              </w:rPr>
            </w:pPr>
          </w:p>
        </w:tc>
        <w:tc>
          <w:tcPr>
            <w:tcW w:w="1230" w:type="dxa"/>
            <w:noWrap/>
            <w:vAlign w:val="center"/>
          </w:tcPr>
          <w:p w14:paraId="7B9CB254">
            <w:pPr>
              <w:widowControl/>
              <w:jc w:val="center"/>
              <w:rPr>
                <w:color w:val="auto"/>
                <w:kern w:val="0"/>
                <w:sz w:val="24"/>
                <w:szCs w:val="24"/>
                <w:highlight w:val="none"/>
              </w:rPr>
            </w:pPr>
          </w:p>
        </w:tc>
        <w:tc>
          <w:tcPr>
            <w:tcW w:w="715" w:type="dxa"/>
            <w:noWrap/>
            <w:vAlign w:val="center"/>
          </w:tcPr>
          <w:p w14:paraId="697881CA">
            <w:pPr>
              <w:widowControl/>
              <w:jc w:val="center"/>
              <w:rPr>
                <w:color w:val="auto"/>
                <w:kern w:val="0"/>
                <w:sz w:val="24"/>
                <w:szCs w:val="24"/>
                <w:highlight w:val="none"/>
              </w:rPr>
            </w:pPr>
          </w:p>
        </w:tc>
        <w:tc>
          <w:tcPr>
            <w:tcW w:w="1235" w:type="dxa"/>
            <w:noWrap/>
            <w:vAlign w:val="center"/>
          </w:tcPr>
          <w:p w14:paraId="748E9B5A">
            <w:pPr>
              <w:widowControl/>
              <w:jc w:val="center"/>
              <w:rPr>
                <w:color w:val="auto"/>
                <w:kern w:val="0"/>
                <w:sz w:val="24"/>
                <w:szCs w:val="18"/>
                <w:highlight w:val="none"/>
              </w:rPr>
            </w:pPr>
          </w:p>
        </w:tc>
        <w:tc>
          <w:tcPr>
            <w:tcW w:w="795" w:type="dxa"/>
            <w:noWrap/>
            <w:vAlign w:val="center"/>
          </w:tcPr>
          <w:p w14:paraId="6A4489B3">
            <w:pPr>
              <w:widowControl/>
              <w:jc w:val="center"/>
              <w:rPr>
                <w:color w:val="auto"/>
                <w:kern w:val="0"/>
                <w:sz w:val="24"/>
                <w:szCs w:val="24"/>
                <w:highlight w:val="none"/>
              </w:rPr>
            </w:pPr>
          </w:p>
        </w:tc>
        <w:tc>
          <w:tcPr>
            <w:tcW w:w="767" w:type="dxa"/>
            <w:noWrap/>
            <w:vAlign w:val="center"/>
          </w:tcPr>
          <w:p w14:paraId="521DF063">
            <w:pPr>
              <w:widowControl/>
              <w:jc w:val="center"/>
              <w:rPr>
                <w:color w:val="auto"/>
                <w:kern w:val="0"/>
                <w:sz w:val="24"/>
                <w:szCs w:val="24"/>
                <w:highlight w:val="none"/>
              </w:rPr>
            </w:pPr>
          </w:p>
        </w:tc>
        <w:tc>
          <w:tcPr>
            <w:tcW w:w="737" w:type="dxa"/>
            <w:noWrap/>
            <w:vAlign w:val="center"/>
          </w:tcPr>
          <w:p w14:paraId="12149EF6">
            <w:pPr>
              <w:widowControl/>
              <w:jc w:val="center"/>
              <w:rPr>
                <w:color w:val="auto"/>
                <w:kern w:val="0"/>
                <w:sz w:val="24"/>
                <w:szCs w:val="24"/>
                <w:highlight w:val="none"/>
              </w:rPr>
            </w:pPr>
          </w:p>
        </w:tc>
      </w:tr>
      <w:tr w14:paraId="0803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7E8C19FC">
            <w:pPr>
              <w:widowControl/>
              <w:jc w:val="center"/>
              <w:rPr>
                <w:color w:val="auto"/>
                <w:kern w:val="0"/>
                <w:sz w:val="24"/>
                <w:szCs w:val="24"/>
                <w:highlight w:val="none"/>
              </w:rPr>
            </w:pPr>
          </w:p>
        </w:tc>
        <w:tc>
          <w:tcPr>
            <w:tcW w:w="1348" w:type="dxa"/>
            <w:noWrap/>
            <w:vAlign w:val="center"/>
          </w:tcPr>
          <w:p w14:paraId="2E219E8F">
            <w:pPr>
              <w:widowControl/>
              <w:jc w:val="center"/>
              <w:rPr>
                <w:color w:val="auto"/>
                <w:kern w:val="0"/>
                <w:sz w:val="24"/>
                <w:szCs w:val="24"/>
                <w:highlight w:val="none"/>
              </w:rPr>
            </w:pPr>
          </w:p>
        </w:tc>
        <w:tc>
          <w:tcPr>
            <w:tcW w:w="716" w:type="dxa"/>
            <w:noWrap/>
            <w:vAlign w:val="center"/>
          </w:tcPr>
          <w:p w14:paraId="5964020F">
            <w:pPr>
              <w:widowControl/>
              <w:jc w:val="center"/>
              <w:rPr>
                <w:color w:val="auto"/>
                <w:kern w:val="0"/>
                <w:sz w:val="24"/>
                <w:szCs w:val="24"/>
                <w:highlight w:val="none"/>
              </w:rPr>
            </w:pPr>
          </w:p>
        </w:tc>
        <w:tc>
          <w:tcPr>
            <w:tcW w:w="715" w:type="dxa"/>
            <w:noWrap/>
            <w:vAlign w:val="center"/>
          </w:tcPr>
          <w:p w14:paraId="62CB2510">
            <w:pPr>
              <w:widowControl/>
              <w:jc w:val="center"/>
              <w:rPr>
                <w:color w:val="auto"/>
                <w:kern w:val="0"/>
                <w:sz w:val="24"/>
                <w:szCs w:val="24"/>
                <w:highlight w:val="none"/>
              </w:rPr>
            </w:pPr>
          </w:p>
        </w:tc>
        <w:tc>
          <w:tcPr>
            <w:tcW w:w="1230" w:type="dxa"/>
            <w:noWrap/>
            <w:vAlign w:val="center"/>
          </w:tcPr>
          <w:p w14:paraId="46231CC9">
            <w:pPr>
              <w:widowControl/>
              <w:jc w:val="center"/>
              <w:rPr>
                <w:color w:val="auto"/>
                <w:kern w:val="0"/>
                <w:sz w:val="24"/>
                <w:szCs w:val="24"/>
                <w:highlight w:val="none"/>
              </w:rPr>
            </w:pPr>
          </w:p>
        </w:tc>
        <w:tc>
          <w:tcPr>
            <w:tcW w:w="715" w:type="dxa"/>
            <w:noWrap/>
            <w:vAlign w:val="center"/>
          </w:tcPr>
          <w:p w14:paraId="3BD97978">
            <w:pPr>
              <w:widowControl/>
              <w:jc w:val="center"/>
              <w:rPr>
                <w:color w:val="auto"/>
                <w:kern w:val="0"/>
                <w:sz w:val="24"/>
                <w:szCs w:val="24"/>
                <w:highlight w:val="none"/>
              </w:rPr>
            </w:pPr>
          </w:p>
        </w:tc>
        <w:tc>
          <w:tcPr>
            <w:tcW w:w="1235" w:type="dxa"/>
            <w:noWrap/>
            <w:vAlign w:val="center"/>
          </w:tcPr>
          <w:p w14:paraId="06A9A5FB">
            <w:pPr>
              <w:widowControl/>
              <w:jc w:val="center"/>
              <w:rPr>
                <w:color w:val="auto"/>
                <w:kern w:val="0"/>
                <w:sz w:val="24"/>
                <w:szCs w:val="24"/>
                <w:highlight w:val="none"/>
              </w:rPr>
            </w:pPr>
          </w:p>
        </w:tc>
        <w:tc>
          <w:tcPr>
            <w:tcW w:w="795" w:type="dxa"/>
            <w:noWrap/>
            <w:vAlign w:val="center"/>
          </w:tcPr>
          <w:p w14:paraId="7B68ECFD">
            <w:pPr>
              <w:widowControl/>
              <w:jc w:val="center"/>
              <w:rPr>
                <w:color w:val="auto"/>
                <w:kern w:val="0"/>
                <w:sz w:val="24"/>
                <w:szCs w:val="24"/>
                <w:highlight w:val="none"/>
              </w:rPr>
            </w:pPr>
          </w:p>
        </w:tc>
        <w:tc>
          <w:tcPr>
            <w:tcW w:w="767" w:type="dxa"/>
            <w:noWrap/>
            <w:vAlign w:val="center"/>
          </w:tcPr>
          <w:p w14:paraId="33D037A8">
            <w:pPr>
              <w:widowControl/>
              <w:jc w:val="center"/>
              <w:rPr>
                <w:color w:val="auto"/>
                <w:kern w:val="0"/>
                <w:sz w:val="24"/>
                <w:szCs w:val="24"/>
                <w:highlight w:val="none"/>
              </w:rPr>
            </w:pPr>
          </w:p>
        </w:tc>
        <w:tc>
          <w:tcPr>
            <w:tcW w:w="737" w:type="dxa"/>
            <w:noWrap/>
            <w:vAlign w:val="center"/>
          </w:tcPr>
          <w:p w14:paraId="705E51ED">
            <w:pPr>
              <w:widowControl/>
              <w:jc w:val="center"/>
              <w:rPr>
                <w:color w:val="auto"/>
                <w:kern w:val="0"/>
                <w:sz w:val="24"/>
                <w:szCs w:val="24"/>
                <w:highlight w:val="none"/>
              </w:rPr>
            </w:pPr>
          </w:p>
        </w:tc>
      </w:tr>
      <w:tr w14:paraId="3106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AF190B8">
            <w:pPr>
              <w:widowControl/>
              <w:jc w:val="center"/>
              <w:rPr>
                <w:color w:val="auto"/>
                <w:kern w:val="0"/>
                <w:sz w:val="24"/>
                <w:szCs w:val="24"/>
                <w:highlight w:val="none"/>
              </w:rPr>
            </w:pPr>
          </w:p>
        </w:tc>
        <w:tc>
          <w:tcPr>
            <w:tcW w:w="1348" w:type="dxa"/>
            <w:noWrap/>
            <w:vAlign w:val="center"/>
          </w:tcPr>
          <w:p w14:paraId="3BC242D6">
            <w:pPr>
              <w:widowControl/>
              <w:jc w:val="center"/>
              <w:rPr>
                <w:color w:val="auto"/>
                <w:kern w:val="0"/>
                <w:sz w:val="24"/>
                <w:szCs w:val="24"/>
                <w:highlight w:val="none"/>
              </w:rPr>
            </w:pPr>
          </w:p>
        </w:tc>
        <w:tc>
          <w:tcPr>
            <w:tcW w:w="716" w:type="dxa"/>
            <w:noWrap/>
            <w:vAlign w:val="center"/>
          </w:tcPr>
          <w:p w14:paraId="010872A2">
            <w:pPr>
              <w:widowControl/>
              <w:jc w:val="center"/>
              <w:rPr>
                <w:color w:val="auto"/>
                <w:kern w:val="0"/>
                <w:sz w:val="24"/>
                <w:szCs w:val="24"/>
                <w:highlight w:val="none"/>
              </w:rPr>
            </w:pPr>
          </w:p>
        </w:tc>
        <w:tc>
          <w:tcPr>
            <w:tcW w:w="715" w:type="dxa"/>
            <w:noWrap/>
            <w:vAlign w:val="center"/>
          </w:tcPr>
          <w:p w14:paraId="1FA76E1A">
            <w:pPr>
              <w:widowControl/>
              <w:jc w:val="center"/>
              <w:rPr>
                <w:color w:val="auto"/>
                <w:kern w:val="0"/>
                <w:sz w:val="24"/>
                <w:szCs w:val="24"/>
                <w:highlight w:val="none"/>
              </w:rPr>
            </w:pPr>
          </w:p>
        </w:tc>
        <w:tc>
          <w:tcPr>
            <w:tcW w:w="1230" w:type="dxa"/>
            <w:noWrap/>
            <w:vAlign w:val="center"/>
          </w:tcPr>
          <w:p w14:paraId="1D47A070">
            <w:pPr>
              <w:widowControl/>
              <w:jc w:val="center"/>
              <w:rPr>
                <w:color w:val="auto"/>
                <w:kern w:val="0"/>
                <w:sz w:val="24"/>
                <w:szCs w:val="24"/>
                <w:highlight w:val="none"/>
              </w:rPr>
            </w:pPr>
          </w:p>
        </w:tc>
        <w:tc>
          <w:tcPr>
            <w:tcW w:w="715" w:type="dxa"/>
            <w:noWrap/>
            <w:vAlign w:val="center"/>
          </w:tcPr>
          <w:p w14:paraId="77475ACF">
            <w:pPr>
              <w:widowControl/>
              <w:jc w:val="center"/>
              <w:rPr>
                <w:color w:val="auto"/>
                <w:kern w:val="0"/>
                <w:sz w:val="24"/>
                <w:szCs w:val="24"/>
                <w:highlight w:val="none"/>
              </w:rPr>
            </w:pPr>
          </w:p>
        </w:tc>
        <w:tc>
          <w:tcPr>
            <w:tcW w:w="1235" w:type="dxa"/>
            <w:noWrap/>
            <w:vAlign w:val="center"/>
          </w:tcPr>
          <w:p w14:paraId="1DCFFD95">
            <w:pPr>
              <w:widowControl/>
              <w:jc w:val="center"/>
              <w:rPr>
                <w:color w:val="auto"/>
                <w:kern w:val="0"/>
                <w:sz w:val="24"/>
                <w:szCs w:val="24"/>
                <w:highlight w:val="none"/>
              </w:rPr>
            </w:pPr>
          </w:p>
        </w:tc>
        <w:tc>
          <w:tcPr>
            <w:tcW w:w="795" w:type="dxa"/>
            <w:noWrap/>
            <w:vAlign w:val="center"/>
          </w:tcPr>
          <w:p w14:paraId="3397B645">
            <w:pPr>
              <w:widowControl/>
              <w:jc w:val="center"/>
              <w:rPr>
                <w:color w:val="auto"/>
                <w:kern w:val="0"/>
                <w:sz w:val="24"/>
                <w:szCs w:val="24"/>
                <w:highlight w:val="none"/>
              </w:rPr>
            </w:pPr>
          </w:p>
        </w:tc>
        <w:tc>
          <w:tcPr>
            <w:tcW w:w="767" w:type="dxa"/>
            <w:noWrap/>
            <w:vAlign w:val="center"/>
          </w:tcPr>
          <w:p w14:paraId="4BA7AC21">
            <w:pPr>
              <w:widowControl/>
              <w:jc w:val="center"/>
              <w:rPr>
                <w:color w:val="auto"/>
                <w:kern w:val="0"/>
                <w:sz w:val="24"/>
                <w:szCs w:val="24"/>
                <w:highlight w:val="none"/>
              </w:rPr>
            </w:pPr>
          </w:p>
        </w:tc>
        <w:tc>
          <w:tcPr>
            <w:tcW w:w="737" w:type="dxa"/>
            <w:noWrap/>
            <w:vAlign w:val="center"/>
          </w:tcPr>
          <w:p w14:paraId="0D6C5DF1">
            <w:pPr>
              <w:widowControl/>
              <w:jc w:val="center"/>
              <w:rPr>
                <w:color w:val="auto"/>
                <w:kern w:val="0"/>
                <w:sz w:val="24"/>
                <w:szCs w:val="24"/>
                <w:highlight w:val="none"/>
              </w:rPr>
            </w:pPr>
          </w:p>
        </w:tc>
      </w:tr>
      <w:tr w14:paraId="3297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452013B">
            <w:pPr>
              <w:widowControl/>
              <w:jc w:val="center"/>
              <w:rPr>
                <w:color w:val="auto"/>
                <w:kern w:val="0"/>
                <w:sz w:val="24"/>
                <w:szCs w:val="24"/>
                <w:highlight w:val="none"/>
              </w:rPr>
            </w:pPr>
          </w:p>
        </w:tc>
        <w:tc>
          <w:tcPr>
            <w:tcW w:w="1348" w:type="dxa"/>
            <w:noWrap/>
            <w:vAlign w:val="center"/>
          </w:tcPr>
          <w:p w14:paraId="11ECF082">
            <w:pPr>
              <w:widowControl/>
              <w:jc w:val="center"/>
              <w:rPr>
                <w:color w:val="auto"/>
                <w:kern w:val="0"/>
                <w:sz w:val="24"/>
                <w:szCs w:val="24"/>
                <w:highlight w:val="none"/>
              </w:rPr>
            </w:pPr>
          </w:p>
        </w:tc>
        <w:tc>
          <w:tcPr>
            <w:tcW w:w="716" w:type="dxa"/>
            <w:noWrap/>
            <w:vAlign w:val="center"/>
          </w:tcPr>
          <w:p w14:paraId="5FCC9C8A">
            <w:pPr>
              <w:widowControl/>
              <w:jc w:val="center"/>
              <w:rPr>
                <w:color w:val="auto"/>
                <w:kern w:val="0"/>
                <w:sz w:val="24"/>
                <w:szCs w:val="24"/>
                <w:highlight w:val="none"/>
              </w:rPr>
            </w:pPr>
          </w:p>
        </w:tc>
        <w:tc>
          <w:tcPr>
            <w:tcW w:w="715" w:type="dxa"/>
            <w:noWrap/>
            <w:vAlign w:val="center"/>
          </w:tcPr>
          <w:p w14:paraId="2813492E">
            <w:pPr>
              <w:widowControl/>
              <w:jc w:val="center"/>
              <w:rPr>
                <w:color w:val="auto"/>
                <w:kern w:val="0"/>
                <w:sz w:val="24"/>
                <w:szCs w:val="24"/>
                <w:highlight w:val="none"/>
              </w:rPr>
            </w:pPr>
          </w:p>
        </w:tc>
        <w:tc>
          <w:tcPr>
            <w:tcW w:w="1230" w:type="dxa"/>
            <w:noWrap/>
            <w:vAlign w:val="center"/>
          </w:tcPr>
          <w:p w14:paraId="682AC42D">
            <w:pPr>
              <w:widowControl/>
              <w:jc w:val="center"/>
              <w:rPr>
                <w:color w:val="auto"/>
                <w:kern w:val="0"/>
                <w:sz w:val="24"/>
                <w:szCs w:val="24"/>
                <w:highlight w:val="none"/>
              </w:rPr>
            </w:pPr>
          </w:p>
        </w:tc>
        <w:tc>
          <w:tcPr>
            <w:tcW w:w="715" w:type="dxa"/>
            <w:noWrap/>
            <w:vAlign w:val="center"/>
          </w:tcPr>
          <w:p w14:paraId="7A3127A5">
            <w:pPr>
              <w:widowControl/>
              <w:jc w:val="center"/>
              <w:rPr>
                <w:color w:val="auto"/>
                <w:kern w:val="0"/>
                <w:sz w:val="24"/>
                <w:szCs w:val="24"/>
                <w:highlight w:val="none"/>
              </w:rPr>
            </w:pPr>
          </w:p>
        </w:tc>
        <w:tc>
          <w:tcPr>
            <w:tcW w:w="1235" w:type="dxa"/>
            <w:noWrap/>
            <w:vAlign w:val="center"/>
          </w:tcPr>
          <w:p w14:paraId="5E3A5F97">
            <w:pPr>
              <w:widowControl/>
              <w:jc w:val="center"/>
              <w:rPr>
                <w:color w:val="auto"/>
                <w:kern w:val="0"/>
                <w:sz w:val="24"/>
                <w:szCs w:val="24"/>
                <w:highlight w:val="none"/>
              </w:rPr>
            </w:pPr>
          </w:p>
        </w:tc>
        <w:tc>
          <w:tcPr>
            <w:tcW w:w="795" w:type="dxa"/>
            <w:noWrap/>
            <w:vAlign w:val="center"/>
          </w:tcPr>
          <w:p w14:paraId="1025CB28">
            <w:pPr>
              <w:widowControl/>
              <w:jc w:val="center"/>
              <w:rPr>
                <w:color w:val="auto"/>
                <w:kern w:val="0"/>
                <w:sz w:val="24"/>
                <w:szCs w:val="24"/>
                <w:highlight w:val="none"/>
              </w:rPr>
            </w:pPr>
          </w:p>
        </w:tc>
        <w:tc>
          <w:tcPr>
            <w:tcW w:w="767" w:type="dxa"/>
            <w:noWrap/>
            <w:vAlign w:val="center"/>
          </w:tcPr>
          <w:p w14:paraId="72866B1A">
            <w:pPr>
              <w:widowControl/>
              <w:jc w:val="center"/>
              <w:rPr>
                <w:color w:val="auto"/>
                <w:kern w:val="0"/>
                <w:sz w:val="24"/>
                <w:szCs w:val="24"/>
                <w:highlight w:val="none"/>
              </w:rPr>
            </w:pPr>
          </w:p>
        </w:tc>
        <w:tc>
          <w:tcPr>
            <w:tcW w:w="737" w:type="dxa"/>
            <w:noWrap/>
            <w:vAlign w:val="center"/>
          </w:tcPr>
          <w:p w14:paraId="3DF2A18F">
            <w:pPr>
              <w:widowControl/>
              <w:jc w:val="center"/>
              <w:rPr>
                <w:color w:val="auto"/>
                <w:kern w:val="0"/>
                <w:sz w:val="24"/>
                <w:szCs w:val="24"/>
                <w:highlight w:val="none"/>
              </w:rPr>
            </w:pPr>
          </w:p>
        </w:tc>
      </w:tr>
    </w:tbl>
    <w:p w14:paraId="2D5E3F7D">
      <w:pPr>
        <w:spacing w:line="460" w:lineRule="exact"/>
        <w:ind w:left="180"/>
        <w:rPr>
          <w:color w:val="auto"/>
          <w:sz w:val="24"/>
          <w:highlight w:val="none"/>
        </w:rPr>
      </w:pPr>
    </w:p>
    <w:p w14:paraId="48F5F089">
      <w:pPr>
        <w:spacing w:line="360" w:lineRule="auto"/>
        <w:ind w:left="181"/>
        <w:rPr>
          <w:color w:val="auto"/>
          <w:sz w:val="24"/>
          <w:szCs w:val="24"/>
          <w:highlight w:val="none"/>
        </w:rPr>
      </w:pPr>
      <w:r>
        <w:rPr>
          <w:color w:val="auto"/>
          <w:sz w:val="24"/>
          <w:szCs w:val="24"/>
          <w:highlight w:val="none"/>
        </w:rPr>
        <w:t>注：</w:t>
      </w:r>
    </w:p>
    <w:p w14:paraId="73A94EC5">
      <w:pPr>
        <w:spacing w:line="360" w:lineRule="auto"/>
        <w:ind w:left="181"/>
        <w:rPr>
          <w:color w:val="auto"/>
          <w:sz w:val="24"/>
          <w:szCs w:val="24"/>
          <w:highlight w:val="none"/>
        </w:rPr>
      </w:pPr>
      <w:r>
        <w:rPr>
          <w:color w:val="auto"/>
          <w:sz w:val="24"/>
          <w:szCs w:val="24"/>
          <w:highlight w:val="none"/>
        </w:rPr>
        <w:t>1. 商品属性应在“环保产品”、“节能、节水产品”、“自主知识产权产品”、“无”四个选择项中选择填写。</w:t>
      </w:r>
    </w:p>
    <w:p w14:paraId="381BD40D">
      <w:pPr>
        <w:spacing w:line="360" w:lineRule="auto"/>
        <w:ind w:left="181"/>
        <w:rPr>
          <w:color w:val="auto"/>
          <w:sz w:val="24"/>
          <w:szCs w:val="24"/>
          <w:highlight w:val="none"/>
        </w:rPr>
      </w:pPr>
      <w:r>
        <w:rPr>
          <w:color w:val="auto"/>
          <w:sz w:val="24"/>
          <w:szCs w:val="24"/>
          <w:highlight w:val="none"/>
        </w:rPr>
        <w:t xml:space="preserve">2. </w:t>
      </w:r>
      <w:r>
        <w:rPr>
          <w:rFonts w:hint="eastAsia"/>
          <w:color w:val="auto"/>
          <w:sz w:val="24"/>
          <w:szCs w:val="24"/>
          <w:highlight w:val="none"/>
        </w:rPr>
        <w:t>货物</w:t>
      </w:r>
      <w:r>
        <w:rPr>
          <w:color w:val="auto"/>
          <w:sz w:val="24"/>
          <w:szCs w:val="24"/>
          <w:highlight w:val="none"/>
        </w:rPr>
        <w:t>分项一览表中应列明</w:t>
      </w:r>
      <w:r>
        <w:rPr>
          <w:rFonts w:hint="eastAsia"/>
          <w:color w:val="auto"/>
          <w:sz w:val="24"/>
          <w:szCs w:val="24"/>
          <w:highlight w:val="none"/>
        </w:rPr>
        <w:t>货物</w:t>
      </w:r>
      <w:r>
        <w:rPr>
          <w:color w:val="auto"/>
          <w:sz w:val="24"/>
          <w:szCs w:val="24"/>
          <w:highlight w:val="none"/>
        </w:rPr>
        <w:t>一览表中每项的分项内容。</w:t>
      </w:r>
    </w:p>
    <w:p w14:paraId="76A69057">
      <w:pPr>
        <w:spacing w:line="360" w:lineRule="auto"/>
        <w:ind w:left="181"/>
        <w:rPr>
          <w:color w:val="auto"/>
          <w:sz w:val="24"/>
          <w:szCs w:val="24"/>
          <w:highlight w:val="none"/>
        </w:rPr>
      </w:pPr>
      <w:r>
        <w:rPr>
          <w:rFonts w:hint="eastAsia"/>
          <w:color w:val="auto"/>
          <w:sz w:val="24"/>
          <w:szCs w:val="24"/>
          <w:highlight w:val="none"/>
        </w:rPr>
        <w:t>3. 如国产产品，产地精确到省级行政区域。如进口产品，产地精确到国家。</w:t>
      </w:r>
    </w:p>
    <w:p w14:paraId="683D2C6A">
      <w:pPr>
        <w:spacing w:line="360" w:lineRule="auto"/>
        <w:ind w:left="181"/>
        <w:rPr>
          <w:color w:val="auto"/>
          <w:sz w:val="24"/>
          <w:szCs w:val="24"/>
          <w:highlight w:val="none"/>
        </w:rPr>
      </w:pPr>
    </w:p>
    <w:p w14:paraId="3475F995">
      <w:pPr>
        <w:spacing w:line="360" w:lineRule="auto"/>
        <w:ind w:firstLine="4080" w:firstLineChars="1700"/>
        <w:rPr>
          <w:color w:val="auto"/>
          <w:sz w:val="24"/>
          <w:highlight w:val="none"/>
        </w:rPr>
      </w:pPr>
      <w:r>
        <w:rPr>
          <w:color w:val="auto"/>
          <w:sz w:val="24"/>
          <w:highlight w:val="none"/>
        </w:rPr>
        <w:t>供应商名称：</w:t>
      </w:r>
    </w:p>
    <w:p w14:paraId="7F493AA1">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19B0A63">
      <w:pPr>
        <w:spacing w:line="460" w:lineRule="exact"/>
        <w:ind w:left="180"/>
        <w:rPr>
          <w:color w:val="auto"/>
          <w:sz w:val="24"/>
          <w:highlight w:val="none"/>
        </w:rPr>
      </w:pPr>
    </w:p>
    <w:p w14:paraId="319E4CCD">
      <w:pPr>
        <w:spacing w:line="460" w:lineRule="exact"/>
        <w:jc w:val="left"/>
        <w:rPr>
          <w:b/>
          <w:color w:val="auto"/>
          <w:sz w:val="24"/>
          <w:highlight w:val="none"/>
        </w:rPr>
      </w:pPr>
      <w:r>
        <w:rPr>
          <w:b/>
          <w:color w:val="auto"/>
          <w:sz w:val="24"/>
          <w:highlight w:val="none"/>
        </w:rPr>
        <w:br w:type="page"/>
      </w:r>
      <w:r>
        <w:rPr>
          <w:b/>
          <w:color w:val="auto"/>
          <w:sz w:val="24"/>
          <w:highlight w:val="none"/>
        </w:rPr>
        <w:t>附件</w:t>
      </w:r>
      <w:r>
        <w:rPr>
          <w:rFonts w:hint="eastAsia"/>
          <w:b/>
          <w:color w:val="auto"/>
          <w:sz w:val="24"/>
          <w:highlight w:val="none"/>
        </w:rPr>
        <w:t>5</w:t>
      </w:r>
    </w:p>
    <w:p w14:paraId="12CEF444">
      <w:pPr>
        <w:tabs>
          <w:tab w:val="left" w:pos="360"/>
        </w:tabs>
        <w:spacing w:line="560" w:lineRule="exact"/>
        <w:jc w:val="center"/>
        <w:rPr>
          <w:b/>
          <w:color w:val="auto"/>
          <w:sz w:val="24"/>
          <w:highlight w:val="none"/>
        </w:rPr>
      </w:pPr>
      <w:r>
        <w:rPr>
          <w:b/>
          <w:color w:val="auto"/>
          <w:sz w:val="24"/>
          <w:highlight w:val="none"/>
        </w:rPr>
        <w:t>商务要求点对点应答表</w:t>
      </w:r>
    </w:p>
    <w:p w14:paraId="22984122">
      <w:pPr>
        <w:spacing w:line="460" w:lineRule="exact"/>
        <w:rPr>
          <w:color w:val="auto"/>
          <w:sz w:val="24"/>
          <w:highlight w:val="none"/>
        </w:rPr>
      </w:pPr>
    </w:p>
    <w:p w14:paraId="53D3486D">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17DC73D2">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68547C1D">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0E6AEF76">
      <w:pPr>
        <w:spacing w:line="460" w:lineRule="exact"/>
        <w:rPr>
          <w:color w:val="auto"/>
          <w:sz w:val="24"/>
          <w:highlight w:val="none"/>
          <w:u w:val="single"/>
        </w:rPr>
      </w:pPr>
    </w:p>
    <w:tbl>
      <w:tblPr>
        <w:tblStyle w:val="19"/>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2500"/>
        <w:gridCol w:w="2680"/>
        <w:gridCol w:w="1979"/>
        <w:gridCol w:w="1241"/>
      </w:tblGrid>
      <w:tr w14:paraId="426F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3426E9B">
            <w:pPr>
              <w:widowControl/>
              <w:snapToGrid w:val="0"/>
              <w:jc w:val="center"/>
              <w:rPr>
                <w:color w:val="auto"/>
                <w:kern w:val="0"/>
                <w:sz w:val="24"/>
                <w:szCs w:val="21"/>
                <w:highlight w:val="none"/>
              </w:rPr>
            </w:pPr>
            <w:r>
              <w:rPr>
                <w:color w:val="auto"/>
                <w:kern w:val="0"/>
                <w:sz w:val="24"/>
                <w:szCs w:val="21"/>
                <w:highlight w:val="none"/>
              </w:rPr>
              <w:t>序号</w:t>
            </w:r>
          </w:p>
        </w:tc>
        <w:tc>
          <w:tcPr>
            <w:tcW w:w="2500" w:type="dxa"/>
            <w:shd w:val="clear" w:color="auto" w:fill="auto"/>
            <w:vAlign w:val="center"/>
          </w:tcPr>
          <w:p w14:paraId="714D47AA">
            <w:pPr>
              <w:widowControl/>
              <w:snapToGrid w:val="0"/>
              <w:jc w:val="center"/>
              <w:rPr>
                <w:color w:val="auto"/>
                <w:kern w:val="0"/>
                <w:sz w:val="24"/>
                <w:szCs w:val="21"/>
                <w:highlight w:val="none"/>
              </w:rPr>
            </w:pPr>
            <w:r>
              <w:rPr>
                <w:rFonts w:hint="eastAsia"/>
                <w:color w:val="auto"/>
                <w:kern w:val="0"/>
                <w:sz w:val="24"/>
                <w:szCs w:val="21"/>
                <w:highlight w:val="none"/>
              </w:rPr>
              <w:t>磋商</w:t>
            </w:r>
            <w:r>
              <w:rPr>
                <w:color w:val="auto"/>
                <w:kern w:val="0"/>
                <w:sz w:val="24"/>
                <w:szCs w:val="21"/>
                <w:highlight w:val="none"/>
              </w:rPr>
              <w:t>要求</w:t>
            </w:r>
          </w:p>
        </w:tc>
        <w:tc>
          <w:tcPr>
            <w:tcW w:w="2680" w:type="dxa"/>
            <w:shd w:val="clear" w:color="auto" w:fill="auto"/>
            <w:vAlign w:val="center"/>
          </w:tcPr>
          <w:p w14:paraId="4B9DD9C8">
            <w:pPr>
              <w:widowControl/>
              <w:snapToGrid w:val="0"/>
              <w:jc w:val="center"/>
              <w:rPr>
                <w:color w:val="auto"/>
                <w:kern w:val="0"/>
                <w:sz w:val="24"/>
                <w:szCs w:val="21"/>
                <w:highlight w:val="none"/>
              </w:rPr>
            </w:pPr>
            <w:r>
              <w:rPr>
                <w:rFonts w:hint="eastAsia"/>
                <w:color w:val="auto"/>
                <w:kern w:val="0"/>
                <w:sz w:val="24"/>
                <w:szCs w:val="21"/>
                <w:highlight w:val="none"/>
              </w:rPr>
              <w:t>响应</w:t>
            </w:r>
            <w:r>
              <w:rPr>
                <w:color w:val="auto"/>
                <w:kern w:val="0"/>
                <w:sz w:val="24"/>
                <w:szCs w:val="21"/>
                <w:highlight w:val="none"/>
              </w:rPr>
              <w:t>应答</w:t>
            </w:r>
          </w:p>
        </w:tc>
        <w:tc>
          <w:tcPr>
            <w:tcW w:w="1979" w:type="dxa"/>
            <w:shd w:val="clear" w:color="auto" w:fill="auto"/>
            <w:vAlign w:val="center"/>
          </w:tcPr>
          <w:p w14:paraId="40D9EE72">
            <w:pPr>
              <w:widowControl/>
              <w:snapToGrid w:val="0"/>
              <w:jc w:val="center"/>
              <w:rPr>
                <w:color w:val="auto"/>
                <w:kern w:val="0"/>
                <w:sz w:val="24"/>
                <w:szCs w:val="21"/>
                <w:highlight w:val="none"/>
              </w:rPr>
            </w:pPr>
            <w:r>
              <w:rPr>
                <w:color w:val="auto"/>
                <w:kern w:val="0"/>
                <w:sz w:val="24"/>
                <w:szCs w:val="21"/>
                <w:highlight w:val="none"/>
              </w:rPr>
              <w:t>偏离说明</w:t>
            </w:r>
          </w:p>
        </w:tc>
        <w:tc>
          <w:tcPr>
            <w:tcW w:w="1241" w:type="dxa"/>
            <w:shd w:val="clear" w:color="auto" w:fill="auto"/>
            <w:vAlign w:val="center"/>
          </w:tcPr>
          <w:p w14:paraId="430EE30F">
            <w:pPr>
              <w:widowControl/>
              <w:snapToGrid w:val="0"/>
              <w:jc w:val="center"/>
              <w:rPr>
                <w:color w:val="auto"/>
                <w:kern w:val="0"/>
                <w:sz w:val="24"/>
                <w:szCs w:val="21"/>
                <w:highlight w:val="none"/>
              </w:rPr>
            </w:pPr>
            <w:r>
              <w:rPr>
                <w:color w:val="auto"/>
                <w:kern w:val="0"/>
                <w:sz w:val="24"/>
                <w:szCs w:val="21"/>
                <w:highlight w:val="none"/>
              </w:rPr>
              <w:t>备注</w:t>
            </w:r>
          </w:p>
        </w:tc>
      </w:tr>
      <w:tr w14:paraId="204C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99E6E1D">
            <w:pPr>
              <w:widowControl/>
              <w:snapToGrid w:val="0"/>
              <w:jc w:val="left"/>
              <w:rPr>
                <w:color w:val="auto"/>
                <w:kern w:val="0"/>
                <w:sz w:val="24"/>
                <w:szCs w:val="21"/>
                <w:highlight w:val="none"/>
              </w:rPr>
            </w:pPr>
            <w:r>
              <w:rPr>
                <w:color w:val="auto"/>
                <w:kern w:val="0"/>
                <w:sz w:val="24"/>
                <w:szCs w:val="21"/>
                <w:highlight w:val="none"/>
              </w:rPr>
              <w:t>（</w:t>
            </w:r>
            <w:r>
              <w:rPr>
                <w:rFonts w:hint="eastAsia"/>
                <w:color w:val="auto"/>
                <w:kern w:val="0"/>
                <w:sz w:val="24"/>
                <w:szCs w:val="21"/>
                <w:highlight w:val="none"/>
              </w:rPr>
              <w:t>一</w:t>
            </w:r>
            <w:r>
              <w:rPr>
                <w:color w:val="auto"/>
                <w:kern w:val="0"/>
                <w:sz w:val="24"/>
                <w:szCs w:val="21"/>
                <w:highlight w:val="none"/>
              </w:rPr>
              <w:t>）报价要求</w:t>
            </w:r>
          </w:p>
        </w:tc>
      </w:tr>
      <w:tr w14:paraId="69DF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EFAC4C9">
            <w:pPr>
              <w:widowControl/>
              <w:snapToGrid w:val="0"/>
              <w:jc w:val="center"/>
              <w:rPr>
                <w:color w:val="auto"/>
                <w:kern w:val="0"/>
                <w:sz w:val="24"/>
                <w:szCs w:val="21"/>
                <w:highlight w:val="none"/>
              </w:rPr>
            </w:pPr>
          </w:p>
        </w:tc>
        <w:tc>
          <w:tcPr>
            <w:tcW w:w="2500" w:type="dxa"/>
            <w:shd w:val="clear" w:color="auto" w:fill="auto"/>
            <w:vAlign w:val="center"/>
          </w:tcPr>
          <w:p w14:paraId="63FC1216">
            <w:pPr>
              <w:widowControl/>
              <w:snapToGrid w:val="0"/>
              <w:jc w:val="left"/>
              <w:rPr>
                <w:color w:val="auto"/>
                <w:kern w:val="0"/>
                <w:sz w:val="24"/>
                <w:szCs w:val="21"/>
                <w:highlight w:val="none"/>
              </w:rPr>
            </w:pPr>
          </w:p>
        </w:tc>
        <w:tc>
          <w:tcPr>
            <w:tcW w:w="2680" w:type="dxa"/>
            <w:shd w:val="clear" w:color="auto" w:fill="auto"/>
            <w:vAlign w:val="center"/>
          </w:tcPr>
          <w:p w14:paraId="01AD7489">
            <w:pPr>
              <w:widowControl/>
              <w:snapToGrid w:val="0"/>
              <w:jc w:val="left"/>
              <w:rPr>
                <w:color w:val="auto"/>
                <w:kern w:val="0"/>
                <w:sz w:val="24"/>
                <w:szCs w:val="21"/>
                <w:highlight w:val="none"/>
              </w:rPr>
            </w:pPr>
          </w:p>
        </w:tc>
        <w:tc>
          <w:tcPr>
            <w:tcW w:w="1979" w:type="dxa"/>
            <w:shd w:val="clear" w:color="auto" w:fill="auto"/>
            <w:vAlign w:val="center"/>
          </w:tcPr>
          <w:p w14:paraId="2A31E0E3">
            <w:pPr>
              <w:widowControl/>
              <w:snapToGrid w:val="0"/>
              <w:jc w:val="left"/>
              <w:rPr>
                <w:color w:val="auto"/>
                <w:kern w:val="0"/>
                <w:sz w:val="24"/>
                <w:szCs w:val="21"/>
                <w:highlight w:val="none"/>
              </w:rPr>
            </w:pPr>
          </w:p>
        </w:tc>
        <w:tc>
          <w:tcPr>
            <w:tcW w:w="1241" w:type="dxa"/>
            <w:shd w:val="clear" w:color="auto" w:fill="auto"/>
            <w:vAlign w:val="center"/>
          </w:tcPr>
          <w:p w14:paraId="1D7B104F">
            <w:pPr>
              <w:widowControl/>
              <w:snapToGrid w:val="0"/>
              <w:jc w:val="left"/>
              <w:rPr>
                <w:color w:val="auto"/>
                <w:kern w:val="0"/>
                <w:sz w:val="24"/>
                <w:szCs w:val="21"/>
                <w:highlight w:val="none"/>
              </w:rPr>
            </w:pPr>
          </w:p>
        </w:tc>
      </w:tr>
      <w:tr w14:paraId="4BF7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59B335B4">
            <w:pPr>
              <w:widowControl/>
              <w:snapToGrid w:val="0"/>
              <w:jc w:val="center"/>
              <w:rPr>
                <w:color w:val="auto"/>
                <w:kern w:val="0"/>
                <w:sz w:val="24"/>
                <w:szCs w:val="21"/>
                <w:highlight w:val="none"/>
              </w:rPr>
            </w:pPr>
          </w:p>
        </w:tc>
        <w:tc>
          <w:tcPr>
            <w:tcW w:w="2500" w:type="dxa"/>
            <w:shd w:val="clear" w:color="auto" w:fill="auto"/>
            <w:vAlign w:val="center"/>
          </w:tcPr>
          <w:p w14:paraId="7114C8E6">
            <w:pPr>
              <w:widowControl/>
              <w:snapToGrid w:val="0"/>
              <w:jc w:val="left"/>
              <w:rPr>
                <w:color w:val="auto"/>
                <w:kern w:val="0"/>
                <w:sz w:val="24"/>
                <w:szCs w:val="21"/>
                <w:highlight w:val="none"/>
              </w:rPr>
            </w:pPr>
          </w:p>
        </w:tc>
        <w:tc>
          <w:tcPr>
            <w:tcW w:w="2680" w:type="dxa"/>
            <w:shd w:val="clear" w:color="auto" w:fill="auto"/>
            <w:vAlign w:val="center"/>
          </w:tcPr>
          <w:p w14:paraId="3F39C5AC">
            <w:pPr>
              <w:widowControl/>
              <w:snapToGrid w:val="0"/>
              <w:jc w:val="left"/>
              <w:rPr>
                <w:color w:val="auto"/>
                <w:kern w:val="0"/>
                <w:sz w:val="24"/>
                <w:szCs w:val="21"/>
                <w:highlight w:val="none"/>
              </w:rPr>
            </w:pPr>
          </w:p>
        </w:tc>
        <w:tc>
          <w:tcPr>
            <w:tcW w:w="1979" w:type="dxa"/>
            <w:shd w:val="clear" w:color="auto" w:fill="auto"/>
            <w:vAlign w:val="center"/>
          </w:tcPr>
          <w:p w14:paraId="30F0D333">
            <w:pPr>
              <w:widowControl/>
              <w:snapToGrid w:val="0"/>
              <w:jc w:val="left"/>
              <w:rPr>
                <w:color w:val="auto"/>
                <w:kern w:val="0"/>
                <w:sz w:val="24"/>
                <w:szCs w:val="21"/>
                <w:highlight w:val="none"/>
              </w:rPr>
            </w:pPr>
          </w:p>
        </w:tc>
        <w:tc>
          <w:tcPr>
            <w:tcW w:w="1241" w:type="dxa"/>
            <w:shd w:val="clear" w:color="auto" w:fill="auto"/>
            <w:vAlign w:val="center"/>
          </w:tcPr>
          <w:p w14:paraId="2AB4D02C">
            <w:pPr>
              <w:widowControl/>
              <w:snapToGrid w:val="0"/>
              <w:jc w:val="left"/>
              <w:rPr>
                <w:color w:val="auto"/>
                <w:kern w:val="0"/>
                <w:sz w:val="24"/>
                <w:szCs w:val="21"/>
                <w:highlight w:val="none"/>
              </w:rPr>
            </w:pPr>
          </w:p>
        </w:tc>
      </w:tr>
      <w:tr w14:paraId="132D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6C275F5">
            <w:pPr>
              <w:widowControl/>
              <w:snapToGrid w:val="0"/>
              <w:jc w:val="left"/>
              <w:rPr>
                <w:color w:val="auto"/>
                <w:kern w:val="0"/>
                <w:sz w:val="24"/>
                <w:szCs w:val="21"/>
                <w:highlight w:val="none"/>
              </w:rPr>
            </w:pPr>
            <w:r>
              <w:rPr>
                <w:rFonts w:hint="eastAsia"/>
                <w:color w:val="auto"/>
                <w:kern w:val="0"/>
                <w:sz w:val="24"/>
                <w:szCs w:val="21"/>
                <w:highlight w:val="none"/>
              </w:rPr>
              <w:t>（二）服务要求</w:t>
            </w:r>
          </w:p>
        </w:tc>
      </w:tr>
      <w:tr w14:paraId="5984E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78264609">
            <w:pPr>
              <w:widowControl/>
              <w:snapToGrid w:val="0"/>
              <w:jc w:val="center"/>
              <w:rPr>
                <w:color w:val="auto"/>
                <w:kern w:val="0"/>
                <w:sz w:val="24"/>
                <w:szCs w:val="21"/>
                <w:highlight w:val="none"/>
              </w:rPr>
            </w:pPr>
          </w:p>
        </w:tc>
        <w:tc>
          <w:tcPr>
            <w:tcW w:w="2500" w:type="dxa"/>
            <w:shd w:val="clear" w:color="auto" w:fill="auto"/>
            <w:vAlign w:val="center"/>
          </w:tcPr>
          <w:p w14:paraId="178343A1">
            <w:pPr>
              <w:widowControl/>
              <w:snapToGrid w:val="0"/>
              <w:jc w:val="left"/>
              <w:rPr>
                <w:color w:val="auto"/>
                <w:kern w:val="0"/>
                <w:sz w:val="24"/>
                <w:szCs w:val="21"/>
                <w:highlight w:val="none"/>
              </w:rPr>
            </w:pPr>
          </w:p>
        </w:tc>
        <w:tc>
          <w:tcPr>
            <w:tcW w:w="2680" w:type="dxa"/>
            <w:shd w:val="clear" w:color="auto" w:fill="auto"/>
            <w:vAlign w:val="center"/>
          </w:tcPr>
          <w:p w14:paraId="4C3154F0">
            <w:pPr>
              <w:widowControl/>
              <w:snapToGrid w:val="0"/>
              <w:jc w:val="left"/>
              <w:rPr>
                <w:color w:val="auto"/>
                <w:kern w:val="0"/>
                <w:sz w:val="24"/>
                <w:szCs w:val="21"/>
                <w:highlight w:val="none"/>
              </w:rPr>
            </w:pPr>
          </w:p>
        </w:tc>
        <w:tc>
          <w:tcPr>
            <w:tcW w:w="1979" w:type="dxa"/>
            <w:shd w:val="clear" w:color="auto" w:fill="auto"/>
            <w:vAlign w:val="center"/>
          </w:tcPr>
          <w:p w14:paraId="5B36C587">
            <w:pPr>
              <w:widowControl/>
              <w:snapToGrid w:val="0"/>
              <w:jc w:val="left"/>
              <w:rPr>
                <w:color w:val="auto"/>
                <w:kern w:val="0"/>
                <w:sz w:val="24"/>
                <w:szCs w:val="21"/>
                <w:highlight w:val="none"/>
              </w:rPr>
            </w:pPr>
          </w:p>
        </w:tc>
        <w:tc>
          <w:tcPr>
            <w:tcW w:w="1241" w:type="dxa"/>
            <w:shd w:val="clear" w:color="auto" w:fill="auto"/>
            <w:vAlign w:val="center"/>
          </w:tcPr>
          <w:p w14:paraId="4D907853">
            <w:pPr>
              <w:widowControl/>
              <w:snapToGrid w:val="0"/>
              <w:jc w:val="left"/>
              <w:rPr>
                <w:color w:val="auto"/>
                <w:kern w:val="0"/>
                <w:sz w:val="24"/>
                <w:szCs w:val="21"/>
                <w:highlight w:val="none"/>
              </w:rPr>
            </w:pPr>
          </w:p>
        </w:tc>
      </w:tr>
      <w:tr w14:paraId="661E8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DB9AAF2">
            <w:pPr>
              <w:widowControl/>
              <w:snapToGrid w:val="0"/>
              <w:jc w:val="center"/>
              <w:rPr>
                <w:color w:val="auto"/>
                <w:kern w:val="0"/>
                <w:sz w:val="24"/>
                <w:szCs w:val="21"/>
                <w:highlight w:val="none"/>
              </w:rPr>
            </w:pPr>
          </w:p>
        </w:tc>
        <w:tc>
          <w:tcPr>
            <w:tcW w:w="2500" w:type="dxa"/>
            <w:shd w:val="clear" w:color="auto" w:fill="auto"/>
            <w:vAlign w:val="center"/>
          </w:tcPr>
          <w:p w14:paraId="77C9C02A">
            <w:pPr>
              <w:widowControl/>
              <w:snapToGrid w:val="0"/>
              <w:jc w:val="left"/>
              <w:rPr>
                <w:color w:val="auto"/>
                <w:kern w:val="0"/>
                <w:sz w:val="24"/>
                <w:szCs w:val="21"/>
                <w:highlight w:val="none"/>
              </w:rPr>
            </w:pPr>
          </w:p>
        </w:tc>
        <w:tc>
          <w:tcPr>
            <w:tcW w:w="2680" w:type="dxa"/>
            <w:shd w:val="clear" w:color="auto" w:fill="auto"/>
            <w:vAlign w:val="center"/>
          </w:tcPr>
          <w:p w14:paraId="6A4680BA">
            <w:pPr>
              <w:widowControl/>
              <w:snapToGrid w:val="0"/>
              <w:jc w:val="left"/>
              <w:rPr>
                <w:color w:val="auto"/>
                <w:kern w:val="0"/>
                <w:sz w:val="24"/>
                <w:szCs w:val="21"/>
                <w:highlight w:val="none"/>
              </w:rPr>
            </w:pPr>
          </w:p>
        </w:tc>
        <w:tc>
          <w:tcPr>
            <w:tcW w:w="1979" w:type="dxa"/>
            <w:shd w:val="clear" w:color="auto" w:fill="auto"/>
            <w:vAlign w:val="center"/>
          </w:tcPr>
          <w:p w14:paraId="5A4ABE76">
            <w:pPr>
              <w:widowControl/>
              <w:snapToGrid w:val="0"/>
              <w:jc w:val="left"/>
              <w:rPr>
                <w:color w:val="auto"/>
                <w:kern w:val="0"/>
                <w:sz w:val="24"/>
                <w:szCs w:val="21"/>
                <w:highlight w:val="none"/>
              </w:rPr>
            </w:pPr>
          </w:p>
        </w:tc>
        <w:tc>
          <w:tcPr>
            <w:tcW w:w="1241" w:type="dxa"/>
            <w:shd w:val="clear" w:color="auto" w:fill="auto"/>
            <w:vAlign w:val="center"/>
          </w:tcPr>
          <w:p w14:paraId="1A17BB86">
            <w:pPr>
              <w:widowControl/>
              <w:snapToGrid w:val="0"/>
              <w:jc w:val="left"/>
              <w:rPr>
                <w:color w:val="auto"/>
                <w:kern w:val="0"/>
                <w:sz w:val="24"/>
                <w:szCs w:val="21"/>
                <w:highlight w:val="none"/>
              </w:rPr>
            </w:pPr>
          </w:p>
        </w:tc>
      </w:tr>
      <w:tr w14:paraId="37D0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124B6860">
            <w:pPr>
              <w:widowControl/>
              <w:snapToGrid w:val="0"/>
              <w:jc w:val="left"/>
              <w:rPr>
                <w:color w:val="auto"/>
                <w:kern w:val="0"/>
                <w:sz w:val="24"/>
                <w:szCs w:val="21"/>
                <w:highlight w:val="none"/>
              </w:rPr>
            </w:pPr>
            <w:r>
              <w:rPr>
                <w:rFonts w:hint="eastAsia"/>
                <w:color w:val="auto"/>
                <w:kern w:val="0"/>
                <w:sz w:val="24"/>
                <w:szCs w:val="21"/>
                <w:highlight w:val="none"/>
              </w:rPr>
              <w:t>（三）交货要求</w:t>
            </w:r>
          </w:p>
        </w:tc>
      </w:tr>
      <w:tr w14:paraId="3006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29420F06">
            <w:pPr>
              <w:widowControl/>
              <w:snapToGrid w:val="0"/>
              <w:jc w:val="center"/>
              <w:rPr>
                <w:color w:val="auto"/>
                <w:kern w:val="0"/>
                <w:sz w:val="24"/>
                <w:szCs w:val="21"/>
                <w:highlight w:val="none"/>
              </w:rPr>
            </w:pPr>
          </w:p>
        </w:tc>
        <w:tc>
          <w:tcPr>
            <w:tcW w:w="2500" w:type="dxa"/>
            <w:shd w:val="clear" w:color="auto" w:fill="auto"/>
            <w:vAlign w:val="center"/>
          </w:tcPr>
          <w:p w14:paraId="671EA2CE">
            <w:pPr>
              <w:widowControl/>
              <w:snapToGrid w:val="0"/>
              <w:jc w:val="left"/>
              <w:rPr>
                <w:color w:val="auto"/>
                <w:kern w:val="0"/>
                <w:sz w:val="24"/>
                <w:szCs w:val="21"/>
                <w:highlight w:val="none"/>
              </w:rPr>
            </w:pPr>
          </w:p>
        </w:tc>
        <w:tc>
          <w:tcPr>
            <w:tcW w:w="2680" w:type="dxa"/>
            <w:shd w:val="clear" w:color="auto" w:fill="auto"/>
            <w:vAlign w:val="center"/>
          </w:tcPr>
          <w:p w14:paraId="5381C07D">
            <w:pPr>
              <w:widowControl/>
              <w:snapToGrid w:val="0"/>
              <w:jc w:val="left"/>
              <w:rPr>
                <w:color w:val="auto"/>
                <w:kern w:val="0"/>
                <w:sz w:val="24"/>
                <w:szCs w:val="21"/>
                <w:highlight w:val="none"/>
              </w:rPr>
            </w:pPr>
          </w:p>
        </w:tc>
        <w:tc>
          <w:tcPr>
            <w:tcW w:w="1979" w:type="dxa"/>
            <w:shd w:val="clear" w:color="auto" w:fill="auto"/>
            <w:vAlign w:val="center"/>
          </w:tcPr>
          <w:p w14:paraId="42F21073">
            <w:pPr>
              <w:widowControl/>
              <w:snapToGrid w:val="0"/>
              <w:jc w:val="left"/>
              <w:rPr>
                <w:color w:val="auto"/>
                <w:kern w:val="0"/>
                <w:sz w:val="24"/>
                <w:szCs w:val="21"/>
                <w:highlight w:val="none"/>
              </w:rPr>
            </w:pPr>
          </w:p>
        </w:tc>
        <w:tc>
          <w:tcPr>
            <w:tcW w:w="1241" w:type="dxa"/>
            <w:shd w:val="clear" w:color="auto" w:fill="auto"/>
            <w:vAlign w:val="center"/>
          </w:tcPr>
          <w:p w14:paraId="23676F08">
            <w:pPr>
              <w:widowControl/>
              <w:snapToGrid w:val="0"/>
              <w:jc w:val="left"/>
              <w:rPr>
                <w:color w:val="auto"/>
                <w:kern w:val="0"/>
                <w:sz w:val="24"/>
                <w:szCs w:val="21"/>
                <w:highlight w:val="none"/>
              </w:rPr>
            </w:pPr>
          </w:p>
        </w:tc>
      </w:tr>
      <w:tr w14:paraId="7545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45C12F9F">
            <w:pPr>
              <w:widowControl/>
              <w:snapToGrid w:val="0"/>
              <w:jc w:val="left"/>
              <w:rPr>
                <w:color w:val="auto"/>
                <w:kern w:val="0"/>
                <w:sz w:val="24"/>
                <w:szCs w:val="21"/>
                <w:highlight w:val="none"/>
              </w:rPr>
            </w:pPr>
            <w:r>
              <w:rPr>
                <w:color w:val="auto"/>
                <w:kern w:val="0"/>
                <w:sz w:val="24"/>
                <w:szCs w:val="21"/>
                <w:highlight w:val="none"/>
              </w:rPr>
              <w:t>（</w:t>
            </w:r>
            <w:r>
              <w:rPr>
                <w:rFonts w:hint="eastAsia"/>
                <w:color w:val="auto"/>
                <w:kern w:val="0"/>
                <w:sz w:val="24"/>
                <w:szCs w:val="21"/>
                <w:highlight w:val="none"/>
              </w:rPr>
              <w:t>四</w:t>
            </w:r>
            <w:r>
              <w:rPr>
                <w:color w:val="auto"/>
                <w:kern w:val="0"/>
                <w:sz w:val="24"/>
                <w:szCs w:val="21"/>
                <w:highlight w:val="none"/>
              </w:rPr>
              <w:t>）付款方式</w:t>
            </w:r>
          </w:p>
        </w:tc>
      </w:tr>
      <w:tr w14:paraId="775F1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6FBFD4F2">
            <w:pPr>
              <w:widowControl/>
              <w:snapToGrid w:val="0"/>
              <w:jc w:val="center"/>
              <w:rPr>
                <w:color w:val="auto"/>
                <w:kern w:val="0"/>
                <w:sz w:val="24"/>
                <w:szCs w:val="21"/>
                <w:highlight w:val="none"/>
              </w:rPr>
            </w:pPr>
          </w:p>
        </w:tc>
        <w:tc>
          <w:tcPr>
            <w:tcW w:w="2500" w:type="dxa"/>
            <w:shd w:val="clear" w:color="auto" w:fill="auto"/>
            <w:vAlign w:val="center"/>
          </w:tcPr>
          <w:p w14:paraId="3EAE0F92">
            <w:pPr>
              <w:widowControl/>
              <w:snapToGrid w:val="0"/>
              <w:jc w:val="left"/>
              <w:rPr>
                <w:color w:val="auto"/>
                <w:kern w:val="0"/>
                <w:sz w:val="24"/>
                <w:szCs w:val="21"/>
                <w:highlight w:val="none"/>
              </w:rPr>
            </w:pPr>
          </w:p>
        </w:tc>
        <w:tc>
          <w:tcPr>
            <w:tcW w:w="2680" w:type="dxa"/>
            <w:shd w:val="clear" w:color="auto" w:fill="auto"/>
            <w:vAlign w:val="center"/>
          </w:tcPr>
          <w:p w14:paraId="5A716416">
            <w:pPr>
              <w:widowControl/>
              <w:snapToGrid w:val="0"/>
              <w:jc w:val="left"/>
              <w:rPr>
                <w:color w:val="auto"/>
                <w:kern w:val="0"/>
                <w:sz w:val="24"/>
                <w:szCs w:val="21"/>
                <w:highlight w:val="none"/>
              </w:rPr>
            </w:pPr>
          </w:p>
        </w:tc>
        <w:tc>
          <w:tcPr>
            <w:tcW w:w="1979" w:type="dxa"/>
            <w:shd w:val="clear" w:color="auto" w:fill="auto"/>
            <w:vAlign w:val="center"/>
          </w:tcPr>
          <w:p w14:paraId="3E3C2D92">
            <w:pPr>
              <w:widowControl/>
              <w:snapToGrid w:val="0"/>
              <w:jc w:val="left"/>
              <w:rPr>
                <w:color w:val="auto"/>
                <w:kern w:val="0"/>
                <w:sz w:val="24"/>
                <w:szCs w:val="21"/>
                <w:highlight w:val="none"/>
              </w:rPr>
            </w:pPr>
          </w:p>
        </w:tc>
        <w:tc>
          <w:tcPr>
            <w:tcW w:w="1241" w:type="dxa"/>
            <w:shd w:val="clear" w:color="auto" w:fill="auto"/>
            <w:vAlign w:val="center"/>
          </w:tcPr>
          <w:p w14:paraId="50DBDBB9">
            <w:pPr>
              <w:widowControl/>
              <w:snapToGrid w:val="0"/>
              <w:jc w:val="left"/>
              <w:rPr>
                <w:color w:val="auto"/>
                <w:kern w:val="0"/>
                <w:sz w:val="24"/>
                <w:szCs w:val="21"/>
                <w:highlight w:val="none"/>
              </w:rPr>
            </w:pPr>
          </w:p>
        </w:tc>
      </w:tr>
      <w:tr w14:paraId="25B71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0" w:type="dxa"/>
            <w:gridSpan w:val="5"/>
            <w:shd w:val="clear" w:color="auto" w:fill="auto"/>
            <w:vAlign w:val="center"/>
          </w:tcPr>
          <w:p w14:paraId="30763F8E">
            <w:pPr>
              <w:widowControl/>
              <w:snapToGrid w:val="0"/>
              <w:jc w:val="left"/>
              <w:rPr>
                <w:color w:val="auto"/>
                <w:kern w:val="0"/>
                <w:sz w:val="24"/>
                <w:szCs w:val="21"/>
                <w:highlight w:val="none"/>
              </w:rPr>
            </w:pPr>
            <w:r>
              <w:rPr>
                <w:color w:val="auto"/>
                <w:kern w:val="0"/>
                <w:sz w:val="24"/>
                <w:szCs w:val="21"/>
                <w:highlight w:val="none"/>
              </w:rPr>
              <w:t>（</w:t>
            </w:r>
            <w:r>
              <w:rPr>
                <w:rFonts w:hint="eastAsia"/>
                <w:color w:val="auto"/>
                <w:kern w:val="0"/>
                <w:sz w:val="24"/>
                <w:szCs w:val="21"/>
                <w:highlight w:val="none"/>
              </w:rPr>
              <w:t>五</w:t>
            </w:r>
            <w:r>
              <w:rPr>
                <w:color w:val="auto"/>
                <w:kern w:val="0"/>
                <w:sz w:val="24"/>
                <w:szCs w:val="21"/>
                <w:highlight w:val="none"/>
              </w:rPr>
              <w:t>）投标保证金和履约保证金</w:t>
            </w:r>
          </w:p>
        </w:tc>
      </w:tr>
      <w:tr w14:paraId="347ED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0" w:type="dxa"/>
            <w:shd w:val="clear" w:color="auto" w:fill="auto"/>
            <w:vAlign w:val="center"/>
          </w:tcPr>
          <w:p w14:paraId="4E3D834D">
            <w:pPr>
              <w:widowControl/>
              <w:snapToGrid w:val="0"/>
              <w:jc w:val="center"/>
              <w:rPr>
                <w:color w:val="auto"/>
                <w:kern w:val="0"/>
                <w:sz w:val="24"/>
                <w:szCs w:val="21"/>
                <w:highlight w:val="none"/>
              </w:rPr>
            </w:pPr>
          </w:p>
        </w:tc>
        <w:tc>
          <w:tcPr>
            <w:tcW w:w="2500" w:type="dxa"/>
            <w:shd w:val="clear" w:color="auto" w:fill="auto"/>
            <w:vAlign w:val="center"/>
          </w:tcPr>
          <w:p w14:paraId="03DEEC76">
            <w:pPr>
              <w:widowControl/>
              <w:snapToGrid w:val="0"/>
              <w:jc w:val="left"/>
              <w:rPr>
                <w:color w:val="auto"/>
                <w:kern w:val="0"/>
                <w:sz w:val="24"/>
                <w:szCs w:val="21"/>
                <w:highlight w:val="none"/>
              </w:rPr>
            </w:pPr>
          </w:p>
        </w:tc>
        <w:tc>
          <w:tcPr>
            <w:tcW w:w="2680" w:type="dxa"/>
            <w:shd w:val="clear" w:color="auto" w:fill="auto"/>
            <w:vAlign w:val="center"/>
          </w:tcPr>
          <w:p w14:paraId="3D3541F6">
            <w:pPr>
              <w:widowControl/>
              <w:snapToGrid w:val="0"/>
              <w:jc w:val="left"/>
              <w:rPr>
                <w:color w:val="auto"/>
                <w:kern w:val="0"/>
                <w:sz w:val="24"/>
                <w:szCs w:val="21"/>
                <w:highlight w:val="none"/>
              </w:rPr>
            </w:pPr>
          </w:p>
        </w:tc>
        <w:tc>
          <w:tcPr>
            <w:tcW w:w="1979" w:type="dxa"/>
            <w:shd w:val="clear" w:color="auto" w:fill="auto"/>
            <w:vAlign w:val="center"/>
          </w:tcPr>
          <w:p w14:paraId="34378CF6">
            <w:pPr>
              <w:widowControl/>
              <w:snapToGrid w:val="0"/>
              <w:jc w:val="left"/>
              <w:rPr>
                <w:color w:val="auto"/>
                <w:kern w:val="0"/>
                <w:sz w:val="24"/>
                <w:szCs w:val="21"/>
                <w:highlight w:val="none"/>
              </w:rPr>
            </w:pPr>
          </w:p>
        </w:tc>
        <w:tc>
          <w:tcPr>
            <w:tcW w:w="1241" w:type="dxa"/>
            <w:shd w:val="clear" w:color="auto" w:fill="auto"/>
            <w:vAlign w:val="center"/>
          </w:tcPr>
          <w:p w14:paraId="27A6CFF5">
            <w:pPr>
              <w:widowControl/>
              <w:snapToGrid w:val="0"/>
              <w:jc w:val="left"/>
              <w:rPr>
                <w:color w:val="auto"/>
                <w:kern w:val="0"/>
                <w:sz w:val="24"/>
                <w:szCs w:val="21"/>
                <w:highlight w:val="none"/>
              </w:rPr>
            </w:pPr>
          </w:p>
        </w:tc>
      </w:tr>
    </w:tbl>
    <w:p w14:paraId="53484272">
      <w:pPr>
        <w:spacing w:line="360" w:lineRule="auto"/>
        <w:ind w:firstLine="480" w:firstLineChars="200"/>
        <w:rPr>
          <w:color w:val="auto"/>
          <w:sz w:val="24"/>
          <w:highlight w:val="none"/>
        </w:rPr>
      </w:pPr>
      <w:r>
        <w:rPr>
          <w:color w:val="auto"/>
          <w:sz w:val="24"/>
          <w:highlight w:val="none"/>
        </w:rPr>
        <w:t>注：</w:t>
      </w:r>
    </w:p>
    <w:p w14:paraId="41D85631">
      <w:pPr>
        <w:spacing w:line="360" w:lineRule="auto"/>
        <w:ind w:firstLine="480" w:firstLineChars="200"/>
        <w:rPr>
          <w:color w:val="auto"/>
          <w:sz w:val="24"/>
          <w:highlight w:val="none"/>
        </w:rPr>
      </w:pPr>
      <w:r>
        <w:rPr>
          <w:rFonts w:hint="eastAsia"/>
          <w:color w:val="auto"/>
          <w:sz w:val="24"/>
          <w:highlight w:val="none"/>
        </w:rPr>
        <w:t>1. 此表应按磋商文件商务要求中的全部内容逐项进行应答，未应答的，视为不满足磋商文件要求。</w:t>
      </w:r>
    </w:p>
    <w:p w14:paraId="098154B3">
      <w:pPr>
        <w:spacing w:line="360" w:lineRule="auto"/>
        <w:ind w:firstLine="480" w:firstLineChars="200"/>
        <w:rPr>
          <w:color w:val="auto"/>
          <w:sz w:val="24"/>
          <w:highlight w:val="none"/>
        </w:rPr>
      </w:pPr>
      <w:r>
        <w:rPr>
          <w:rFonts w:hint="eastAsia"/>
          <w:color w:val="auto"/>
          <w:sz w:val="24"/>
          <w:highlight w:val="none"/>
        </w:rPr>
        <w:t>2</w:t>
      </w:r>
      <w:r>
        <w:rPr>
          <w:color w:val="auto"/>
          <w:sz w:val="24"/>
          <w:highlight w:val="none"/>
        </w:rPr>
        <w:t>. 不如实填写偏离情况的</w:t>
      </w:r>
      <w:r>
        <w:rPr>
          <w:rFonts w:hint="eastAsia"/>
          <w:color w:val="auto"/>
          <w:sz w:val="24"/>
          <w:highlight w:val="none"/>
        </w:rPr>
        <w:t>响应</w:t>
      </w:r>
      <w:r>
        <w:rPr>
          <w:color w:val="auto"/>
          <w:sz w:val="24"/>
          <w:highlight w:val="none"/>
        </w:rPr>
        <w:t>文件将视为虚假材料。</w:t>
      </w:r>
    </w:p>
    <w:p w14:paraId="1CF7D57C">
      <w:pPr>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 “</w:t>
      </w:r>
      <w:r>
        <w:rPr>
          <w:rFonts w:hint="eastAsia"/>
          <w:color w:val="auto"/>
          <w:sz w:val="24"/>
          <w:highlight w:val="none"/>
        </w:rPr>
        <w:t>磋商文件</w:t>
      </w:r>
      <w:r>
        <w:rPr>
          <w:color w:val="auto"/>
          <w:sz w:val="24"/>
          <w:highlight w:val="none"/>
        </w:rPr>
        <w:t>要求”指磋商文件中规定的具体要求，“</w:t>
      </w:r>
      <w:r>
        <w:rPr>
          <w:rFonts w:hint="eastAsia"/>
          <w:color w:val="auto"/>
          <w:sz w:val="24"/>
          <w:highlight w:val="none"/>
        </w:rPr>
        <w:t>响应</w:t>
      </w:r>
      <w:r>
        <w:rPr>
          <w:color w:val="auto"/>
          <w:sz w:val="24"/>
          <w:highlight w:val="none"/>
        </w:rPr>
        <w:t>应答”指</w:t>
      </w:r>
      <w:r>
        <w:rPr>
          <w:rFonts w:hint="eastAsia"/>
          <w:color w:val="auto"/>
          <w:sz w:val="24"/>
          <w:highlight w:val="none"/>
        </w:rPr>
        <w:t>响应</w:t>
      </w:r>
      <w:r>
        <w:rPr>
          <w:color w:val="auto"/>
          <w:sz w:val="24"/>
          <w:highlight w:val="none"/>
        </w:rPr>
        <w:t>文件的具体内容。“偏离说明”指</w:t>
      </w:r>
      <w:r>
        <w:rPr>
          <w:rFonts w:hint="eastAsia"/>
          <w:color w:val="auto"/>
          <w:sz w:val="24"/>
          <w:highlight w:val="none"/>
        </w:rPr>
        <w:t>磋商文件</w:t>
      </w:r>
      <w:r>
        <w:rPr>
          <w:color w:val="auto"/>
          <w:sz w:val="24"/>
          <w:highlight w:val="none"/>
        </w:rPr>
        <w:t>要求与</w:t>
      </w:r>
      <w:r>
        <w:rPr>
          <w:rFonts w:hint="eastAsia"/>
          <w:color w:val="auto"/>
          <w:sz w:val="24"/>
          <w:highlight w:val="none"/>
        </w:rPr>
        <w:t>响应</w:t>
      </w:r>
      <w:r>
        <w:rPr>
          <w:color w:val="auto"/>
          <w:sz w:val="24"/>
          <w:highlight w:val="none"/>
        </w:rPr>
        <w:t>应答之间的不同之处。</w:t>
      </w:r>
    </w:p>
    <w:p w14:paraId="5EC33298">
      <w:pPr>
        <w:spacing w:line="360" w:lineRule="auto"/>
        <w:rPr>
          <w:color w:val="auto"/>
          <w:sz w:val="24"/>
          <w:highlight w:val="none"/>
        </w:rPr>
      </w:pPr>
    </w:p>
    <w:p w14:paraId="538A99D3">
      <w:pPr>
        <w:spacing w:line="360" w:lineRule="auto"/>
        <w:ind w:firstLine="4080" w:firstLineChars="1700"/>
        <w:rPr>
          <w:color w:val="auto"/>
          <w:sz w:val="24"/>
          <w:highlight w:val="none"/>
        </w:rPr>
      </w:pPr>
      <w:r>
        <w:rPr>
          <w:color w:val="auto"/>
          <w:sz w:val="24"/>
          <w:highlight w:val="none"/>
        </w:rPr>
        <w:t>供应商名称：</w:t>
      </w:r>
    </w:p>
    <w:p w14:paraId="7C428A7B">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DCA68F2">
      <w:pPr>
        <w:spacing w:line="460" w:lineRule="exact"/>
        <w:jc w:val="left"/>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6</w:t>
      </w:r>
    </w:p>
    <w:p w14:paraId="467CCBD2">
      <w:pPr>
        <w:spacing w:line="360" w:lineRule="auto"/>
        <w:jc w:val="center"/>
        <w:rPr>
          <w:b/>
          <w:bCs/>
          <w:color w:val="auto"/>
          <w:sz w:val="24"/>
          <w:szCs w:val="24"/>
          <w:highlight w:val="none"/>
        </w:rPr>
      </w:pPr>
      <w:r>
        <w:rPr>
          <w:rFonts w:ascii="宋体" w:hAnsi="宋体"/>
          <w:b/>
          <w:bCs/>
          <w:color w:val="auto"/>
          <w:sz w:val="24"/>
          <w:szCs w:val="24"/>
          <w:highlight w:val="none"/>
        </w:rPr>
        <w:t>技术要求偏离应答表</w:t>
      </w:r>
    </w:p>
    <w:p w14:paraId="18EA77CE">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62F4DC24">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6AA9B497">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4DE11EF3">
      <w:pPr>
        <w:spacing w:line="460" w:lineRule="exact"/>
        <w:rPr>
          <w:color w:val="auto"/>
          <w:sz w:val="24"/>
          <w:szCs w:val="24"/>
          <w:highlight w:val="none"/>
          <w:u w:val="single"/>
        </w:rPr>
      </w:pPr>
    </w:p>
    <w:p w14:paraId="24B7CE40">
      <w:pPr>
        <w:spacing w:line="360" w:lineRule="auto"/>
        <w:ind w:firstLine="482" w:firstLineChars="200"/>
        <w:rPr>
          <w:color w:val="auto"/>
          <w:sz w:val="24"/>
          <w:szCs w:val="24"/>
          <w:highlight w:val="none"/>
          <w:u w:val="single"/>
        </w:rPr>
      </w:pPr>
      <w:r>
        <w:rPr>
          <w:rFonts w:hint="eastAsia" w:ascii="宋体" w:hAnsi="宋体"/>
          <w:b/>
          <w:color w:val="auto"/>
          <w:sz w:val="24"/>
          <w:szCs w:val="24"/>
          <w:highlight w:val="none"/>
        </w:rPr>
        <w:t>我单位郑重承诺：所投产品和服务符合相关强制性规定。验收时采购人有权要求我单位出具所投产品、服务符合上述规定的证明文件。除下表列出的偏离外，与磋商文件技术要求完全一致，并承担相应的法律责任。</w:t>
      </w:r>
    </w:p>
    <w:tbl>
      <w:tblPr>
        <w:tblStyle w:val="19"/>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743"/>
        <w:gridCol w:w="2835"/>
        <w:gridCol w:w="2071"/>
        <w:gridCol w:w="1315"/>
      </w:tblGrid>
      <w:tr w14:paraId="53F9A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2F42E0C">
            <w:pPr>
              <w:widowControl/>
              <w:snapToGrid w:val="0"/>
              <w:jc w:val="center"/>
              <w:rPr>
                <w:color w:val="auto"/>
                <w:kern w:val="0"/>
                <w:sz w:val="24"/>
                <w:szCs w:val="24"/>
                <w:highlight w:val="none"/>
              </w:rPr>
            </w:pPr>
            <w:r>
              <w:rPr>
                <w:rFonts w:ascii="宋体" w:hAnsi="宋体"/>
                <w:color w:val="auto"/>
                <w:kern w:val="0"/>
                <w:sz w:val="24"/>
                <w:szCs w:val="24"/>
                <w:highlight w:val="none"/>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2DAF6273">
            <w:pPr>
              <w:widowControl/>
              <w:snapToGrid w:val="0"/>
              <w:jc w:val="center"/>
              <w:rPr>
                <w:color w:val="auto"/>
                <w:kern w:val="0"/>
                <w:sz w:val="24"/>
                <w:szCs w:val="24"/>
                <w:highlight w:val="none"/>
              </w:rPr>
            </w:pPr>
            <w:r>
              <w:rPr>
                <w:rFonts w:hint="eastAsia" w:ascii="宋体" w:hAnsi="宋体"/>
                <w:color w:val="auto"/>
                <w:kern w:val="0"/>
                <w:sz w:val="24"/>
                <w:szCs w:val="24"/>
                <w:highlight w:val="none"/>
              </w:rPr>
              <w:t>磋商文件</w:t>
            </w:r>
            <w:r>
              <w:rPr>
                <w:rFonts w:ascii="宋体" w:hAnsi="宋体"/>
                <w:color w:val="auto"/>
                <w:kern w:val="0"/>
                <w:sz w:val="24"/>
                <w:szCs w:val="24"/>
                <w:highlight w:val="none"/>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04B6E670">
            <w:pPr>
              <w:widowControl/>
              <w:snapToGrid w:val="0"/>
              <w:jc w:val="center"/>
              <w:rPr>
                <w:color w:val="auto"/>
                <w:kern w:val="0"/>
                <w:sz w:val="24"/>
                <w:szCs w:val="24"/>
                <w:highlight w:val="none"/>
              </w:rPr>
            </w:pPr>
            <w:r>
              <w:rPr>
                <w:rFonts w:ascii="宋体" w:hAnsi="宋体"/>
                <w:color w:val="auto"/>
                <w:kern w:val="0"/>
                <w:sz w:val="24"/>
                <w:szCs w:val="24"/>
                <w:highlight w:val="none"/>
              </w:rPr>
              <w:t>响应应答</w:t>
            </w:r>
          </w:p>
        </w:tc>
        <w:tc>
          <w:tcPr>
            <w:tcW w:w="2071" w:type="dxa"/>
            <w:tcBorders>
              <w:top w:val="single" w:color="auto" w:sz="4" w:space="0"/>
              <w:left w:val="single" w:color="auto" w:sz="4" w:space="0"/>
              <w:bottom w:val="single" w:color="auto" w:sz="4" w:space="0"/>
              <w:right w:val="single" w:color="auto" w:sz="4" w:space="0"/>
            </w:tcBorders>
            <w:vAlign w:val="center"/>
          </w:tcPr>
          <w:p w14:paraId="705D4491">
            <w:pPr>
              <w:widowControl/>
              <w:snapToGrid w:val="0"/>
              <w:jc w:val="center"/>
              <w:rPr>
                <w:color w:val="auto"/>
                <w:kern w:val="0"/>
                <w:sz w:val="24"/>
                <w:szCs w:val="24"/>
                <w:highlight w:val="none"/>
              </w:rPr>
            </w:pPr>
            <w:r>
              <w:rPr>
                <w:rFonts w:ascii="宋体" w:hAnsi="宋体"/>
                <w:color w:val="auto"/>
                <w:kern w:val="0"/>
                <w:sz w:val="24"/>
                <w:szCs w:val="24"/>
                <w:highlight w:val="none"/>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12D54A64">
            <w:pPr>
              <w:widowControl/>
              <w:snapToGrid w:val="0"/>
              <w:jc w:val="center"/>
              <w:rPr>
                <w:color w:val="auto"/>
                <w:kern w:val="0"/>
                <w:sz w:val="24"/>
                <w:szCs w:val="24"/>
                <w:highlight w:val="none"/>
              </w:rPr>
            </w:pPr>
            <w:r>
              <w:rPr>
                <w:rFonts w:ascii="宋体" w:hAnsi="宋体"/>
                <w:color w:val="auto"/>
                <w:kern w:val="0"/>
                <w:sz w:val="24"/>
                <w:szCs w:val="24"/>
                <w:highlight w:val="none"/>
              </w:rPr>
              <w:t>备注</w:t>
            </w:r>
          </w:p>
        </w:tc>
      </w:tr>
      <w:tr w14:paraId="3267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5FE46C09">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676B33B8">
            <w:pPr>
              <w:widowControl/>
              <w:snapToGrid w:val="0"/>
              <w:jc w:val="center"/>
              <w:rPr>
                <w:color w:val="auto"/>
                <w:kern w:val="0"/>
                <w:sz w:val="24"/>
                <w:szCs w:val="24"/>
                <w:highlight w:val="none"/>
              </w:rPr>
            </w:pPr>
            <w:r>
              <w:rPr>
                <w:rFonts w:hint="eastAsia"/>
                <w:color w:val="auto"/>
                <w:kern w:val="0"/>
                <w:sz w:val="24"/>
                <w:szCs w:val="24"/>
                <w:highlight w:val="none"/>
              </w:rPr>
              <w:t>此表仅体现与磋商文件技术要求存在偏离的部分，无偏离的部分，无需填写。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6D110C86">
            <w:pPr>
              <w:widowControl/>
              <w:snapToGrid w:val="0"/>
              <w:jc w:val="center"/>
              <w:rPr>
                <w:color w:val="auto"/>
                <w:kern w:val="0"/>
                <w:sz w:val="24"/>
                <w:szCs w:val="24"/>
                <w:highlight w:val="none"/>
              </w:rPr>
            </w:pPr>
            <w:r>
              <w:rPr>
                <w:rFonts w:hint="eastAsia"/>
                <w:color w:val="auto"/>
                <w:kern w:val="0"/>
                <w:sz w:val="24"/>
                <w:szCs w:val="24"/>
                <w:highlight w:val="none"/>
              </w:rPr>
              <w:t>此表仅体现与磋商文件技术要求存在偏离的部分，无偏离的部分，无需填写。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166C3A9A">
            <w:pPr>
              <w:widowControl/>
              <w:snapToGrid w:val="0"/>
              <w:jc w:val="center"/>
              <w:rPr>
                <w:color w:val="auto"/>
                <w:kern w:val="0"/>
                <w:sz w:val="24"/>
                <w:szCs w:val="24"/>
                <w:highlight w:val="none"/>
              </w:rPr>
            </w:pPr>
            <w:r>
              <w:rPr>
                <w:rFonts w:hint="eastAsia"/>
                <w:color w:val="auto"/>
                <w:kern w:val="0"/>
                <w:sz w:val="24"/>
                <w:szCs w:val="24"/>
                <w:highlight w:val="none"/>
              </w:rPr>
              <w:t>此表仅体现与磋商文件技术要求存在偏离的部分，无偏离的部分，无需填写。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6F37C8A9">
            <w:pPr>
              <w:widowControl/>
              <w:snapToGrid w:val="0"/>
              <w:jc w:val="center"/>
              <w:rPr>
                <w:color w:val="auto"/>
                <w:kern w:val="0"/>
                <w:sz w:val="24"/>
                <w:szCs w:val="24"/>
                <w:highlight w:val="none"/>
              </w:rPr>
            </w:pPr>
          </w:p>
        </w:tc>
      </w:tr>
      <w:tr w14:paraId="5EA5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E8E7E7C">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7D667055">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5CD3DFB4">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D022C93">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5150BAC1">
            <w:pPr>
              <w:widowControl/>
              <w:snapToGrid w:val="0"/>
              <w:jc w:val="center"/>
              <w:rPr>
                <w:color w:val="auto"/>
                <w:kern w:val="0"/>
                <w:sz w:val="24"/>
                <w:szCs w:val="24"/>
                <w:highlight w:val="none"/>
              </w:rPr>
            </w:pPr>
          </w:p>
        </w:tc>
      </w:tr>
      <w:tr w14:paraId="77B4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AF747D5">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649345DD">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67094832">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1A47BDF5">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6FEB94A9">
            <w:pPr>
              <w:widowControl/>
              <w:snapToGrid w:val="0"/>
              <w:jc w:val="center"/>
              <w:rPr>
                <w:color w:val="auto"/>
                <w:kern w:val="0"/>
                <w:sz w:val="24"/>
                <w:szCs w:val="24"/>
                <w:highlight w:val="none"/>
              </w:rPr>
            </w:pPr>
          </w:p>
        </w:tc>
      </w:tr>
      <w:tr w14:paraId="1015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361CB0F0">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0BDD166B">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10961F5D">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067080C7">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07604567">
            <w:pPr>
              <w:widowControl/>
              <w:snapToGrid w:val="0"/>
              <w:jc w:val="center"/>
              <w:rPr>
                <w:color w:val="auto"/>
                <w:kern w:val="0"/>
                <w:sz w:val="24"/>
                <w:szCs w:val="24"/>
                <w:highlight w:val="none"/>
              </w:rPr>
            </w:pPr>
          </w:p>
        </w:tc>
      </w:tr>
      <w:tr w14:paraId="45788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021DE4B6">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42A92DC5">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0E346BCA">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3F820C5">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3AFD08C1">
            <w:pPr>
              <w:widowControl/>
              <w:snapToGrid w:val="0"/>
              <w:jc w:val="center"/>
              <w:rPr>
                <w:color w:val="auto"/>
                <w:kern w:val="0"/>
                <w:sz w:val="24"/>
                <w:szCs w:val="24"/>
                <w:highlight w:val="none"/>
              </w:rPr>
            </w:pPr>
          </w:p>
        </w:tc>
      </w:tr>
    </w:tbl>
    <w:p w14:paraId="469CA1A7">
      <w:pPr>
        <w:snapToGrid w:val="0"/>
        <w:spacing w:line="360" w:lineRule="auto"/>
        <w:ind w:firstLine="480" w:firstLineChars="200"/>
        <w:rPr>
          <w:color w:val="auto"/>
          <w:sz w:val="24"/>
          <w:szCs w:val="24"/>
          <w:highlight w:val="none"/>
        </w:rPr>
      </w:pPr>
      <w:r>
        <w:rPr>
          <w:rFonts w:ascii="宋体" w:hAnsi="宋体"/>
          <w:color w:val="auto"/>
          <w:sz w:val="24"/>
          <w:szCs w:val="24"/>
          <w:highlight w:val="none"/>
        </w:rPr>
        <w:t>注：</w:t>
      </w:r>
    </w:p>
    <w:p w14:paraId="692499F7">
      <w:pPr>
        <w:snapToGrid w:val="0"/>
        <w:spacing w:line="360" w:lineRule="auto"/>
        <w:ind w:firstLine="480" w:firstLineChars="200"/>
        <w:rPr>
          <w:color w:val="auto"/>
          <w:sz w:val="24"/>
          <w:szCs w:val="24"/>
          <w:highlight w:val="none"/>
        </w:rPr>
      </w:pPr>
      <w:r>
        <w:rPr>
          <w:rFonts w:hint="eastAsia"/>
          <w:color w:val="auto"/>
          <w:sz w:val="24"/>
          <w:szCs w:val="24"/>
          <w:highlight w:val="none"/>
        </w:rPr>
        <w:t xml:space="preserve">1. </w:t>
      </w:r>
      <w:r>
        <w:rPr>
          <w:rFonts w:hint="eastAsia" w:ascii="宋体" w:hAnsi="宋体"/>
          <w:color w:val="auto"/>
          <w:sz w:val="24"/>
          <w:szCs w:val="24"/>
          <w:highlight w:val="none"/>
        </w:rPr>
        <w:t>此表仅体现与磋商文件技术要求存在偏离的部分，无偏离的部分，无需填写。</w:t>
      </w:r>
    </w:p>
    <w:p w14:paraId="6F66E115">
      <w:pPr>
        <w:spacing w:line="360" w:lineRule="auto"/>
        <w:ind w:firstLine="480" w:firstLineChars="200"/>
        <w:rPr>
          <w:color w:val="auto"/>
          <w:sz w:val="24"/>
          <w:szCs w:val="24"/>
          <w:highlight w:val="none"/>
        </w:rPr>
      </w:pPr>
      <w:r>
        <w:rPr>
          <w:rFonts w:hint="eastAsia"/>
          <w:color w:val="auto"/>
          <w:sz w:val="24"/>
          <w:szCs w:val="24"/>
          <w:highlight w:val="none"/>
        </w:rPr>
        <w:t>2</w:t>
      </w:r>
      <w:r>
        <w:rPr>
          <w:color w:val="auto"/>
          <w:sz w:val="24"/>
          <w:szCs w:val="24"/>
          <w:highlight w:val="none"/>
        </w:rPr>
        <w:t xml:space="preserve">. </w:t>
      </w:r>
      <w:r>
        <w:rPr>
          <w:rFonts w:hint="eastAsia" w:ascii="宋体" w:hAnsi="宋体"/>
          <w:color w:val="auto"/>
          <w:sz w:val="24"/>
          <w:szCs w:val="24"/>
          <w:highlight w:val="none"/>
          <w:lang w:val="en-US" w:eastAsia="zh-CN"/>
        </w:rPr>
        <w:t>响应</w:t>
      </w:r>
      <w:r>
        <w:rPr>
          <w:rFonts w:hint="eastAsia" w:ascii="宋体" w:hAnsi="宋体"/>
          <w:color w:val="auto"/>
          <w:sz w:val="24"/>
          <w:szCs w:val="24"/>
          <w:highlight w:val="none"/>
        </w:rPr>
        <w:t>文件未如实填报偏差偏离情况，或所附技术支撑资料与项目采购需求存在偏离</w:t>
      </w:r>
      <w:r>
        <w:rPr>
          <w:rFonts w:hint="eastAsia" w:ascii="宋体" w:hAnsi="宋体"/>
          <w:color w:val="auto"/>
          <w:sz w:val="24"/>
          <w:szCs w:val="24"/>
          <w:highlight w:val="none"/>
          <w:lang w:val="en-US" w:eastAsia="zh-CN"/>
        </w:rPr>
        <w:t>但未在上述表格中填报</w:t>
      </w:r>
      <w:r>
        <w:rPr>
          <w:rFonts w:hint="eastAsia" w:ascii="宋体" w:hAnsi="宋体"/>
          <w:color w:val="auto"/>
          <w:sz w:val="24"/>
          <w:szCs w:val="24"/>
          <w:highlight w:val="none"/>
        </w:rPr>
        <w:t>的，一律认定为提供虚假</w:t>
      </w:r>
      <w:r>
        <w:rPr>
          <w:rFonts w:hint="eastAsia" w:ascii="宋体" w:hAnsi="宋体"/>
          <w:color w:val="auto"/>
          <w:sz w:val="24"/>
          <w:szCs w:val="24"/>
          <w:highlight w:val="none"/>
          <w:lang w:val="en-US" w:eastAsia="zh-CN"/>
        </w:rPr>
        <w:t>承诺</w:t>
      </w:r>
      <w:r>
        <w:rPr>
          <w:rFonts w:hint="eastAsia" w:ascii="宋体" w:hAnsi="宋体"/>
          <w:color w:val="auto"/>
          <w:sz w:val="24"/>
          <w:szCs w:val="24"/>
          <w:highlight w:val="none"/>
        </w:rPr>
        <w:t>。</w:t>
      </w:r>
    </w:p>
    <w:p w14:paraId="1C196C38">
      <w:pPr>
        <w:snapToGrid w:val="0"/>
        <w:spacing w:line="360" w:lineRule="auto"/>
        <w:ind w:firstLine="480" w:firstLineChars="200"/>
        <w:rPr>
          <w:color w:val="auto"/>
          <w:sz w:val="24"/>
          <w:highlight w:val="none"/>
        </w:rPr>
      </w:pP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w:t>
      </w:r>
      <w:r>
        <w:rPr>
          <w:rFonts w:hint="eastAsia" w:ascii="宋体" w:hAnsi="宋体"/>
          <w:color w:val="auto"/>
          <w:sz w:val="24"/>
          <w:szCs w:val="24"/>
          <w:highlight w:val="none"/>
        </w:rPr>
        <w:t>磋商</w:t>
      </w:r>
      <w:r>
        <w:rPr>
          <w:rFonts w:ascii="宋体" w:hAnsi="宋体"/>
          <w:color w:val="auto"/>
          <w:sz w:val="24"/>
          <w:szCs w:val="24"/>
          <w:highlight w:val="none"/>
        </w:rPr>
        <w:t>文件要求</w:t>
      </w:r>
      <w:r>
        <w:rPr>
          <w:rFonts w:hint="eastAsia"/>
          <w:color w:val="auto"/>
          <w:sz w:val="24"/>
          <w:szCs w:val="24"/>
          <w:highlight w:val="none"/>
        </w:rPr>
        <w:t>”</w:t>
      </w:r>
      <w:r>
        <w:rPr>
          <w:rFonts w:ascii="宋体" w:hAnsi="宋体"/>
          <w:color w:val="auto"/>
          <w:sz w:val="24"/>
          <w:szCs w:val="24"/>
          <w:highlight w:val="none"/>
        </w:rPr>
        <w:t>指磋商文件中规定的具体要求，“响应应答”指</w:t>
      </w:r>
      <w:r>
        <w:rPr>
          <w:rFonts w:hint="eastAsia" w:ascii="宋体" w:hAnsi="宋体"/>
          <w:color w:val="auto"/>
          <w:sz w:val="24"/>
          <w:szCs w:val="24"/>
          <w:highlight w:val="none"/>
        </w:rPr>
        <w:t>响应文件</w:t>
      </w:r>
      <w:r>
        <w:rPr>
          <w:rFonts w:ascii="宋体" w:hAnsi="宋体"/>
          <w:color w:val="auto"/>
          <w:sz w:val="24"/>
          <w:szCs w:val="24"/>
          <w:highlight w:val="none"/>
        </w:rPr>
        <w:t>的</w:t>
      </w:r>
      <w:r>
        <w:rPr>
          <w:rFonts w:hint="eastAsia" w:ascii="宋体" w:hAnsi="宋体"/>
          <w:color w:val="auto"/>
          <w:sz w:val="24"/>
          <w:szCs w:val="24"/>
          <w:highlight w:val="none"/>
        </w:rPr>
        <w:t>具体内容</w:t>
      </w:r>
      <w:r>
        <w:rPr>
          <w:rFonts w:ascii="宋体" w:hAnsi="宋体"/>
          <w:color w:val="auto"/>
          <w:sz w:val="24"/>
          <w:szCs w:val="24"/>
          <w:highlight w:val="none"/>
        </w:rPr>
        <w:t>。“偏离说明”指</w:t>
      </w:r>
      <w:r>
        <w:rPr>
          <w:rFonts w:hint="eastAsia" w:ascii="宋体" w:hAnsi="宋体"/>
          <w:color w:val="auto"/>
          <w:sz w:val="24"/>
          <w:szCs w:val="24"/>
          <w:highlight w:val="none"/>
        </w:rPr>
        <w:t>磋商</w:t>
      </w:r>
      <w:r>
        <w:rPr>
          <w:rFonts w:ascii="宋体" w:hAnsi="宋体"/>
          <w:color w:val="auto"/>
          <w:sz w:val="24"/>
          <w:szCs w:val="24"/>
          <w:highlight w:val="none"/>
        </w:rPr>
        <w:t>文件中规定的具体要求与</w:t>
      </w:r>
      <w:r>
        <w:rPr>
          <w:rFonts w:hint="eastAsia" w:ascii="宋体" w:hAnsi="宋体"/>
          <w:color w:val="auto"/>
          <w:sz w:val="24"/>
          <w:szCs w:val="24"/>
          <w:highlight w:val="none"/>
        </w:rPr>
        <w:t>响应</w:t>
      </w:r>
      <w:r>
        <w:rPr>
          <w:rFonts w:ascii="宋体" w:hAnsi="宋体"/>
          <w:color w:val="auto"/>
          <w:sz w:val="24"/>
          <w:szCs w:val="24"/>
          <w:highlight w:val="none"/>
        </w:rPr>
        <w:t>文件的具体内容的不同之处。</w:t>
      </w:r>
    </w:p>
    <w:p w14:paraId="01B84605">
      <w:pPr>
        <w:spacing w:line="360" w:lineRule="auto"/>
        <w:ind w:firstLine="4080" w:firstLineChars="1700"/>
        <w:rPr>
          <w:color w:val="auto"/>
          <w:sz w:val="24"/>
          <w:highlight w:val="none"/>
        </w:rPr>
      </w:pPr>
    </w:p>
    <w:p w14:paraId="0CB1DBA0">
      <w:pPr>
        <w:spacing w:line="360" w:lineRule="auto"/>
        <w:ind w:firstLine="4080" w:firstLineChars="1700"/>
        <w:rPr>
          <w:color w:val="auto"/>
          <w:sz w:val="24"/>
          <w:highlight w:val="none"/>
        </w:rPr>
      </w:pPr>
      <w:r>
        <w:rPr>
          <w:color w:val="auto"/>
          <w:sz w:val="24"/>
          <w:highlight w:val="none"/>
        </w:rPr>
        <w:t>供应商名称：</w:t>
      </w:r>
    </w:p>
    <w:p w14:paraId="4E8DC7D4">
      <w:pPr>
        <w:spacing w:line="360" w:lineRule="auto"/>
        <w:ind w:firstLine="4080" w:firstLineChars="1700"/>
        <w:rPr>
          <w:color w:val="auto"/>
          <w:sz w:val="24"/>
          <w:highlight w:val="none"/>
        </w:rPr>
      </w:pPr>
    </w:p>
    <w:p w14:paraId="2F97E40F">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D9BE4BE">
      <w:pPr>
        <w:spacing w:line="460" w:lineRule="exact"/>
        <w:jc w:val="left"/>
        <w:rPr>
          <w:color w:val="auto"/>
          <w:highlight w:val="none"/>
        </w:rPr>
      </w:pPr>
      <w:r>
        <w:rPr>
          <w:b/>
          <w:color w:val="auto"/>
          <w:sz w:val="24"/>
          <w:highlight w:val="none"/>
        </w:rPr>
        <w:br w:type="page"/>
      </w:r>
      <w:r>
        <w:rPr>
          <w:b/>
          <w:color w:val="auto"/>
          <w:sz w:val="24"/>
          <w:highlight w:val="none"/>
        </w:rPr>
        <w:t>附件7</w:t>
      </w:r>
    </w:p>
    <w:p w14:paraId="7D59922D">
      <w:pPr>
        <w:tabs>
          <w:tab w:val="left" w:pos="360"/>
        </w:tabs>
        <w:spacing w:line="560" w:lineRule="exact"/>
        <w:jc w:val="center"/>
        <w:rPr>
          <w:b/>
          <w:color w:val="auto"/>
          <w:sz w:val="24"/>
          <w:highlight w:val="none"/>
        </w:rPr>
      </w:pPr>
      <w:r>
        <w:rPr>
          <w:b/>
          <w:color w:val="auto"/>
          <w:sz w:val="24"/>
          <w:highlight w:val="none"/>
        </w:rPr>
        <w:t>主要相关项目业绩一览表</w:t>
      </w:r>
    </w:p>
    <w:p w14:paraId="204957AE">
      <w:pPr>
        <w:spacing w:line="460" w:lineRule="exact"/>
        <w:ind w:left="192"/>
        <w:rPr>
          <w:color w:val="auto"/>
          <w:sz w:val="24"/>
          <w:highlight w:val="none"/>
        </w:rPr>
      </w:pPr>
    </w:p>
    <w:p w14:paraId="22AAE357">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6820FAA5">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29285F48">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23ECD5ED">
      <w:pPr>
        <w:spacing w:line="460" w:lineRule="exact"/>
        <w:ind w:left="192"/>
        <w:rPr>
          <w:color w:val="auto"/>
          <w:sz w:val="24"/>
          <w:highlight w:val="none"/>
        </w:rPr>
      </w:pPr>
    </w:p>
    <w:tbl>
      <w:tblPr>
        <w:tblStyle w:val="19"/>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2628"/>
        <w:gridCol w:w="1735"/>
      </w:tblGrid>
      <w:tr w14:paraId="442C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BBEBA65">
            <w:pPr>
              <w:snapToGrid w:val="0"/>
              <w:jc w:val="center"/>
              <w:rPr>
                <w:color w:val="auto"/>
                <w:sz w:val="24"/>
                <w:highlight w:val="none"/>
              </w:rPr>
            </w:pPr>
            <w:r>
              <w:rPr>
                <w:color w:val="auto"/>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1599BCD2">
            <w:pPr>
              <w:snapToGrid w:val="0"/>
              <w:jc w:val="center"/>
              <w:rPr>
                <w:color w:val="auto"/>
                <w:sz w:val="24"/>
                <w:highlight w:val="none"/>
              </w:rPr>
            </w:pPr>
            <w:r>
              <w:rPr>
                <w:color w:val="auto"/>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54C90DF0">
            <w:pPr>
              <w:snapToGrid w:val="0"/>
              <w:jc w:val="center"/>
              <w:rPr>
                <w:color w:val="auto"/>
                <w:sz w:val="24"/>
                <w:highlight w:val="none"/>
              </w:rPr>
            </w:pPr>
            <w:r>
              <w:rPr>
                <w:color w:val="auto"/>
                <w:sz w:val="24"/>
                <w:highlight w:val="none"/>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46478F3E">
            <w:pPr>
              <w:snapToGrid w:val="0"/>
              <w:jc w:val="center"/>
              <w:rPr>
                <w:color w:val="auto"/>
                <w:sz w:val="24"/>
                <w:highlight w:val="none"/>
              </w:rPr>
            </w:pPr>
            <w:r>
              <w:rPr>
                <w:color w:val="auto"/>
                <w:sz w:val="24"/>
                <w:highlight w:val="none"/>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7E9CE0BC">
            <w:pPr>
              <w:snapToGrid w:val="0"/>
              <w:jc w:val="center"/>
              <w:rPr>
                <w:color w:val="auto"/>
                <w:sz w:val="24"/>
                <w:highlight w:val="none"/>
              </w:rPr>
            </w:pPr>
            <w:r>
              <w:rPr>
                <w:color w:val="auto"/>
                <w:sz w:val="24"/>
                <w:highlight w:val="none"/>
              </w:rPr>
              <w:t>项目起止时间</w:t>
            </w:r>
          </w:p>
        </w:tc>
      </w:tr>
      <w:tr w14:paraId="7E18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294679">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B87FE10">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C35D91A">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5A19D3E">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4A8EA1C">
            <w:pPr>
              <w:snapToGrid w:val="0"/>
              <w:jc w:val="center"/>
              <w:rPr>
                <w:color w:val="auto"/>
                <w:sz w:val="24"/>
                <w:highlight w:val="none"/>
              </w:rPr>
            </w:pPr>
          </w:p>
        </w:tc>
      </w:tr>
      <w:tr w14:paraId="2789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9AFA33A">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C63A4CC">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B4D63E2">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56B8A42D">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3CEBAA3">
            <w:pPr>
              <w:snapToGrid w:val="0"/>
              <w:jc w:val="center"/>
              <w:rPr>
                <w:color w:val="auto"/>
                <w:sz w:val="24"/>
                <w:highlight w:val="none"/>
              </w:rPr>
            </w:pPr>
          </w:p>
        </w:tc>
      </w:tr>
      <w:tr w14:paraId="3032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59255AA">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1A191DE">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E689853">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6355106">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008C3917">
            <w:pPr>
              <w:snapToGrid w:val="0"/>
              <w:jc w:val="center"/>
              <w:rPr>
                <w:color w:val="auto"/>
                <w:sz w:val="24"/>
                <w:highlight w:val="none"/>
              </w:rPr>
            </w:pPr>
          </w:p>
        </w:tc>
      </w:tr>
      <w:tr w14:paraId="69A3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77506B4">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47D115A">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CFA4C80">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B83FC99">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840A1FC">
            <w:pPr>
              <w:snapToGrid w:val="0"/>
              <w:jc w:val="center"/>
              <w:rPr>
                <w:color w:val="auto"/>
                <w:sz w:val="24"/>
                <w:highlight w:val="none"/>
              </w:rPr>
            </w:pPr>
          </w:p>
        </w:tc>
      </w:tr>
      <w:tr w14:paraId="5A8D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FB5C6F">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A6EF81D">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87B7146">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57455A24">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C572FD9">
            <w:pPr>
              <w:snapToGrid w:val="0"/>
              <w:jc w:val="center"/>
              <w:rPr>
                <w:color w:val="auto"/>
                <w:sz w:val="24"/>
                <w:highlight w:val="none"/>
              </w:rPr>
            </w:pPr>
          </w:p>
        </w:tc>
      </w:tr>
      <w:tr w14:paraId="0B5A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2445EEE">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0C894B1">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822FE00">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69C5A59">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6942529">
            <w:pPr>
              <w:snapToGrid w:val="0"/>
              <w:jc w:val="center"/>
              <w:rPr>
                <w:color w:val="auto"/>
                <w:sz w:val="24"/>
                <w:highlight w:val="none"/>
              </w:rPr>
            </w:pPr>
          </w:p>
        </w:tc>
      </w:tr>
      <w:tr w14:paraId="7DB0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F0A1FCC">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F70BB02">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9E1DE2B">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2DD74FFC">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2130CDB2">
            <w:pPr>
              <w:snapToGrid w:val="0"/>
              <w:jc w:val="center"/>
              <w:rPr>
                <w:color w:val="auto"/>
                <w:sz w:val="24"/>
                <w:highlight w:val="none"/>
              </w:rPr>
            </w:pPr>
          </w:p>
        </w:tc>
      </w:tr>
      <w:tr w14:paraId="48DE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5C62CD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A8554B2">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03AFFBC">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50E00B04">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55B2FE37">
            <w:pPr>
              <w:snapToGrid w:val="0"/>
              <w:jc w:val="center"/>
              <w:rPr>
                <w:color w:val="auto"/>
                <w:sz w:val="24"/>
                <w:highlight w:val="none"/>
              </w:rPr>
            </w:pPr>
          </w:p>
        </w:tc>
      </w:tr>
      <w:tr w14:paraId="6837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691163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68ADAD5">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6FF79DAD">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60868BCE">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58427049">
            <w:pPr>
              <w:snapToGrid w:val="0"/>
              <w:jc w:val="center"/>
              <w:rPr>
                <w:color w:val="auto"/>
                <w:sz w:val="24"/>
                <w:highlight w:val="none"/>
              </w:rPr>
            </w:pPr>
          </w:p>
        </w:tc>
      </w:tr>
      <w:tr w14:paraId="6EE1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BF0C767">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60828F9E">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7D8228F">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9F298E2">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580C846">
            <w:pPr>
              <w:snapToGrid w:val="0"/>
              <w:jc w:val="center"/>
              <w:rPr>
                <w:color w:val="auto"/>
                <w:sz w:val="24"/>
                <w:highlight w:val="none"/>
              </w:rPr>
            </w:pPr>
          </w:p>
        </w:tc>
      </w:tr>
      <w:tr w14:paraId="6457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AB5258F">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D2CD8B1">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908FF0D">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49EA5FB8">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C621242">
            <w:pPr>
              <w:snapToGrid w:val="0"/>
              <w:jc w:val="center"/>
              <w:rPr>
                <w:color w:val="auto"/>
                <w:sz w:val="24"/>
                <w:highlight w:val="none"/>
              </w:rPr>
            </w:pPr>
          </w:p>
        </w:tc>
      </w:tr>
    </w:tbl>
    <w:p w14:paraId="4DFA5EE8">
      <w:pPr>
        <w:spacing w:line="560" w:lineRule="exact"/>
        <w:rPr>
          <w:color w:val="auto"/>
          <w:sz w:val="24"/>
          <w:highlight w:val="none"/>
        </w:rPr>
      </w:pPr>
      <w:r>
        <w:rPr>
          <w:color w:val="auto"/>
          <w:sz w:val="24"/>
          <w:highlight w:val="none"/>
        </w:rPr>
        <w:t>备注：投标人所列业绩应按第二部分的要求将证明材料按顺序附后。</w:t>
      </w:r>
    </w:p>
    <w:p w14:paraId="046F5DA9">
      <w:pPr>
        <w:spacing w:line="560" w:lineRule="exact"/>
        <w:rPr>
          <w:color w:val="auto"/>
          <w:sz w:val="24"/>
          <w:highlight w:val="none"/>
        </w:rPr>
      </w:pPr>
    </w:p>
    <w:p w14:paraId="172161C3">
      <w:pPr>
        <w:spacing w:line="360" w:lineRule="auto"/>
        <w:ind w:firstLine="4080" w:firstLineChars="1700"/>
        <w:rPr>
          <w:color w:val="auto"/>
          <w:sz w:val="24"/>
          <w:highlight w:val="none"/>
        </w:rPr>
      </w:pPr>
      <w:r>
        <w:rPr>
          <w:color w:val="auto"/>
          <w:sz w:val="24"/>
          <w:highlight w:val="none"/>
        </w:rPr>
        <w:t>供应商名称：</w:t>
      </w:r>
    </w:p>
    <w:p w14:paraId="26EC43C6">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4A42FDE4">
      <w:pPr>
        <w:spacing w:line="460" w:lineRule="exact"/>
        <w:ind w:left="180"/>
        <w:rPr>
          <w:color w:val="auto"/>
          <w:sz w:val="24"/>
          <w:highlight w:val="none"/>
        </w:rPr>
      </w:pPr>
    </w:p>
    <w:p w14:paraId="7C17A47F">
      <w:pPr>
        <w:spacing w:line="460" w:lineRule="exact"/>
        <w:jc w:val="left"/>
        <w:rPr>
          <w:b/>
          <w:color w:val="auto"/>
          <w:sz w:val="24"/>
          <w:highlight w:val="none"/>
        </w:rPr>
      </w:pPr>
      <w:r>
        <w:rPr>
          <w:b/>
          <w:color w:val="auto"/>
          <w:sz w:val="24"/>
          <w:highlight w:val="none"/>
        </w:rPr>
        <w:br w:type="page"/>
      </w:r>
      <w:r>
        <w:rPr>
          <w:b/>
          <w:color w:val="auto"/>
          <w:sz w:val="24"/>
          <w:highlight w:val="none"/>
        </w:rPr>
        <w:t>附件8</w:t>
      </w:r>
    </w:p>
    <w:p w14:paraId="291CCC18">
      <w:pPr>
        <w:autoSpaceDN w:val="0"/>
        <w:spacing w:line="360" w:lineRule="auto"/>
        <w:jc w:val="center"/>
        <w:rPr>
          <w:b/>
          <w:bCs/>
          <w:color w:val="auto"/>
          <w:sz w:val="24"/>
          <w:highlight w:val="none"/>
        </w:rPr>
      </w:pPr>
      <w:r>
        <w:rPr>
          <w:rFonts w:hint="eastAsia"/>
          <w:b/>
          <w:bCs/>
          <w:color w:val="auto"/>
          <w:sz w:val="24"/>
          <w:highlight w:val="none"/>
        </w:rPr>
        <w:t>制造商售后服务承诺</w:t>
      </w:r>
    </w:p>
    <w:p w14:paraId="552AF560">
      <w:pPr>
        <w:autoSpaceDE w:val="0"/>
        <w:autoSpaceDN w:val="0"/>
        <w:adjustRightInd w:val="0"/>
        <w:spacing w:line="360" w:lineRule="auto"/>
        <w:ind w:firstLine="480" w:firstLineChars="200"/>
        <w:rPr>
          <w:color w:val="auto"/>
          <w:sz w:val="24"/>
          <w:highlight w:val="none"/>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8"/>
        <w:gridCol w:w="6838"/>
      </w:tblGrid>
      <w:tr w14:paraId="05C9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96B6403">
            <w:pPr>
              <w:pStyle w:val="74"/>
              <w:spacing w:line="360" w:lineRule="auto"/>
              <w:jc w:val="center"/>
              <w:rPr>
                <w:rFonts w:cs="Arial"/>
                <w:color w:val="auto"/>
                <w:sz w:val="24"/>
                <w:highlight w:val="none"/>
              </w:rPr>
            </w:pPr>
            <w:r>
              <w:rPr>
                <w:rFonts w:hint="eastAsia" w:cs="Arial"/>
                <w:color w:val="auto"/>
                <w:sz w:val="24"/>
                <w:highlight w:val="none"/>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0EBC472">
            <w:pPr>
              <w:pStyle w:val="74"/>
              <w:spacing w:line="360" w:lineRule="auto"/>
              <w:jc w:val="center"/>
              <w:rPr>
                <w:rFonts w:cs="Arial"/>
                <w:color w:val="auto"/>
                <w:sz w:val="24"/>
                <w:highlight w:val="none"/>
              </w:rPr>
            </w:pPr>
            <w:r>
              <w:rPr>
                <w:rFonts w:hint="eastAsia" w:cs="Arial"/>
                <w:color w:val="auto"/>
                <w:sz w:val="24"/>
                <w:highlight w:val="none"/>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67B0DA19">
            <w:pPr>
              <w:pStyle w:val="74"/>
              <w:spacing w:line="360" w:lineRule="auto"/>
              <w:jc w:val="center"/>
              <w:rPr>
                <w:rFonts w:cs="Arial"/>
                <w:color w:val="auto"/>
                <w:sz w:val="24"/>
                <w:highlight w:val="none"/>
              </w:rPr>
            </w:pPr>
            <w:r>
              <w:rPr>
                <w:rFonts w:hint="eastAsia" w:cs="Arial"/>
                <w:color w:val="auto"/>
                <w:sz w:val="24"/>
                <w:highlight w:val="none"/>
              </w:rPr>
              <w:t>承诺内容</w:t>
            </w:r>
          </w:p>
        </w:tc>
      </w:tr>
      <w:tr w14:paraId="30B6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5294DA35">
            <w:pPr>
              <w:pStyle w:val="74"/>
              <w:spacing w:line="360" w:lineRule="auto"/>
              <w:jc w:val="center"/>
              <w:rPr>
                <w:rFonts w:cs="Arial"/>
                <w:bCs/>
                <w:color w:val="auto"/>
                <w:sz w:val="24"/>
                <w:highlight w:val="none"/>
              </w:rPr>
            </w:pPr>
            <w:r>
              <w:rPr>
                <w:rFonts w:hint="eastAsia" w:cs="Arial"/>
                <w:bCs/>
                <w:color w:val="auto"/>
                <w:sz w:val="24"/>
                <w:highlight w:val="none"/>
              </w:rPr>
              <w:t>1</w:t>
            </w:r>
          </w:p>
        </w:tc>
        <w:tc>
          <w:tcPr>
            <w:tcW w:w="718" w:type="pct"/>
            <w:tcBorders>
              <w:top w:val="single" w:color="auto" w:sz="4" w:space="0"/>
              <w:left w:val="single" w:color="auto" w:sz="4" w:space="0"/>
              <w:bottom w:val="single" w:color="auto" w:sz="4" w:space="0"/>
              <w:right w:val="single" w:color="auto" w:sz="4" w:space="0"/>
            </w:tcBorders>
            <w:vAlign w:val="center"/>
          </w:tcPr>
          <w:p w14:paraId="5CEA9444">
            <w:pPr>
              <w:pStyle w:val="74"/>
              <w:spacing w:line="360" w:lineRule="auto"/>
              <w:jc w:val="center"/>
              <w:rPr>
                <w:rFonts w:cs="Arial"/>
                <w:bCs/>
                <w:color w:val="auto"/>
                <w:sz w:val="24"/>
                <w:highlight w:val="none"/>
              </w:rPr>
            </w:pPr>
            <w:r>
              <w:rPr>
                <w:rFonts w:hint="eastAsia" w:cs="Arial"/>
                <w:bCs/>
                <w:color w:val="auto"/>
                <w:sz w:val="24"/>
                <w:highlight w:val="none"/>
              </w:rPr>
              <w:t>保修期内</w:t>
            </w:r>
          </w:p>
        </w:tc>
        <w:tc>
          <w:tcPr>
            <w:tcW w:w="3812" w:type="pct"/>
            <w:tcBorders>
              <w:top w:val="single" w:color="auto" w:sz="4" w:space="0"/>
              <w:left w:val="single" w:color="auto" w:sz="4" w:space="0"/>
              <w:right w:val="single" w:color="auto" w:sz="4" w:space="0"/>
            </w:tcBorders>
            <w:vAlign w:val="center"/>
          </w:tcPr>
          <w:p w14:paraId="7D234E95">
            <w:pPr>
              <w:pStyle w:val="74"/>
              <w:spacing w:line="360" w:lineRule="auto"/>
              <w:rPr>
                <w:rFonts w:cs="Arial"/>
                <w:bCs/>
                <w:color w:val="auto"/>
                <w:sz w:val="24"/>
                <w:highlight w:val="none"/>
              </w:rPr>
            </w:pPr>
          </w:p>
        </w:tc>
      </w:tr>
      <w:tr w14:paraId="474F2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5427CC62">
            <w:pPr>
              <w:pStyle w:val="74"/>
              <w:spacing w:line="360" w:lineRule="auto"/>
              <w:jc w:val="center"/>
              <w:rPr>
                <w:rFonts w:cs="Arial"/>
                <w:bCs/>
                <w:color w:val="auto"/>
                <w:sz w:val="24"/>
                <w:highlight w:val="none"/>
              </w:rPr>
            </w:pPr>
            <w:r>
              <w:rPr>
                <w:rFonts w:hint="eastAsia" w:cs="Arial"/>
                <w:bCs/>
                <w:color w:val="auto"/>
                <w:sz w:val="24"/>
                <w:highlight w:val="none"/>
              </w:rPr>
              <w:t>2</w:t>
            </w:r>
          </w:p>
        </w:tc>
        <w:tc>
          <w:tcPr>
            <w:tcW w:w="718" w:type="pct"/>
            <w:tcBorders>
              <w:top w:val="single" w:color="auto" w:sz="4" w:space="0"/>
              <w:left w:val="single" w:color="auto" w:sz="4" w:space="0"/>
              <w:right w:val="single" w:color="auto" w:sz="4" w:space="0"/>
            </w:tcBorders>
            <w:vAlign w:val="center"/>
          </w:tcPr>
          <w:p w14:paraId="0D3FD512">
            <w:pPr>
              <w:pStyle w:val="74"/>
              <w:spacing w:line="360" w:lineRule="auto"/>
              <w:jc w:val="center"/>
              <w:rPr>
                <w:rFonts w:cs="Arial"/>
                <w:bCs/>
                <w:color w:val="auto"/>
                <w:sz w:val="24"/>
                <w:highlight w:val="none"/>
              </w:rPr>
            </w:pPr>
            <w:r>
              <w:rPr>
                <w:rFonts w:hint="eastAsia" w:cs="Arial"/>
                <w:bCs/>
                <w:color w:val="auto"/>
                <w:sz w:val="24"/>
                <w:highlight w:val="none"/>
              </w:rPr>
              <w:t>保修期后</w:t>
            </w:r>
          </w:p>
        </w:tc>
        <w:tc>
          <w:tcPr>
            <w:tcW w:w="3812" w:type="pct"/>
            <w:tcBorders>
              <w:top w:val="single" w:color="auto" w:sz="4" w:space="0"/>
              <w:left w:val="single" w:color="auto" w:sz="4" w:space="0"/>
              <w:right w:val="single" w:color="auto" w:sz="4" w:space="0"/>
            </w:tcBorders>
            <w:vAlign w:val="center"/>
          </w:tcPr>
          <w:p w14:paraId="1229ED8E">
            <w:pPr>
              <w:pStyle w:val="74"/>
              <w:spacing w:line="360" w:lineRule="auto"/>
              <w:rPr>
                <w:rFonts w:cs="Arial"/>
                <w:bCs/>
                <w:color w:val="auto"/>
                <w:sz w:val="24"/>
                <w:highlight w:val="none"/>
              </w:rPr>
            </w:pPr>
          </w:p>
        </w:tc>
      </w:tr>
      <w:tr w14:paraId="19EE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26598274">
            <w:pPr>
              <w:pStyle w:val="74"/>
              <w:spacing w:line="360" w:lineRule="auto"/>
              <w:jc w:val="center"/>
              <w:rPr>
                <w:rFonts w:cs="Arial"/>
                <w:bCs/>
                <w:color w:val="auto"/>
                <w:sz w:val="24"/>
                <w:highlight w:val="none"/>
              </w:rPr>
            </w:pPr>
            <w:r>
              <w:rPr>
                <w:rFonts w:hint="eastAsia" w:cs="Arial"/>
                <w:bCs/>
                <w:color w:val="auto"/>
                <w:sz w:val="24"/>
                <w:highlight w:val="none"/>
              </w:rPr>
              <w:t>3</w:t>
            </w:r>
          </w:p>
        </w:tc>
        <w:tc>
          <w:tcPr>
            <w:tcW w:w="718" w:type="pct"/>
            <w:tcBorders>
              <w:top w:val="single" w:color="auto" w:sz="4" w:space="0"/>
              <w:left w:val="single" w:color="auto" w:sz="4" w:space="0"/>
              <w:bottom w:val="single" w:color="auto" w:sz="4" w:space="0"/>
              <w:right w:val="single" w:color="auto" w:sz="4" w:space="0"/>
            </w:tcBorders>
            <w:vAlign w:val="center"/>
          </w:tcPr>
          <w:p w14:paraId="686B3058">
            <w:pPr>
              <w:pStyle w:val="74"/>
              <w:spacing w:line="360" w:lineRule="auto"/>
              <w:jc w:val="center"/>
              <w:rPr>
                <w:rFonts w:cs="Arial"/>
                <w:bCs/>
                <w:color w:val="auto"/>
                <w:sz w:val="24"/>
                <w:highlight w:val="none"/>
              </w:rPr>
            </w:pPr>
            <w:r>
              <w:rPr>
                <w:rFonts w:hint="eastAsia" w:cs="Arial"/>
                <w:bCs/>
                <w:color w:val="auto"/>
                <w:sz w:val="24"/>
                <w:highlight w:val="none"/>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062CB58A">
            <w:pPr>
              <w:pStyle w:val="74"/>
              <w:spacing w:line="360" w:lineRule="auto"/>
              <w:rPr>
                <w:rFonts w:cs="Arial"/>
                <w:bCs/>
                <w:color w:val="auto"/>
                <w:sz w:val="24"/>
                <w:highlight w:val="none"/>
              </w:rPr>
            </w:pPr>
          </w:p>
          <w:p w14:paraId="69686ADE">
            <w:pPr>
              <w:pStyle w:val="74"/>
              <w:spacing w:line="360" w:lineRule="auto"/>
              <w:rPr>
                <w:rFonts w:cs="Arial"/>
                <w:bCs/>
                <w:color w:val="auto"/>
                <w:sz w:val="24"/>
                <w:highlight w:val="none"/>
              </w:rPr>
            </w:pPr>
          </w:p>
        </w:tc>
      </w:tr>
      <w:tr w14:paraId="6CE9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27E4302">
            <w:pPr>
              <w:pStyle w:val="74"/>
              <w:spacing w:line="360" w:lineRule="auto"/>
              <w:jc w:val="center"/>
              <w:rPr>
                <w:rFonts w:cs="Arial"/>
                <w:bCs/>
                <w:color w:val="auto"/>
                <w:sz w:val="24"/>
                <w:highlight w:val="none"/>
              </w:rPr>
            </w:pPr>
            <w:r>
              <w:rPr>
                <w:rFonts w:hint="eastAsia" w:cs="Arial"/>
                <w:bCs/>
                <w:color w:val="auto"/>
                <w:sz w:val="24"/>
                <w:highlight w:val="none"/>
              </w:rPr>
              <w:t>4</w:t>
            </w:r>
          </w:p>
        </w:tc>
        <w:tc>
          <w:tcPr>
            <w:tcW w:w="718" w:type="pct"/>
            <w:tcBorders>
              <w:top w:val="single" w:color="auto" w:sz="4" w:space="0"/>
              <w:left w:val="single" w:color="auto" w:sz="4" w:space="0"/>
              <w:bottom w:val="single" w:color="auto" w:sz="4" w:space="0"/>
              <w:right w:val="single" w:color="auto" w:sz="4" w:space="0"/>
            </w:tcBorders>
            <w:vAlign w:val="center"/>
          </w:tcPr>
          <w:p w14:paraId="00D7B5C7">
            <w:pPr>
              <w:pStyle w:val="74"/>
              <w:spacing w:line="360" w:lineRule="auto"/>
              <w:jc w:val="center"/>
              <w:rPr>
                <w:rFonts w:cs="Arial"/>
                <w:bCs/>
                <w:color w:val="auto"/>
                <w:sz w:val="24"/>
                <w:highlight w:val="none"/>
              </w:rPr>
            </w:pPr>
            <w:r>
              <w:rPr>
                <w:rFonts w:hint="eastAsia" w:cs="Arial"/>
                <w:bCs/>
                <w:color w:val="auto"/>
                <w:sz w:val="24"/>
                <w:highlight w:val="none"/>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44159CEB">
            <w:pPr>
              <w:pStyle w:val="74"/>
              <w:spacing w:line="360" w:lineRule="auto"/>
              <w:rPr>
                <w:rFonts w:cs="Arial"/>
                <w:bCs/>
                <w:color w:val="auto"/>
                <w:sz w:val="24"/>
                <w:highlight w:val="none"/>
              </w:rPr>
            </w:pPr>
          </w:p>
          <w:p w14:paraId="17A183B0">
            <w:pPr>
              <w:pStyle w:val="74"/>
              <w:spacing w:line="360" w:lineRule="auto"/>
              <w:rPr>
                <w:rFonts w:cs="Arial"/>
                <w:bCs/>
                <w:color w:val="auto"/>
                <w:sz w:val="24"/>
                <w:highlight w:val="none"/>
              </w:rPr>
            </w:pPr>
          </w:p>
        </w:tc>
      </w:tr>
    </w:tbl>
    <w:p w14:paraId="5C16AADD">
      <w:pPr>
        <w:spacing w:line="620" w:lineRule="exact"/>
        <w:rPr>
          <w:color w:val="auto"/>
          <w:sz w:val="24"/>
          <w:highlight w:val="none"/>
        </w:rPr>
      </w:pPr>
    </w:p>
    <w:p w14:paraId="534B8900">
      <w:pPr>
        <w:spacing w:line="360" w:lineRule="auto"/>
        <w:ind w:firstLine="4080" w:firstLineChars="1700"/>
        <w:rPr>
          <w:color w:val="auto"/>
          <w:sz w:val="24"/>
          <w:highlight w:val="none"/>
        </w:rPr>
      </w:pPr>
      <w:r>
        <w:rPr>
          <w:rFonts w:hint="eastAsia"/>
          <w:color w:val="auto"/>
          <w:sz w:val="24"/>
          <w:highlight w:val="none"/>
        </w:rPr>
        <w:t>制造商（加盖制造商公章）：</w:t>
      </w:r>
    </w:p>
    <w:p w14:paraId="0B60279C">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08C3778E">
      <w:pPr>
        <w:snapToGrid w:val="0"/>
        <w:spacing w:line="360" w:lineRule="auto"/>
        <w:rPr>
          <w:color w:val="auto"/>
          <w:sz w:val="24"/>
          <w:szCs w:val="21"/>
          <w:highlight w:val="none"/>
        </w:rPr>
      </w:pPr>
    </w:p>
    <w:p w14:paraId="58349B8E">
      <w:pPr>
        <w:snapToGrid w:val="0"/>
        <w:spacing w:line="360" w:lineRule="auto"/>
        <w:rPr>
          <w:color w:val="auto"/>
          <w:sz w:val="24"/>
          <w:szCs w:val="21"/>
          <w:highlight w:val="none"/>
        </w:rPr>
      </w:pPr>
      <w:r>
        <w:rPr>
          <w:rFonts w:hint="eastAsia"/>
          <w:color w:val="auto"/>
          <w:sz w:val="24"/>
          <w:szCs w:val="21"/>
          <w:highlight w:val="none"/>
        </w:rPr>
        <w:t>注：制造商售后服务承诺须加盖制造商公章原件扫描后放入电子响应文件，否则不予认定。</w:t>
      </w:r>
    </w:p>
    <w:p w14:paraId="7BC61268">
      <w:pPr>
        <w:rPr>
          <w:color w:val="auto"/>
          <w:highlight w:val="none"/>
        </w:rPr>
      </w:pPr>
    </w:p>
    <w:p w14:paraId="74D04085">
      <w:pPr>
        <w:widowControl/>
        <w:jc w:val="left"/>
        <w:rPr>
          <w:b/>
          <w:bCs/>
          <w:color w:val="auto"/>
          <w:sz w:val="24"/>
          <w:highlight w:val="none"/>
        </w:rPr>
      </w:pPr>
      <w:r>
        <w:rPr>
          <w:b/>
          <w:bCs/>
          <w:color w:val="auto"/>
          <w:sz w:val="24"/>
          <w:highlight w:val="none"/>
        </w:rPr>
        <w:br w:type="page"/>
      </w:r>
    </w:p>
    <w:p w14:paraId="07BCFD59">
      <w:pPr>
        <w:autoSpaceDN w:val="0"/>
        <w:spacing w:line="360" w:lineRule="auto"/>
        <w:jc w:val="center"/>
        <w:rPr>
          <w:b/>
          <w:bCs/>
          <w:color w:val="auto"/>
          <w:sz w:val="24"/>
          <w:highlight w:val="none"/>
        </w:rPr>
      </w:pPr>
      <w:r>
        <w:rPr>
          <w:rFonts w:hint="eastAsia"/>
          <w:b/>
          <w:bCs/>
          <w:color w:val="auto"/>
          <w:sz w:val="24"/>
          <w:highlight w:val="none"/>
        </w:rPr>
        <w:t>供应商售后服务承诺</w:t>
      </w:r>
    </w:p>
    <w:p w14:paraId="325C6D1C">
      <w:pPr>
        <w:autoSpaceDE w:val="0"/>
        <w:autoSpaceDN w:val="0"/>
        <w:adjustRightInd w:val="0"/>
        <w:spacing w:line="360" w:lineRule="auto"/>
        <w:ind w:firstLine="480" w:firstLineChars="200"/>
        <w:rPr>
          <w:color w:val="auto"/>
          <w:sz w:val="24"/>
          <w:highlight w:val="none"/>
        </w:rPr>
      </w:pPr>
    </w:p>
    <w:tbl>
      <w:tblPr>
        <w:tblStyle w:val="19"/>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8"/>
        <w:gridCol w:w="6838"/>
      </w:tblGrid>
      <w:tr w14:paraId="2798B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71812383">
            <w:pPr>
              <w:pStyle w:val="74"/>
              <w:spacing w:line="360" w:lineRule="auto"/>
              <w:jc w:val="center"/>
              <w:rPr>
                <w:rFonts w:cs="Arial"/>
                <w:color w:val="auto"/>
                <w:sz w:val="24"/>
                <w:highlight w:val="none"/>
              </w:rPr>
            </w:pPr>
            <w:r>
              <w:rPr>
                <w:rFonts w:hint="eastAsia" w:cs="Arial"/>
                <w:color w:val="auto"/>
                <w:sz w:val="24"/>
                <w:highlight w:val="none"/>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2DED3C2">
            <w:pPr>
              <w:pStyle w:val="74"/>
              <w:spacing w:line="360" w:lineRule="auto"/>
              <w:jc w:val="center"/>
              <w:rPr>
                <w:rFonts w:cs="Arial"/>
                <w:color w:val="auto"/>
                <w:sz w:val="24"/>
                <w:highlight w:val="none"/>
              </w:rPr>
            </w:pPr>
            <w:r>
              <w:rPr>
                <w:rFonts w:hint="eastAsia" w:cs="Arial"/>
                <w:color w:val="auto"/>
                <w:sz w:val="24"/>
                <w:highlight w:val="none"/>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14B0CEB5">
            <w:pPr>
              <w:pStyle w:val="74"/>
              <w:spacing w:line="360" w:lineRule="auto"/>
              <w:jc w:val="center"/>
              <w:rPr>
                <w:rFonts w:cs="Arial"/>
                <w:color w:val="auto"/>
                <w:sz w:val="24"/>
                <w:highlight w:val="none"/>
              </w:rPr>
            </w:pPr>
            <w:r>
              <w:rPr>
                <w:rFonts w:hint="eastAsia" w:cs="Arial"/>
                <w:color w:val="auto"/>
                <w:sz w:val="24"/>
                <w:highlight w:val="none"/>
              </w:rPr>
              <w:t>承诺内容</w:t>
            </w:r>
          </w:p>
        </w:tc>
      </w:tr>
      <w:tr w14:paraId="0E94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70C16ACA">
            <w:pPr>
              <w:pStyle w:val="74"/>
              <w:spacing w:line="360" w:lineRule="auto"/>
              <w:jc w:val="center"/>
              <w:rPr>
                <w:rFonts w:cs="Arial"/>
                <w:bCs/>
                <w:color w:val="auto"/>
                <w:sz w:val="24"/>
                <w:highlight w:val="none"/>
              </w:rPr>
            </w:pPr>
            <w:r>
              <w:rPr>
                <w:rFonts w:hint="eastAsia" w:cs="Arial"/>
                <w:bCs/>
                <w:color w:val="auto"/>
                <w:sz w:val="24"/>
                <w:highlight w:val="none"/>
              </w:rPr>
              <w:t>1</w:t>
            </w:r>
          </w:p>
        </w:tc>
        <w:tc>
          <w:tcPr>
            <w:tcW w:w="718" w:type="pct"/>
            <w:tcBorders>
              <w:top w:val="single" w:color="auto" w:sz="4" w:space="0"/>
              <w:left w:val="single" w:color="auto" w:sz="4" w:space="0"/>
              <w:bottom w:val="single" w:color="auto" w:sz="4" w:space="0"/>
              <w:right w:val="single" w:color="auto" w:sz="4" w:space="0"/>
            </w:tcBorders>
            <w:vAlign w:val="center"/>
          </w:tcPr>
          <w:p w14:paraId="6CB66229">
            <w:pPr>
              <w:pStyle w:val="74"/>
              <w:spacing w:line="360" w:lineRule="auto"/>
              <w:jc w:val="center"/>
              <w:rPr>
                <w:rFonts w:cs="Arial"/>
                <w:bCs/>
                <w:color w:val="auto"/>
                <w:sz w:val="24"/>
                <w:highlight w:val="none"/>
              </w:rPr>
            </w:pPr>
            <w:r>
              <w:rPr>
                <w:rFonts w:hint="eastAsia" w:cs="Arial"/>
                <w:bCs/>
                <w:color w:val="auto"/>
                <w:sz w:val="24"/>
                <w:highlight w:val="none"/>
              </w:rPr>
              <w:t>保修期内</w:t>
            </w:r>
          </w:p>
        </w:tc>
        <w:tc>
          <w:tcPr>
            <w:tcW w:w="3812" w:type="pct"/>
            <w:tcBorders>
              <w:top w:val="single" w:color="auto" w:sz="4" w:space="0"/>
              <w:left w:val="single" w:color="auto" w:sz="4" w:space="0"/>
              <w:right w:val="single" w:color="auto" w:sz="4" w:space="0"/>
            </w:tcBorders>
            <w:vAlign w:val="center"/>
          </w:tcPr>
          <w:p w14:paraId="36CA97A4">
            <w:pPr>
              <w:pStyle w:val="74"/>
              <w:spacing w:line="360" w:lineRule="auto"/>
              <w:rPr>
                <w:rFonts w:cs="Arial"/>
                <w:bCs/>
                <w:color w:val="auto"/>
                <w:sz w:val="24"/>
                <w:highlight w:val="none"/>
              </w:rPr>
            </w:pPr>
          </w:p>
        </w:tc>
      </w:tr>
      <w:tr w14:paraId="78E7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12FA798D">
            <w:pPr>
              <w:pStyle w:val="74"/>
              <w:spacing w:line="360" w:lineRule="auto"/>
              <w:jc w:val="center"/>
              <w:rPr>
                <w:rFonts w:cs="Arial"/>
                <w:bCs/>
                <w:color w:val="auto"/>
                <w:sz w:val="24"/>
                <w:highlight w:val="none"/>
              </w:rPr>
            </w:pPr>
            <w:r>
              <w:rPr>
                <w:rFonts w:hint="eastAsia" w:cs="Arial"/>
                <w:bCs/>
                <w:color w:val="auto"/>
                <w:sz w:val="24"/>
                <w:highlight w:val="none"/>
              </w:rPr>
              <w:t>2</w:t>
            </w:r>
          </w:p>
        </w:tc>
        <w:tc>
          <w:tcPr>
            <w:tcW w:w="718" w:type="pct"/>
            <w:tcBorders>
              <w:top w:val="single" w:color="auto" w:sz="4" w:space="0"/>
              <w:left w:val="single" w:color="auto" w:sz="4" w:space="0"/>
              <w:right w:val="single" w:color="auto" w:sz="4" w:space="0"/>
            </w:tcBorders>
            <w:vAlign w:val="center"/>
          </w:tcPr>
          <w:p w14:paraId="114ED5CE">
            <w:pPr>
              <w:pStyle w:val="74"/>
              <w:spacing w:line="360" w:lineRule="auto"/>
              <w:jc w:val="center"/>
              <w:rPr>
                <w:rFonts w:cs="Arial"/>
                <w:bCs/>
                <w:color w:val="auto"/>
                <w:sz w:val="24"/>
                <w:highlight w:val="none"/>
              </w:rPr>
            </w:pPr>
            <w:r>
              <w:rPr>
                <w:rFonts w:hint="eastAsia" w:cs="Arial"/>
                <w:bCs/>
                <w:color w:val="auto"/>
                <w:sz w:val="24"/>
                <w:highlight w:val="none"/>
              </w:rPr>
              <w:t>保修期后</w:t>
            </w:r>
          </w:p>
        </w:tc>
        <w:tc>
          <w:tcPr>
            <w:tcW w:w="3812" w:type="pct"/>
            <w:tcBorders>
              <w:top w:val="single" w:color="auto" w:sz="4" w:space="0"/>
              <w:left w:val="single" w:color="auto" w:sz="4" w:space="0"/>
              <w:right w:val="single" w:color="auto" w:sz="4" w:space="0"/>
            </w:tcBorders>
            <w:vAlign w:val="center"/>
          </w:tcPr>
          <w:p w14:paraId="39956B67">
            <w:pPr>
              <w:pStyle w:val="74"/>
              <w:spacing w:line="360" w:lineRule="auto"/>
              <w:rPr>
                <w:rFonts w:cs="Arial"/>
                <w:bCs/>
                <w:color w:val="auto"/>
                <w:sz w:val="24"/>
                <w:highlight w:val="none"/>
              </w:rPr>
            </w:pPr>
          </w:p>
        </w:tc>
      </w:tr>
      <w:tr w14:paraId="02A9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6FAD376">
            <w:pPr>
              <w:pStyle w:val="74"/>
              <w:spacing w:line="360" w:lineRule="auto"/>
              <w:jc w:val="center"/>
              <w:rPr>
                <w:rFonts w:cs="Arial"/>
                <w:bCs/>
                <w:color w:val="auto"/>
                <w:sz w:val="24"/>
                <w:highlight w:val="none"/>
              </w:rPr>
            </w:pPr>
            <w:r>
              <w:rPr>
                <w:rFonts w:hint="eastAsia" w:cs="Arial"/>
                <w:bCs/>
                <w:color w:val="auto"/>
                <w:sz w:val="24"/>
                <w:highlight w:val="none"/>
              </w:rPr>
              <w:t>3</w:t>
            </w:r>
          </w:p>
        </w:tc>
        <w:tc>
          <w:tcPr>
            <w:tcW w:w="718" w:type="pct"/>
            <w:tcBorders>
              <w:top w:val="single" w:color="auto" w:sz="4" w:space="0"/>
              <w:left w:val="single" w:color="auto" w:sz="4" w:space="0"/>
              <w:bottom w:val="single" w:color="auto" w:sz="4" w:space="0"/>
              <w:right w:val="single" w:color="auto" w:sz="4" w:space="0"/>
            </w:tcBorders>
            <w:vAlign w:val="center"/>
          </w:tcPr>
          <w:p w14:paraId="2B40A47A">
            <w:pPr>
              <w:pStyle w:val="74"/>
              <w:spacing w:line="360" w:lineRule="auto"/>
              <w:jc w:val="center"/>
              <w:rPr>
                <w:rFonts w:cs="Arial"/>
                <w:bCs/>
                <w:color w:val="auto"/>
                <w:sz w:val="24"/>
                <w:highlight w:val="none"/>
              </w:rPr>
            </w:pPr>
            <w:r>
              <w:rPr>
                <w:rFonts w:hint="eastAsia" w:cs="Arial"/>
                <w:bCs/>
                <w:color w:val="auto"/>
                <w:sz w:val="24"/>
                <w:highlight w:val="none"/>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3BE0D4A3">
            <w:pPr>
              <w:pStyle w:val="74"/>
              <w:spacing w:line="360" w:lineRule="auto"/>
              <w:rPr>
                <w:rFonts w:cs="Arial"/>
                <w:bCs/>
                <w:color w:val="auto"/>
                <w:sz w:val="24"/>
                <w:highlight w:val="none"/>
              </w:rPr>
            </w:pPr>
          </w:p>
          <w:p w14:paraId="33CABD7B">
            <w:pPr>
              <w:pStyle w:val="74"/>
              <w:spacing w:line="360" w:lineRule="auto"/>
              <w:rPr>
                <w:rFonts w:cs="Arial"/>
                <w:bCs/>
                <w:color w:val="auto"/>
                <w:sz w:val="24"/>
                <w:highlight w:val="none"/>
              </w:rPr>
            </w:pPr>
          </w:p>
        </w:tc>
      </w:tr>
      <w:tr w14:paraId="7EF1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E641A5B">
            <w:pPr>
              <w:pStyle w:val="74"/>
              <w:spacing w:line="360" w:lineRule="auto"/>
              <w:jc w:val="center"/>
              <w:rPr>
                <w:rFonts w:cs="Arial"/>
                <w:bCs/>
                <w:color w:val="auto"/>
                <w:sz w:val="24"/>
                <w:highlight w:val="none"/>
              </w:rPr>
            </w:pPr>
            <w:r>
              <w:rPr>
                <w:rFonts w:hint="eastAsia" w:cs="Arial"/>
                <w:bCs/>
                <w:color w:val="auto"/>
                <w:sz w:val="24"/>
                <w:highlight w:val="none"/>
              </w:rPr>
              <w:t>4</w:t>
            </w:r>
          </w:p>
        </w:tc>
        <w:tc>
          <w:tcPr>
            <w:tcW w:w="718" w:type="pct"/>
            <w:tcBorders>
              <w:top w:val="single" w:color="auto" w:sz="4" w:space="0"/>
              <w:left w:val="single" w:color="auto" w:sz="4" w:space="0"/>
              <w:bottom w:val="single" w:color="auto" w:sz="4" w:space="0"/>
              <w:right w:val="single" w:color="auto" w:sz="4" w:space="0"/>
            </w:tcBorders>
            <w:vAlign w:val="center"/>
          </w:tcPr>
          <w:p w14:paraId="05109136">
            <w:pPr>
              <w:pStyle w:val="74"/>
              <w:spacing w:line="360" w:lineRule="auto"/>
              <w:jc w:val="center"/>
              <w:rPr>
                <w:rFonts w:cs="Arial"/>
                <w:bCs/>
                <w:color w:val="auto"/>
                <w:sz w:val="24"/>
                <w:highlight w:val="none"/>
              </w:rPr>
            </w:pPr>
            <w:r>
              <w:rPr>
                <w:rFonts w:hint="eastAsia" w:cs="Arial"/>
                <w:bCs/>
                <w:color w:val="auto"/>
                <w:sz w:val="24"/>
                <w:highlight w:val="none"/>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17B6E17C">
            <w:pPr>
              <w:pStyle w:val="74"/>
              <w:spacing w:line="360" w:lineRule="auto"/>
              <w:rPr>
                <w:rFonts w:cs="Arial"/>
                <w:bCs/>
                <w:color w:val="auto"/>
                <w:sz w:val="24"/>
                <w:highlight w:val="none"/>
              </w:rPr>
            </w:pPr>
          </w:p>
          <w:p w14:paraId="454A33E3">
            <w:pPr>
              <w:pStyle w:val="74"/>
              <w:spacing w:line="360" w:lineRule="auto"/>
              <w:rPr>
                <w:rFonts w:cs="Arial"/>
                <w:bCs/>
                <w:color w:val="auto"/>
                <w:sz w:val="24"/>
                <w:highlight w:val="none"/>
              </w:rPr>
            </w:pPr>
          </w:p>
        </w:tc>
      </w:tr>
    </w:tbl>
    <w:p w14:paraId="61E21CF4">
      <w:pPr>
        <w:spacing w:line="620" w:lineRule="exact"/>
        <w:rPr>
          <w:color w:val="auto"/>
          <w:sz w:val="24"/>
          <w:highlight w:val="none"/>
        </w:rPr>
      </w:pPr>
    </w:p>
    <w:p w14:paraId="2F6F6F34">
      <w:pPr>
        <w:spacing w:line="360" w:lineRule="auto"/>
        <w:ind w:firstLine="4080" w:firstLineChars="1700"/>
        <w:rPr>
          <w:color w:val="auto"/>
          <w:sz w:val="24"/>
          <w:highlight w:val="none"/>
        </w:rPr>
      </w:pPr>
      <w:r>
        <w:rPr>
          <w:color w:val="auto"/>
          <w:sz w:val="24"/>
          <w:highlight w:val="none"/>
        </w:rPr>
        <w:t>供应商名称：</w:t>
      </w:r>
    </w:p>
    <w:p w14:paraId="7F7DE458">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A242FF9">
      <w:pPr>
        <w:spacing w:line="620" w:lineRule="exact"/>
        <w:rPr>
          <w:color w:val="auto"/>
          <w:sz w:val="24"/>
          <w:highlight w:val="none"/>
        </w:rPr>
      </w:pPr>
    </w:p>
    <w:p w14:paraId="0621B88F">
      <w:pPr>
        <w:spacing w:line="460" w:lineRule="exact"/>
        <w:jc w:val="left"/>
        <w:rPr>
          <w:b/>
          <w:color w:val="auto"/>
          <w:sz w:val="24"/>
          <w:highlight w:val="none"/>
        </w:rPr>
      </w:pPr>
      <w:r>
        <w:rPr>
          <w:b/>
          <w:color w:val="auto"/>
          <w:sz w:val="24"/>
          <w:highlight w:val="none"/>
        </w:rPr>
        <w:br w:type="page"/>
      </w:r>
      <w:r>
        <w:rPr>
          <w:b/>
          <w:color w:val="auto"/>
          <w:sz w:val="24"/>
          <w:highlight w:val="none"/>
        </w:rPr>
        <w:t>附件</w:t>
      </w:r>
      <w:r>
        <w:rPr>
          <w:rFonts w:hint="eastAsia"/>
          <w:b/>
          <w:color w:val="auto"/>
          <w:sz w:val="24"/>
          <w:highlight w:val="none"/>
        </w:rPr>
        <w:t>9</w:t>
      </w:r>
    </w:p>
    <w:p w14:paraId="76A0F4A0">
      <w:pPr>
        <w:tabs>
          <w:tab w:val="left" w:pos="360"/>
        </w:tabs>
        <w:spacing w:line="560" w:lineRule="exact"/>
        <w:jc w:val="center"/>
        <w:rPr>
          <w:b/>
          <w:color w:val="auto"/>
          <w:sz w:val="24"/>
          <w:highlight w:val="none"/>
        </w:rPr>
      </w:pPr>
      <w:r>
        <w:rPr>
          <w:b/>
          <w:color w:val="auto"/>
          <w:sz w:val="24"/>
          <w:highlight w:val="none"/>
        </w:rPr>
        <w:t>投标产品配置清单</w:t>
      </w:r>
    </w:p>
    <w:p w14:paraId="332ADF74">
      <w:pPr>
        <w:spacing w:line="560" w:lineRule="exact"/>
        <w:jc w:val="center"/>
        <w:rPr>
          <w:rFonts w:eastAsia="仿宋"/>
          <w:color w:val="auto"/>
          <w:sz w:val="32"/>
          <w:highlight w:val="none"/>
        </w:rPr>
      </w:pPr>
    </w:p>
    <w:p w14:paraId="1BEBF89C">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26410ADF">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0D5F8633">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455B0F1F">
      <w:pPr>
        <w:spacing w:line="460" w:lineRule="exact"/>
        <w:rPr>
          <w:color w:val="auto"/>
          <w:sz w:val="24"/>
          <w:highlight w:val="none"/>
          <w:u w:val="single"/>
        </w:rPr>
      </w:pP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698"/>
        <w:gridCol w:w="1560"/>
        <w:gridCol w:w="4304"/>
      </w:tblGrid>
      <w:tr w14:paraId="411B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36636B18">
            <w:pPr>
              <w:spacing w:line="560" w:lineRule="exact"/>
              <w:jc w:val="center"/>
              <w:rPr>
                <w:color w:val="auto"/>
                <w:sz w:val="24"/>
                <w:highlight w:val="none"/>
              </w:rPr>
            </w:pPr>
            <w:r>
              <w:rPr>
                <w:color w:val="auto"/>
                <w:sz w:val="24"/>
                <w:highlight w:val="none"/>
              </w:rPr>
              <w:t>序号</w:t>
            </w:r>
          </w:p>
        </w:tc>
        <w:tc>
          <w:tcPr>
            <w:tcW w:w="996" w:type="pct"/>
            <w:shd w:val="clear" w:color="auto" w:fill="auto"/>
            <w:vAlign w:val="center"/>
          </w:tcPr>
          <w:p w14:paraId="1EA4E0BA">
            <w:pPr>
              <w:spacing w:line="560" w:lineRule="exact"/>
              <w:jc w:val="center"/>
              <w:rPr>
                <w:color w:val="auto"/>
                <w:sz w:val="24"/>
                <w:highlight w:val="none"/>
              </w:rPr>
            </w:pPr>
            <w:r>
              <w:rPr>
                <w:rFonts w:hint="eastAsia"/>
                <w:color w:val="auto"/>
                <w:sz w:val="24"/>
                <w:highlight w:val="none"/>
              </w:rPr>
              <w:t>标的</w:t>
            </w:r>
            <w:r>
              <w:rPr>
                <w:color w:val="auto"/>
                <w:sz w:val="24"/>
                <w:highlight w:val="none"/>
              </w:rPr>
              <w:t>名称</w:t>
            </w:r>
          </w:p>
        </w:tc>
        <w:tc>
          <w:tcPr>
            <w:tcW w:w="915" w:type="pct"/>
            <w:shd w:val="clear" w:color="auto" w:fill="auto"/>
            <w:vAlign w:val="center"/>
          </w:tcPr>
          <w:p w14:paraId="54F73DA0">
            <w:pPr>
              <w:spacing w:line="560" w:lineRule="exact"/>
              <w:jc w:val="center"/>
              <w:rPr>
                <w:color w:val="auto"/>
                <w:sz w:val="24"/>
                <w:highlight w:val="none"/>
              </w:rPr>
            </w:pPr>
            <w:r>
              <w:rPr>
                <w:color w:val="auto"/>
                <w:sz w:val="24"/>
                <w:highlight w:val="none"/>
              </w:rPr>
              <w:t>规格型号</w:t>
            </w:r>
          </w:p>
        </w:tc>
        <w:tc>
          <w:tcPr>
            <w:tcW w:w="2525" w:type="pct"/>
            <w:shd w:val="clear" w:color="auto" w:fill="auto"/>
            <w:vAlign w:val="center"/>
          </w:tcPr>
          <w:p w14:paraId="0FA26E9E">
            <w:pPr>
              <w:spacing w:line="560" w:lineRule="exact"/>
              <w:jc w:val="center"/>
              <w:rPr>
                <w:color w:val="auto"/>
                <w:sz w:val="24"/>
                <w:highlight w:val="none"/>
              </w:rPr>
            </w:pPr>
            <w:r>
              <w:rPr>
                <w:color w:val="auto"/>
                <w:sz w:val="24"/>
                <w:highlight w:val="none"/>
              </w:rPr>
              <w:t>详细配置及技术标准</w:t>
            </w:r>
          </w:p>
        </w:tc>
      </w:tr>
      <w:tr w14:paraId="0B01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6DE33144">
            <w:pPr>
              <w:spacing w:line="560" w:lineRule="exact"/>
              <w:jc w:val="center"/>
              <w:rPr>
                <w:color w:val="auto"/>
                <w:sz w:val="24"/>
                <w:highlight w:val="none"/>
              </w:rPr>
            </w:pPr>
            <w:r>
              <w:rPr>
                <w:color w:val="auto"/>
                <w:sz w:val="24"/>
                <w:highlight w:val="none"/>
              </w:rPr>
              <w:t>1</w:t>
            </w:r>
          </w:p>
        </w:tc>
        <w:tc>
          <w:tcPr>
            <w:tcW w:w="996" w:type="pct"/>
            <w:shd w:val="clear" w:color="auto" w:fill="auto"/>
            <w:vAlign w:val="center"/>
          </w:tcPr>
          <w:p w14:paraId="1ADC8F96">
            <w:pPr>
              <w:spacing w:line="560" w:lineRule="exact"/>
              <w:jc w:val="center"/>
              <w:rPr>
                <w:color w:val="auto"/>
                <w:sz w:val="24"/>
                <w:highlight w:val="none"/>
              </w:rPr>
            </w:pPr>
          </w:p>
        </w:tc>
        <w:tc>
          <w:tcPr>
            <w:tcW w:w="915" w:type="pct"/>
            <w:shd w:val="clear" w:color="auto" w:fill="auto"/>
            <w:vAlign w:val="center"/>
          </w:tcPr>
          <w:p w14:paraId="63DEBBED">
            <w:pPr>
              <w:spacing w:line="560" w:lineRule="exact"/>
              <w:jc w:val="center"/>
              <w:rPr>
                <w:color w:val="auto"/>
                <w:sz w:val="24"/>
                <w:highlight w:val="none"/>
              </w:rPr>
            </w:pPr>
          </w:p>
        </w:tc>
        <w:tc>
          <w:tcPr>
            <w:tcW w:w="2525" w:type="pct"/>
            <w:shd w:val="clear" w:color="auto" w:fill="auto"/>
            <w:vAlign w:val="center"/>
          </w:tcPr>
          <w:p w14:paraId="64D32D9E">
            <w:pPr>
              <w:spacing w:line="560" w:lineRule="exact"/>
              <w:jc w:val="center"/>
              <w:rPr>
                <w:color w:val="auto"/>
                <w:sz w:val="24"/>
                <w:highlight w:val="none"/>
              </w:rPr>
            </w:pPr>
          </w:p>
        </w:tc>
      </w:tr>
      <w:tr w14:paraId="106F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7D66DC53">
            <w:pPr>
              <w:spacing w:line="560" w:lineRule="exact"/>
              <w:jc w:val="center"/>
              <w:rPr>
                <w:color w:val="auto"/>
                <w:sz w:val="24"/>
                <w:highlight w:val="none"/>
              </w:rPr>
            </w:pPr>
            <w:r>
              <w:rPr>
                <w:color w:val="auto"/>
                <w:sz w:val="24"/>
                <w:highlight w:val="none"/>
              </w:rPr>
              <w:t>2</w:t>
            </w:r>
          </w:p>
        </w:tc>
        <w:tc>
          <w:tcPr>
            <w:tcW w:w="996" w:type="pct"/>
            <w:shd w:val="clear" w:color="auto" w:fill="auto"/>
            <w:vAlign w:val="center"/>
          </w:tcPr>
          <w:p w14:paraId="12105E80">
            <w:pPr>
              <w:spacing w:line="560" w:lineRule="exact"/>
              <w:jc w:val="center"/>
              <w:rPr>
                <w:color w:val="auto"/>
                <w:sz w:val="24"/>
                <w:highlight w:val="none"/>
              </w:rPr>
            </w:pPr>
          </w:p>
        </w:tc>
        <w:tc>
          <w:tcPr>
            <w:tcW w:w="915" w:type="pct"/>
            <w:shd w:val="clear" w:color="auto" w:fill="auto"/>
            <w:vAlign w:val="center"/>
          </w:tcPr>
          <w:p w14:paraId="44A82A33">
            <w:pPr>
              <w:spacing w:line="560" w:lineRule="exact"/>
              <w:jc w:val="center"/>
              <w:rPr>
                <w:color w:val="auto"/>
                <w:sz w:val="24"/>
                <w:highlight w:val="none"/>
              </w:rPr>
            </w:pPr>
          </w:p>
        </w:tc>
        <w:tc>
          <w:tcPr>
            <w:tcW w:w="2525" w:type="pct"/>
            <w:shd w:val="clear" w:color="auto" w:fill="auto"/>
            <w:vAlign w:val="center"/>
          </w:tcPr>
          <w:p w14:paraId="6FE257C5">
            <w:pPr>
              <w:spacing w:line="560" w:lineRule="exact"/>
              <w:jc w:val="center"/>
              <w:rPr>
                <w:color w:val="auto"/>
                <w:sz w:val="24"/>
                <w:highlight w:val="none"/>
              </w:rPr>
            </w:pPr>
          </w:p>
        </w:tc>
      </w:tr>
      <w:tr w14:paraId="05FD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348E0DE">
            <w:pPr>
              <w:spacing w:line="560" w:lineRule="exact"/>
              <w:jc w:val="center"/>
              <w:rPr>
                <w:color w:val="auto"/>
                <w:sz w:val="24"/>
                <w:highlight w:val="none"/>
              </w:rPr>
            </w:pPr>
            <w:r>
              <w:rPr>
                <w:color w:val="auto"/>
                <w:sz w:val="24"/>
                <w:highlight w:val="none"/>
              </w:rPr>
              <w:t>3</w:t>
            </w:r>
          </w:p>
        </w:tc>
        <w:tc>
          <w:tcPr>
            <w:tcW w:w="996" w:type="pct"/>
            <w:shd w:val="clear" w:color="auto" w:fill="auto"/>
            <w:vAlign w:val="center"/>
          </w:tcPr>
          <w:p w14:paraId="58882907">
            <w:pPr>
              <w:spacing w:line="560" w:lineRule="exact"/>
              <w:jc w:val="center"/>
              <w:rPr>
                <w:color w:val="auto"/>
                <w:sz w:val="24"/>
                <w:highlight w:val="none"/>
              </w:rPr>
            </w:pPr>
          </w:p>
        </w:tc>
        <w:tc>
          <w:tcPr>
            <w:tcW w:w="915" w:type="pct"/>
            <w:shd w:val="clear" w:color="auto" w:fill="auto"/>
            <w:vAlign w:val="center"/>
          </w:tcPr>
          <w:p w14:paraId="7CC83693">
            <w:pPr>
              <w:spacing w:line="560" w:lineRule="exact"/>
              <w:jc w:val="center"/>
              <w:rPr>
                <w:color w:val="auto"/>
                <w:sz w:val="24"/>
                <w:highlight w:val="none"/>
              </w:rPr>
            </w:pPr>
          </w:p>
        </w:tc>
        <w:tc>
          <w:tcPr>
            <w:tcW w:w="2525" w:type="pct"/>
            <w:shd w:val="clear" w:color="auto" w:fill="auto"/>
            <w:vAlign w:val="center"/>
          </w:tcPr>
          <w:p w14:paraId="76D0E619">
            <w:pPr>
              <w:spacing w:line="560" w:lineRule="exact"/>
              <w:jc w:val="center"/>
              <w:rPr>
                <w:color w:val="auto"/>
                <w:sz w:val="24"/>
                <w:highlight w:val="none"/>
              </w:rPr>
            </w:pPr>
          </w:p>
        </w:tc>
      </w:tr>
      <w:tr w14:paraId="1BD2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7BF8BFA8">
            <w:pPr>
              <w:spacing w:line="560" w:lineRule="exact"/>
              <w:jc w:val="center"/>
              <w:rPr>
                <w:color w:val="auto"/>
                <w:sz w:val="24"/>
                <w:highlight w:val="none"/>
              </w:rPr>
            </w:pPr>
            <w:r>
              <w:rPr>
                <w:color w:val="auto"/>
                <w:sz w:val="24"/>
                <w:highlight w:val="none"/>
              </w:rPr>
              <w:t>…</w:t>
            </w:r>
          </w:p>
        </w:tc>
        <w:tc>
          <w:tcPr>
            <w:tcW w:w="996" w:type="pct"/>
            <w:shd w:val="clear" w:color="auto" w:fill="auto"/>
            <w:vAlign w:val="center"/>
          </w:tcPr>
          <w:p w14:paraId="05721A9A">
            <w:pPr>
              <w:spacing w:line="560" w:lineRule="exact"/>
              <w:jc w:val="center"/>
              <w:rPr>
                <w:color w:val="auto"/>
                <w:sz w:val="24"/>
                <w:highlight w:val="none"/>
              </w:rPr>
            </w:pPr>
          </w:p>
        </w:tc>
        <w:tc>
          <w:tcPr>
            <w:tcW w:w="915" w:type="pct"/>
            <w:shd w:val="clear" w:color="auto" w:fill="auto"/>
            <w:vAlign w:val="center"/>
          </w:tcPr>
          <w:p w14:paraId="0E003CC2">
            <w:pPr>
              <w:spacing w:line="560" w:lineRule="exact"/>
              <w:jc w:val="center"/>
              <w:rPr>
                <w:color w:val="auto"/>
                <w:sz w:val="24"/>
                <w:highlight w:val="none"/>
              </w:rPr>
            </w:pPr>
          </w:p>
        </w:tc>
        <w:tc>
          <w:tcPr>
            <w:tcW w:w="2525" w:type="pct"/>
            <w:shd w:val="clear" w:color="auto" w:fill="auto"/>
            <w:vAlign w:val="center"/>
          </w:tcPr>
          <w:p w14:paraId="644C752D">
            <w:pPr>
              <w:spacing w:line="560" w:lineRule="exact"/>
              <w:jc w:val="center"/>
              <w:rPr>
                <w:color w:val="auto"/>
                <w:sz w:val="24"/>
                <w:highlight w:val="none"/>
              </w:rPr>
            </w:pPr>
          </w:p>
        </w:tc>
      </w:tr>
    </w:tbl>
    <w:p w14:paraId="2956916A">
      <w:pPr>
        <w:spacing w:line="560" w:lineRule="exact"/>
        <w:jc w:val="left"/>
        <w:rPr>
          <w:color w:val="auto"/>
          <w:sz w:val="24"/>
          <w:highlight w:val="none"/>
        </w:rPr>
      </w:pPr>
    </w:p>
    <w:p w14:paraId="224E107F">
      <w:pPr>
        <w:spacing w:line="560" w:lineRule="exact"/>
        <w:jc w:val="left"/>
        <w:rPr>
          <w:color w:val="auto"/>
          <w:sz w:val="24"/>
          <w:highlight w:val="none"/>
        </w:rPr>
      </w:pPr>
    </w:p>
    <w:p w14:paraId="68BA5208">
      <w:pPr>
        <w:spacing w:line="360" w:lineRule="auto"/>
        <w:ind w:firstLine="4080" w:firstLineChars="1700"/>
        <w:rPr>
          <w:color w:val="auto"/>
          <w:sz w:val="24"/>
          <w:highlight w:val="none"/>
        </w:rPr>
      </w:pPr>
      <w:r>
        <w:rPr>
          <w:color w:val="auto"/>
          <w:sz w:val="24"/>
          <w:highlight w:val="none"/>
        </w:rPr>
        <w:t>供应商名称：</w:t>
      </w:r>
    </w:p>
    <w:p w14:paraId="58EC57C5">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40DCD184">
      <w:pPr>
        <w:spacing w:line="360" w:lineRule="auto"/>
        <w:outlineLvl w:val="0"/>
        <w:rPr>
          <w:color w:val="auto"/>
          <w:sz w:val="24"/>
          <w:highlight w:val="none"/>
        </w:rPr>
      </w:pPr>
    </w:p>
    <w:p w14:paraId="7D31EA19">
      <w:pPr>
        <w:spacing w:line="460" w:lineRule="exact"/>
        <w:jc w:val="left"/>
        <w:rPr>
          <w:b/>
          <w:color w:val="auto"/>
          <w:sz w:val="24"/>
          <w:highlight w:val="none"/>
        </w:rPr>
      </w:pPr>
      <w:r>
        <w:rPr>
          <w:b/>
          <w:color w:val="auto"/>
          <w:sz w:val="24"/>
          <w:highlight w:val="none"/>
        </w:rPr>
        <w:br w:type="page"/>
      </w:r>
      <w:r>
        <w:rPr>
          <w:b/>
          <w:color w:val="auto"/>
          <w:sz w:val="24"/>
          <w:highlight w:val="none"/>
        </w:rPr>
        <w:t>附件</w:t>
      </w:r>
      <w:r>
        <w:rPr>
          <w:rFonts w:hint="eastAsia"/>
          <w:b/>
          <w:color w:val="auto"/>
          <w:sz w:val="24"/>
          <w:highlight w:val="none"/>
        </w:rPr>
        <w:t>10</w:t>
      </w:r>
    </w:p>
    <w:p w14:paraId="543ECD1D">
      <w:pPr>
        <w:autoSpaceDE w:val="0"/>
        <w:autoSpaceDN w:val="0"/>
        <w:spacing w:line="480" w:lineRule="auto"/>
        <w:jc w:val="center"/>
        <w:rPr>
          <w:b/>
          <w:color w:val="auto"/>
          <w:sz w:val="24"/>
          <w:szCs w:val="24"/>
          <w:highlight w:val="none"/>
        </w:rPr>
      </w:pPr>
      <w:r>
        <w:rPr>
          <w:b/>
          <w:color w:val="auto"/>
          <w:sz w:val="24"/>
          <w:szCs w:val="24"/>
          <w:highlight w:val="none"/>
        </w:rPr>
        <w:t>中小企业声明函（货物）</w:t>
      </w:r>
    </w:p>
    <w:p w14:paraId="1E1D2251">
      <w:pPr>
        <w:widowControl/>
        <w:spacing w:line="500" w:lineRule="exact"/>
        <w:ind w:firstLine="480" w:firstLineChars="200"/>
        <w:jc w:val="left"/>
        <w:rPr>
          <w:color w:val="auto"/>
          <w:sz w:val="24"/>
          <w:szCs w:val="24"/>
          <w:highlight w:val="none"/>
        </w:rPr>
      </w:pPr>
      <w:r>
        <w:rPr>
          <w:color w:val="auto"/>
          <w:sz w:val="24"/>
          <w:szCs w:val="24"/>
          <w:highlight w:val="none"/>
        </w:rPr>
        <w:t>本公司（联合体）郑重声明，针对本项目提供的货物</w:t>
      </w:r>
      <w:r>
        <w:rPr>
          <w:color w:val="auto"/>
          <w:sz w:val="24"/>
          <w:szCs w:val="24"/>
          <w:highlight w:val="none"/>
          <w:u w:val="single"/>
        </w:rPr>
        <w:t xml:space="preserve">      （</w:t>
      </w:r>
      <w:r>
        <w:rPr>
          <w:b/>
          <w:color w:val="auto"/>
          <w:sz w:val="24"/>
          <w:szCs w:val="24"/>
          <w:highlight w:val="none"/>
        </w:rPr>
        <w:t>请填写有/无）</w:t>
      </w:r>
      <w:r>
        <w:rPr>
          <w:color w:val="auto"/>
          <w:sz w:val="24"/>
          <w:szCs w:val="24"/>
          <w:highlight w:val="none"/>
        </w:rPr>
        <w:t>大型企业制造的货物。</w:t>
      </w:r>
      <w:r>
        <w:rPr>
          <w:b/>
          <w:color w:val="auto"/>
          <w:sz w:val="24"/>
          <w:szCs w:val="24"/>
          <w:highlight w:val="none"/>
        </w:rPr>
        <w:t>（若有大型企业制造的货物，则无需填写以下内容；若无大型企业制造的货物，则继续填写以下内容）</w:t>
      </w:r>
    </w:p>
    <w:p w14:paraId="24E016E5">
      <w:pPr>
        <w:widowControl/>
        <w:spacing w:line="500" w:lineRule="exact"/>
        <w:ind w:firstLine="480" w:firstLineChars="200"/>
        <w:jc w:val="left"/>
        <w:rPr>
          <w:color w:val="auto"/>
          <w:sz w:val="24"/>
          <w:szCs w:val="24"/>
          <w:highlight w:val="none"/>
        </w:rPr>
      </w:pPr>
      <w:r>
        <w:rPr>
          <w:color w:val="auto"/>
          <w:sz w:val="24"/>
          <w:szCs w:val="24"/>
          <w:highlight w:val="none"/>
        </w:rPr>
        <w:t>本公司（联合体）郑重声明，根据《政府采购促进中小企业发展管理办法》（财库﹝2020﹞46号）的规定，本公司（联合体）参加</w:t>
      </w:r>
      <w:r>
        <w:rPr>
          <w:color w:val="auto"/>
          <w:sz w:val="24"/>
          <w:szCs w:val="24"/>
          <w:highlight w:val="none"/>
          <w:u w:val="single"/>
        </w:rPr>
        <w:t xml:space="preserve">            （</w:t>
      </w:r>
      <w:r>
        <w:rPr>
          <w:b/>
          <w:color w:val="auto"/>
          <w:sz w:val="24"/>
          <w:szCs w:val="24"/>
          <w:highlight w:val="none"/>
        </w:rPr>
        <w:t>请填写项目名称）</w:t>
      </w:r>
      <w:r>
        <w:rPr>
          <w:color w:val="auto"/>
          <w:sz w:val="24"/>
          <w:szCs w:val="24"/>
          <w:highlight w:val="none"/>
        </w:rPr>
        <w:t>采购活动，提供的货物全部由符合政策要求的中小企业制造。相关企业（含联合体中的中小企业、签订分包意向协议的中小企业）的具体情况如下：</w:t>
      </w:r>
    </w:p>
    <w:p w14:paraId="645C960F">
      <w:pPr>
        <w:autoSpaceDE w:val="0"/>
        <w:autoSpaceDN w:val="0"/>
        <w:spacing w:line="500" w:lineRule="exact"/>
        <w:ind w:firstLine="480" w:firstLineChars="200"/>
        <w:jc w:val="left"/>
        <w:rPr>
          <w:color w:val="auto"/>
          <w:sz w:val="24"/>
          <w:szCs w:val="24"/>
          <w:highlight w:val="none"/>
        </w:rPr>
      </w:pPr>
      <w:r>
        <w:rPr>
          <w:color w:val="auto"/>
          <w:sz w:val="24"/>
          <w:szCs w:val="24"/>
          <w:highlight w:val="none"/>
        </w:rPr>
        <w:t>1.</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行业；制造商为</w:t>
      </w:r>
      <w:r>
        <w:rPr>
          <w:color w:val="auto"/>
          <w:sz w:val="24"/>
          <w:szCs w:val="24"/>
          <w:highlight w:val="none"/>
          <w:u w:val="single"/>
        </w:rPr>
        <w:t xml:space="preserve">         （</w:t>
      </w:r>
      <w:r>
        <w:rPr>
          <w:b/>
          <w:color w:val="auto"/>
          <w:sz w:val="24"/>
          <w:szCs w:val="24"/>
          <w:highlight w:val="none"/>
        </w:rPr>
        <w:t>请填写该标的制造商的企业名称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402518AF">
      <w:pPr>
        <w:autoSpaceDE w:val="0"/>
        <w:autoSpaceDN w:val="0"/>
        <w:spacing w:line="500" w:lineRule="exact"/>
        <w:ind w:firstLine="480" w:firstLineChars="200"/>
        <w:jc w:val="left"/>
        <w:rPr>
          <w:color w:val="auto"/>
          <w:sz w:val="24"/>
          <w:szCs w:val="24"/>
          <w:highlight w:val="none"/>
        </w:rPr>
      </w:pPr>
      <w:r>
        <w:rPr>
          <w:color w:val="auto"/>
          <w:sz w:val="24"/>
          <w:szCs w:val="24"/>
          <w:highlight w:val="none"/>
        </w:rPr>
        <w:t>2.</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行业；制造商为</w:t>
      </w:r>
      <w:r>
        <w:rPr>
          <w:color w:val="auto"/>
          <w:sz w:val="24"/>
          <w:szCs w:val="24"/>
          <w:highlight w:val="none"/>
          <w:u w:val="single"/>
        </w:rPr>
        <w:t xml:space="preserve">         （</w:t>
      </w:r>
      <w:r>
        <w:rPr>
          <w:b/>
          <w:color w:val="auto"/>
          <w:sz w:val="24"/>
          <w:szCs w:val="24"/>
          <w:highlight w:val="none"/>
        </w:rPr>
        <w:t>请填写该标的制造商的企业名称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0BE57840">
      <w:pPr>
        <w:autoSpaceDE w:val="0"/>
        <w:autoSpaceDN w:val="0"/>
        <w:spacing w:line="500" w:lineRule="exact"/>
        <w:ind w:left="641"/>
        <w:jc w:val="left"/>
        <w:rPr>
          <w:color w:val="auto"/>
          <w:sz w:val="24"/>
          <w:szCs w:val="24"/>
          <w:highlight w:val="none"/>
        </w:rPr>
      </w:pPr>
      <w:r>
        <w:rPr>
          <w:color w:val="auto"/>
          <w:sz w:val="24"/>
          <w:szCs w:val="24"/>
          <w:highlight w:val="none"/>
        </w:rPr>
        <w:t>……</w:t>
      </w:r>
    </w:p>
    <w:p w14:paraId="6D99E421">
      <w:pPr>
        <w:autoSpaceDE w:val="0"/>
        <w:autoSpaceDN w:val="0"/>
        <w:spacing w:line="500" w:lineRule="exact"/>
        <w:ind w:firstLine="480" w:firstLineChars="200"/>
        <w:jc w:val="left"/>
        <w:rPr>
          <w:color w:val="auto"/>
          <w:sz w:val="24"/>
          <w:szCs w:val="24"/>
          <w:highlight w:val="none"/>
        </w:rPr>
      </w:pPr>
      <w:r>
        <w:rPr>
          <w:color w:val="auto"/>
          <w:sz w:val="24"/>
          <w:szCs w:val="24"/>
          <w:highlight w:val="none"/>
        </w:rPr>
        <w:t>以上企业，不属于大型企业的分支机构，不存在控股股东为大型企业的情形，也不存在与大型企业的负责人为同一人的情形。</w:t>
      </w:r>
    </w:p>
    <w:p w14:paraId="0A408554">
      <w:pPr>
        <w:autoSpaceDE w:val="0"/>
        <w:autoSpaceDN w:val="0"/>
        <w:spacing w:line="500" w:lineRule="exact"/>
        <w:ind w:firstLine="480" w:firstLineChars="200"/>
        <w:jc w:val="left"/>
        <w:rPr>
          <w:color w:val="auto"/>
          <w:sz w:val="24"/>
          <w:szCs w:val="24"/>
          <w:highlight w:val="none"/>
        </w:rPr>
      </w:pPr>
      <w:r>
        <w:rPr>
          <w:color w:val="auto"/>
          <w:sz w:val="24"/>
          <w:szCs w:val="24"/>
          <w:highlight w:val="none"/>
        </w:rPr>
        <w:t>本企业对上述声明内容的真实性负责。如有虚假，将依法承担相应责任。</w:t>
      </w:r>
    </w:p>
    <w:p w14:paraId="06C6DF56">
      <w:pPr>
        <w:autoSpaceDE w:val="0"/>
        <w:autoSpaceDN w:val="0"/>
        <w:spacing w:line="500" w:lineRule="exact"/>
        <w:ind w:left="3840"/>
        <w:jc w:val="left"/>
        <w:rPr>
          <w:color w:val="auto"/>
          <w:sz w:val="24"/>
          <w:szCs w:val="24"/>
          <w:highlight w:val="none"/>
        </w:rPr>
      </w:pPr>
      <w:r>
        <w:rPr>
          <w:color w:val="auto"/>
          <w:sz w:val="24"/>
          <w:szCs w:val="24"/>
          <w:highlight w:val="none"/>
        </w:rPr>
        <w:t>供应商名称：</w:t>
      </w:r>
    </w:p>
    <w:p w14:paraId="683AD2F4">
      <w:pPr>
        <w:autoSpaceDE w:val="0"/>
        <w:autoSpaceDN w:val="0"/>
        <w:spacing w:line="500" w:lineRule="exact"/>
        <w:ind w:left="3840"/>
        <w:jc w:val="left"/>
        <w:rPr>
          <w:b/>
          <w:color w:val="auto"/>
          <w:sz w:val="24"/>
          <w:szCs w:val="24"/>
          <w:highlight w:val="none"/>
        </w:rPr>
      </w:pPr>
      <w:r>
        <w:rPr>
          <w:color w:val="auto"/>
          <w:sz w:val="24"/>
          <w:szCs w:val="24"/>
          <w:highlight w:val="none"/>
        </w:rPr>
        <w:t>日期：</w:t>
      </w:r>
    </w:p>
    <w:p w14:paraId="6FCF6C56">
      <w:pPr>
        <w:spacing w:line="360" w:lineRule="auto"/>
        <w:ind w:right="84" w:firstLine="241" w:firstLineChars="100"/>
        <w:rPr>
          <w:b/>
          <w:color w:val="auto"/>
          <w:sz w:val="24"/>
          <w:szCs w:val="24"/>
          <w:highlight w:val="none"/>
        </w:rPr>
      </w:pPr>
      <w:r>
        <w:rPr>
          <w:b/>
          <w:color w:val="auto"/>
          <w:sz w:val="24"/>
          <w:szCs w:val="24"/>
          <w:highlight w:val="none"/>
        </w:rPr>
        <w:t>注：</w:t>
      </w:r>
    </w:p>
    <w:p w14:paraId="4EF45744">
      <w:pPr>
        <w:spacing w:line="360" w:lineRule="auto"/>
        <w:ind w:firstLine="482" w:firstLineChars="200"/>
        <w:rPr>
          <w:b/>
          <w:color w:val="auto"/>
          <w:sz w:val="24"/>
          <w:szCs w:val="24"/>
          <w:highlight w:val="none"/>
        </w:rPr>
      </w:pPr>
      <w:r>
        <w:rPr>
          <w:b/>
          <w:color w:val="auto"/>
          <w:sz w:val="24"/>
          <w:szCs w:val="24"/>
          <w:highlight w:val="none"/>
        </w:rPr>
        <w:t>1.标的名称须按照采购文件中明确的标的名称进行填写；所属行业须按照采购文件中明确的所属行业进行填写。</w:t>
      </w:r>
    </w:p>
    <w:p w14:paraId="46E3DE07">
      <w:pPr>
        <w:spacing w:line="360" w:lineRule="auto"/>
        <w:ind w:firstLine="482" w:firstLineChars="200"/>
        <w:rPr>
          <w:b/>
          <w:color w:val="auto"/>
          <w:sz w:val="24"/>
          <w:szCs w:val="24"/>
          <w:highlight w:val="none"/>
        </w:rPr>
      </w:pPr>
      <w:r>
        <w:rPr>
          <w:b/>
          <w:color w:val="auto"/>
          <w:sz w:val="24"/>
          <w:szCs w:val="24"/>
          <w:highlight w:val="none"/>
        </w:rPr>
        <w:t>2.从业人员、营业收入、资产总额填报上一年度数据，无上一年度数据的新成立企业可不填报。</w:t>
      </w:r>
    </w:p>
    <w:p w14:paraId="2222329F">
      <w:pPr>
        <w:spacing w:line="360" w:lineRule="auto"/>
        <w:ind w:right="85" w:firstLine="482" w:firstLineChars="200"/>
        <w:rPr>
          <w:b/>
          <w:color w:val="auto"/>
          <w:sz w:val="24"/>
          <w:szCs w:val="21"/>
          <w:highlight w:val="none"/>
        </w:rPr>
      </w:pPr>
      <w:r>
        <w:rPr>
          <w:b/>
          <w:color w:val="auto"/>
          <w:sz w:val="24"/>
          <w:szCs w:val="21"/>
          <w:highlight w:val="none"/>
        </w:rPr>
        <w:t>3.中标（成交）供应商享受中小企业扶持政策的，将随中标（成交）结果同时公告其《中小企业声明函》，接受社会监督。</w:t>
      </w:r>
    </w:p>
    <w:p w14:paraId="159AE6F4">
      <w:pPr>
        <w:widowControl/>
        <w:jc w:val="left"/>
        <w:rPr>
          <w:color w:val="auto"/>
          <w:sz w:val="24"/>
          <w:szCs w:val="21"/>
          <w:highlight w:val="none"/>
        </w:rPr>
      </w:pPr>
      <w:r>
        <w:rPr>
          <w:color w:val="auto"/>
          <w:sz w:val="24"/>
          <w:szCs w:val="21"/>
          <w:highlight w:val="none"/>
        </w:rPr>
        <w:br w:type="page"/>
      </w:r>
    </w:p>
    <w:p w14:paraId="7A0DE8CC">
      <w:pPr>
        <w:autoSpaceDN w:val="0"/>
        <w:spacing w:line="360" w:lineRule="auto"/>
        <w:rPr>
          <w:b/>
          <w:color w:val="auto"/>
          <w:kern w:val="0"/>
          <w:sz w:val="24"/>
          <w:szCs w:val="21"/>
          <w:highlight w:val="none"/>
        </w:rPr>
      </w:pPr>
    </w:p>
    <w:p w14:paraId="1D4A68B6">
      <w:pPr>
        <w:autoSpaceDN w:val="0"/>
        <w:spacing w:line="360" w:lineRule="auto"/>
        <w:jc w:val="left"/>
        <w:rPr>
          <w:b/>
          <w:bCs/>
          <w:color w:val="auto"/>
          <w:sz w:val="24"/>
          <w:highlight w:val="none"/>
        </w:rPr>
      </w:pPr>
      <w:r>
        <w:rPr>
          <w:rFonts w:hint="eastAsia"/>
          <w:b/>
          <w:color w:val="auto"/>
          <w:kern w:val="0"/>
          <w:sz w:val="24"/>
          <w:szCs w:val="21"/>
          <w:highlight w:val="none"/>
        </w:rPr>
        <w:t>若不是残疾人福利性单位，响应文件中可不提供此声明函</w:t>
      </w:r>
    </w:p>
    <w:p w14:paraId="23340FE2">
      <w:pPr>
        <w:autoSpaceDN w:val="0"/>
        <w:spacing w:line="360" w:lineRule="auto"/>
        <w:jc w:val="center"/>
        <w:rPr>
          <w:b/>
          <w:bCs/>
          <w:color w:val="auto"/>
          <w:sz w:val="24"/>
          <w:highlight w:val="none"/>
        </w:rPr>
      </w:pPr>
    </w:p>
    <w:p w14:paraId="2E730CDF">
      <w:pPr>
        <w:snapToGrid w:val="0"/>
        <w:spacing w:line="360" w:lineRule="auto"/>
        <w:jc w:val="center"/>
        <w:rPr>
          <w:b/>
          <w:bCs/>
          <w:color w:val="auto"/>
          <w:sz w:val="24"/>
          <w:highlight w:val="none"/>
        </w:rPr>
      </w:pPr>
      <w:r>
        <w:rPr>
          <w:rFonts w:hint="eastAsia"/>
          <w:b/>
          <w:bCs/>
          <w:color w:val="auto"/>
          <w:sz w:val="24"/>
          <w:highlight w:val="none"/>
        </w:rPr>
        <w:t>残疾人福利性单位声明函</w:t>
      </w:r>
    </w:p>
    <w:p w14:paraId="19177DCE">
      <w:pPr>
        <w:snapToGrid w:val="0"/>
        <w:spacing w:line="360" w:lineRule="auto"/>
        <w:ind w:firstLine="482" w:firstLineChars="200"/>
        <w:jc w:val="left"/>
        <w:rPr>
          <w:b/>
          <w:bCs/>
          <w:color w:val="auto"/>
          <w:sz w:val="24"/>
          <w:highlight w:val="none"/>
        </w:rPr>
      </w:pPr>
    </w:p>
    <w:p w14:paraId="1C18A06A">
      <w:pPr>
        <w:snapToGrid w:val="0"/>
        <w:spacing w:line="360" w:lineRule="auto"/>
        <w:ind w:firstLine="480" w:firstLineChars="200"/>
        <w:jc w:val="left"/>
        <w:rPr>
          <w:bCs/>
          <w:color w:val="auto"/>
          <w:sz w:val="24"/>
          <w:highlight w:val="none"/>
        </w:rPr>
      </w:pPr>
      <w:r>
        <w:rPr>
          <w:rFonts w:hint="eastAsia"/>
          <w:bCs/>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C0663E5">
      <w:pPr>
        <w:snapToGrid w:val="0"/>
        <w:spacing w:line="360" w:lineRule="auto"/>
        <w:ind w:firstLine="480" w:firstLineChars="200"/>
        <w:jc w:val="left"/>
        <w:rPr>
          <w:bCs/>
          <w:color w:val="auto"/>
          <w:sz w:val="24"/>
          <w:highlight w:val="none"/>
        </w:rPr>
      </w:pPr>
      <w:r>
        <w:rPr>
          <w:rFonts w:hint="eastAsia"/>
          <w:bCs/>
          <w:color w:val="auto"/>
          <w:sz w:val="24"/>
          <w:highlight w:val="none"/>
        </w:rPr>
        <w:t>本单位对上述声明的真实性负责。如有虚假，将依法承担相应责任。</w:t>
      </w:r>
    </w:p>
    <w:p w14:paraId="08CFC4C6">
      <w:pPr>
        <w:snapToGrid w:val="0"/>
        <w:spacing w:line="360" w:lineRule="auto"/>
        <w:ind w:firstLine="480" w:firstLineChars="200"/>
        <w:jc w:val="left"/>
        <w:rPr>
          <w:bCs/>
          <w:color w:val="auto"/>
          <w:sz w:val="24"/>
          <w:highlight w:val="none"/>
        </w:rPr>
      </w:pPr>
    </w:p>
    <w:p w14:paraId="553060E6">
      <w:pPr>
        <w:snapToGrid w:val="0"/>
        <w:spacing w:line="360" w:lineRule="auto"/>
        <w:ind w:firstLine="480" w:firstLineChars="200"/>
        <w:jc w:val="left"/>
        <w:rPr>
          <w:bCs/>
          <w:color w:val="auto"/>
          <w:sz w:val="24"/>
          <w:highlight w:val="none"/>
        </w:rPr>
      </w:pPr>
    </w:p>
    <w:p w14:paraId="7B8265E6">
      <w:pPr>
        <w:snapToGrid w:val="0"/>
        <w:spacing w:line="360" w:lineRule="auto"/>
        <w:ind w:firstLine="480" w:firstLineChars="200"/>
        <w:jc w:val="left"/>
        <w:rPr>
          <w:bCs/>
          <w:color w:val="auto"/>
          <w:sz w:val="24"/>
          <w:highlight w:val="none"/>
        </w:rPr>
      </w:pPr>
      <w:r>
        <w:rPr>
          <w:rFonts w:hint="eastAsia"/>
          <w:bCs/>
          <w:color w:val="auto"/>
          <w:sz w:val="24"/>
          <w:highlight w:val="none"/>
        </w:rPr>
        <w:t xml:space="preserve">               </w:t>
      </w:r>
      <w:r>
        <w:rPr>
          <w:color w:val="auto"/>
          <w:sz w:val="24"/>
          <w:szCs w:val="24"/>
          <w:highlight w:val="none"/>
        </w:rPr>
        <w:t>供应商名称：</w:t>
      </w:r>
    </w:p>
    <w:p w14:paraId="3AD0F679">
      <w:pPr>
        <w:snapToGrid w:val="0"/>
        <w:spacing w:line="360" w:lineRule="auto"/>
        <w:ind w:firstLine="480" w:firstLineChars="200"/>
        <w:jc w:val="left"/>
        <w:rPr>
          <w:bCs/>
          <w:color w:val="auto"/>
          <w:sz w:val="24"/>
          <w:highlight w:val="none"/>
        </w:rPr>
      </w:pPr>
    </w:p>
    <w:p w14:paraId="45CF0EE7">
      <w:pPr>
        <w:snapToGrid w:val="0"/>
        <w:spacing w:line="360" w:lineRule="auto"/>
        <w:ind w:firstLine="480" w:firstLineChars="200"/>
        <w:jc w:val="left"/>
        <w:rPr>
          <w:color w:val="auto"/>
          <w:sz w:val="24"/>
          <w:szCs w:val="21"/>
          <w:highlight w:val="none"/>
        </w:rPr>
      </w:pPr>
      <w:r>
        <w:rPr>
          <w:rFonts w:hint="eastAsia"/>
          <w:bCs/>
          <w:color w:val="auto"/>
          <w:sz w:val="24"/>
          <w:highlight w:val="none"/>
        </w:rPr>
        <w:t xml:space="preserve">               日  期：</w:t>
      </w:r>
    </w:p>
    <w:p w14:paraId="30B644FF">
      <w:pPr>
        <w:snapToGrid w:val="0"/>
        <w:spacing w:line="360" w:lineRule="auto"/>
        <w:ind w:firstLine="480" w:firstLineChars="200"/>
        <w:jc w:val="left"/>
        <w:rPr>
          <w:color w:val="auto"/>
          <w:sz w:val="24"/>
          <w:szCs w:val="21"/>
          <w:highlight w:val="none"/>
        </w:rPr>
      </w:pPr>
    </w:p>
    <w:p w14:paraId="5FDF32FA">
      <w:pPr>
        <w:snapToGrid w:val="0"/>
        <w:spacing w:line="360" w:lineRule="auto"/>
        <w:ind w:firstLine="480" w:firstLineChars="200"/>
        <w:rPr>
          <w:color w:val="auto"/>
          <w:sz w:val="24"/>
          <w:szCs w:val="21"/>
          <w:highlight w:val="none"/>
        </w:rPr>
      </w:pPr>
      <w:r>
        <w:rPr>
          <w:color w:val="auto"/>
          <w:sz w:val="24"/>
          <w:szCs w:val="21"/>
          <w:highlight w:val="none"/>
        </w:rPr>
        <w:t>注：</w:t>
      </w:r>
    </w:p>
    <w:p w14:paraId="5516F2B2">
      <w:pPr>
        <w:snapToGrid w:val="0"/>
        <w:spacing w:line="360" w:lineRule="auto"/>
        <w:ind w:firstLine="482" w:firstLineChars="200"/>
        <w:rPr>
          <w:b/>
          <w:color w:val="auto"/>
          <w:sz w:val="24"/>
          <w:szCs w:val="21"/>
          <w:highlight w:val="none"/>
        </w:rPr>
      </w:pPr>
      <w:r>
        <w:rPr>
          <w:b/>
          <w:color w:val="auto"/>
          <w:sz w:val="24"/>
          <w:szCs w:val="21"/>
          <w:highlight w:val="none"/>
        </w:rPr>
        <w:t>中标（成交）供应商为残疾人福利性单位的，将随中标（成交）结果同时公告其《残疾人福利性单位声明函》，接受社会监督。</w:t>
      </w:r>
    </w:p>
    <w:p w14:paraId="72798064">
      <w:pPr>
        <w:snapToGrid w:val="0"/>
        <w:spacing w:line="360" w:lineRule="auto"/>
        <w:ind w:firstLine="482" w:firstLineChars="200"/>
        <w:rPr>
          <w:b/>
          <w:color w:val="auto"/>
          <w:sz w:val="24"/>
          <w:szCs w:val="21"/>
          <w:highlight w:val="none"/>
        </w:rPr>
      </w:pPr>
      <w:r>
        <w:rPr>
          <w:b/>
          <w:color w:val="auto"/>
          <w:kern w:val="0"/>
          <w:sz w:val="24"/>
          <w:szCs w:val="21"/>
          <w:highlight w:val="none"/>
        </w:rPr>
        <w:t>若不是残疾人福利性单位，响应文件中可不提供此声明函。</w:t>
      </w:r>
    </w:p>
    <w:p w14:paraId="19208A6E">
      <w:pPr>
        <w:snapToGrid w:val="0"/>
        <w:spacing w:line="360" w:lineRule="auto"/>
        <w:rPr>
          <w:color w:val="auto"/>
          <w:sz w:val="24"/>
          <w:szCs w:val="21"/>
          <w:highlight w:val="none"/>
        </w:rPr>
      </w:pPr>
    </w:p>
    <w:p w14:paraId="55A574C4">
      <w:pPr>
        <w:snapToGrid w:val="0"/>
        <w:spacing w:line="360" w:lineRule="auto"/>
        <w:rPr>
          <w:color w:val="auto"/>
          <w:sz w:val="24"/>
          <w:szCs w:val="21"/>
          <w:highlight w:val="none"/>
        </w:rPr>
      </w:pPr>
    </w:p>
    <w:p w14:paraId="2872397E">
      <w:pPr>
        <w:spacing w:line="460" w:lineRule="exact"/>
        <w:ind w:left="192"/>
        <w:jc w:val="left"/>
        <w:rPr>
          <w:b/>
          <w:color w:val="auto"/>
          <w:sz w:val="24"/>
          <w:highlight w:val="none"/>
        </w:rPr>
      </w:pPr>
      <w:r>
        <w:rPr>
          <w:b/>
          <w:color w:val="auto"/>
          <w:sz w:val="24"/>
          <w:highlight w:val="none"/>
        </w:rPr>
        <w:br w:type="page"/>
      </w:r>
    </w:p>
    <w:p w14:paraId="3E613DED">
      <w:pPr>
        <w:snapToGrid w:val="0"/>
        <w:spacing w:line="360" w:lineRule="auto"/>
        <w:jc w:val="center"/>
        <w:rPr>
          <w:b/>
          <w:bCs/>
          <w:color w:val="auto"/>
          <w:sz w:val="24"/>
          <w:highlight w:val="none"/>
        </w:rPr>
      </w:pPr>
      <w:r>
        <w:rPr>
          <w:b/>
          <w:color w:val="auto"/>
          <w:sz w:val="24"/>
          <w:highlight w:val="none"/>
        </w:rPr>
        <w:t>关于符合本国产品标准的声明函</w:t>
      </w:r>
    </w:p>
    <w:p w14:paraId="4FC420F3">
      <w:pPr>
        <w:pStyle w:val="17"/>
        <w:shd w:val="clear" w:color="auto" w:fill="FFFFFF"/>
        <w:spacing w:before="30" w:beforeAutospacing="0" w:after="30" w:afterAutospacing="0"/>
        <w:ind w:firstLine="480"/>
        <w:rPr>
          <w:rFonts w:ascii="Times New Roman" w:hAnsi="Times New Roman" w:cs="Times New Roman"/>
          <w:color w:val="auto"/>
          <w:highlight w:val="none"/>
        </w:rPr>
      </w:pPr>
    </w:p>
    <w:p w14:paraId="1450C2CD">
      <w:pPr>
        <w:pStyle w:val="17"/>
        <w:shd w:val="clear" w:color="auto" w:fill="FFFFFF"/>
        <w:spacing w:before="30" w:beforeAutospacing="0" w:after="30" w:afterAutospacing="0" w:line="360" w:lineRule="auto"/>
        <w:ind w:firstLine="482"/>
        <w:rPr>
          <w:rFonts w:ascii="Times New Roman" w:hAnsi="Times New Roman" w:cs="Times New Roman"/>
          <w:color w:val="auto"/>
          <w:highlight w:val="none"/>
        </w:rPr>
      </w:pPr>
      <w:r>
        <w:rPr>
          <w:rFonts w:ascii="Times New Roman" w:hAnsi="Times New Roman" w:cs="Times New Roman"/>
          <w:color w:val="auto"/>
          <w:highlight w:val="none"/>
        </w:rPr>
        <w:t>本公司（单位）郑重声明，根据《国务院办公厅关于在政府采购中实施本国产品标准及相关政策的通知》（国办发〔2025〕34号）的规定，本公司（单位）提供的以下产品属于本国产品。具体情况如下：</w:t>
      </w:r>
    </w:p>
    <w:p w14:paraId="00041EAF">
      <w:pPr>
        <w:pStyle w:val="17"/>
        <w:shd w:val="clear" w:color="auto" w:fill="FFFFFF"/>
        <w:spacing w:before="0" w:beforeAutospacing="0" w:after="0" w:afterAutospacing="0" w:line="360" w:lineRule="auto"/>
        <w:ind w:firstLine="482"/>
        <w:rPr>
          <w:rFonts w:ascii="Times New Roman" w:hAnsi="Times New Roman" w:cs="Times New Roman"/>
          <w:color w:val="auto"/>
          <w:highlight w:val="none"/>
        </w:rPr>
      </w:pPr>
      <w:r>
        <w:rPr>
          <w:rFonts w:ascii="Times New Roman" w:hAnsi="Times New Roman" w:cs="Times New Roman"/>
          <w:color w:val="auto"/>
          <w:highlight w:val="none"/>
        </w:rPr>
        <w:t>1.</w:t>
      </w:r>
      <w:r>
        <w:rPr>
          <w:rStyle w:val="24"/>
          <w:rFonts w:ascii="Times New Roman" w:hAnsi="Times New Roman" w:cs="Times New Roman"/>
          <w:color w:val="auto"/>
          <w:highlight w:val="none"/>
          <w:u w:val="single"/>
        </w:rPr>
        <w:t>（产品名称1）</w:t>
      </w:r>
      <w:r>
        <w:rPr>
          <w:rStyle w:val="24"/>
          <w:rFonts w:ascii="Times New Roman" w:hAnsi="Times New Roman" w:cs="Times New Roman"/>
          <w:color w:val="auto"/>
          <w:highlight w:val="none"/>
          <w:vertAlign w:val="superscript"/>
        </w:rPr>
        <w:t>1</w:t>
      </w:r>
      <w:r>
        <w:rPr>
          <w:rFonts w:ascii="Times New Roman" w:hAnsi="Times New Roman" w:cs="Times New Roman"/>
          <w:color w:val="auto"/>
          <w:highlight w:val="none"/>
        </w:rPr>
        <w:t>，生产厂为</w:t>
      </w:r>
      <w:r>
        <w:rPr>
          <w:rStyle w:val="24"/>
          <w:rFonts w:ascii="Times New Roman" w:hAnsi="Times New Roman" w:cs="Times New Roman"/>
          <w:color w:val="auto"/>
          <w:highlight w:val="none"/>
          <w:u w:val="single"/>
        </w:rPr>
        <w:t>（厂名）</w:t>
      </w:r>
      <w:r>
        <w:rPr>
          <w:rStyle w:val="24"/>
          <w:rFonts w:ascii="Times New Roman" w:hAnsi="Times New Roman" w:cs="Times New Roman"/>
          <w:color w:val="auto"/>
          <w:highlight w:val="none"/>
          <w:vertAlign w:val="superscript"/>
        </w:rPr>
        <w:t>2</w:t>
      </w:r>
      <w:r>
        <w:rPr>
          <w:rFonts w:ascii="Times New Roman" w:hAnsi="Times New Roman" w:cs="Times New Roman"/>
          <w:color w:val="auto"/>
          <w:highlight w:val="none"/>
        </w:rPr>
        <w:t>，厂址为</w:t>
      </w:r>
      <w:r>
        <w:rPr>
          <w:rStyle w:val="24"/>
          <w:rFonts w:ascii="Times New Roman" w:hAnsi="Times New Roman" w:cs="Times New Roman"/>
          <w:color w:val="auto"/>
          <w:highlight w:val="none"/>
          <w:u w:val="single"/>
        </w:rPr>
        <w:t>（生产厂址）</w:t>
      </w:r>
      <w:r>
        <w:rPr>
          <w:rFonts w:ascii="Times New Roman" w:hAnsi="Times New Roman" w:cs="Times New Roman"/>
          <w:color w:val="auto"/>
          <w:highlight w:val="none"/>
        </w:rPr>
        <w:t>。</w:t>
      </w:r>
    </w:p>
    <w:p w14:paraId="0D436EB1">
      <w:pPr>
        <w:pStyle w:val="17"/>
        <w:shd w:val="clear" w:color="auto" w:fill="FFFFFF"/>
        <w:spacing w:before="0" w:beforeAutospacing="0" w:after="0" w:afterAutospacing="0" w:line="360" w:lineRule="auto"/>
        <w:ind w:firstLine="482"/>
        <w:rPr>
          <w:rFonts w:ascii="Times New Roman" w:hAnsi="Times New Roman" w:cs="Times New Roman"/>
          <w:color w:val="auto"/>
          <w:highlight w:val="none"/>
        </w:rPr>
      </w:pPr>
      <w:r>
        <w:rPr>
          <w:rFonts w:ascii="Times New Roman" w:hAnsi="Times New Roman" w:cs="Times New Roman"/>
          <w:color w:val="auto"/>
          <w:highlight w:val="none"/>
        </w:rPr>
        <w:t>2.</w:t>
      </w:r>
      <w:r>
        <w:rPr>
          <w:rStyle w:val="24"/>
          <w:rFonts w:ascii="Times New Roman" w:hAnsi="Times New Roman" w:cs="Times New Roman"/>
          <w:color w:val="auto"/>
          <w:highlight w:val="none"/>
          <w:u w:val="single"/>
        </w:rPr>
        <w:t>（产品名称2）</w:t>
      </w:r>
      <w:r>
        <w:rPr>
          <w:rFonts w:ascii="Times New Roman" w:hAnsi="Times New Roman" w:cs="Times New Roman"/>
          <w:color w:val="auto"/>
          <w:highlight w:val="none"/>
        </w:rPr>
        <w:t>，生产厂为</w:t>
      </w:r>
      <w:r>
        <w:rPr>
          <w:rStyle w:val="24"/>
          <w:rFonts w:ascii="Times New Roman" w:hAnsi="Times New Roman" w:cs="Times New Roman"/>
          <w:color w:val="auto"/>
          <w:highlight w:val="none"/>
          <w:u w:val="single"/>
        </w:rPr>
        <w:t>（厂名）</w:t>
      </w:r>
      <w:r>
        <w:rPr>
          <w:rFonts w:ascii="Times New Roman" w:hAnsi="Times New Roman" w:cs="Times New Roman"/>
          <w:color w:val="auto"/>
          <w:highlight w:val="none"/>
        </w:rPr>
        <w:t>，厂址为</w:t>
      </w:r>
      <w:r>
        <w:rPr>
          <w:rStyle w:val="24"/>
          <w:rFonts w:ascii="Times New Roman" w:hAnsi="Times New Roman" w:cs="Times New Roman"/>
          <w:color w:val="auto"/>
          <w:highlight w:val="none"/>
          <w:u w:val="single"/>
        </w:rPr>
        <w:t>（生产厂址）</w:t>
      </w:r>
      <w:r>
        <w:rPr>
          <w:rFonts w:ascii="Times New Roman" w:hAnsi="Times New Roman" w:cs="Times New Roman"/>
          <w:color w:val="auto"/>
          <w:highlight w:val="none"/>
        </w:rPr>
        <w:t>。</w:t>
      </w:r>
    </w:p>
    <w:p w14:paraId="5476767A">
      <w:pPr>
        <w:pStyle w:val="17"/>
        <w:shd w:val="clear" w:color="auto" w:fill="FFFFFF"/>
        <w:spacing w:before="30" w:beforeAutospacing="0" w:after="30" w:afterAutospacing="0" w:line="360" w:lineRule="auto"/>
        <w:ind w:firstLine="482"/>
        <w:rPr>
          <w:rFonts w:ascii="Times New Roman" w:hAnsi="Times New Roman" w:cs="Times New Roman"/>
          <w:color w:val="auto"/>
          <w:highlight w:val="none"/>
        </w:rPr>
      </w:pPr>
      <w:r>
        <w:rPr>
          <w:rFonts w:ascii="Times New Roman" w:hAnsi="Times New Roman" w:cs="Times New Roman"/>
          <w:color w:val="auto"/>
          <w:highlight w:val="none"/>
        </w:rPr>
        <w:t>……</w:t>
      </w:r>
    </w:p>
    <w:p w14:paraId="1140842A">
      <w:pPr>
        <w:pStyle w:val="17"/>
        <w:shd w:val="clear" w:color="auto" w:fill="FFFFFF"/>
        <w:spacing w:before="30" w:beforeAutospacing="0" w:after="30" w:afterAutospacing="0" w:line="360" w:lineRule="auto"/>
        <w:ind w:firstLine="482"/>
        <w:rPr>
          <w:rFonts w:ascii="Times New Roman" w:hAnsi="Times New Roman" w:cs="Times New Roman"/>
          <w:color w:val="auto"/>
          <w:highlight w:val="none"/>
        </w:rPr>
      </w:pPr>
      <w:r>
        <w:rPr>
          <w:rFonts w:ascii="Times New Roman" w:hAnsi="Times New Roman" w:cs="Times New Roman"/>
          <w:color w:val="auto"/>
          <w:highlight w:val="none"/>
        </w:rPr>
        <w:t>本公司（单位）对上述声明内容的真实性负责。如有虚假，愿承担相应法律责任。</w:t>
      </w:r>
    </w:p>
    <w:p w14:paraId="4219BF34">
      <w:pPr>
        <w:snapToGrid w:val="0"/>
        <w:spacing w:line="360" w:lineRule="auto"/>
        <w:ind w:firstLine="480" w:firstLineChars="200"/>
        <w:jc w:val="left"/>
        <w:rPr>
          <w:bCs/>
          <w:color w:val="auto"/>
          <w:sz w:val="24"/>
          <w:highlight w:val="none"/>
        </w:rPr>
      </w:pPr>
      <w:r>
        <w:rPr>
          <w:rFonts w:hint="eastAsia"/>
          <w:bCs/>
          <w:color w:val="auto"/>
          <w:sz w:val="24"/>
          <w:highlight w:val="none"/>
        </w:rPr>
        <w:t xml:space="preserve">                           </w:t>
      </w:r>
    </w:p>
    <w:p w14:paraId="5A7D596A">
      <w:pPr>
        <w:snapToGrid w:val="0"/>
        <w:spacing w:line="360" w:lineRule="auto"/>
        <w:ind w:firstLine="3840" w:firstLineChars="1600"/>
        <w:jc w:val="left"/>
        <w:rPr>
          <w:bCs/>
          <w:color w:val="auto"/>
          <w:sz w:val="24"/>
          <w:highlight w:val="none"/>
        </w:rPr>
      </w:pPr>
      <w:r>
        <w:rPr>
          <w:color w:val="auto"/>
          <w:sz w:val="24"/>
          <w:szCs w:val="24"/>
          <w:highlight w:val="none"/>
        </w:rPr>
        <w:t>供应商名称：</w:t>
      </w:r>
    </w:p>
    <w:p w14:paraId="5A89D999">
      <w:pPr>
        <w:snapToGrid w:val="0"/>
        <w:spacing w:line="360" w:lineRule="auto"/>
        <w:ind w:firstLine="480" w:firstLineChars="200"/>
        <w:jc w:val="left"/>
        <w:rPr>
          <w:bCs/>
          <w:color w:val="auto"/>
          <w:sz w:val="24"/>
          <w:highlight w:val="none"/>
        </w:rPr>
      </w:pPr>
    </w:p>
    <w:p w14:paraId="25EA9CCA">
      <w:pPr>
        <w:snapToGrid w:val="0"/>
        <w:spacing w:line="360" w:lineRule="auto"/>
        <w:ind w:firstLine="480" w:firstLineChars="200"/>
        <w:jc w:val="left"/>
        <w:rPr>
          <w:bCs/>
          <w:color w:val="auto"/>
          <w:sz w:val="24"/>
          <w:highlight w:val="none"/>
        </w:rPr>
      </w:pPr>
      <w:r>
        <w:rPr>
          <w:rFonts w:hint="eastAsia"/>
          <w:bCs/>
          <w:color w:val="auto"/>
          <w:sz w:val="24"/>
          <w:highlight w:val="none"/>
        </w:rPr>
        <w:t xml:space="preserve">                           日  期：</w:t>
      </w:r>
    </w:p>
    <w:p w14:paraId="7ECF3267">
      <w:pPr>
        <w:pStyle w:val="17"/>
        <w:shd w:val="clear" w:color="auto" w:fill="FFFFFF"/>
        <w:spacing w:before="30" w:beforeAutospacing="0" w:after="30" w:afterAutospacing="0"/>
        <w:rPr>
          <w:rFonts w:ascii="Times New Roman" w:hAnsi="Times New Roman" w:cs="Times New Roman"/>
          <w:color w:val="auto"/>
          <w:highlight w:val="none"/>
        </w:rPr>
      </w:pPr>
      <w:r>
        <w:rPr>
          <w:rFonts w:ascii="Times New Roman" w:hAnsi="Times New Roman" w:cs="Times New Roman"/>
          <w:color w:val="auto"/>
          <w:highlight w:val="none"/>
        </w:rPr>
        <w:t>__________________</w:t>
      </w:r>
    </w:p>
    <w:p w14:paraId="6DEB354C">
      <w:pPr>
        <w:pStyle w:val="17"/>
        <w:shd w:val="clear" w:color="auto" w:fill="FFFFFF"/>
        <w:spacing w:before="0" w:beforeAutospacing="0" w:after="0" w:afterAutospacing="0" w:line="360" w:lineRule="auto"/>
        <w:ind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1.产品如有型号，请在“产品名称”栏一并填写。</w:t>
      </w:r>
    </w:p>
    <w:p w14:paraId="0B206D23">
      <w:pPr>
        <w:pStyle w:val="17"/>
        <w:shd w:val="clear" w:color="auto" w:fill="FFFFFF"/>
        <w:spacing w:before="0" w:beforeAutospacing="0" w:after="0" w:afterAutospacing="0" w:line="360" w:lineRule="auto"/>
        <w:ind w:firstLine="420" w:firstLineChars="20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2.生产厂名与厂址应与生产厂营业执照载明的相关信息保持一致。</w:t>
      </w:r>
    </w:p>
    <w:p w14:paraId="0687A007">
      <w:pPr>
        <w:pStyle w:val="17"/>
        <w:shd w:val="clear" w:color="auto" w:fill="FFFFFF"/>
        <w:spacing w:before="0" w:beforeAutospacing="0" w:after="0" w:afterAutospacing="0" w:line="360" w:lineRule="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p w14:paraId="17167DE9">
      <w:pPr>
        <w:snapToGrid w:val="0"/>
        <w:spacing w:line="360" w:lineRule="auto"/>
        <w:jc w:val="center"/>
        <w:rPr>
          <w:b/>
          <w:bCs/>
          <w:color w:val="auto"/>
          <w:sz w:val="24"/>
          <w:highlight w:val="none"/>
        </w:rPr>
      </w:pPr>
      <w:r>
        <w:rPr>
          <w:b/>
          <w:color w:val="auto"/>
          <w:sz w:val="24"/>
          <w:highlight w:val="none"/>
        </w:rPr>
        <w:t>关于符合本国产品</w:t>
      </w:r>
      <w:r>
        <w:rPr>
          <w:rFonts w:hint="eastAsia"/>
          <w:b/>
          <w:color w:val="auto"/>
          <w:sz w:val="24"/>
          <w:highlight w:val="none"/>
        </w:rPr>
        <w:t>成本</w:t>
      </w:r>
      <w:r>
        <w:rPr>
          <w:b/>
          <w:color w:val="auto"/>
          <w:sz w:val="24"/>
          <w:highlight w:val="none"/>
        </w:rPr>
        <w:t>比例的声明函</w:t>
      </w:r>
    </w:p>
    <w:p w14:paraId="2F8C2911">
      <w:pPr>
        <w:pStyle w:val="17"/>
        <w:shd w:val="clear" w:color="auto" w:fill="FFFFFF"/>
        <w:spacing w:before="0" w:beforeAutospacing="0" w:after="0" w:afterAutospacing="0" w:line="360" w:lineRule="auto"/>
        <w:ind w:firstLine="420" w:firstLineChars="200"/>
        <w:rPr>
          <w:rFonts w:ascii="Times New Roman" w:hAnsi="Times New Roman" w:cs="Times New Roman"/>
          <w:color w:val="auto"/>
          <w:sz w:val="21"/>
          <w:szCs w:val="21"/>
          <w:highlight w:val="none"/>
        </w:rPr>
      </w:pPr>
    </w:p>
    <w:p w14:paraId="12B81253">
      <w:pPr>
        <w:pStyle w:val="17"/>
        <w:shd w:val="clear" w:color="auto" w:fill="FFFFFF"/>
        <w:spacing w:before="0" w:beforeAutospacing="0" w:after="0" w:afterAutospacing="0" w:line="360" w:lineRule="auto"/>
        <w:ind w:firstLine="480" w:firstLineChars="20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以上符合本国产品标准的产品成本之和占全部产品成本之和的比例为</w:t>
      </w:r>
      <w:r>
        <w:rPr>
          <w:rFonts w:hint="eastAsia"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rPr>
        <w:t>%</w:t>
      </w:r>
      <w:r>
        <w:rPr>
          <w:rStyle w:val="27"/>
          <w:rFonts w:ascii="Times New Roman" w:hAnsi="Times New Roman" w:cs="Times New Roman"/>
          <w:color w:val="auto"/>
          <w:szCs w:val="21"/>
          <w:highlight w:val="none"/>
        </w:rPr>
        <w:footnoteReference w:id="0"/>
      </w:r>
      <w:r>
        <w:rPr>
          <w:rFonts w:hint="eastAsia" w:ascii="Times New Roman" w:hAnsi="Times New Roman" w:cs="Times New Roman"/>
          <w:color w:val="auto"/>
          <w:szCs w:val="21"/>
          <w:highlight w:val="none"/>
        </w:rPr>
        <w:t>。</w:t>
      </w:r>
    </w:p>
    <w:p w14:paraId="4AE821F1">
      <w:pPr>
        <w:snapToGrid w:val="0"/>
        <w:spacing w:line="360" w:lineRule="auto"/>
        <w:ind w:firstLine="3840" w:firstLineChars="1600"/>
        <w:jc w:val="left"/>
        <w:rPr>
          <w:color w:val="auto"/>
          <w:sz w:val="24"/>
          <w:szCs w:val="24"/>
          <w:highlight w:val="none"/>
        </w:rPr>
      </w:pPr>
    </w:p>
    <w:p w14:paraId="71CD9CCF">
      <w:pPr>
        <w:snapToGrid w:val="0"/>
        <w:spacing w:line="360" w:lineRule="auto"/>
        <w:ind w:firstLine="3840" w:firstLineChars="1600"/>
        <w:jc w:val="left"/>
        <w:rPr>
          <w:bCs/>
          <w:color w:val="auto"/>
          <w:sz w:val="24"/>
          <w:highlight w:val="none"/>
        </w:rPr>
      </w:pPr>
      <w:r>
        <w:rPr>
          <w:color w:val="auto"/>
          <w:sz w:val="24"/>
          <w:szCs w:val="24"/>
          <w:highlight w:val="none"/>
        </w:rPr>
        <w:t>供应商名称：</w:t>
      </w:r>
    </w:p>
    <w:p w14:paraId="4E651490">
      <w:pPr>
        <w:snapToGrid w:val="0"/>
        <w:spacing w:line="360" w:lineRule="auto"/>
        <w:ind w:firstLine="480" w:firstLineChars="200"/>
        <w:jc w:val="left"/>
        <w:rPr>
          <w:bCs/>
          <w:color w:val="auto"/>
          <w:sz w:val="24"/>
          <w:highlight w:val="none"/>
        </w:rPr>
      </w:pPr>
      <w:r>
        <w:rPr>
          <w:rFonts w:hint="eastAsia"/>
          <w:bCs/>
          <w:color w:val="auto"/>
          <w:sz w:val="24"/>
          <w:highlight w:val="none"/>
        </w:rPr>
        <w:t xml:space="preserve">                            日  期：</w:t>
      </w:r>
    </w:p>
    <w:p w14:paraId="12C3E717">
      <w:pPr>
        <w:widowControl/>
        <w:jc w:val="left"/>
        <w:rPr>
          <w:b/>
          <w:color w:val="auto"/>
          <w:sz w:val="24"/>
          <w:highlight w:val="none"/>
        </w:rPr>
      </w:pPr>
      <w:r>
        <w:rPr>
          <w:b/>
          <w:color w:val="auto"/>
          <w:sz w:val="24"/>
          <w:highlight w:val="none"/>
        </w:rPr>
        <w:br w:type="page"/>
      </w:r>
    </w:p>
    <w:p w14:paraId="4092B0EA">
      <w:pPr>
        <w:spacing w:line="460" w:lineRule="exact"/>
        <w:jc w:val="left"/>
        <w:rPr>
          <w:b/>
          <w:color w:val="auto"/>
          <w:sz w:val="24"/>
          <w:highlight w:val="none"/>
        </w:rPr>
      </w:pPr>
      <w:r>
        <w:rPr>
          <w:rFonts w:hint="eastAsia"/>
          <w:b/>
          <w:color w:val="auto"/>
          <w:sz w:val="24"/>
          <w:highlight w:val="none"/>
        </w:rPr>
        <w:t>附件11</w:t>
      </w:r>
    </w:p>
    <w:p w14:paraId="513CE55F">
      <w:pPr>
        <w:spacing w:line="460" w:lineRule="exact"/>
        <w:jc w:val="center"/>
        <w:rPr>
          <w:b/>
          <w:color w:val="auto"/>
          <w:sz w:val="24"/>
          <w:highlight w:val="none"/>
        </w:rPr>
      </w:pPr>
      <w:r>
        <w:rPr>
          <w:b/>
          <w:color w:val="auto"/>
          <w:sz w:val="24"/>
          <w:highlight w:val="none"/>
        </w:rPr>
        <w:t>供应商认为需要提交的其他资料</w:t>
      </w:r>
    </w:p>
    <w:p w14:paraId="34964EA6">
      <w:pPr>
        <w:spacing w:line="460" w:lineRule="exact"/>
        <w:ind w:left="192"/>
        <w:rPr>
          <w:b/>
          <w:color w:val="auto"/>
          <w:sz w:val="24"/>
          <w:highlight w:val="none"/>
        </w:rPr>
      </w:pPr>
    </w:p>
    <w:p w14:paraId="4A3F23D5">
      <w:pPr>
        <w:autoSpaceDE w:val="0"/>
        <w:autoSpaceDN w:val="0"/>
        <w:adjustRightInd w:val="0"/>
        <w:jc w:val="center"/>
        <w:rPr>
          <w:color w:val="auto"/>
          <w:sz w:val="24"/>
          <w:highlight w:val="none"/>
        </w:rPr>
      </w:pPr>
      <w:r>
        <w:rPr>
          <w:color w:val="auto"/>
          <w:sz w:val="24"/>
          <w:highlight w:val="none"/>
        </w:rPr>
        <w:br w:type="page"/>
      </w:r>
    </w:p>
    <w:p w14:paraId="050B8F72">
      <w:pPr>
        <w:autoSpaceDE w:val="0"/>
        <w:autoSpaceDN w:val="0"/>
        <w:adjustRightInd w:val="0"/>
        <w:jc w:val="center"/>
        <w:rPr>
          <w:rFonts w:eastAsia="华文行楷"/>
          <w:color w:val="auto"/>
          <w:kern w:val="0"/>
          <w:sz w:val="144"/>
          <w:szCs w:val="144"/>
          <w:highlight w:val="none"/>
        </w:rPr>
      </w:pPr>
      <w:r>
        <w:rPr>
          <w:rFonts w:eastAsia="方正行楷简体"/>
          <w:color w:val="auto"/>
          <w:sz w:val="160"/>
          <w:szCs w:val="84"/>
          <w:highlight w:val="none"/>
        </w:rPr>
        <w:t>响 应</w:t>
      </w:r>
      <w:r>
        <w:rPr>
          <w:rFonts w:eastAsia="方正行楷简体"/>
          <w:color w:val="auto"/>
          <w:sz w:val="84"/>
          <w:szCs w:val="84"/>
          <w:highlight w:val="none"/>
        </w:rPr>
        <w:t xml:space="preserve"> </w:t>
      </w:r>
      <w:r>
        <w:rPr>
          <w:rFonts w:eastAsia="方正行楷简体"/>
          <w:color w:val="auto"/>
          <w:sz w:val="160"/>
          <w:szCs w:val="84"/>
          <w:highlight w:val="none"/>
        </w:rPr>
        <w:t>文</w:t>
      </w:r>
      <w:r>
        <w:rPr>
          <w:rFonts w:eastAsia="方正行楷简体"/>
          <w:color w:val="auto"/>
          <w:sz w:val="84"/>
          <w:szCs w:val="84"/>
          <w:highlight w:val="none"/>
        </w:rPr>
        <w:t xml:space="preserve"> </w:t>
      </w:r>
      <w:r>
        <w:rPr>
          <w:rFonts w:eastAsia="方正行楷简体"/>
          <w:color w:val="auto"/>
          <w:sz w:val="160"/>
          <w:szCs w:val="84"/>
          <w:highlight w:val="none"/>
        </w:rPr>
        <w:t>件</w:t>
      </w:r>
    </w:p>
    <w:p w14:paraId="490D22FD">
      <w:pPr>
        <w:autoSpaceDE w:val="0"/>
        <w:autoSpaceDN w:val="0"/>
        <w:adjustRightInd w:val="0"/>
        <w:spacing w:line="520" w:lineRule="exact"/>
        <w:jc w:val="center"/>
        <w:rPr>
          <w:rFonts w:eastAsia="楷体_GB2312"/>
          <w:b/>
          <w:color w:val="auto"/>
          <w:kern w:val="0"/>
          <w:sz w:val="36"/>
          <w:szCs w:val="36"/>
          <w:highlight w:val="none"/>
        </w:rPr>
      </w:pPr>
      <w:r>
        <w:rPr>
          <w:rFonts w:eastAsia="楷体_GB2312"/>
          <w:b/>
          <w:color w:val="auto"/>
          <w:kern w:val="0"/>
          <w:sz w:val="36"/>
          <w:szCs w:val="36"/>
          <w:highlight w:val="none"/>
        </w:rPr>
        <w:t xml:space="preserve">（ </w:t>
      </w:r>
      <w:r>
        <w:rPr>
          <w:rFonts w:hint="eastAsia" w:eastAsia="楷体_GB2312"/>
          <w:b/>
          <w:color w:val="auto"/>
          <w:kern w:val="0"/>
          <w:sz w:val="36"/>
          <w:szCs w:val="36"/>
          <w:highlight w:val="none"/>
        </w:rPr>
        <w:t>加盖电子签章</w:t>
      </w:r>
      <w:r>
        <w:rPr>
          <w:rFonts w:eastAsia="楷体_GB2312"/>
          <w:b/>
          <w:color w:val="auto"/>
          <w:kern w:val="0"/>
          <w:sz w:val="36"/>
          <w:szCs w:val="36"/>
          <w:highlight w:val="none"/>
        </w:rPr>
        <w:t xml:space="preserve"> ）</w:t>
      </w:r>
    </w:p>
    <w:p w14:paraId="6770F1F6">
      <w:pPr>
        <w:autoSpaceDE w:val="0"/>
        <w:autoSpaceDN w:val="0"/>
        <w:adjustRightInd w:val="0"/>
        <w:spacing w:line="520" w:lineRule="exact"/>
        <w:rPr>
          <w:b/>
          <w:color w:val="auto"/>
          <w:kern w:val="0"/>
          <w:sz w:val="24"/>
          <w:highlight w:val="none"/>
        </w:rPr>
      </w:pPr>
    </w:p>
    <w:p w14:paraId="0E11BA2E">
      <w:pPr>
        <w:autoSpaceDE w:val="0"/>
        <w:autoSpaceDN w:val="0"/>
        <w:adjustRightInd w:val="0"/>
        <w:spacing w:line="520" w:lineRule="exact"/>
        <w:jc w:val="center"/>
        <w:rPr>
          <w:b/>
          <w:color w:val="auto"/>
          <w:kern w:val="0"/>
          <w:sz w:val="24"/>
          <w:highlight w:val="none"/>
        </w:rPr>
      </w:pPr>
      <w:r>
        <w:rPr>
          <w:b/>
          <w:color w:val="auto"/>
          <w:kern w:val="0"/>
          <w:sz w:val="24"/>
          <w:highlight w:val="none"/>
        </w:rPr>
        <w:t>第二阶段</w:t>
      </w:r>
      <w:r>
        <w:rPr>
          <w:rFonts w:hint="eastAsia"/>
          <w:b/>
          <w:color w:val="auto"/>
          <w:kern w:val="0"/>
          <w:sz w:val="24"/>
          <w:highlight w:val="none"/>
        </w:rPr>
        <w:t>响应</w:t>
      </w:r>
      <w:r>
        <w:rPr>
          <w:b/>
          <w:color w:val="auto"/>
          <w:kern w:val="0"/>
          <w:sz w:val="24"/>
          <w:highlight w:val="none"/>
        </w:rPr>
        <w:t>文件</w:t>
      </w:r>
    </w:p>
    <w:p w14:paraId="782C21FC">
      <w:pPr>
        <w:autoSpaceDE w:val="0"/>
        <w:autoSpaceDN w:val="0"/>
        <w:adjustRightInd w:val="0"/>
        <w:spacing w:line="520" w:lineRule="exact"/>
        <w:rPr>
          <w:b/>
          <w:color w:val="auto"/>
          <w:kern w:val="0"/>
          <w:sz w:val="24"/>
          <w:highlight w:val="none"/>
        </w:rPr>
      </w:pPr>
    </w:p>
    <w:p w14:paraId="73CB7A75">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项 目 编 号：</w:t>
      </w:r>
    </w:p>
    <w:p w14:paraId="3AC1FD2D">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项 目 名 称：</w:t>
      </w:r>
    </w:p>
    <w:p w14:paraId="56D542FA">
      <w:pPr>
        <w:spacing w:before="93" w:beforeLines="30" w:after="218" w:afterLines="70" w:line="540" w:lineRule="exact"/>
        <w:ind w:left="630" w:leftChars="300"/>
        <w:rPr>
          <w:rFonts w:eastAsia="仿宋"/>
          <w:b/>
          <w:color w:val="auto"/>
          <w:sz w:val="34"/>
          <w:szCs w:val="34"/>
          <w:highlight w:val="none"/>
        </w:rPr>
      </w:pPr>
      <w:r>
        <w:rPr>
          <w:rFonts w:hint="eastAsia" w:eastAsia="仿宋"/>
          <w:b/>
          <w:color w:val="auto"/>
          <w:sz w:val="34"/>
          <w:szCs w:val="34"/>
          <w:highlight w:val="none"/>
        </w:rPr>
        <w:t>所 投 包 号：</w:t>
      </w:r>
    </w:p>
    <w:p w14:paraId="0FC50032">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供应商名称：</w:t>
      </w:r>
    </w:p>
    <w:p w14:paraId="61054BA8">
      <w:pPr>
        <w:spacing w:before="93" w:beforeLines="30" w:after="218" w:afterLines="70" w:line="540" w:lineRule="exact"/>
        <w:ind w:left="630" w:leftChars="300"/>
        <w:rPr>
          <w:rFonts w:eastAsia="仿宋"/>
          <w:b/>
          <w:color w:val="auto"/>
          <w:sz w:val="34"/>
          <w:szCs w:val="34"/>
          <w:highlight w:val="none"/>
        </w:rPr>
      </w:pPr>
    </w:p>
    <w:p w14:paraId="6A698C1E">
      <w:pPr>
        <w:spacing w:before="93" w:beforeLines="30" w:after="218" w:afterLines="70" w:line="540" w:lineRule="exact"/>
        <w:ind w:left="630" w:leftChars="300"/>
        <w:rPr>
          <w:rFonts w:eastAsia="仿宋"/>
          <w:b/>
          <w:color w:val="auto"/>
          <w:sz w:val="34"/>
          <w:szCs w:val="34"/>
          <w:highlight w:val="none"/>
        </w:rPr>
      </w:pPr>
    </w:p>
    <w:p w14:paraId="5B179F42">
      <w:pPr>
        <w:spacing w:before="93" w:beforeLines="30" w:after="218" w:afterLines="70" w:line="540" w:lineRule="exact"/>
        <w:ind w:left="630" w:leftChars="300"/>
        <w:rPr>
          <w:rFonts w:eastAsia="仿宋"/>
          <w:b/>
          <w:color w:val="auto"/>
          <w:sz w:val="34"/>
          <w:szCs w:val="34"/>
          <w:highlight w:val="none"/>
        </w:rPr>
      </w:pPr>
    </w:p>
    <w:p w14:paraId="1E770561">
      <w:pPr>
        <w:spacing w:before="93" w:beforeLines="30" w:after="218" w:afterLines="70" w:line="540" w:lineRule="exact"/>
        <w:ind w:left="630" w:leftChars="300"/>
        <w:rPr>
          <w:rFonts w:eastAsia="仿宋"/>
          <w:b/>
          <w:color w:val="auto"/>
          <w:sz w:val="34"/>
          <w:szCs w:val="34"/>
          <w:highlight w:val="none"/>
        </w:rPr>
      </w:pPr>
    </w:p>
    <w:p w14:paraId="47EAF1C6">
      <w:pPr>
        <w:spacing w:before="93" w:beforeLines="30" w:after="218" w:afterLines="70" w:line="540" w:lineRule="exact"/>
        <w:ind w:left="630" w:leftChars="300"/>
        <w:rPr>
          <w:rFonts w:eastAsia="仿宋"/>
          <w:b/>
          <w:color w:val="auto"/>
          <w:sz w:val="34"/>
          <w:szCs w:val="34"/>
          <w:highlight w:val="none"/>
        </w:rPr>
      </w:pPr>
      <w:r>
        <w:rPr>
          <w:rFonts w:eastAsia="仿宋"/>
          <w:b/>
          <w:color w:val="auto"/>
          <w:sz w:val="34"/>
          <w:szCs w:val="34"/>
          <w:highlight w:val="none"/>
        </w:rPr>
        <w:t>递交日期：</w:t>
      </w:r>
    </w:p>
    <w:p w14:paraId="33D11E35">
      <w:pPr>
        <w:tabs>
          <w:tab w:val="left" w:pos="360"/>
        </w:tabs>
        <w:spacing w:line="560" w:lineRule="exact"/>
        <w:jc w:val="center"/>
        <w:rPr>
          <w:b/>
          <w:color w:val="auto"/>
          <w:sz w:val="24"/>
          <w:highlight w:val="none"/>
        </w:rPr>
      </w:pPr>
      <w:r>
        <w:rPr>
          <w:color w:val="auto"/>
          <w:sz w:val="24"/>
          <w:highlight w:val="none"/>
        </w:rPr>
        <w:br w:type="page"/>
      </w:r>
      <w:r>
        <w:rPr>
          <w:b/>
          <w:color w:val="auto"/>
          <w:sz w:val="24"/>
          <w:highlight w:val="none"/>
        </w:rPr>
        <w:t>报价书</w:t>
      </w:r>
    </w:p>
    <w:p w14:paraId="067DD90E">
      <w:pPr>
        <w:tabs>
          <w:tab w:val="left" w:pos="360"/>
        </w:tabs>
        <w:spacing w:line="560" w:lineRule="exact"/>
        <w:jc w:val="center"/>
        <w:rPr>
          <w:b/>
          <w:color w:val="auto"/>
          <w:sz w:val="24"/>
          <w:highlight w:val="none"/>
        </w:rPr>
      </w:pPr>
    </w:p>
    <w:p w14:paraId="6FADB614">
      <w:pPr>
        <w:spacing w:line="460" w:lineRule="exact"/>
        <w:rPr>
          <w:color w:val="auto"/>
          <w:sz w:val="24"/>
          <w:highlight w:val="none"/>
        </w:rPr>
      </w:pPr>
      <w:r>
        <w:rPr>
          <w:color w:val="auto"/>
          <w:sz w:val="24"/>
          <w:highlight w:val="none"/>
        </w:rPr>
        <w:t>致：天津市政府采购中心</w:t>
      </w:r>
    </w:p>
    <w:p w14:paraId="652C0F71">
      <w:pPr>
        <w:tabs>
          <w:tab w:val="left" w:pos="540"/>
          <w:tab w:val="left" w:pos="720"/>
        </w:tabs>
        <w:spacing w:line="460" w:lineRule="exact"/>
        <w:ind w:firstLine="480" w:firstLineChars="200"/>
        <w:rPr>
          <w:color w:val="auto"/>
          <w:sz w:val="24"/>
          <w:highlight w:val="none"/>
        </w:rPr>
      </w:pPr>
      <w:r>
        <w:rPr>
          <w:color w:val="auto"/>
          <w:sz w:val="24"/>
          <w:highlight w:val="none"/>
        </w:rPr>
        <w:t>根据贵方为</w:t>
      </w:r>
      <w:r>
        <w:rPr>
          <w:color w:val="auto"/>
          <w:sz w:val="24"/>
          <w:highlight w:val="none"/>
          <w:u w:val="single"/>
        </w:rPr>
        <w:t xml:space="preserve">                      </w:t>
      </w:r>
      <w:r>
        <w:rPr>
          <w:color w:val="auto"/>
          <w:sz w:val="24"/>
          <w:highlight w:val="none"/>
        </w:rPr>
        <w:t>项目（项目编号：</w:t>
      </w:r>
      <w:r>
        <w:rPr>
          <w:color w:val="auto"/>
          <w:sz w:val="24"/>
          <w:highlight w:val="none"/>
          <w:u w:val="single"/>
        </w:rPr>
        <w:t xml:space="preserve">              </w:t>
      </w:r>
      <w:r>
        <w:rPr>
          <w:color w:val="auto"/>
          <w:sz w:val="24"/>
          <w:highlight w:val="none"/>
        </w:rPr>
        <w:t>）的竞争性磋商邀请，签字代表</w:t>
      </w:r>
      <w:r>
        <w:rPr>
          <w:color w:val="auto"/>
          <w:sz w:val="24"/>
          <w:highlight w:val="none"/>
          <w:u w:val="single"/>
        </w:rPr>
        <w:t xml:space="preserve">                </w:t>
      </w:r>
      <w:r>
        <w:rPr>
          <w:color w:val="auto"/>
          <w:sz w:val="24"/>
          <w:highlight w:val="none"/>
        </w:rPr>
        <w:t>（姓名</w:t>
      </w:r>
      <w:r>
        <w:rPr>
          <w:color w:val="auto"/>
          <w:sz w:val="24"/>
          <w:highlight w:val="none"/>
          <w:lang w:val="en-GB"/>
        </w:rPr>
        <w:t>/</w:t>
      </w:r>
      <w:r>
        <w:rPr>
          <w:color w:val="auto"/>
          <w:sz w:val="24"/>
          <w:highlight w:val="none"/>
        </w:rPr>
        <w:t>职务）经正式授权并代表供应商</w:t>
      </w:r>
      <w:r>
        <w:rPr>
          <w:color w:val="auto"/>
          <w:sz w:val="24"/>
          <w:highlight w:val="none"/>
          <w:u w:val="single"/>
        </w:rPr>
        <w:t xml:space="preserve">                  </w:t>
      </w:r>
      <w:r>
        <w:rPr>
          <w:color w:val="auto"/>
          <w:sz w:val="24"/>
          <w:highlight w:val="none"/>
        </w:rPr>
        <w:t>（供应商名称、地址）提交</w:t>
      </w:r>
      <w:r>
        <w:rPr>
          <w:rFonts w:hint="eastAsia"/>
          <w:color w:val="auto"/>
          <w:sz w:val="24"/>
          <w:highlight w:val="none"/>
        </w:rPr>
        <w:t>网上应答及上传加盖电子签章的响应文件</w:t>
      </w:r>
      <w:r>
        <w:rPr>
          <w:color w:val="auto"/>
          <w:sz w:val="24"/>
          <w:highlight w:val="none"/>
        </w:rPr>
        <w:t>。</w:t>
      </w:r>
    </w:p>
    <w:p w14:paraId="7205D6BA">
      <w:pPr>
        <w:spacing w:line="460" w:lineRule="exact"/>
        <w:ind w:firstLine="480" w:firstLineChars="200"/>
        <w:rPr>
          <w:color w:val="auto"/>
          <w:sz w:val="24"/>
          <w:highlight w:val="none"/>
        </w:rPr>
      </w:pPr>
      <w:r>
        <w:rPr>
          <w:color w:val="auto"/>
          <w:sz w:val="24"/>
          <w:highlight w:val="none"/>
        </w:rPr>
        <w:t>签字代表宣布同意如下：</w:t>
      </w:r>
    </w:p>
    <w:p w14:paraId="7280F309">
      <w:pPr>
        <w:spacing w:line="360" w:lineRule="auto"/>
        <w:ind w:firstLine="480" w:firstLineChars="200"/>
        <w:jc w:val="left"/>
        <w:rPr>
          <w:sz w:val="24"/>
        </w:rPr>
      </w:pPr>
      <w:r>
        <w:rPr>
          <w:sz w:val="24"/>
        </w:rPr>
        <w:t>1. 我公司对磋商文件要求的全部服务报价如下：</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61"/>
        <w:gridCol w:w="2908"/>
        <w:gridCol w:w="2453"/>
      </w:tblGrid>
      <w:tr w14:paraId="78FE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5" w:type="pct"/>
            <w:vAlign w:val="center"/>
          </w:tcPr>
          <w:p w14:paraId="5DEE793C">
            <w:pPr>
              <w:spacing w:line="460" w:lineRule="exact"/>
              <w:jc w:val="center"/>
              <w:rPr>
                <w:sz w:val="24"/>
              </w:rPr>
            </w:pPr>
            <w:r>
              <w:rPr>
                <w:sz w:val="24"/>
              </w:rPr>
              <w:t>报价综合折扣</w:t>
            </w:r>
          </w:p>
        </w:tc>
        <w:tc>
          <w:tcPr>
            <w:tcW w:w="1706" w:type="pct"/>
          </w:tcPr>
          <w:p w14:paraId="59BE4CE9">
            <w:pPr>
              <w:spacing w:line="460" w:lineRule="exact"/>
              <w:jc w:val="center"/>
              <w:rPr>
                <w:sz w:val="24"/>
              </w:rPr>
            </w:pPr>
            <w:r>
              <w:rPr>
                <w:sz w:val="24"/>
              </w:rPr>
              <w:t>综合折扣大写</w:t>
            </w:r>
          </w:p>
        </w:tc>
        <w:tc>
          <w:tcPr>
            <w:tcW w:w="1439" w:type="pct"/>
            <w:vAlign w:val="center"/>
          </w:tcPr>
          <w:p w14:paraId="1BE93B57">
            <w:pPr>
              <w:spacing w:line="460" w:lineRule="exact"/>
              <w:jc w:val="center"/>
              <w:rPr>
                <w:sz w:val="24"/>
              </w:rPr>
            </w:pPr>
            <w:r>
              <w:rPr>
                <w:sz w:val="24"/>
              </w:rPr>
              <w:t>服务期</w:t>
            </w:r>
          </w:p>
        </w:tc>
      </w:tr>
      <w:tr w14:paraId="4F21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5" w:type="pct"/>
            <w:vAlign w:val="center"/>
          </w:tcPr>
          <w:p w14:paraId="45DFD1B1">
            <w:pPr>
              <w:spacing w:line="460" w:lineRule="exact"/>
              <w:jc w:val="center"/>
              <w:rPr>
                <w:sz w:val="24"/>
              </w:rPr>
            </w:pPr>
            <w:r>
              <w:rPr>
                <w:sz w:val="24"/>
              </w:rPr>
              <w:t>%</w:t>
            </w:r>
          </w:p>
        </w:tc>
        <w:tc>
          <w:tcPr>
            <w:tcW w:w="1706" w:type="pct"/>
            <w:vAlign w:val="center"/>
          </w:tcPr>
          <w:p w14:paraId="339C9D64">
            <w:pPr>
              <w:spacing w:line="460" w:lineRule="exact"/>
              <w:jc w:val="center"/>
              <w:rPr>
                <w:sz w:val="24"/>
              </w:rPr>
            </w:pPr>
            <w:r>
              <w:rPr>
                <w:sz w:val="24"/>
              </w:rPr>
              <w:t>百分之</w:t>
            </w:r>
          </w:p>
        </w:tc>
        <w:tc>
          <w:tcPr>
            <w:tcW w:w="1439" w:type="pct"/>
          </w:tcPr>
          <w:p w14:paraId="4CAF3309">
            <w:pPr>
              <w:spacing w:line="460" w:lineRule="exact"/>
              <w:jc w:val="center"/>
              <w:rPr>
                <w:sz w:val="24"/>
              </w:rPr>
            </w:pPr>
            <w:r>
              <w:rPr>
                <w:sz w:val="24"/>
              </w:rPr>
              <w:t>一年</w:t>
            </w:r>
          </w:p>
        </w:tc>
      </w:tr>
    </w:tbl>
    <w:p w14:paraId="105CE692">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投标报价以综合折扣填列。以需求书中各单项单个最高限价价格为基础，报出综合折扣（例如：投标人报价综合折扣为九五折，则填写折扣为95%，最多保留小数点后两位，填写折扣大于100%的为无效投标，每项配送产品实际结算价格=实际收货数量×该配送产品单项单个最高限价价格×成交供应商投标时承诺的综合折扣；服务期内每次结算总额=每项配送产品实际结算价格总和。</w:t>
      </w:r>
    </w:p>
    <w:p w14:paraId="1284DDA8">
      <w:pPr>
        <w:spacing w:line="460" w:lineRule="exact"/>
        <w:ind w:firstLine="471"/>
        <w:rPr>
          <w:sz w:val="24"/>
        </w:rPr>
      </w:pPr>
    </w:p>
    <w:p w14:paraId="6825FFB1">
      <w:pPr>
        <w:spacing w:line="460" w:lineRule="exact"/>
        <w:ind w:firstLine="471"/>
        <w:rPr>
          <w:sz w:val="24"/>
        </w:rPr>
      </w:pPr>
      <w:bookmarkStart w:id="13" w:name="_GoBack"/>
      <w:bookmarkEnd w:id="13"/>
      <w:r>
        <w:rPr>
          <w:sz w:val="24"/>
        </w:rPr>
        <w:t>2. 供应商已经对全部价格进行了认真核对，保证本报价真实、准确无误，并承担本价格所对应本项目的一切责任和义务。</w:t>
      </w:r>
    </w:p>
    <w:p w14:paraId="546346AA">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14:paraId="3CD08B47">
      <w:pPr>
        <w:spacing w:line="360" w:lineRule="auto"/>
        <w:ind w:firstLine="471"/>
        <w:rPr>
          <w:sz w:val="24"/>
        </w:rPr>
      </w:pPr>
    </w:p>
    <w:p w14:paraId="1AB6F734">
      <w:pPr>
        <w:spacing w:line="460" w:lineRule="exact"/>
        <w:ind w:firstLine="471"/>
        <w:rPr>
          <w:color w:val="auto"/>
          <w:sz w:val="24"/>
          <w:highlight w:val="none"/>
        </w:rPr>
      </w:pPr>
    </w:p>
    <w:p w14:paraId="05B50AAF">
      <w:pPr>
        <w:spacing w:line="360" w:lineRule="auto"/>
        <w:ind w:firstLine="4080" w:firstLineChars="1700"/>
        <w:rPr>
          <w:color w:val="auto"/>
          <w:sz w:val="24"/>
          <w:highlight w:val="none"/>
        </w:rPr>
      </w:pPr>
      <w:r>
        <w:rPr>
          <w:color w:val="auto"/>
          <w:sz w:val="24"/>
          <w:highlight w:val="none"/>
        </w:rPr>
        <w:t>供应商名称：</w:t>
      </w:r>
    </w:p>
    <w:p w14:paraId="4BE01050">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45F3633">
      <w:pPr>
        <w:spacing w:line="460" w:lineRule="exact"/>
        <w:ind w:firstLine="471"/>
        <w:rPr>
          <w:color w:val="auto"/>
          <w:sz w:val="24"/>
          <w:highlight w:val="none"/>
        </w:rPr>
      </w:pPr>
    </w:p>
    <w:p w14:paraId="679CE95F">
      <w:pPr>
        <w:spacing w:line="460" w:lineRule="exact"/>
        <w:jc w:val="left"/>
        <w:rPr>
          <w:b/>
          <w:color w:val="auto"/>
          <w:sz w:val="24"/>
          <w:highlight w:val="none"/>
        </w:rPr>
      </w:pPr>
      <w:r>
        <w:rPr>
          <w:b/>
          <w:color w:val="auto"/>
          <w:sz w:val="24"/>
          <w:highlight w:val="none"/>
        </w:rPr>
        <w:br w:type="page"/>
      </w:r>
      <w:r>
        <w:rPr>
          <w:b/>
          <w:color w:val="auto"/>
          <w:sz w:val="24"/>
          <w:highlight w:val="none"/>
        </w:rPr>
        <w:t>附件1</w:t>
      </w:r>
    </w:p>
    <w:p w14:paraId="4E713015">
      <w:pPr>
        <w:tabs>
          <w:tab w:val="left" w:pos="360"/>
        </w:tabs>
        <w:spacing w:line="560" w:lineRule="exact"/>
        <w:jc w:val="center"/>
        <w:rPr>
          <w:b/>
          <w:color w:val="auto"/>
          <w:sz w:val="24"/>
          <w:highlight w:val="none"/>
        </w:rPr>
      </w:pPr>
      <w:r>
        <w:rPr>
          <w:b/>
          <w:color w:val="auto"/>
          <w:sz w:val="24"/>
          <w:highlight w:val="none"/>
        </w:rPr>
        <w:t>报价分项一览表</w:t>
      </w:r>
    </w:p>
    <w:p w14:paraId="5E616F01">
      <w:pPr>
        <w:tabs>
          <w:tab w:val="left" w:pos="360"/>
        </w:tabs>
        <w:spacing w:line="560" w:lineRule="exact"/>
        <w:jc w:val="center"/>
        <w:rPr>
          <w:b/>
          <w:color w:val="auto"/>
          <w:sz w:val="24"/>
          <w:highlight w:val="none"/>
        </w:rPr>
      </w:pPr>
    </w:p>
    <w:p w14:paraId="6F0A0A07">
      <w:pPr>
        <w:spacing w:line="460" w:lineRule="exact"/>
        <w:rPr>
          <w:b/>
          <w:color w:val="auto"/>
          <w:sz w:val="24"/>
          <w:highlight w:val="none"/>
        </w:rPr>
      </w:pPr>
      <w:r>
        <w:rPr>
          <w:color w:val="auto"/>
          <w:sz w:val="24"/>
          <w:highlight w:val="none"/>
        </w:rPr>
        <w:t>项目名称：</w:t>
      </w:r>
      <w:r>
        <w:rPr>
          <w:color w:val="auto"/>
          <w:sz w:val="24"/>
          <w:highlight w:val="none"/>
          <w:u w:val="single"/>
        </w:rPr>
        <w:t xml:space="preserve">                    </w:t>
      </w:r>
      <w:r>
        <w:rPr>
          <w:color w:val="auto"/>
          <w:sz w:val="24"/>
          <w:highlight w:val="none"/>
        </w:rPr>
        <w:t xml:space="preserve">      </w:t>
      </w:r>
      <w:r>
        <w:rPr>
          <w:b/>
          <w:color w:val="auto"/>
          <w:sz w:val="24"/>
          <w:highlight w:val="none"/>
        </w:rPr>
        <w:t xml:space="preserve">            </w:t>
      </w:r>
    </w:p>
    <w:p w14:paraId="6DE3EDCF">
      <w:pPr>
        <w:spacing w:line="460" w:lineRule="exact"/>
        <w:rPr>
          <w:b/>
          <w:color w:val="auto"/>
          <w:sz w:val="24"/>
          <w:highlight w:val="none"/>
        </w:rPr>
      </w:pPr>
      <w:r>
        <w:rPr>
          <w:color w:val="auto"/>
          <w:sz w:val="24"/>
          <w:highlight w:val="none"/>
        </w:rPr>
        <w:t>项目编号：</w:t>
      </w:r>
      <w:r>
        <w:rPr>
          <w:color w:val="auto"/>
          <w:sz w:val="24"/>
          <w:highlight w:val="none"/>
          <w:u w:val="single"/>
        </w:rPr>
        <w:t xml:space="preserve">                    </w:t>
      </w:r>
      <w:r>
        <w:rPr>
          <w:color w:val="auto"/>
          <w:sz w:val="24"/>
          <w:highlight w:val="none"/>
        </w:rPr>
        <w:t xml:space="preserve">      </w:t>
      </w:r>
      <w:r>
        <w:rPr>
          <w:b/>
          <w:color w:val="auto"/>
          <w:sz w:val="24"/>
          <w:highlight w:val="none"/>
        </w:rPr>
        <w:t xml:space="preserve">            </w:t>
      </w:r>
    </w:p>
    <w:p w14:paraId="6A430072">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3B92C3FC">
      <w:pPr>
        <w:spacing w:line="460" w:lineRule="exact"/>
        <w:rPr>
          <w:b/>
          <w:color w:val="auto"/>
          <w:sz w:val="24"/>
          <w:highlight w:val="none"/>
        </w:rPr>
      </w:pPr>
      <w:r>
        <w:rPr>
          <w:color w:val="auto"/>
          <w:sz w:val="24"/>
          <w:highlight w:val="none"/>
        </w:rPr>
        <w:t xml:space="preserve">                                                              单位：元</w:t>
      </w:r>
    </w:p>
    <w:tbl>
      <w:tblPr>
        <w:tblStyle w:val="19"/>
        <w:tblW w:w="8277" w:type="dxa"/>
        <w:jc w:val="center"/>
        <w:tblLayout w:type="autofit"/>
        <w:tblCellMar>
          <w:top w:w="0" w:type="dxa"/>
          <w:left w:w="108" w:type="dxa"/>
          <w:bottom w:w="0" w:type="dxa"/>
          <w:right w:w="108" w:type="dxa"/>
        </w:tblCellMar>
      </w:tblPr>
      <w:tblGrid>
        <w:gridCol w:w="727"/>
        <w:gridCol w:w="1226"/>
        <w:gridCol w:w="783"/>
        <w:gridCol w:w="1254"/>
        <w:gridCol w:w="1052"/>
        <w:gridCol w:w="782"/>
        <w:gridCol w:w="819"/>
        <w:gridCol w:w="824"/>
        <w:gridCol w:w="810"/>
      </w:tblGrid>
      <w:tr w14:paraId="51901651">
        <w:tblPrEx>
          <w:tblCellMar>
            <w:top w:w="0" w:type="dxa"/>
            <w:left w:w="108" w:type="dxa"/>
            <w:bottom w:w="0" w:type="dxa"/>
            <w:right w:w="108" w:type="dxa"/>
          </w:tblCellMar>
        </w:tblPrEx>
        <w:trPr>
          <w:trHeight w:val="555" w:hRule="atLeast"/>
          <w:jc w:val="center"/>
        </w:trPr>
        <w:tc>
          <w:tcPr>
            <w:tcW w:w="727" w:type="dxa"/>
            <w:tcBorders>
              <w:top w:val="single" w:color="auto" w:sz="8" w:space="0"/>
              <w:left w:val="single" w:color="auto" w:sz="8" w:space="0"/>
              <w:bottom w:val="single" w:color="auto" w:sz="4" w:space="0"/>
              <w:right w:val="single" w:color="auto" w:sz="4" w:space="0"/>
            </w:tcBorders>
            <w:noWrap/>
            <w:vAlign w:val="center"/>
          </w:tcPr>
          <w:p w14:paraId="4F6949D9">
            <w:pPr>
              <w:widowControl/>
              <w:jc w:val="center"/>
              <w:rPr>
                <w:bCs/>
                <w:color w:val="auto"/>
                <w:kern w:val="0"/>
                <w:sz w:val="24"/>
                <w:szCs w:val="24"/>
                <w:highlight w:val="none"/>
              </w:rPr>
            </w:pPr>
            <w:r>
              <w:rPr>
                <w:bCs/>
                <w:color w:val="auto"/>
                <w:kern w:val="0"/>
                <w:sz w:val="24"/>
                <w:szCs w:val="24"/>
                <w:highlight w:val="none"/>
              </w:rPr>
              <w:t>项号</w:t>
            </w:r>
          </w:p>
        </w:tc>
        <w:tc>
          <w:tcPr>
            <w:tcW w:w="1226" w:type="dxa"/>
            <w:tcBorders>
              <w:top w:val="single" w:color="auto" w:sz="8" w:space="0"/>
              <w:left w:val="nil"/>
              <w:bottom w:val="single" w:color="auto" w:sz="4" w:space="0"/>
              <w:right w:val="single" w:color="auto" w:sz="4" w:space="0"/>
            </w:tcBorders>
            <w:vAlign w:val="center"/>
          </w:tcPr>
          <w:p w14:paraId="198C5B3A">
            <w:pPr>
              <w:widowControl/>
              <w:jc w:val="center"/>
              <w:rPr>
                <w:bCs/>
                <w:color w:val="auto"/>
                <w:kern w:val="0"/>
                <w:sz w:val="24"/>
                <w:szCs w:val="24"/>
                <w:highlight w:val="none"/>
              </w:rPr>
            </w:pPr>
            <w:r>
              <w:rPr>
                <w:rFonts w:hint="eastAsia"/>
                <w:bCs/>
                <w:color w:val="auto"/>
                <w:kern w:val="0"/>
                <w:sz w:val="24"/>
                <w:szCs w:val="24"/>
                <w:highlight w:val="none"/>
              </w:rPr>
              <w:t>标的</w:t>
            </w:r>
            <w:r>
              <w:rPr>
                <w:bCs/>
                <w:color w:val="auto"/>
                <w:kern w:val="0"/>
                <w:sz w:val="24"/>
                <w:szCs w:val="24"/>
                <w:highlight w:val="none"/>
              </w:rPr>
              <w:t>名称</w:t>
            </w:r>
          </w:p>
        </w:tc>
        <w:tc>
          <w:tcPr>
            <w:tcW w:w="783" w:type="dxa"/>
            <w:tcBorders>
              <w:top w:val="single" w:color="auto" w:sz="8" w:space="0"/>
              <w:left w:val="nil"/>
              <w:bottom w:val="single" w:color="auto" w:sz="4" w:space="0"/>
              <w:right w:val="single" w:color="auto" w:sz="4" w:space="0"/>
            </w:tcBorders>
            <w:vAlign w:val="center"/>
          </w:tcPr>
          <w:p w14:paraId="10E5D671">
            <w:pPr>
              <w:widowControl/>
              <w:jc w:val="center"/>
              <w:rPr>
                <w:bCs/>
                <w:color w:val="auto"/>
                <w:kern w:val="0"/>
                <w:sz w:val="24"/>
                <w:szCs w:val="24"/>
                <w:highlight w:val="none"/>
              </w:rPr>
            </w:pPr>
            <w:r>
              <w:rPr>
                <w:bCs/>
                <w:color w:val="auto"/>
                <w:kern w:val="0"/>
                <w:sz w:val="24"/>
                <w:szCs w:val="24"/>
                <w:highlight w:val="none"/>
              </w:rPr>
              <w:t>品牌</w:t>
            </w:r>
          </w:p>
        </w:tc>
        <w:tc>
          <w:tcPr>
            <w:tcW w:w="1254" w:type="dxa"/>
            <w:tcBorders>
              <w:top w:val="single" w:color="auto" w:sz="8" w:space="0"/>
              <w:left w:val="nil"/>
              <w:bottom w:val="single" w:color="auto" w:sz="4" w:space="0"/>
              <w:right w:val="single" w:color="auto" w:sz="4" w:space="0"/>
            </w:tcBorders>
            <w:vAlign w:val="center"/>
          </w:tcPr>
          <w:p w14:paraId="125B5282">
            <w:pPr>
              <w:widowControl/>
              <w:jc w:val="center"/>
              <w:rPr>
                <w:bCs/>
                <w:color w:val="auto"/>
                <w:kern w:val="0"/>
                <w:sz w:val="24"/>
                <w:szCs w:val="24"/>
                <w:highlight w:val="none"/>
              </w:rPr>
            </w:pPr>
            <w:r>
              <w:rPr>
                <w:bCs/>
                <w:color w:val="auto"/>
                <w:kern w:val="0"/>
                <w:sz w:val="24"/>
                <w:szCs w:val="24"/>
                <w:highlight w:val="none"/>
              </w:rPr>
              <w:t>规格型号</w:t>
            </w:r>
          </w:p>
        </w:tc>
        <w:tc>
          <w:tcPr>
            <w:tcW w:w="1052" w:type="dxa"/>
            <w:tcBorders>
              <w:top w:val="single" w:color="auto" w:sz="8" w:space="0"/>
              <w:left w:val="nil"/>
              <w:bottom w:val="single" w:color="auto" w:sz="4" w:space="0"/>
              <w:right w:val="single" w:color="auto" w:sz="4" w:space="0"/>
            </w:tcBorders>
            <w:vAlign w:val="center"/>
          </w:tcPr>
          <w:p w14:paraId="5A0F5FCF">
            <w:pPr>
              <w:widowControl/>
              <w:jc w:val="center"/>
              <w:rPr>
                <w:bCs/>
                <w:color w:val="auto"/>
                <w:kern w:val="0"/>
                <w:sz w:val="24"/>
                <w:szCs w:val="24"/>
                <w:highlight w:val="none"/>
              </w:rPr>
            </w:pPr>
            <w:r>
              <w:rPr>
                <w:bCs/>
                <w:color w:val="auto"/>
                <w:kern w:val="0"/>
                <w:sz w:val="24"/>
                <w:szCs w:val="24"/>
                <w:highlight w:val="none"/>
              </w:rPr>
              <w:t>制造商</w:t>
            </w:r>
          </w:p>
        </w:tc>
        <w:tc>
          <w:tcPr>
            <w:tcW w:w="782" w:type="dxa"/>
            <w:tcBorders>
              <w:top w:val="single" w:color="auto" w:sz="8" w:space="0"/>
              <w:left w:val="nil"/>
              <w:bottom w:val="single" w:color="auto" w:sz="4" w:space="0"/>
              <w:right w:val="single" w:color="auto" w:sz="4" w:space="0"/>
            </w:tcBorders>
            <w:vAlign w:val="center"/>
          </w:tcPr>
          <w:p w14:paraId="7FE6567A">
            <w:pPr>
              <w:widowControl/>
              <w:jc w:val="center"/>
              <w:rPr>
                <w:bCs/>
                <w:color w:val="auto"/>
                <w:kern w:val="0"/>
                <w:sz w:val="24"/>
                <w:szCs w:val="24"/>
                <w:highlight w:val="none"/>
              </w:rPr>
            </w:pPr>
            <w:r>
              <w:rPr>
                <w:bCs/>
                <w:color w:val="auto"/>
                <w:kern w:val="0"/>
                <w:sz w:val="24"/>
                <w:szCs w:val="24"/>
                <w:highlight w:val="none"/>
              </w:rPr>
              <w:t>产地</w:t>
            </w:r>
          </w:p>
        </w:tc>
        <w:tc>
          <w:tcPr>
            <w:tcW w:w="819" w:type="dxa"/>
            <w:tcBorders>
              <w:top w:val="single" w:color="auto" w:sz="8" w:space="0"/>
              <w:left w:val="nil"/>
              <w:bottom w:val="single" w:color="auto" w:sz="4" w:space="0"/>
              <w:right w:val="single" w:color="auto" w:sz="4" w:space="0"/>
            </w:tcBorders>
            <w:vAlign w:val="center"/>
          </w:tcPr>
          <w:p w14:paraId="64755EF7">
            <w:pPr>
              <w:widowControl/>
              <w:jc w:val="center"/>
              <w:rPr>
                <w:bCs/>
                <w:color w:val="auto"/>
                <w:kern w:val="0"/>
                <w:sz w:val="24"/>
                <w:szCs w:val="24"/>
                <w:highlight w:val="none"/>
              </w:rPr>
            </w:pPr>
            <w:r>
              <w:rPr>
                <w:bCs/>
                <w:color w:val="auto"/>
                <w:kern w:val="0"/>
                <w:sz w:val="24"/>
                <w:szCs w:val="24"/>
                <w:highlight w:val="none"/>
              </w:rPr>
              <w:t>商品属性</w:t>
            </w:r>
          </w:p>
        </w:tc>
        <w:tc>
          <w:tcPr>
            <w:tcW w:w="824" w:type="dxa"/>
            <w:tcBorders>
              <w:top w:val="single" w:color="auto" w:sz="8" w:space="0"/>
              <w:left w:val="nil"/>
              <w:bottom w:val="single" w:color="auto" w:sz="4" w:space="0"/>
              <w:right w:val="single" w:color="auto" w:sz="4" w:space="0"/>
            </w:tcBorders>
            <w:vAlign w:val="center"/>
          </w:tcPr>
          <w:p w14:paraId="044AF266">
            <w:pPr>
              <w:widowControl/>
              <w:jc w:val="center"/>
              <w:rPr>
                <w:bCs/>
                <w:color w:val="auto"/>
                <w:kern w:val="0"/>
                <w:sz w:val="24"/>
                <w:szCs w:val="24"/>
                <w:highlight w:val="none"/>
              </w:rPr>
            </w:pPr>
            <w:r>
              <w:rPr>
                <w:bCs/>
                <w:color w:val="auto"/>
                <w:kern w:val="0"/>
                <w:sz w:val="24"/>
                <w:szCs w:val="24"/>
                <w:highlight w:val="none"/>
              </w:rPr>
              <w:t>采购数量</w:t>
            </w:r>
          </w:p>
        </w:tc>
        <w:tc>
          <w:tcPr>
            <w:tcW w:w="810" w:type="dxa"/>
            <w:tcBorders>
              <w:top w:val="single" w:color="auto" w:sz="8" w:space="0"/>
              <w:left w:val="nil"/>
              <w:bottom w:val="single" w:color="auto" w:sz="4" w:space="0"/>
              <w:right w:val="single" w:color="auto" w:sz="4" w:space="0"/>
            </w:tcBorders>
            <w:vAlign w:val="center"/>
          </w:tcPr>
          <w:p w14:paraId="04E0C472">
            <w:pPr>
              <w:widowControl/>
              <w:jc w:val="center"/>
              <w:rPr>
                <w:bCs/>
                <w:color w:val="auto"/>
                <w:kern w:val="0"/>
                <w:sz w:val="24"/>
                <w:szCs w:val="24"/>
                <w:highlight w:val="none"/>
              </w:rPr>
            </w:pPr>
            <w:r>
              <w:rPr>
                <w:bCs/>
                <w:color w:val="auto"/>
                <w:kern w:val="0"/>
                <w:sz w:val="24"/>
                <w:szCs w:val="24"/>
                <w:highlight w:val="none"/>
              </w:rPr>
              <w:t>计量单位</w:t>
            </w:r>
          </w:p>
        </w:tc>
      </w:tr>
      <w:tr w14:paraId="7CCB1711">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4" w:space="0"/>
              <w:right w:val="single" w:color="auto" w:sz="4" w:space="0"/>
            </w:tcBorders>
            <w:noWrap/>
            <w:vAlign w:val="center"/>
          </w:tcPr>
          <w:p w14:paraId="10B87DA3">
            <w:pPr>
              <w:widowControl/>
              <w:jc w:val="center"/>
              <w:rPr>
                <w:color w:val="auto"/>
                <w:kern w:val="0"/>
                <w:sz w:val="24"/>
                <w:szCs w:val="24"/>
                <w:highlight w:val="none"/>
              </w:rPr>
            </w:pPr>
          </w:p>
        </w:tc>
        <w:tc>
          <w:tcPr>
            <w:tcW w:w="1226" w:type="dxa"/>
            <w:tcBorders>
              <w:top w:val="nil"/>
              <w:left w:val="nil"/>
              <w:bottom w:val="single" w:color="auto" w:sz="4" w:space="0"/>
              <w:right w:val="single" w:color="auto" w:sz="4" w:space="0"/>
            </w:tcBorders>
            <w:noWrap/>
            <w:vAlign w:val="center"/>
          </w:tcPr>
          <w:p w14:paraId="03520769">
            <w:pPr>
              <w:widowControl/>
              <w:jc w:val="center"/>
              <w:rPr>
                <w:color w:val="auto"/>
                <w:kern w:val="0"/>
                <w:sz w:val="24"/>
                <w:szCs w:val="24"/>
                <w:highlight w:val="none"/>
              </w:rPr>
            </w:pPr>
          </w:p>
        </w:tc>
        <w:tc>
          <w:tcPr>
            <w:tcW w:w="783" w:type="dxa"/>
            <w:tcBorders>
              <w:top w:val="nil"/>
              <w:left w:val="nil"/>
              <w:bottom w:val="single" w:color="auto" w:sz="4" w:space="0"/>
              <w:right w:val="single" w:color="auto" w:sz="4" w:space="0"/>
            </w:tcBorders>
            <w:noWrap/>
            <w:vAlign w:val="center"/>
          </w:tcPr>
          <w:p w14:paraId="54815E8C">
            <w:pPr>
              <w:widowControl/>
              <w:jc w:val="center"/>
              <w:rPr>
                <w:color w:val="auto"/>
                <w:kern w:val="0"/>
                <w:sz w:val="24"/>
                <w:szCs w:val="24"/>
                <w:highlight w:val="none"/>
              </w:rPr>
            </w:pPr>
          </w:p>
        </w:tc>
        <w:tc>
          <w:tcPr>
            <w:tcW w:w="1254" w:type="dxa"/>
            <w:tcBorders>
              <w:top w:val="nil"/>
              <w:left w:val="nil"/>
              <w:bottom w:val="single" w:color="auto" w:sz="4" w:space="0"/>
              <w:right w:val="single" w:color="auto" w:sz="4" w:space="0"/>
            </w:tcBorders>
            <w:noWrap/>
            <w:vAlign w:val="center"/>
          </w:tcPr>
          <w:p w14:paraId="32AF3992">
            <w:pPr>
              <w:widowControl/>
              <w:jc w:val="center"/>
              <w:rPr>
                <w:color w:val="auto"/>
                <w:kern w:val="0"/>
                <w:sz w:val="24"/>
                <w:szCs w:val="24"/>
                <w:highlight w:val="none"/>
              </w:rPr>
            </w:pPr>
          </w:p>
        </w:tc>
        <w:tc>
          <w:tcPr>
            <w:tcW w:w="1052" w:type="dxa"/>
            <w:tcBorders>
              <w:top w:val="nil"/>
              <w:left w:val="nil"/>
              <w:bottom w:val="single" w:color="auto" w:sz="4" w:space="0"/>
              <w:right w:val="single" w:color="auto" w:sz="4" w:space="0"/>
            </w:tcBorders>
            <w:noWrap/>
            <w:vAlign w:val="center"/>
          </w:tcPr>
          <w:p w14:paraId="46FA3051">
            <w:pPr>
              <w:widowControl/>
              <w:jc w:val="center"/>
              <w:rPr>
                <w:color w:val="auto"/>
                <w:kern w:val="0"/>
                <w:sz w:val="24"/>
                <w:szCs w:val="24"/>
                <w:highlight w:val="none"/>
              </w:rPr>
            </w:pPr>
          </w:p>
        </w:tc>
        <w:tc>
          <w:tcPr>
            <w:tcW w:w="782" w:type="dxa"/>
            <w:tcBorders>
              <w:top w:val="nil"/>
              <w:left w:val="nil"/>
              <w:bottom w:val="single" w:color="auto" w:sz="4" w:space="0"/>
              <w:right w:val="single" w:color="auto" w:sz="4" w:space="0"/>
            </w:tcBorders>
            <w:noWrap/>
            <w:vAlign w:val="center"/>
          </w:tcPr>
          <w:p w14:paraId="5A8BE7DB">
            <w:pPr>
              <w:widowControl/>
              <w:jc w:val="center"/>
              <w:rPr>
                <w:color w:val="auto"/>
                <w:kern w:val="0"/>
                <w:sz w:val="24"/>
                <w:szCs w:val="24"/>
                <w:highlight w:val="none"/>
              </w:rPr>
            </w:pPr>
          </w:p>
        </w:tc>
        <w:tc>
          <w:tcPr>
            <w:tcW w:w="819" w:type="dxa"/>
            <w:tcBorders>
              <w:top w:val="nil"/>
              <w:left w:val="nil"/>
              <w:bottom w:val="single" w:color="auto" w:sz="4" w:space="0"/>
              <w:right w:val="single" w:color="auto" w:sz="4" w:space="0"/>
            </w:tcBorders>
            <w:vAlign w:val="center"/>
          </w:tcPr>
          <w:p w14:paraId="23933470">
            <w:pPr>
              <w:widowControl/>
              <w:jc w:val="center"/>
              <w:rPr>
                <w:color w:val="auto"/>
                <w:kern w:val="0"/>
                <w:sz w:val="18"/>
                <w:szCs w:val="18"/>
                <w:highlight w:val="none"/>
              </w:rPr>
            </w:pPr>
          </w:p>
        </w:tc>
        <w:tc>
          <w:tcPr>
            <w:tcW w:w="824" w:type="dxa"/>
            <w:tcBorders>
              <w:top w:val="nil"/>
              <w:left w:val="nil"/>
              <w:bottom w:val="single" w:color="auto" w:sz="4" w:space="0"/>
              <w:right w:val="single" w:color="auto" w:sz="4" w:space="0"/>
            </w:tcBorders>
            <w:noWrap/>
            <w:vAlign w:val="center"/>
          </w:tcPr>
          <w:p w14:paraId="3E4722B3">
            <w:pPr>
              <w:widowControl/>
              <w:jc w:val="center"/>
              <w:rPr>
                <w:color w:val="auto"/>
                <w:kern w:val="0"/>
                <w:sz w:val="24"/>
                <w:szCs w:val="24"/>
                <w:highlight w:val="none"/>
              </w:rPr>
            </w:pPr>
          </w:p>
        </w:tc>
        <w:tc>
          <w:tcPr>
            <w:tcW w:w="810" w:type="dxa"/>
            <w:tcBorders>
              <w:top w:val="nil"/>
              <w:left w:val="nil"/>
              <w:bottom w:val="single" w:color="auto" w:sz="4" w:space="0"/>
              <w:right w:val="single" w:color="auto" w:sz="4" w:space="0"/>
            </w:tcBorders>
            <w:noWrap/>
            <w:vAlign w:val="center"/>
          </w:tcPr>
          <w:p w14:paraId="12C8F46D">
            <w:pPr>
              <w:widowControl/>
              <w:jc w:val="center"/>
              <w:rPr>
                <w:color w:val="auto"/>
                <w:kern w:val="0"/>
                <w:sz w:val="18"/>
                <w:szCs w:val="18"/>
                <w:highlight w:val="none"/>
              </w:rPr>
            </w:pPr>
          </w:p>
        </w:tc>
      </w:tr>
      <w:tr w14:paraId="25C39459">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4" w:space="0"/>
              <w:right w:val="single" w:color="auto" w:sz="4" w:space="0"/>
            </w:tcBorders>
            <w:noWrap/>
            <w:vAlign w:val="center"/>
          </w:tcPr>
          <w:p w14:paraId="29AA8CD5">
            <w:pPr>
              <w:widowControl/>
              <w:jc w:val="center"/>
              <w:rPr>
                <w:color w:val="auto"/>
                <w:kern w:val="0"/>
                <w:sz w:val="24"/>
                <w:szCs w:val="24"/>
                <w:highlight w:val="none"/>
              </w:rPr>
            </w:pPr>
          </w:p>
        </w:tc>
        <w:tc>
          <w:tcPr>
            <w:tcW w:w="1226" w:type="dxa"/>
            <w:tcBorders>
              <w:top w:val="nil"/>
              <w:left w:val="nil"/>
              <w:bottom w:val="single" w:color="auto" w:sz="4" w:space="0"/>
              <w:right w:val="single" w:color="auto" w:sz="4" w:space="0"/>
            </w:tcBorders>
            <w:noWrap/>
            <w:vAlign w:val="center"/>
          </w:tcPr>
          <w:p w14:paraId="7C859B08">
            <w:pPr>
              <w:widowControl/>
              <w:jc w:val="center"/>
              <w:rPr>
                <w:color w:val="auto"/>
                <w:kern w:val="0"/>
                <w:sz w:val="24"/>
                <w:szCs w:val="24"/>
                <w:highlight w:val="none"/>
              </w:rPr>
            </w:pPr>
          </w:p>
        </w:tc>
        <w:tc>
          <w:tcPr>
            <w:tcW w:w="783" w:type="dxa"/>
            <w:tcBorders>
              <w:top w:val="nil"/>
              <w:left w:val="nil"/>
              <w:bottom w:val="single" w:color="auto" w:sz="4" w:space="0"/>
              <w:right w:val="single" w:color="auto" w:sz="4" w:space="0"/>
            </w:tcBorders>
            <w:noWrap/>
            <w:vAlign w:val="center"/>
          </w:tcPr>
          <w:p w14:paraId="72907375">
            <w:pPr>
              <w:widowControl/>
              <w:jc w:val="center"/>
              <w:rPr>
                <w:color w:val="auto"/>
                <w:kern w:val="0"/>
                <w:sz w:val="24"/>
                <w:szCs w:val="24"/>
                <w:highlight w:val="none"/>
              </w:rPr>
            </w:pPr>
          </w:p>
        </w:tc>
        <w:tc>
          <w:tcPr>
            <w:tcW w:w="1254" w:type="dxa"/>
            <w:tcBorders>
              <w:top w:val="nil"/>
              <w:left w:val="nil"/>
              <w:bottom w:val="single" w:color="auto" w:sz="4" w:space="0"/>
              <w:right w:val="single" w:color="auto" w:sz="4" w:space="0"/>
            </w:tcBorders>
            <w:noWrap/>
            <w:vAlign w:val="center"/>
          </w:tcPr>
          <w:p w14:paraId="3D8AB7EB">
            <w:pPr>
              <w:widowControl/>
              <w:jc w:val="center"/>
              <w:rPr>
                <w:color w:val="auto"/>
                <w:kern w:val="0"/>
                <w:sz w:val="24"/>
                <w:szCs w:val="24"/>
                <w:highlight w:val="none"/>
              </w:rPr>
            </w:pPr>
          </w:p>
        </w:tc>
        <w:tc>
          <w:tcPr>
            <w:tcW w:w="1052" w:type="dxa"/>
            <w:tcBorders>
              <w:top w:val="nil"/>
              <w:left w:val="nil"/>
              <w:bottom w:val="single" w:color="auto" w:sz="4" w:space="0"/>
              <w:right w:val="single" w:color="auto" w:sz="4" w:space="0"/>
            </w:tcBorders>
            <w:noWrap/>
            <w:vAlign w:val="center"/>
          </w:tcPr>
          <w:p w14:paraId="2A043BEE">
            <w:pPr>
              <w:widowControl/>
              <w:jc w:val="center"/>
              <w:rPr>
                <w:color w:val="auto"/>
                <w:kern w:val="0"/>
                <w:sz w:val="24"/>
                <w:szCs w:val="24"/>
                <w:highlight w:val="none"/>
              </w:rPr>
            </w:pPr>
          </w:p>
        </w:tc>
        <w:tc>
          <w:tcPr>
            <w:tcW w:w="782" w:type="dxa"/>
            <w:tcBorders>
              <w:top w:val="nil"/>
              <w:left w:val="nil"/>
              <w:bottom w:val="single" w:color="auto" w:sz="4" w:space="0"/>
              <w:right w:val="single" w:color="auto" w:sz="4" w:space="0"/>
            </w:tcBorders>
            <w:noWrap/>
            <w:vAlign w:val="center"/>
          </w:tcPr>
          <w:p w14:paraId="081DA0E8">
            <w:pPr>
              <w:widowControl/>
              <w:jc w:val="center"/>
              <w:rPr>
                <w:color w:val="auto"/>
                <w:kern w:val="0"/>
                <w:sz w:val="24"/>
                <w:szCs w:val="24"/>
                <w:highlight w:val="none"/>
              </w:rPr>
            </w:pPr>
          </w:p>
        </w:tc>
        <w:tc>
          <w:tcPr>
            <w:tcW w:w="819" w:type="dxa"/>
            <w:tcBorders>
              <w:top w:val="nil"/>
              <w:left w:val="nil"/>
              <w:bottom w:val="single" w:color="auto" w:sz="4" w:space="0"/>
              <w:right w:val="single" w:color="auto" w:sz="4" w:space="0"/>
            </w:tcBorders>
            <w:vAlign w:val="center"/>
          </w:tcPr>
          <w:p w14:paraId="112836BA">
            <w:pPr>
              <w:widowControl/>
              <w:jc w:val="center"/>
              <w:rPr>
                <w:color w:val="auto"/>
                <w:kern w:val="0"/>
                <w:sz w:val="18"/>
                <w:szCs w:val="18"/>
                <w:highlight w:val="none"/>
              </w:rPr>
            </w:pPr>
          </w:p>
        </w:tc>
        <w:tc>
          <w:tcPr>
            <w:tcW w:w="824" w:type="dxa"/>
            <w:tcBorders>
              <w:top w:val="nil"/>
              <w:left w:val="nil"/>
              <w:bottom w:val="single" w:color="auto" w:sz="4" w:space="0"/>
              <w:right w:val="single" w:color="auto" w:sz="4" w:space="0"/>
            </w:tcBorders>
            <w:noWrap/>
            <w:vAlign w:val="center"/>
          </w:tcPr>
          <w:p w14:paraId="7A0C548F">
            <w:pPr>
              <w:widowControl/>
              <w:jc w:val="center"/>
              <w:rPr>
                <w:color w:val="auto"/>
                <w:kern w:val="0"/>
                <w:sz w:val="24"/>
                <w:szCs w:val="24"/>
                <w:highlight w:val="none"/>
              </w:rPr>
            </w:pPr>
          </w:p>
        </w:tc>
        <w:tc>
          <w:tcPr>
            <w:tcW w:w="810" w:type="dxa"/>
            <w:tcBorders>
              <w:top w:val="nil"/>
              <w:left w:val="nil"/>
              <w:bottom w:val="single" w:color="auto" w:sz="4" w:space="0"/>
              <w:right w:val="single" w:color="auto" w:sz="4" w:space="0"/>
            </w:tcBorders>
            <w:noWrap/>
            <w:vAlign w:val="center"/>
          </w:tcPr>
          <w:p w14:paraId="6A570E9C">
            <w:pPr>
              <w:widowControl/>
              <w:jc w:val="center"/>
              <w:rPr>
                <w:color w:val="auto"/>
                <w:kern w:val="0"/>
                <w:sz w:val="24"/>
                <w:szCs w:val="24"/>
                <w:highlight w:val="none"/>
              </w:rPr>
            </w:pPr>
          </w:p>
        </w:tc>
      </w:tr>
      <w:tr w14:paraId="536A2B83">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4" w:space="0"/>
              <w:right w:val="single" w:color="auto" w:sz="4" w:space="0"/>
            </w:tcBorders>
            <w:noWrap/>
            <w:vAlign w:val="center"/>
          </w:tcPr>
          <w:p w14:paraId="606D3874">
            <w:pPr>
              <w:widowControl/>
              <w:jc w:val="center"/>
              <w:rPr>
                <w:color w:val="auto"/>
                <w:kern w:val="0"/>
                <w:sz w:val="24"/>
                <w:szCs w:val="24"/>
                <w:highlight w:val="none"/>
              </w:rPr>
            </w:pPr>
          </w:p>
        </w:tc>
        <w:tc>
          <w:tcPr>
            <w:tcW w:w="1226" w:type="dxa"/>
            <w:tcBorders>
              <w:top w:val="nil"/>
              <w:left w:val="nil"/>
              <w:bottom w:val="single" w:color="auto" w:sz="4" w:space="0"/>
              <w:right w:val="single" w:color="auto" w:sz="4" w:space="0"/>
            </w:tcBorders>
            <w:noWrap/>
            <w:vAlign w:val="center"/>
          </w:tcPr>
          <w:p w14:paraId="3C8912D1">
            <w:pPr>
              <w:widowControl/>
              <w:jc w:val="center"/>
              <w:rPr>
                <w:color w:val="auto"/>
                <w:kern w:val="0"/>
                <w:sz w:val="24"/>
                <w:szCs w:val="24"/>
                <w:highlight w:val="none"/>
              </w:rPr>
            </w:pPr>
          </w:p>
        </w:tc>
        <w:tc>
          <w:tcPr>
            <w:tcW w:w="783" w:type="dxa"/>
            <w:tcBorders>
              <w:top w:val="nil"/>
              <w:left w:val="nil"/>
              <w:bottom w:val="single" w:color="auto" w:sz="4" w:space="0"/>
              <w:right w:val="single" w:color="auto" w:sz="4" w:space="0"/>
            </w:tcBorders>
            <w:noWrap/>
            <w:vAlign w:val="center"/>
          </w:tcPr>
          <w:p w14:paraId="2E2471C4">
            <w:pPr>
              <w:widowControl/>
              <w:jc w:val="center"/>
              <w:rPr>
                <w:color w:val="auto"/>
                <w:kern w:val="0"/>
                <w:sz w:val="24"/>
                <w:szCs w:val="24"/>
                <w:highlight w:val="none"/>
              </w:rPr>
            </w:pPr>
          </w:p>
        </w:tc>
        <w:tc>
          <w:tcPr>
            <w:tcW w:w="1254" w:type="dxa"/>
            <w:tcBorders>
              <w:top w:val="nil"/>
              <w:left w:val="nil"/>
              <w:bottom w:val="single" w:color="auto" w:sz="4" w:space="0"/>
              <w:right w:val="single" w:color="auto" w:sz="4" w:space="0"/>
            </w:tcBorders>
            <w:noWrap/>
            <w:vAlign w:val="center"/>
          </w:tcPr>
          <w:p w14:paraId="269543D4">
            <w:pPr>
              <w:widowControl/>
              <w:jc w:val="center"/>
              <w:rPr>
                <w:color w:val="auto"/>
                <w:kern w:val="0"/>
                <w:sz w:val="24"/>
                <w:szCs w:val="24"/>
                <w:highlight w:val="none"/>
              </w:rPr>
            </w:pPr>
          </w:p>
        </w:tc>
        <w:tc>
          <w:tcPr>
            <w:tcW w:w="1052" w:type="dxa"/>
            <w:tcBorders>
              <w:top w:val="nil"/>
              <w:left w:val="nil"/>
              <w:bottom w:val="single" w:color="auto" w:sz="4" w:space="0"/>
              <w:right w:val="single" w:color="auto" w:sz="4" w:space="0"/>
            </w:tcBorders>
            <w:noWrap/>
            <w:vAlign w:val="center"/>
          </w:tcPr>
          <w:p w14:paraId="5A36FBD7">
            <w:pPr>
              <w:widowControl/>
              <w:jc w:val="center"/>
              <w:rPr>
                <w:color w:val="auto"/>
                <w:kern w:val="0"/>
                <w:sz w:val="24"/>
                <w:szCs w:val="24"/>
                <w:highlight w:val="none"/>
              </w:rPr>
            </w:pPr>
          </w:p>
        </w:tc>
        <w:tc>
          <w:tcPr>
            <w:tcW w:w="782" w:type="dxa"/>
            <w:tcBorders>
              <w:top w:val="nil"/>
              <w:left w:val="nil"/>
              <w:bottom w:val="single" w:color="auto" w:sz="4" w:space="0"/>
              <w:right w:val="single" w:color="auto" w:sz="4" w:space="0"/>
            </w:tcBorders>
            <w:noWrap/>
            <w:vAlign w:val="center"/>
          </w:tcPr>
          <w:p w14:paraId="02C795B7">
            <w:pPr>
              <w:widowControl/>
              <w:jc w:val="center"/>
              <w:rPr>
                <w:color w:val="auto"/>
                <w:kern w:val="0"/>
                <w:sz w:val="24"/>
                <w:szCs w:val="24"/>
                <w:highlight w:val="none"/>
              </w:rPr>
            </w:pPr>
          </w:p>
        </w:tc>
        <w:tc>
          <w:tcPr>
            <w:tcW w:w="819" w:type="dxa"/>
            <w:tcBorders>
              <w:top w:val="nil"/>
              <w:left w:val="nil"/>
              <w:bottom w:val="single" w:color="auto" w:sz="4" w:space="0"/>
              <w:right w:val="single" w:color="auto" w:sz="4" w:space="0"/>
            </w:tcBorders>
            <w:vAlign w:val="center"/>
          </w:tcPr>
          <w:p w14:paraId="112EE3C2">
            <w:pPr>
              <w:widowControl/>
              <w:jc w:val="center"/>
              <w:rPr>
                <w:color w:val="auto"/>
                <w:kern w:val="0"/>
                <w:sz w:val="18"/>
                <w:szCs w:val="18"/>
                <w:highlight w:val="none"/>
              </w:rPr>
            </w:pPr>
          </w:p>
        </w:tc>
        <w:tc>
          <w:tcPr>
            <w:tcW w:w="824" w:type="dxa"/>
            <w:tcBorders>
              <w:top w:val="nil"/>
              <w:left w:val="nil"/>
              <w:bottom w:val="single" w:color="auto" w:sz="4" w:space="0"/>
              <w:right w:val="single" w:color="auto" w:sz="4" w:space="0"/>
            </w:tcBorders>
            <w:noWrap/>
            <w:vAlign w:val="center"/>
          </w:tcPr>
          <w:p w14:paraId="29C8E2C9">
            <w:pPr>
              <w:widowControl/>
              <w:jc w:val="center"/>
              <w:rPr>
                <w:color w:val="auto"/>
                <w:kern w:val="0"/>
                <w:sz w:val="24"/>
                <w:szCs w:val="24"/>
                <w:highlight w:val="none"/>
              </w:rPr>
            </w:pPr>
          </w:p>
        </w:tc>
        <w:tc>
          <w:tcPr>
            <w:tcW w:w="810" w:type="dxa"/>
            <w:tcBorders>
              <w:top w:val="nil"/>
              <w:left w:val="nil"/>
              <w:bottom w:val="single" w:color="auto" w:sz="4" w:space="0"/>
              <w:right w:val="single" w:color="auto" w:sz="4" w:space="0"/>
            </w:tcBorders>
            <w:noWrap/>
            <w:vAlign w:val="center"/>
          </w:tcPr>
          <w:p w14:paraId="57946ED5">
            <w:pPr>
              <w:widowControl/>
              <w:jc w:val="center"/>
              <w:rPr>
                <w:color w:val="auto"/>
                <w:kern w:val="0"/>
                <w:sz w:val="24"/>
                <w:szCs w:val="24"/>
                <w:highlight w:val="none"/>
              </w:rPr>
            </w:pPr>
          </w:p>
        </w:tc>
      </w:tr>
      <w:tr w14:paraId="264B4A15">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4" w:space="0"/>
              <w:right w:val="single" w:color="auto" w:sz="4" w:space="0"/>
            </w:tcBorders>
            <w:noWrap/>
            <w:vAlign w:val="center"/>
          </w:tcPr>
          <w:p w14:paraId="1220361B">
            <w:pPr>
              <w:widowControl/>
              <w:jc w:val="center"/>
              <w:rPr>
                <w:color w:val="auto"/>
                <w:kern w:val="0"/>
                <w:sz w:val="24"/>
                <w:szCs w:val="24"/>
                <w:highlight w:val="none"/>
              </w:rPr>
            </w:pPr>
          </w:p>
        </w:tc>
        <w:tc>
          <w:tcPr>
            <w:tcW w:w="1226" w:type="dxa"/>
            <w:tcBorders>
              <w:top w:val="nil"/>
              <w:left w:val="nil"/>
              <w:bottom w:val="single" w:color="auto" w:sz="4" w:space="0"/>
              <w:right w:val="single" w:color="auto" w:sz="4" w:space="0"/>
            </w:tcBorders>
            <w:noWrap/>
            <w:vAlign w:val="center"/>
          </w:tcPr>
          <w:p w14:paraId="77D732EB">
            <w:pPr>
              <w:widowControl/>
              <w:jc w:val="center"/>
              <w:rPr>
                <w:color w:val="auto"/>
                <w:kern w:val="0"/>
                <w:sz w:val="24"/>
                <w:szCs w:val="24"/>
                <w:highlight w:val="none"/>
              </w:rPr>
            </w:pPr>
          </w:p>
        </w:tc>
        <w:tc>
          <w:tcPr>
            <w:tcW w:w="783" w:type="dxa"/>
            <w:tcBorders>
              <w:top w:val="nil"/>
              <w:left w:val="nil"/>
              <w:bottom w:val="single" w:color="auto" w:sz="4" w:space="0"/>
              <w:right w:val="single" w:color="auto" w:sz="4" w:space="0"/>
            </w:tcBorders>
            <w:noWrap/>
            <w:vAlign w:val="center"/>
          </w:tcPr>
          <w:p w14:paraId="7A48BCD3">
            <w:pPr>
              <w:widowControl/>
              <w:jc w:val="center"/>
              <w:rPr>
                <w:color w:val="auto"/>
                <w:kern w:val="0"/>
                <w:sz w:val="24"/>
                <w:szCs w:val="24"/>
                <w:highlight w:val="none"/>
              </w:rPr>
            </w:pPr>
          </w:p>
        </w:tc>
        <w:tc>
          <w:tcPr>
            <w:tcW w:w="1254" w:type="dxa"/>
            <w:tcBorders>
              <w:top w:val="nil"/>
              <w:left w:val="nil"/>
              <w:bottom w:val="single" w:color="auto" w:sz="4" w:space="0"/>
              <w:right w:val="single" w:color="auto" w:sz="4" w:space="0"/>
            </w:tcBorders>
            <w:noWrap/>
            <w:vAlign w:val="center"/>
          </w:tcPr>
          <w:p w14:paraId="760177E1">
            <w:pPr>
              <w:widowControl/>
              <w:jc w:val="center"/>
              <w:rPr>
                <w:color w:val="auto"/>
                <w:kern w:val="0"/>
                <w:sz w:val="24"/>
                <w:szCs w:val="24"/>
                <w:highlight w:val="none"/>
              </w:rPr>
            </w:pPr>
          </w:p>
        </w:tc>
        <w:tc>
          <w:tcPr>
            <w:tcW w:w="1052" w:type="dxa"/>
            <w:tcBorders>
              <w:top w:val="nil"/>
              <w:left w:val="nil"/>
              <w:bottom w:val="single" w:color="auto" w:sz="4" w:space="0"/>
              <w:right w:val="single" w:color="auto" w:sz="4" w:space="0"/>
            </w:tcBorders>
            <w:noWrap/>
            <w:vAlign w:val="center"/>
          </w:tcPr>
          <w:p w14:paraId="30500B05">
            <w:pPr>
              <w:widowControl/>
              <w:jc w:val="center"/>
              <w:rPr>
                <w:color w:val="auto"/>
                <w:kern w:val="0"/>
                <w:sz w:val="24"/>
                <w:szCs w:val="24"/>
                <w:highlight w:val="none"/>
              </w:rPr>
            </w:pPr>
          </w:p>
        </w:tc>
        <w:tc>
          <w:tcPr>
            <w:tcW w:w="782" w:type="dxa"/>
            <w:tcBorders>
              <w:top w:val="nil"/>
              <w:left w:val="nil"/>
              <w:bottom w:val="single" w:color="auto" w:sz="4" w:space="0"/>
              <w:right w:val="single" w:color="auto" w:sz="4" w:space="0"/>
            </w:tcBorders>
            <w:noWrap/>
            <w:vAlign w:val="center"/>
          </w:tcPr>
          <w:p w14:paraId="6DE68F50">
            <w:pPr>
              <w:widowControl/>
              <w:jc w:val="center"/>
              <w:rPr>
                <w:color w:val="auto"/>
                <w:kern w:val="0"/>
                <w:sz w:val="24"/>
                <w:szCs w:val="24"/>
                <w:highlight w:val="none"/>
              </w:rPr>
            </w:pPr>
          </w:p>
        </w:tc>
        <w:tc>
          <w:tcPr>
            <w:tcW w:w="819" w:type="dxa"/>
            <w:tcBorders>
              <w:top w:val="nil"/>
              <w:left w:val="nil"/>
              <w:bottom w:val="single" w:color="auto" w:sz="4" w:space="0"/>
              <w:right w:val="single" w:color="auto" w:sz="4" w:space="0"/>
            </w:tcBorders>
            <w:noWrap/>
            <w:vAlign w:val="center"/>
          </w:tcPr>
          <w:p w14:paraId="50CA0C9A">
            <w:pPr>
              <w:widowControl/>
              <w:jc w:val="center"/>
              <w:rPr>
                <w:color w:val="auto"/>
                <w:kern w:val="0"/>
                <w:sz w:val="18"/>
                <w:szCs w:val="18"/>
                <w:highlight w:val="none"/>
              </w:rPr>
            </w:pPr>
          </w:p>
        </w:tc>
        <w:tc>
          <w:tcPr>
            <w:tcW w:w="824" w:type="dxa"/>
            <w:tcBorders>
              <w:top w:val="nil"/>
              <w:left w:val="nil"/>
              <w:bottom w:val="single" w:color="auto" w:sz="4" w:space="0"/>
              <w:right w:val="single" w:color="auto" w:sz="4" w:space="0"/>
            </w:tcBorders>
            <w:noWrap/>
            <w:vAlign w:val="center"/>
          </w:tcPr>
          <w:p w14:paraId="358B4F4F">
            <w:pPr>
              <w:widowControl/>
              <w:jc w:val="center"/>
              <w:rPr>
                <w:color w:val="auto"/>
                <w:kern w:val="0"/>
                <w:sz w:val="24"/>
                <w:szCs w:val="24"/>
                <w:highlight w:val="none"/>
              </w:rPr>
            </w:pPr>
          </w:p>
        </w:tc>
        <w:tc>
          <w:tcPr>
            <w:tcW w:w="810" w:type="dxa"/>
            <w:tcBorders>
              <w:top w:val="nil"/>
              <w:left w:val="nil"/>
              <w:bottom w:val="single" w:color="auto" w:sz="4" w:space="0"/>
              <w:right w:val="single" w:color="auto" w:sz="4" w:space="0"/>
            </w:tcBorders>
            <w:noWrap/>
            <w:vAlign w:val="center"/>
          </w:tcPr>
          <w:p w14:paraId="40BB5020">
            <w:pPr>
              <w:widowControl/>
              <w:jc w:val="center"/>
              <w:rPr>
                <w:color w:val="auto"/>
                <w:kern w:val="0"/>
                <w:sz w:val="24"/>
                <w:szCs w:val="24"/>
                <w:highlight w:val="none"/>
              </w:rPr>
            </w:pPr>
          </w:p>
        </w:tc>
      </w:tr>
      <w:tr w14:paraId="68BE5073">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4" w:space="0"/>
              <w:right w:val="single" w:color="auto" w:sz="4" w:space="0"/>
            </w:tcBorders>
            <w:noWrap/>
            <w:vAlign w:val="center"/>
          </w:tcPr>
          <w:p w14:paraId="01994330">
            <w:pPr>
              <w:widowControl/>
              <w:jc w:val="center"/>
              <w:rPr>
                <w:color w:val="auto"/>
                <w:kern w:val="0"/>
                <w:sz w:val="24"/>
                <w:szCs w:val="24"/>
                <w:highlight w:val="none"/>
              </w:rPr>
            </w:pPr>
          </w:p>
        </w:tc>
        <w:tc>
          <w:tcPr>
            <w:tcW w:w="1226" w:type="dxa"/>
            <w:tcBorders>
              <w:top w:val="nil"/>
              <w:left w:val="nil"/>
              <w:bottom w:val="single" w:color="auto" w:sz="4" w:space="0"/>
              <w:right w:val="single" w:color="auto" w:sz="4" w:space="0"/>
            </w:tcBorders>
            <w:noWrap/>
            <w:vAlign w:val="center"/>
          </w:tcPr>
          <w:p w14:paraId="65DAE60F">
            <w:pPr>
              <w:widowControl/>
              <w:jc w:val="center"/>
              <w:rPr>
                <w:color w:val="auto"/>
                <w:kern w:val="0"/>
                <w:sz w:val="24"/>
                <w:szCs w:val="24"/>
                <w:highlight w:val="none"/>
              </w:rPr>
            </w:pPr>
          </w:p>
        </w:tc>
        <w:tc>
          <w:tcPr>
            <w:tcW w:w="783" w:type="dxa"/>
            <w:tcBorders>
              <w:top w:val="nil"/>
              <w:left w:val="nil"/>
              <w:bottom w:val="single" w:color="auto" w:sz="4" w:space="0"/>
              <w:right w:val="single" w:color="auto" w:sz="4" w:space="0"/>
            </w:tcBorders>
            <w:noWrap/>
            <w:vAlign w:val="center"/>
          </w:tcPr>
          <w:p w14:paraId="1AD5FCD6">
            <w:pPr>
              <w:widowControl/>
              <w:jc w:val="center"/>
              <w:rPr>
                <w:color w:val="auto"/>
                <w:kern w:val="0"/>
                <w:sz w:val="24"/>
                <w:szCs w:val="24"/>
                <w:highlight w:val="none"/>
              </w:rPr>
            </w:pPr>
          </w:p>
        </w:tc>
        <w:tc>
          <w:tcPr>
            <w:tcW w:w="1254" w:type="dxa"/>
            <w:tcBorders>
              <w:top w:val="nil"/>
              <w:left w:val="nil"/>
              <w:bottom w:val="single" w:color="auto" w:sz="4" w:space="0"/>
              <w:right w:val="single" w:color="auto" w:sz="4" w:space="0"/>
            </w:tcBorders>
            <w:noWrap/>
            <w:vAlign w:val="center"/>
          </w:tcPr>
          <w:p w14:paraId="34EBA20C">
            <w:pPr>
              <w:widowControl/>
              <w:jc w:val="center"/>
              <w:rPr>
                <w:color w:val="auto"/>
                <w:kern w:val="0"/>
                <w:sz w:val="24"/>
                <w:szCs w:val="24"/>
                <w:highlight w:val="none"/>
              </w:rPr>
            </w:pPr>
          </w:p>
        </w:tc>
        <w:tc>
          <w:tcPr>
            <w:tcW w:w="1052" w:type="dxa"/>
            <w:tcBorders>
              <w:top w:val="nil"/>
              <w:left w:val="nil"/>
              <w:bottom w:val="single" w:color="auto" w:sz="4" w:space="0"/>
              <w:right w:val="single" w:color="auto" w:sz="4" w:space="0"/>
            </w:tcBorders>
            <w:noWrap/>
            <w:vAlign w:val="center"/>
          </w:tcPr>
          <w:p w14:paraId="46DEB68E">
            <w:pPr>
              <w:widowControl/>
              <w:jc w:val="center"/>
              <w:rPr>
                <w:color w:val="auto"/>
                <w:kern w:val="0"/>
                <w:sz w:val="24"/>
                <w:szCs w:val="24"/>
                <w:highlight w:val="none"/>
              </w:rPr>
            </w:pPr>
          </w:p>
        </w:tc>
        <w:tc>
          <w:tcPr>
            <w:tcW w:w="782" w:type="dxa"/>
            <w:tcBorders>
              <w:top w:val="nil"/>
              <w:left w:val="nil"/>
              <w:bottom w:val="single" w:color="auto" w:sz="4" w:space="0"/>
              <w:right w:val="single" w:color="auto" w:sz="4" w:space="0"/>
            </w:tcBorders>
            <w:noWrap/>
            <w:vAlign w:val="center"/>
          </w:tcPr>
          <w:p w14:paraId="49C2323D">
            <w:pPr>
              <w:widowControl/>
              <w:jc w:val="center"/>
              <w:rPr>
                <w:color w:val="auto"/>
                <w:kern w:val="0"/>
                <w:sz w:val="24"/>
                <w:szCs w:val="24"/>
                <w:highlight w:val="none"/>
              </w:rPr>
            </w:pPr>
          </w:p>
        </w:tc>
        <w:tc>
          <w:tcPr>
            <w:tcW w:w="819" w:type="dxa"/>
            <w:tcBorders>
              <w:top w:val="nil"/>
              <w:left w:val="nil"/>
              <w:bottom w:val="single" w:color="auto" w:sz="4" w:space="0"/>
              <w:right w:val="single" w:color="auto" w:sz="4" w:space="0"/>
            </w:tcBorders>
            <w:noWrap/>
            <w:vAlign w:val="center"/>
          </w:tcPr>
          <w:p w14:paraId="597F881C">
            <w:pPr>
              <w:widowControl/>
              <w:jc w:val="center"/>
              <w:rPr>
                <w:color w:val="auto"/>
                <w:kern w:val="0"/>
                <w:sz w:val="24"/>
                <w:szCs w:val="24"/>
                <w:highlight w:val="none"/>
              </w:rPr>
            </w:pPr>
          </w:p>
        </w:tc>
        <w:tc>
          <w:tcPr>
            <w:tcW w:w="824" w:type="dxa"/>
            <w:tcBorders>
              <w:top w:val="nil"/>
              <w:left w:val="nil"/>
              <w:bottom w:val="single" w:color="auto" w:sz="4" w:space="0"/>
              <w:right w:val="single" w:color="auto" w:sz="4" w:space="0"/>
            </w:tcBorders>
            <w:noWrap/>
            <w:vAlign w:val="center"/>
          </w:tcPr>
          <w:p w14:paraId="031A0FA0">
            <w:pPr>
              <w:widowControl/>
              <w:jc w:val="center"/>
              <w:rPr>
                <w:color w:val="auto"/>
                <w:kern w:val="0"/>
                <w:sz w:val="24"/>
                <w:szCs w:val="24"/>
                <w:highlight w:val="none"/>
              </w:rPr>
            </w:pPr>
          </w:p>
        </w:tc>
        <w:tc>
          <w:tcPr>
            <w:tcW w:w="810" w:type="dxa"/>
            <w:tcBorders>
              <w:top w:val="nil"/>
              <w:left w:val="nil"/>
              <w:bottom w:val="single" w:color="auto" w:sz="4" w:space="0"/>
              <w:right w:val="single" w:color="auto" w:sz="4" w:space="0"/>
            </w:tcBorders>
            <w:noWrap/>
            <w:vAlign w:val="center"/>
          </w:tcPr>
          <w:p w14:paraId="52876366">
            <w:pPr>
              <w:widowControl/>
              <w:jc w:val="center"/>
              <w:rPr>
                <w:color w:val="auto"/>
                <w:kern w:val="0"/>
                <w:sz w:val="24"/>
                <w:szCs w:val="24"/>
                <w:highlight w:val="none"/>
              </w:rPr>
            </w:pPr>
          </w:p>
        </w:tc>
      </w:tr>
      <w:tr w14:paraId="4796171F">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4" w:space="0"/>
              <w:right w:val="single" w:color="auto" w:sz="4" w:space="0"/>
            </w:tcBorders>
            <w:noWrap/>
            <w:vAlign w:val="center"/>
          </w:tcPr>
          <w:p w14:paraId="05157453">
            <w:pPr>
              <w:widowControl/>
              <w:jc w:val="center"/>
              <w:rPr>
                <w:color w:val="auto"/>
                <w:kern w:val="0"/>
                <w:sz w:val="24"/>
                <w:szCs w:val="24"/>
                <w:highlight w:val="none"/>
              </w:rPr>
            </w:pPr>
          </w:p>
        </w:tc>
        <w:tc>
          <w:tcPr>
            <w:tcW w:w="1226" w:type="dxa"/>
            <w:tcBorders>
              <w:top w:val="nil"/>
              <w:left w:val="nil"/>
              <w:bottom w:val="single" w:color="auto" w:sz="4" w:space="0"/>
              <w:right w:val="single" w:color="auto" w:sz="4" w:space="0"/>
            </w:tcBorders>
            <w:noWrap/>
            <w:vAlign w:val="center"/>
          </w:tcPr>
          <w:p w14:paraId="795F7197">
            <w:pPr>
              <w:widowControl/>
              <w:jc w:val="center"/>
              <w:rPr>
                <w:color w:val="auto"/>
                <w:kern w:val="0"/>
                <w:sz w:val="24"/>
                <w:szCs w:val="24"/>
                <w:highlight w:val="none"/>
              </w:rPr>
            </w:pPr>
          </w:p>
        </w:tc>
        <w:tc>
          <w:tcPr>
            <w:tcW w:w="783" w:type="dxa"/>
            <w:tcBorders>
              <w:top w:val="nil"/>
              <w:left w:val="nil"/>
              <w:bottom w:val="single" w:color="auto" w:sz="4" w:space="0"/>
              <w:right w:val="single" w:color="auto" w:sz="4" w:space="0"/>
            </w:tcBorders>
            <w:noWrap/>
            <w:vAlign w:val="center"/>
          </w:tcPr>
          <w:p w14:paraId="4F6B1F88">
            <w:pPr>
              <w:widowControl/>
              <w:jc w:val="center"/>
              <w:rPr>
                <w:color w:val="auto"/>
                <w:kern w:val="0"/>
                <w:sz w:val="24"/>
                <w:szCs w:val="24"/>
                <w:highlight w:val="none"/>
              </w:rPr>
            </w:pPr>
          </w:p>
        </w:tc>
        <w:tc>
          <w:tcPr>
            <w:tcW w:w="1254" w:type="dxa"/>
            <w:tcBorders>
              <w:top w:val="nil"/>
              <w:left w:val="nil"/>
              <w:bottom w:val="single" w:color="auto" w:sz="4" w:space="0"/>
              <w:right w:val="single" w:color="auto" w:sz="4" w:space="0"/>
            </w:tcBorders>
            <w:noWrap/>
            <w:vAlign w:val="center"/>
          </w:tcPr>
          <w:p w14:paraId="6ABC5F37">
            <w:pPr>
              <w:widowControl/>
              <w:jc w:val="center"/>
              <w:rPr>
                <w:color w:val="auto"/>
                <w:kern w:val="0"/>
                <w:sz w:val="24"/>
                <w:szCs w:val="24"/>
                <w:highlight w:val="none"/>
              </w:rPr>
            </w:pPr>
          </w:p>
        </w:tc>
        <w:tc>
          <w:tcPr>
            <w:tcW w:w="1052" w:type="dxa"/>
            <w:tcBorders>
              <w:top w:val="nil"/>
              <w:left w:val="nil"/>
              <w:bottom w:val="single" w:color="auto" w:sz="4" w:space="0"/>
              <w:right w:val="single" w:color="auto" w:sz="4" w:space="0"/>
            </w:tcBorders>
            <w:noWrap/>
            <w:vAlign w:val="center"/>
          </w:tcPr>
          <w:p w14:paraId="36256303">
            <w:pPr>
              <w:widowControl/>
              <w:jc w:val="center"/>
              <w:rPr>
                <w:color w:val="auto"/>
                <w:kern w:val="0"/>
                <w:sz w:val="24"/>
                <w:szCs w:val="24"/>
                <w:highlight w:val="none"/>
              </w:rPr>
            </w:pPr>
          </w:p>
        </w:tc>
        <w:tc>
          <w:tcPr>
            <w:tcW w:w="782" w:type="dxa"/>
            <w:tcBorders>
              <w:top w:val="nil"/>
              <w:left w:val="nil"/>
              <w:bottom w:val="single" w:color="auto" w:sz="4" w:space="0"/>
              <w:right w:val="single" w:color="auto" w:sz="4" w:space="0"/>
            </w:tcBorders>
            <w:noWrap/>
            <w:vAlign w:val="center"/>
          </w:tcPr>
          <w:p w14:paraId="0E403E6F">
            <w:pPr>
              <w:widowControl/>
              <w:jc w:val="center"/>
              <w:rPr>
                <w:color w:val="auto"/>
                <w:kern w:val="0"/>
                <w:sz w:val="24"/>
                <w:szCs w:val="24"/>
                <w:highlight w:val="none"/>
              </w:rPr>
            </w:pPr>
          </w:p>
        </w:tc>
        <w:tc>
          <w:tcPr>
            <w:tcW w:w="819" w:type="dxa"/>
            <w:tcBorders>
              <w:top w:val="nil"/>
              <w:left w:val="nil"/>
              <w:bottom w:val="single" w:color="auto" w:sz="4" w:space="0"/>
              <w:right w:val="single" w:color="auto" w:sz="4" w:space="0"/>
            </w:tcBorders>
            <w:noWrap/>
            <w:vAlign w:val="center"/>
          </w:tcPr>
          <w:p w14:paraId="2908CCB2">
            <w:pPr>
              <w:widowControl/>
              <w:jc w:val="center"/>
              <w:rPr>
                <w:color w:val="auto"/>
                <w:kern w:val="0"/>
                <w:sz w:val="24"/>
                <w:szCs w:val="24"/>
                <w:highlight w:val="none"/>
              </w:rPr>
            </w:pPr>
          </w:p>
        </w:tc>
        <w:tc>
          <w:tcPr>
            <w:tcW w:w="824" w:type="dxa"/>
            <w:tcBorders>
              <w:top w:val="nil"/>
              <w:left w:val="nil"/>
              <w:bottom w:val="single" w:color="auto" w:sz="4" w:space="0"/>
              <w:right w:val="single" w:color="auto" w:sz="4" w:space="0"/>
            </w:tcBorders>
            <w:noWrap/>
            <w:vAlign w:val="center"/>
          </w:tcPr>
          <w:p w14:paraId="080C929D">
            <w:pPr>
              <w:widowControl/>
              <w:jc w:val="center"/>
              <w:rPr>
                <w:color w:val="auto"/>
                <w:kern w:val="0"/>
                <w:sz w:val="24"/>
                <w:szCs w:val="24"/>
                <w:highlight w:val="none"/>
              </w:rPr>
            </w:pPr>
          </w:p>
        </w:tc>
        <w:tc>
          <w:tcPr>
            <w:tcW w:w="810" w:type="dxa"/>
            <w:tcBorders>
              <w:top w:val="nil"/>
              <w:left w:val="nil"/>
              <w:bottom w:val="single" w:color="auto" w:sz="4" w:space="0"/>
              <w:right w:val="single" w:color="auto" w:sz="4" w:space="0"/>
            </w:tcBorders>
            <w:noWrap/>
            <w:vAlign w:val="center"/>
          </w:tcPr>
          <w:p w14:paraId="5C4CCDA0">
            <w:pPr>
              <w:widowControl/>
              <w:jc w:val="center"/>
              <w:rPr>
                <w:color w:val="auto"/>
                <w:kern w:val="0"/>
                <w:sz w:val="24"/>
                <w:szCs w:val="24"/>
                <w:highlight w:val="none"/>
              </w:rPr>
            </w:pPr>
          </w:p>
        </w:tc>
      </w:tr>
      <w:tr w14:paraId="3D5B94FA">
        <w:tblPrEx>
          <w:tblCellMar>
            <w:top w:w="0" w:type="dxa"/>
            <w:left w:w="108" w:type="dxa"/>
            <w:bottom w:w="0" w:type="dxa"/>
            <w:right w:w="108" w:type="dxa"/>
          </w:tblCellMar>
        </w:tblPrEx>
        <w:trPr>
          <w:trHeight w:val="465" w:hRule="atLeast"/>
          <w:jc w:val="center"/>
        </w:trPr>
        <w:tc>
          <w:tcPr>
            <w:tcW w:w="727" w:type="dxa"/>
            <w:tcBorders>
              <w:top w:val="nil"/>
              <w:left w:val="single" w:color="auto" w:sz="8" w:space="0"/>
              <w:bottom w:val="single" w:color="auto" w:sz="8" w:space="0"/>
              <w:right w:val="single" w:color="auto" w:sz="4" w:space="0"/>
            </w:tcBorders>
            <w:noWrap/>
            <w:vAlign w:val="center"/>
          </w:tcPr>
          <w:p w14:paraId="69B96242">
            <w:pPr>
              <w:widowControl/>
              <w:jc w:val="center"/>
              <w:rPr>
                <w:color w:val="auto"/>
                <w:kern w:val="0"/>
                <w:sz w:val="24"/>
                <w:szCs w:val="24"/>
                <w:highlight w:val="none"/>
              </w:rPr>
            </w:pPr>
          </w:p>
        </w:tc>
        <w:tc>
          <w:tcPr>
            <w:tcW w:w="1226" w:type="dxa"/>
            <w:tcBorders>
              <w:top w:val="nil"/>
              <w:left w:val="nil"/>
              <w:bottom w:val="single" w:color="auto" w:sz="8" w:space="0"/>
              <w:right w:val="single" w:color="auto" w:sz="4" w:space="0"/>
            </w:tcBorders>
            <w:noWrap/>
            <w:vAlign w:val="center"/>
          </w:tcPr>
          <w:p w14:paraId="74976629">
            <w:pPr>
              <w:widowControl/>
              <w:jc w:val="center"/>
              <w:rPr>
                <w:color w:val="auto"/>
                <w:kern w:val="0"/>
                <w:sz w:val="24"/>
                <w:szCs w:val="24"/>
                <w:highlight w:val="none"/>
              </w:rPr>
            </w:pPr>
          </w:p>
        </w:tc>
        <w:tc>
          <w:tcPr>
            <w:tcW w:w="783" w:type="dxa"/>
            <w:tcBorders>
              <w:top w:val="nil"/>
              <w:left w:val="nil"/>
              <w:bottom w:val="single" w:color="auto" w:sz="8" w:space="0"/>
              <w:right w:val="single" w:color="auto" w:sz="4" w:space="0"/>
            </w:tcBorders>
            <w:noWrap/>
            <w:vAlign w:val="center"/>
          </w:tcPr>
          <w:p w14:paraId="49B0702F">
            <w:pPr>
              <w:widowControl/>
              <w:jc w:val="center"/>
              <w:rPr>
                <w:color w:val="auto"/>
                <w:kern w:val="0"/>
                <w:sz w:val="24"/>
                <w:szCs w:val="24"/>
                <w:highlight w:val="none"/>
              </w:rPr>
            </w:pPr>
          </w:p>
        </w:tc>
        <w:tc>
          <w:tcPr>
            <w:tcW w:w="1254" w:type="dxa"/>
            <w:tcBorders>
              <w:top w:val="nil"/>
              <w:left w:val="nil"/>
              <w:bottom w:val="single" w:color="auto" w:sz="8" w:space="0"/>
              <w:right w:val="single" w:color="auto" w:sz="4" w:space="0"/>
            </w:tcBorders>
            <w:noWrap/>
            <w:vAlign w:val="center"/>
          </w:tcPr>
          <w:p w14:paraId="7AAA1E08">
            <w:pPr>
              <w:widowControl/>
              <w:jc w:val="center"/>
              <w:rPr>
                <w:color w:val="auto"/>
                <w:kern w:val="0"/>
                <w:sz w:val="24"/>
                <w:szCs w:val="24"/>
                <w:highlight w:val="none"/>
              </w:rPr>
            </w:pPr>
          </w:p>
        </w:tc>
        <w:tc>
          <w:tcPr>
            <w:tcW w:w="1052" w:type="dxa"/>
            <w:tcBorders>
              <w:top w:val="nil"/>
              <w:left w:val="nil"/>
              <w:bottom w:val="single" w:color="auto" w:sz="8" w:space="0"/>
              <w:right w:val="single" w:color="auto" w:sz="4" w:space="0"/>
            </w:tcBorders>
            <w:noWrap/>
            <w:vAlign w:val="center"/>
          </w:tcPr>
          <w:p w14:paraId="41408DDA">
            <w:pPr>
              <w:widowControl/>
              <w:jc w:val="center"/>
              <w:rPr>
                <w:color w:val="auto"/>
                <w:kern w:val="0"/>
                <w:sz w:val="24"/>
                <w:szCs w:val="24"/>
                <w:highlight w:val="none"/>
              </w:rPr>
            </w:pPr>
          </w:p>
        </w:tc>
        <w:tc>
          <w:tcPr>
            <w:tcW w:w="782" w:type="dxa"/>
            <w:tcBorders>
              <w:top w:val="nil"/>
              <w:left w:val="nil"/>
              <w:bottom w:val="single" w:color="auto" w:sz="8" w:space="0"/>
              <w:right w:val="single" w:color="auto" w:sz="4" w:space="0"/>
            </w:tcBorders>
            <w:noWrap/>
            <w:vAlign w:val="center"/>
          </w:tcPr>
          <w:p w14:paraId="4A69E3A0">
            <w:pPr>
              <w:widowControl/>
              <w:jc w:val="center"/>
              <w:rPr>
                <w:color w:val="auto"/>
                <w:kern w:val="0"/>
                <w:sz w:val="24"/>
                <w:szCs w:val="24"/>
                <w:highlight w:val="none"/>
              </w:rPr>
            </w:pPr>
          </w:p>
        </w:tc>
        <w:tc>
          <w:tcPr>
            <w:tcW w:w="819" w:type="dxa"/>
            <w:tcBorders>
              <w:top w:val="nil"/>
              <w:left w:val="nil"/>
              <w:bottom w:val="single" w:color="auto" w:sz="8" w:space="0"/>
              <w:right w:val="single" w:color="auto" w:sz="4" w:space="0"/>
            </w:tcBorders>
            <w:noWrap/>
            <w:vAlign w:val="center"/>
          </w:tcPr>
          <w:p w14:paraId="0729AB31">
            <w:pPr>
              <w:widowControl/>
              <w:jc w:val="center"/>
              <w:rPr>
                <w:color w:val="auto"/>
                <w:kern w:val="0"/>
                <w:sz w:val="24"/>
                <w:szCs w:val="24"/>
                <w:highlight w:val="none"/>
              </w:rPr>
            </w:pPr>
          </w:p>
        </w:tc>
        <w:tc>
          <w:tcPr>
            <w:tcW w:w="824" w:type="dxa"/>
            <w:tcBorders>
              <w:top w:val="nil"/>
              <w:left w:val="nil"/>
              <w:bottom w:val="single" w:color="auto" w:sz="8" w:space="0"/>
              <w:right w:val="single" w:color="auto" w:sz="4" w:space="0"/>
            </w:tcBorders>
            <w:noWrap/>
            <w:vAlign w:val="center"/>
          </w:tcPr>
          <w:p w14:paraId="436149A1">
            <w:pPr>
              <w:widowControl/>
              <w:jc w:val="center"/>
              <w:rPr>
                <w:color w:val="auto"/>
                <w:kern w:val="0"/>
                <w:sz w:val="24"/>
                <w:szCs w:val="24"/>
                <w:highlight w:val="none"/>
              </w:rPr>
            </w:pPr>
          </w:p>
        </w:tc>
        <w:tc>
          <w:tcPr>
            <w:tcW w:w="810" w:type="dxa"/>
            <w:tcBorders>
              <w:top w:val="nil"/>
              <w:left w:val="nil"/>
              <w:bottom w:val="single" w:color="auto" w:sz="8" w:space="0"/>
              <w:right w:val="single" w:color="auto" w:sz="4" w:space="0"/>
            </w:tcBorders>
            <w:noWrap/>
            <w:vAlign w:val="center"/>
          </w:tcPr>
          <w:p w14:paraId="1C77922C">
            <w:pPr>
              <w:widowControl/>
              <w:jc w:val="center"/>
              <w:rPr>
                <w:color w:val="auto"/>
                <w:kern w:val="0"/>
                <w:sz w:val="24"/>
                <w:szCs w:val="24"/>
                <w:highlight w:val="none"/>
              </w:rPr>
            </w:pPr>
          </w:p>
        </w:tc>
      </w:tr>
    </w:tbl>
    <w:p w14:paraId="59CFE6B6">
      <w:pPr>
        <w:ind w:left="180"/>
        <w:rPr>
          <w:color w:val="auto"/>
          <w:highlight w:val="none"/>
        </w:rPr>
      </w:pPr>
    </w:p>
    <w:p w14:paraId="2002A92F">
      <w:pPr>
        <w:ind w:left="180"/>
        <w:rPr>
          <w:color w:val="auto"/>
          <w:sz w:val="24"/>
          <w:szCs w:val="24"/>
          <w:highlight w:val="none"/>
        </w:rPr>
      </w:pPr>
      <w:r>
        <w:rPr>
          <w:color w:val="auto"/>
          <w:sz w:val="24"/>
          <w:szCs w:val="24"/>
          <w:highlight w:val="none"/>
        </w:rPr>
        <w:t>注：</w:t>
      </w:r>
    </w:p>
    <w:p w14:paraId="7435BB3F">
      <w:pPr>
        <w:spacing w:line="360" w:lineRule="auto"/>
        <w:ind w:left="181"/>
        <w:rPr>
          <w:color w:val="auto"/>
          <w:sz w:val="24"/>
          <w:szCs w:val="24"/>
          <w:highlight w:val="none"/>
        </w:rPr>
      </w:pPr>
      <w:r>
        <w:rPr>
          <w:color w:val="auto"/>
          <w:sz w:val="24"/>
          <w:szCs w:val="24"/>
          <w:highlight w:val="none"/>
        </w:rPr>
        <w:t>1. 商品属性应在“环保产品”、“节能、节水产品”、“自主知识产权产品”、“无”四个选择项中选择填写。</w:t>
      </w:r>
    </w:p>
    <w:p w14:paraId="2EF8C4F7">
      <w:pPr>
        <w:spacing w:line="360" w:lineRule="auto"/>
        <w:ind w:left="181"/>
        <w:rPr>
          <w:color w:val="auto"/>
          <w:sz w:val="24"/>
          <w:szCs w:val="24"/>
          <w:highlight w:val="none"/>
        </w:rPr>
      </w:pPr>
      <w:r>
        <w:rPr>
          <w:color w:val="auto"/>
          <w:sz w:val="24"/>
          <w:szCs w:val="24"/>
          <w:highlight w:val="none"/>
        </w:rPr>
        <w:t xml:space="preserve">2. </w:t>
      </w:r>
      <w:r>
        <w:rPr>
          <w:rFonts w:hint="eastAsia"/>
          <w:color w:val="auto"/>
          <w:sz w:val="24"/>
          <w:szCs w:val="24"/>
          <w:highlight w:val="none"/>
        </w:rPr>
        <w:t>报价</w:t>
      </w:r>
      <w:r>
        <w:rPr>
          <w:color w:val="auto"/>
          <w:sz w:val="24"/>
          <w:szCs w:val="24"/>
          <w:highlight w:val="none"/>
        </w:rPr>
        <w:t>分项一览表中应列明</w:t>
      </w:r>
      <w:r>
        <w:rPr>
          <w:rFonts w:hint="eastAsia"/>
          <w:color w:val="auto"/>
          <w:sz w:val="24"/>
          <w:szCs w:val="24"/>
          <w:highlight w:val="none"/>
        </w:rPr>
        <w:t>报价</w:t>
      </w:r>
      <w:r>
        <w:rPr>
          <w:color w:val="auto"/>
          <w:sz w:val="24"/>
          <w:szCs w:val="24"/>
          <w:highlight w:val="none"/>
        </w:rPr>
        <w:t>一览表中每项的分项内容。</w:t>
      </w:r>
    </w:p>
    <w:p w14:paraId="62602F7C">
      <w:pPr>
        <w:spacing w:line="360" w:lineRule="auto"/>
        <w:ind w:left="181"/>
        <w:rPr>
          <w:color w:val="auto"/>
          <w:sz w:val="24"/>
          <w:szCs w:val="24"/>
          <w:highlight w:val="none"/>
        </w:rPr>
      </w:pPr>
      <w:r>
        <w:rPr>
          <w:rFonts w:hint="eastAsia"/>
          <w:color w:val="auto"/>
          <w:sz w:val="24"/>
          <w:szCs w:val="24"/>
          <w:highlight w:val="none"/>
        </w:rPr>
        <w:t>3. 如国产产品，产地精确到省级行政区域。如进口产品，产地精确到国家。</w:t>
      </w:r>
    </w:p>
    <w:p w14:paraId="77FB003A">
      <w:pPr>
        <w:spacing w:line="360" w:lineRule="auto"/>
        <w:ind w:left="181"/>
        <w:rPr>
          <w:color w:val="auto"/>
          <w:sz w:val="24"/>
          <w:szCs w:val="24"/>
          <w:highlight w:val="none"/>
        </w:rPr>
      </w:pPr>
      <w:r>
        <w:rPr>
          <w:rFonts w:hint="eastAsia"/>
          <w:color w:val="auto"/>
          <w:sz w:val="24"/>
          <w:szCs w:val="24"/>
          <w:highlight w:val="none"/>
        </w:rPr>
        <w:t>4. “单价”须包含产品及附件货款、运输费、运输保险费、装卸费、安装调试费及其他应有的费用。</w:t>
      </w:r>
    </w:p>
    <w:p w14:paraId="74695F9B">
      <w:pPr>
        <w:spacing w:line="460" w:lineRule="exact"/>
        <w:ind w:left="192" w:firstLine="3948" w:firstLineChars="1645"/>
        <w:rPr>
          <w:color w:val="auto"/>
          <w:sz w:val="24"/>
          <w:highlight w:val="none"/>
        </w:rPr>
      </w:pPr>
    </w:p>
    <w:p w14:paraId="56CECE8C">
      <w:pPr>
        <w:spacing w:line="360" w:lineRule="auto"/>
        <w:ind w:firstLine="4080" w:firstLineChars="1700"/>
        <w:rPr>
          <w:color w:val="auto"/>
          <w:sz w:val="24"/>
          <w:highlight w:val="none"/>
        </w:rPr>
      </w:pPr>
      <w:r>
        <w:rPr>
          <w:color w:val="auto"/>
          <w:sz w:val="24"/>
          <w:highlight w:val="none"/>
        </w:rPr>
        <w:t>供应商名称：</w:t>
      </w:r>
    </w:p>
    <w:p w14:paraId="69D65ACE">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3D79D7E3">
      <w:pPr>
        <w:spacing w:line="460" w:lineRule="exact"/>
        <w:jc w:val="left"/>
        <w:rPr>
          <w:b/>
          <w:color w:val="auto"/>
          <w:sz w:val="24"/>
          <w:highlight w:val="none"/>
        </w:rPr>
      </w:pPr>
      <w:r>
        <w:rPr>
          <w:color w:val="auto"/>
          <w:highlight w:val="none"/>
        </w:rPr>
        <w:br w:type="page"/>
      </w:r>
      <w:r>
        <w:rPr>
          <w:rFonts w:hint="eastAsia"/>
          <w:b/>
          <w:color w:val="auto"/>
          <w:sz w:val="24"/>
          <w:highlight w:val="none"/>
        </w:rPr>
        <w:t>附件2</w:t>
      </w:r>
    </w:p>
    <w:p w14:paraId="0FD0BD61">
      <w:pPr>
        <w:tabs>
          <w:tab w:val="left" w:pos="360"/>
        </w:tabs>
        <w:spacing w:line="560" w:lineRule="exact"/>
        <w:jc w:val="center"/>
        <w:rPr>
          <w:b/>
          <w:color w:val="auto"/>
          <w:sz w:val="24"/>
          <w:highlight w:val="none"/>
        </w:rPr>
      </w:pPr>
      <w:r>
        <w:rPr>
          <w:rFonts w:hint="eastAsia"/>
          <w:b/>
          <w:color w:val="auto"/>
          <w:sz w:val="24"/>
          <w:highlight w:val="none"/>
        </w:rPr>
        <w:t>政府采购政策情况表</w:t>
      </w:r>
    </w:p>
    <w:p w14:paraId="10EF4549">
      <w:pPr>
        <w:tabs>
          <w:tab w:val="left" w:pos="360"/>
        </w:tabs>
        <w:spacing w:line="560" w:lineRule="exact"/>
        <w:jc w:val="center"/>
        <w:rPr>
          <w:color w:val="auto"/>
          <w:sz w:val="24"/>
          <w:highlight w:val="none"/>
        </w:rPr>
      </w:pPr>
    </w:p>
    <w:p w14:paraId="03A80F66">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0F78A2D0">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7ADC5D39">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48DEC0E9">
      <w:pPr>
        <w:spacing w:line="460" w:lineRule="exact"/>
        <w:rPr>
          <w:color w:val="auto"/>
          <w:sz w:val="24"/>
          <w:szCs w:val="24"/>
          <w:highlight w:val="none"/>
        </w:rPr>
      </w:pPr>
      <w:r>
        <w:rPr>
          <w:color w:val="auto"/>
          <w:sz w:val="24"/>
          <w:szCs w:val="24"/>
          <w:highlight w:val="none"/>
        </w:rPr>
        <w:t>填报要求：</w:t>
      </w:r>
    </w:p>
    <w:p w14:paraId="27F2187B">
      <w:pPr>
        <w:spacing w:line="460" w:lineRule="exact"/>
        <w:rPr>
          <w:color w:val="auto"/>
          <w:sz w:val="24"/>
          <w:szCs w:val="24"/>
          <w:highlight w:val="none"/>
        </w:rPr>
      </w:pPr>
      <w:r>
        <w:rPr>
          <w:color w:val="auto"/>
          <w:sz w:val="24"/>
          <w:szCs w:val="24"/>
          <w:highlight w:val="none"/>
        </w:rPr>
        <w:t>1.本表的产品名称、品牌型号、金额应与《开标分项一览表》一致。</w:t>
      </w:r>
    </w:p>
    <w:p w14:paraId="4F6DE342">
      <w:pPr>
        <w:spacing w:line="460" w:lineRule="exact"/>
        <w:rPr>
          <w:color w:val="auto"/>
          <w:sz w:val="24"/>
          <w:szCs w:val="24"/>
          <w:highlight w:val="none"/>
        </w:rPr>
      </w:pPr>
      <w:r>
        <w:rPr>
          <w:color w:val="auto"/>
          <w:sz w:val="24"/>
          <w:szCs w:val="24"/>
          <w:highlight w:val="none"/>
        </w:rPr>
        <w:t>2.“制造商企业类型”栏填写内容为“微型”、“小型”、“监狱企业”或“残疾人福利性单位”。</w:t>
      </w:r>
    </w:p>
    <w:p w14:paraId="564E53BC">
      <w:pPr>
        <w:spacing w:line="460" w:lineRule="exact"/>
        <w:rPr>
          <w:color w:val="auto"/>
          <w:sz w:val="24"/>
          <w:szCs w:val="24"/>
          <w:highlight w:val="none"/>
        </w:rPr>
      </w:pPr>
      <w:r>
        <w:rPr>
          <w:color w:val="auto"/>
          <w:sz w:val="24"/>
          <w:szCs w:val="24"/>
          <w:highlight w:val="none"/>
        </w:rPr>
        <w:t>3. 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14:paraId="47090A5A">
      <w:pPr>
        <w:spacing w:line="460" w:lineRule="exact"/>
        <w:rPr>
          <w:color w:val="auto"/>
          <w:sz w:val="24"/>
          <w:szCs w:val="24"/>
          <w:highlight w:val="none"/>
        </w:rPr>
      </w:pPr>
      <w:r>
        <w:rPr>
          <w:color w:val="auto"/>
          <w:sz w:val="24"/>
          <w:szCs w:val="24"/>
          <w:highlight w:val="none"/>
        </w:rPr>
        <w:t>4. 请投标人正确填写本表，所填内容将作为评审的依据。其内容或数据应与对应的证明资料相符，如果填写不完整或有误，不再享受上述政策优惠。</w:t>
      </w:r>
    </w:p>
    <w:p w14:paraId="0E6DDD37">
      <w:pPr>
        <w:spacing w:line="460" w:lineRule="exact"/>
        <w:ind w:firstLine="7200" w:firstLineChars="3000"/>
        <w:rPr>
          <w:color w:val="auto"/>
          <w:sz w:val="24"/>
          <w:szCs w:val="24"/>
          <w:highlight w:val="none"/>
        </w:rPr>
      </w:pPr>
      <w:r>
        <w:rPr>
          <w:color w:val="auto"/>
          <w:sz w:val="24"/>
          <w:szCs w:val="24"/>
          <w:highlight w:val="none"/>
        </w:rPr>
        <w:t>单位：元</w:t>
      </w:r>
    </w:p>
    <w:tbl>
      <w:tblPr>
        <w:tblStyle w:val="19"/>
        <w:tblW w:w="49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4"/>
        <w:gridCol w:w="1490"/>
        <w:gridCol w:w="1565"/>
        <w:gridCol w:w="1351"/>
        <w:gridCol w:w="1624"/>
        <w:gridCol w:w="1457"/>
      </w:tblGrid>
      <w:tr w14:paraId="04FF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555" w:type="pct"/>
            <w:vMerge w:val="restart"/>
            <w:shd w:val="clear" w:color="auto" w:fill="auto"/>
            <w:vAlign w:val="center"/>
          </w:tcPr>
          <w:p w14:paraId="16313497">
            <w:pPr>
              <w:pStyle w:val="73"/>
              <w:tabs>
                <w:tab w:val="left" w:pos="1260"/>
              </w:tabs>
              <w:adjustRightInd w:val="0"/>
              <w:snapToGrid w:val="0"/>
              <w:jc w:val="center"/>
              <w:rPr>
                <w:color w:val="auto"/>
                <w:szCs w:val="21"/>
                <w:highlight w:val="none"/>
                <w:lang w:val="en-GB"/>
              </w:rPr>
            </w:pPr>
            <w:r>
              <w:rPr>
                <w:color w:val="auto"/>
                <w:szCs w:val="21"/>
                <w:highlight w:val="none"/>
                <w:lang w:val="en-GB"/>
              </w:rPr>
              <w:t>环境标志产品</w:t>
            </w:r>
          </w:p>
        </w:tc>
        <w:tc>
          <w:tcPr>
            <w:tcW w:w="885" w:type="pct"/>
            <w:shd w:val="clear" w:color="auto" w:fill="auto"/>
            <w:vAlign w:val="center"/>
          </w:tcPr>
          <w:p w14:paraId="06AC0BC3">
            <w:pPr>
              <w:pStyle w:val="73"/>
              <w:tabs>
                <w:tab w:val="left" w:pos="1260"/>
              </w:tabs>
              <w:adjustRightInd w:val="0"/>
              <w:snapToGrid w:val="0"/>
              <w:jc w:val="center"/>
              <w:rPr>
                <w:color w:val="auto"/>
                <w:szCs w:val="21"/>
                <w:highlight w:val="none"/>
                <w:lang w:val="en-GB"/>
              </w:rPr>
            </w:pPr>
            <w:r>
              <w:rPr>
                <w:color w:val="auto"/>
                <w:szCs w:val="21"/>
                <w:highlight w:val="none"/>
                <w:lang w:val="en-GB"/>
              </w:rPr>
              <w:t>产品名称</w:t>
            </w:r>
          </w:p>
        </w:tc>
        <w:tc>
          <w:tcPr>
            <w:tcW w:w="929" w:type="pct"/>
            <w:shd w:val="clear" w:color="auto" w:fill="auto"/>
            <w:vAlign w:val="center"/>
          </w:tcPr>
          <w:p w14:paraId="30404AA8">
            <w:pPr>
              <w:pStyle w:val="73"/>
              <w:tabs>
                <w:tab w:val="left" w:pos="1260"/>
              </w:tabs>
              <w:adjustRightInd w:val="0"/>
              <w:snapToGrid w:val="0"/>
              <w:jc w:val="center"/>
              <w:rPr>
                <w:color w:val="auto"/>
                <w:szCs w:val="21"/>
                <w:highlight w:val="none"/>
                <w:lang w:val="en-GB"/>
              </w:rPr>
            </w:pPr>
            <w:r>
              <w:rPr>
                <w:color w:val="auto"/>
                <w:szCs w:val="21"/>
                <w:highlight w:val="none"/>
                <w:lang w:val="en-GB"/>
              </w:rPr>
              <w:t>品牌型号</w:t>
            </w:r>
          </w:p>
        </w:tc>
        <w:tc>
          <w:tcPr>
            <w:tcW w:w="802" w:type="pct"/>
            <w:shd w:val="clear" w:color="auto" w:fill="auto"/>
            <w:vAlign w:val="center"/>
          </w:tcPr>
          <w:p w14:paraId="0099B394">
            <w:pPr>
              <w:pStyle w:val="73"/>
              <w:tabs>
                <w:tab w:val="left" w:pos="1260"/>
              </w:tabs>
              <w:adjustRightInd w:val="0"/>
              <w:snapToGrid w:val="0"/>
              <w:jc w:val="center"/>
              <w:rPr>
                <w:color w:val="auto"/>
                <w:szCs w:val="21"/>
                <w:highlight w:val="none"/>
                <w:lang w:val="en-GB"/>
              </w:rPr>
            </w:pPr>
            <w:r>
              <w:rPr>
                <w:color w:val="auto"/>
                <w:szCs w:val="21"/>
                <w:highlight w:val="none"/>
                <w:lang w:val="en-GB"/>
              </w:rPr>
              <w:t>制造商</w:t>
            </w:r>
          </w:p>
        </w:tc>
        <w:tc>
          <w:tcPr>
            <w:tcW w:w="963" w:type="pct"/>
            <w:shd w:val="clear" w:color="auto" w:fill="auto"/>
            <w:vAlign w:val="center"/>
          </w:tcPr>
          <w:p w14:paraId="7ABC3C18">
            <w:pPr>
              <w:pStyle w:val="73"/>
              <w:tabs>
                <w:tab w:val="left" w:pos="1260"/>
              </w:tabs>
              <w:adjustRightInd w:val="0"/>
              <w:snapToGrid w:val="0"/>
              <w:jc w:val="center"/>
              <w:rPr>
                <w:color w:val="auto"/>
                <w:szCs w:val="21"/>
                <w:highlight w:val="none"/>
                <w:lang w:val="en-GB"/>
              </w:rPr>
            </w:pPr>
            <w:r>
              <w:rPr>
                <w:color w:val="auto"/>
                <w:szCs w:val="21"/>
                <w:highlight w:val="none"/>
                <w:lang w:val="en-GB"/>
              </w:rPr>
              <w:t>环境标志认证证书编号</w:t>
            </w:r>
          </w:p>
        </w:tc>
        <w:tc>
          <w:tcPr>
            <w:tcW w:w="865" w:type="pct"/>
            <w:shd w:val="clear" w:color="auto" w:fill="auto"/>
            <w:vAlign w:val="center"/>
          </w:tcPr>
          <w:p w14:paraId="27BE3B56">
            <w:pPr>
              <w:pStyle w:val="73"/>
              <w:tabs>
                <w:tab w:val="left" w:pos="1260"/>
              </w:tabs>
              <w:adjustRightInd w:val="0"/>
              <w:snapToGrid w:val="0"/>
              <w:jc w:val="center"/>
              <w:rPr>
                <w:color w:val="auto"/>
                <w:szCs w:val="21"/>
                <w:highlight w:val="none"/>
                <w:lang w:val="en-GB"/>
              </w:rPr>
            </w:pPr>
            <w:r>
              <w:rPr>
                <w:color w:val="auto"/>
                <w:szCs w:val="21"/>
                <w:highlight w:val="none"/>
                <w:lang w:val="en-GB"/>
              </w:rPr>
              <w:t>金额</w:t>
            </w:r>
          </w:p>
        </w:tc>
      </w:tr>
      <w:tr w14:paraId="2BB9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5" w:type="pct"/>
            <w:vMerge w:val="continue"/>
            <w:shd w:val="clear" w:color="auto" w:fill="auto"/>
            <w:vAlign w:val="center"/>
          </w:tcPr>
          <w:p w14:paraId="61FE208C">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5710C907">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11A58390">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1C85CEE0">
            <w:pPr>
              <w:pStyle w:val="73"/>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54837B89">
            <w:pPr>
              <w:pStyle w:val="73"/>
              <w:tabs>
                <w:tab w:val="left" w:pos="1260"/>
              </w:tabs>
              <w:adjustRightInd w:val="0"/>
              <w:snapToGrid w:val="0"/>
              <w:jc w:val="center"/>
              <w:rPr>
                <w:color w:val="auto"/>
                <w:szCs w:val="21"/>
                <w:highlight w:val="none"/>
                <w:lang w:val="en-GB"/>
              </w:rPr>
            </w:pPr>
          </w:p>
        </w:tc>
        <w:tc>
          <w:tcPr>
            <w:tcW w:w="865" w:type="pct"/>
            <w:shd w:val="clear" w:color="auto" w:fill="auto"/>
            <w:vAlign w:val="center"/>
          </w:tcPr>
          <w:p w14:paraId="17DC37CF">
            <w:pPr>
              <w:pStyle w:val="73"/>
              <w:tabs>
                <w:tab w:val="left" w:pos="1260"/>
              </w:tabs>
              <w:adjustRightInd w:val="0"/>
              <w:snapToGrid w:val="0"/>
              <w:jc w:val="center"/>
              <w:rPr>
                <w:color w:val="auto"/>
                <w:szCs w:val="21"/>
                <w:highlight w:val="none"/>
                <w:lang w:val="en-GB"/>
              </w:rPr>
            </w:pPr>
          </w:p>
        </w:tc>
      </w:tr>
      <w:tr w14:paraId="48BA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5" w:type="pct"/>
            <w:vMerge w:val="continue"/>
            <w:shd w:val="clear" w:color="auto" w:fill="auto"/>
            <w:vAlign w:val="center"/>
          </w:tcPr>
          <w:p w14:paraId="663F2A0F">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18BBA663">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536C16A4">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1E30F34C">
            <w:pPr>
              <w:pStyle w:val="73"/>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67EBA9B7">
            <w:pPr>
              <w:pStyle w:val="73"/>
              <w:tabs>
                <w:tab w:val="left" w:pos="1260"/>
              </w:tabs>
              <w:adjustRightInd w:val="0"/>
              <w:snapToGrid w:val="0"/>
              <w:jc w:val="center"/>
              <w:rPr>
                <w:color w:val="auto"/>
                <w:szCs w:val="21"/>
                <w:highlight w:val="none"/>
                <w:lang w:val="en-GB"/>
              </w:rPr>
            </w:pPr>
          </w:p>
        </w:tc>
        <w:tc>
          <w:tcPr>
            <w:tcW w:w="865" w:type="pct"/>
            <w:shd w:val="clear" w:color="auto" w:fill="auto"/>
            <w:vAlign w:val="center"/>
          </w:tcPr>
          <w:p w14:paraId="27FCD1B2">
            <w:pPr>
              <w:pStyle w:val="73"/>
              <w:tabs>
                <w:tab w:val="left" w:pos="1260"/>
              </w:tabs>
              <w:adjustRightInd w:val="0"/>
              <w:snapToGrid w:val="0"/>
              <w:jc w:val="center"/>
              <w:rPr>
                <w:color w:val="auto"/>
                <w:szCs w:val="21"/>
                <w:highlight w:val="none"/>
                <w:lang w:val="en-GB"/>
              </w:rPr>
            </w:pPr>
          </w:p>
        </w:tc>
      </w:tr>
      <w:tr w14:paraId="126C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5" w:type="pct"/>
            <w:vMerge w:val="continue"/>
            <w:shd w:val="clear" w:color="auto" w:fill="auto"/>
            <w:vAlign w:val="center"/>
          </w:tcPr>
          <w:p w14:paraId="2D39F0AD">
            <w:pPr>
              <w:pStyle w:val="73"/>
              <w:tabs>
                <w:tab w:val="left" w:pos="1260"/>
              </w:tabs>
              <w:adjustRightInd w:val="0"/>
              <w:snapToGrid w:val="0"/>
              <w:jc w:val="center"/>
              <w:rPr>
                <w:color w:val="auto"/>
                <w:szCs w:val="21"/>
                <w:highlight w:val="none"/>
                <w:lang w:val="en-GB"/>
              </w:rPr>
            </w:pPr>
          </w:p>
        </w:tc>
        <w:tc>
          <w:tcPr>
            <w:tcW w:w="3580" w:type="pct"/>
            <w:gridSpan w:val="4"/>
            <w:shd w:val="clear" w:color="auto" w:fill="auto"/>
            <w:vAlign w:val="center"/>
          </w:tcPr>
          <w:p w14:paraId="69D3BCD0">
            <w:pPr>
              <w:pStyle w:val="73"/>
              <w:tabs>
                <w:tab w:val="left" w:pos="1260"/>
              </w:tabs>
              <w:adjustRightInd w:val="0"/>
              <w:snapToGrid w:val="0"/>
              <w:jc w:val="center"/>
              <w:rPr>
                <w:color w:val="auto"/>
                <w:szCs w:val="21"/>
                <w:highlight w:val="none"/>
                <w:lang w:val="en-GB"/>
              </w:rPr>
            </w:pPr>
            <w:r>
              <w:rPr>
                <w:color w:val="auto"/>
                <w:szCs w:val="21"/>
                <w:highlight w:val="none"/>
                <w:lang w:val="en-GB"/>
              </w:rPr>
              <w:t>环境标志产品金额合计</w:t>
            </w:r>
          </w:p>
        </w:tc>
        <w:tc>
          <w:tcPr>
            <w:tcW w:w="865" w:type="pct"/>
            <w:shd w:val="clear" w:color="auto" w:fill="auto"/>
            <w:vAlign w:val="center"/>
          </w:tcPr>
          <w:p w14:paraId="4ED817A9">
            <w:pPr>
              <w:pStyle w:val="73"/>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元</w:t>
            </w:r>
          </w:p>
        </w:tc>
      </w:tr>
      <w:tr w14:paraId="6C3A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5" w:type="pct"/>
            <w:vMerge w:val="continue"/>
            <w:shd w:val="clear" w:color="auto" w:fill="auto"/>
            <w:vAlign w:val="center"/>
          </w:tcPr>
          <w:p w14:paraId="0CD2810F">
            <w:pPr>
              <w:pStyle w:val="73"/>
              <w:tabs>
                <w:tab w:val="left" w:pos="1260"/>
              </w:tabs>
              <w:adjustRightInd w:val="0"/>
              <w:snapToGrid w:val="0"/>
              <w:jc w:val="center"/>
              <w:rPr>
                <w:color w:val="auto"/>
                <w:szCs w:val="21"/>
                <w:highlight w:val="none"/>
                <w:lang w:val="en-GB"/>
              </w:rPr>
            </w:pPr>
          </w:p>
        </w:tc>
        <w:tc>
          <w:tcPr>
            <w:tcW w:w="3580" w:type="pct"/>
            <w:gridSpan w:val="4"/>
            <w:shd w:val="clear" w:color="auto" w:fill="auto"/>
            <w:vAlign w:val="center"/>
          </w:tcPr>
          <w:p w14:paraId="69AB9C5C">
            <w:pPr>
              <w:pStyle w:val="73"/>
              <w:tabs>
                <w:tab w:val="left" w:pos="1260"/>
              </w:tabs>
              <w:adjustRightInd w:val="0"/>
              <w:snapToGrid w:val="0"/>
              <w:jc w:val="center"/>
              <w:rPr>
                <w:color w:val="auto"/>
                <w:szCs w:val="21"/>
                <w:highlight w:val="none"/>
                <w:lang w:val="en-GB"/>
              </w:rPr>
            </w:pPr>
            <w:r>
              <w:rPr>
                <w:color w:val="auto"/>
                <w:szCs w:val="21"/>
                <w:highlight w:val="none"/>
                <w:lang w:val="en-GB"/>
              </w:rPr>
              <w:t>比重（环境标志产品金额/所投包投标总价）*100%</w:t>
            </w:r>
          </w:p>
        </w:tc>
        <w:tc>
          <w:tcPr>
            <w:tcW w:w="865" w:type="pct"/>
            <w:shd w:val="clear" w:color="auto" w:fill="auto"/>
            <w:vAlign w:val="center"/>
          </w:tcPr>
          <w:p w14:paraId="7C74E0E4">
            <w:pPr>
              <w:pStyle w:val="73"/>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w:t>
            </w:r>
          </w:p>
        </w:tc>
      </w:tr>
      <w:tr w14:paraId="45A8C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5" w:type="pct"/>
            <w:vMerge w:val="continue"/>
            <w:shd w:val="clear" w:color="auto" w:fill="auto"/>
            <w:vAlign w:val="center"/>
          </w:tcPr>
          <w:p w14:paraId="1DBFBCA0">
            <w:pPr>
              <w:pStyle w:val="73"/>
              <w:tabs>
                <w:tab w:val="left" w:pos="1260"/>
              </w:tabs>
              <w:adjustRightInd w:val="0"/>
              <w:snapToGrid w:val="0"/>
              <w:jc w:val="center"/>
              <w:rPr>
                <w:color w:val="auto"/>
                <w:szCs w:val="21"/>
                <w:highlight w:val="none"/>
                <w:lang w:val="en-GB"/>
              </w:rPr>
            </w:pPr>
          </w:p>
        </w:tc>
        <w:tc>
          <w:tcPr>
            <w:tcW w:w="4445" w:type="pct"/>
            <w:gridSpan w:val="5"/>
            <w:shd w:val="clear" w:color="auto" w:fill="auto"/>
            <w:vAlign w:val="center"/>
          </w:tcPr>
          <w:p w14:paraId="16E9CE72">
            <w:pPr>
              <w:pStyle w:val="73"/>
              <w:tabs>
                <w:tab w:val="left" w:pos="1260"/>
              </w:tabs>
              <w:adjustRightInd w:val="0"/>
              <w:snapToGrid w:val="0"/>
              <w:jc w:val="center"/>
              <w:rPr>
                <w:b/>
                <w:color w:val="auto"/>
                <w:szCs w:val="21"/>
                <w:highlight w:val="none"/>
                <w:lang w:val="en-GB"/>
              </w:rPr>
            </w:pPr>
            <w:r>
              <w:rPr>
                <w:color w:val="auto"/>
                <w:szCs w:val="21"/>
                <w:highlight w:val="none"/>
                <w:lang w:val="en-GB"/>
              </w:rPr>
              <w:t>环境标志产品</w:t>
            </w:r>
            <w:r>
              <w:rPr>
                <w:color w:val="auto"/>
                <w:szCs w:val="21"/>
                <w:highlight w:val="none"/>
              </w:rPr>
              <w:t>证明材料见响应文件第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4A7B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restart"/>
            <w:shd w:val="clear" w:color="auto" w:fill="auto"/>
            <w:vAlign w:val="center"/>
          </w:tcPr>
          <w:p w14:paraId="5E17602C">
            <w:pPr>
              <w:pStyle w:val="73"/>
              <w:tabs>
                <w:tab w:val="left" w:pos="1260"/>
              </w:tabs>
              <w:adjustRightInd w:val="0"/>
              <w:snapToGrid w:val="0"/>
              <w:jc w:val="center"/>
              <w:rPr>
                <w:color w:val="auto"/>
                <w:szCs w:val="21"/>
                <w:highlight w:val="none"/>
                <w:lang w:val="en-GB"/>
              </w:rPr>
            </w:pPr>
            <w:r>
              <w:rPr>
                <w:color w:val="auto"/>
                <w:szCs w:val="21"/>
                <w:highlight w:val="none"/>
                <w:lang w:val="en-GB"/>
              </w:rPr>
              <w:t>节能产品（非强制节能产品）</w:t>
            </w:r>
          </w:p>
        </w:tc>
        <w:tc>
          <w:tcPr>
            <w:tcW w:w="885" w:type="pct"/>
            <w:shd w:val="clear" w:color="auto" w:fill="auto"/>
            <w:vAlign w:val="center"/>
          </w:tcPr>
          <w:p w14:paraId="24FC734C">
            <w:pPr>
              <w:pStyle w:val="73"/>
              <w:tabs>
                <w:tab w:val="left" w:pos="1260"/>
              </w:tabs>
              <w:adjustRightInd w:val="0"/>
              <w:snapToGrid w:val="0"/>
              <w:jc w:val="center"/>
              <w:rPr>
                <w:color w:val="auto"/>
                <w:szCs w:val="21"/>
                <w:highlight w:val="none"/>
                <w:lang w:val="en-GB"/>
              </w:rPr>
            </w:pPr>
            <w:r>
              <w:rPr>
                <w:color w:val="auto"/>
                <w:szCs w:val="21"/>
                <w:highlight w:val="none"/>
                <w:lang w:val="en-GB"/>
              </w:rPr>
              <w:t>产品名称</w:t>
            </w:r>
          </w:p>
        </w:tc>
        <w:tc>
          <w:tcPr>
            <w:tcW w:w="929" w:type="pct"/>
            <w:shd w:val="clear" w:color="auto" w:fill="auto"/>
            <w:vAlign w:val="center"/>
          </w:tcPr>
          <w:p w14:paraId="703D3BFB">
            <w:pPr>
              <w:pStyle w:val="73"/>
              <w:tabs>
                <w:tab w:val="left" w:pos="1260"/>
              </w:tabs>
              <w:adjustRightInd w:val="0"/>
              <w:snapToGrid w:val="0"/>
              <w:jc w:val="center"/>
              <w:rPr>
                <w:color w:val="auto"/>
                <w:szCs w:val="21"/>
                <w:highlight w:val="none"/>
                <w:lang w:val="en-GB"/>
              </w:rPr>
            </w:pPr>
            <w:r>
              <w:rPr>
                <w:color w:val="auto"/>
                <w:szCs w:val="21"/>
                <w:highlight w:val="none"/>
                <w:lang w:val="en-GB"/>
              </w:rPr>
              <w:t>品牌型号</w:t>
            </w:r>
          </w:p>
        </w:tc>
        <w:tc>
          <w:tcPr>
            <w:tcW w:w="802" w:type="pct"/>
            <w:shd w:val="clear" w:color="auto" w:fill="auto"/>
            <w:vAlign w:val="center"/>
          </w:tcPr>
          <w:p w14:paraId="4B115338">
            <w:pPr>
              <w:pStyle w:val="73"/>
              <w:tabs>
                <w:tab w:val="left" w:pos="1260"/>
              </w:tabs>
              <w:adjustRightInd w:val="0"/>
              <w:snapToGrid w:val="0"/>
              <w:jc w:val="center"/>
              <w:rPr>
                <w:color w:val="auto"/>
                <w:szCs w:val="21"/>
                <w:highlight w:val="none"/>
                <w:lang w:val="en-GB"/>
              </w:rPr>
            </w:pPr>
            <w:r>
              <w:rPr>
                <w:color w:val="auto"/>
                <w:szCs w:val="21"/>
                <w:highlight w:val="none"/>
                <w:lang w:val="en-GB"/>
              </w:rPr>
              <w:t>制造商</w:t>
            </w:r>
          </w:p>
        </w:tc>
        <w:tc>
          <w:tcPr>
            <w:tcW w:w="963" w:type="pct"/>
            <w:shd w:val="clear" w:color="auto" w:fill="auto"/>
            <w:vAlign w:val="center"/>
          </w:tcPr>
          <w:p w14:paraId="312F20F2">
            <w:pPr>
              <w:pStyle w:val="73"/>
              <w:tabs>
                <w:tab w:val="left" w:pos="1260"/>
              </w:tabs>
              <w:adjustRightInd w:val="0"/>
              <w:snapToGrid w:val="0"/>
              <w:jc w:val="center"/>
              <w:rPr>
                <w:color w:val="auto"/>
                <w:szCs w:val="21"/>
                <w:highlight w:val="none"/>
                <w:lang w:val="en-GB"/>
              </w:rPr>
            </w:pPr>
            <w:r>
              <w:rPr>
                <w:color w:val="auto"/>
                <w:szCs w:val="21"/>
                <w:highlight w:val="none"/>
                <w:lang w:val="en-GB"/>
              </w:rPr>
              <w:t>节能认证证书编号</w:t>
            </w:r>
          </w:p>
        </w:tc>
        <w:tc>
          <w:tcPr>
            <w:tcW w:w="865" w:type="pct"/>
            <w:shd w:val="clear" w:color="auto" w:fill="auto"/>
            <w:vAlign w:val="center"/>
          </w:tcPr>
          <w:p w14:paraId="3476A6BC">
            <w:pPr>
              <w:pStyle w:val="73"/>
              <w:tabs>
                <w:tab w:val="left" w:pos="1260"/>
              </w:tabs>
              <w:adjustRightInd w:val="0"/>
              <w:snapToGrid w:val="0"/>
              <w:jc w:val="center"/>
              <w:rPr>
                <w:color w:val="auto"/>
                <w:szCs w:val="21"/>
                <w:highlight w:val="none"/>
                <w:lang w:val="en-GB"/>
              </w:rPr>
            </w:pPr>
            <w:r>
              <w:rPr>
                <w:color w:val="auto"/>
                <w:szCs w:val="21"/>
                <w:highlight w:val="none"/>
                <w:lang w:val="en-GB"/>
              </w:rPr>
              <w:t>金额</w:t>
            </w:r>
          </w:p>
        </w:tc>
      </w:tr>
      <w:tr w14:paraId="3546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55" w:type="pct"/>
            <w:vMerge w:val="continue"/>
            <w:shd w:val="clear" w:color="auto" w:fill="auto"/>
            <w:vAlign w:val="center"/>
          </w:tcPr>
          <w:p w14:paraId="43F76A13">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4CD88DA3">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6DA1ECD9">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31F76105">
            <w:pPr>
              <w:pStyle w:val="73"/>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268CAC5A">
            <w:pPr>
              <w:pStyle w:val="73"/>
              <w:tabs>
                <w:tab w:val="left" w:pos="1260"/>
              </w:tabs>
              <w:adjustRightInd w:val="0"/>
              <w:snapToGrid w:val="0"/>
              <w:jc w:val="center"/>
              <w:rPr>
                <w:color w:val="auto"/>
                <w:szCs w:val="21"/>
                <w:highlight w:val="none"/>
                <w:lang w:val="en-GB"/>
              </w:rPr>
            </w:pPr>
          </w:p>
        </w:tc>
        <w:tc>
          <w:tcPr>
            <w:tcW w:w="865" w:type="pct"/>
            <w:shd w:val="clear" w:color="auto" w:fill="auto"/>
            <w:vAlign w:val="center"/>
          </w:tcPr>
          <w:p w14:paraId="5DEF52F7">
            <w:pPr>
              <w:pStyle w:val="73"/>
              <w:tabs>
                <w:tab w:val="left" w:pos="1260"/>
              </w:tabs>
              <w:adjustRightInd w:val="0"/>
              <w:snapToGrid w:val="0"/>
              <w:jc w:val="center"/>
              <w:rPr>
                <w:color w:val="auto"/>
                <w:szCs w:val="21"/>
                <w:highlight w:val="none"/>
                <w:lang w:val="en-GB"/>
              </w:rPr>
            </w:pPr>
          </w:p>
        </w:tc>
      </w:tr>
      <w:tr w14:paraId="549B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jc w:val="center"/>
        </w:trPr>
        <w:tc>
          <w:tcPr>
            <w:tcW w:w="555" w:type="pct"/>
            <w:vMerge w:val="continue"/>
            <w:shd w:val="clear" w:color="auto" w:fill="auto"/>
            <w:vAlign w:val="center"/>
          </w:tcPr>
          <w:p w14:paraId="3538D365">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1833F99E">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0DB48EC2">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4A523798">
            <w:pPr>
              <w:pStyle w:val="73"/>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2E5129BC">
            <w:pPr>
              <w:pStyle w:val="73"/>
              <w:tabs>
                <w:tab w:val="left" w:pos="1260"/>
              </w:tabs>
              <w:adjustRightInd w:val="0"/>
              <w:snapToGrid w:val="0"/>
              <w:jc w:val="center"/>
              <w:rPr>
                <w:color w:val="auto"/>
                <w:szCs w:val="21"/>
                <w:highlight w:val="none"/>
                <w:lang w:val="en-GB"/>
              </w:rPr>
            </w:pPr>
          </w:p>
        </w:tc>
        <w:tc>
          <w:tcPr>
            <w:tcW w:w="865" w:type="pct"/>
            <w:shd w:val="clear" w:color="auto" w:fill="auto"/>
            <w:vAlign w:val="center"/>
          </w:tcPr>
          <w:p w14:paraId="59B2F37A">
            <w:pPr>
              <w:pStyle w:val="73"/>
              <w:tabs>
                <w:tab w:val="left" w:pos="1260"/>
              </w:tabs>
              <w:adjustRightInd w:val="0"/>
              <w:snapToGrid w:val="0"/>
              <w:jc w:val="center"/>
              <w:rPr>
                <w:color w:val="auto"/>
                <w:szCs w:val="21"/>
                <w:highlight w:val="none"/>
                <w:lang w:val="en-GB"/>
              </w:rPr>
            </w:pPr>
          </w:p>
        </w:tc>
      </w:tr>
      <w:tr w14:paraId="59FC2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555" w:type="pct"/>
            <w:vMerge w:val="continue"/>
            <w:shd w:val="clear" w:color="auto" w:fill="auto"/>
            <w:vAlign w:val="center"/>
          </w:tcPr>
          <w:p w14:paraId="037C8D41">
            <w:pPr>
              <w:pStyle w:val="73"/>
              <w:tabs>
                <w:tab w:val="left" w:pos="1260"/>
              </w:tabs>
              <w:adjustRightInd w:val="0"/>
              <w:snapToGrid w:val="0"/>
              <w:jc w:val="center"/>
              <w:rPr>
                <w:color w:val="auto"/>
                <w:szCs w:val="21"/>
                <w:highlight w:val="none"/>
                <w:lang w:val="en-GB"/>
              </w:rPr>
            </w:pPr>
          </w:p>
        </w:tc>
        <w:tc>
          <w:tcPr>
            <w:tcW w:w="3580" w:type="pct"/>
            <w:gridSpan w:val="4"/>
            <w:shd w:val="clear" w:color="auto" w:fill="auto"/>
            <w:vAlign w:val="center"/>
          </w:tcPr>
          <w:p w14:paraId="4A9CE58A">
            <w:pPr>
              <w:pStyle w:val="73"/>
              <w:tabs>
                <w:tab w:val="left" w:pos="1260"/>
              </w:tabs>
              <w:adjustRightInd w:val="0"/>
              <w:snapToGrid w:val="0"/>
              <w:jc w:val="center"/>
              <w:rPr>
                <w:color w:val="auto"/>
                <w:szCs w:val="21"/>
                <w:highlight w:val="none"/>
                <w:lang w:val="en-GB"/>
              </w:rPr>
            </w:pPr>
            <w:r>
              <w:rPr>
                <w:color w:val="auto"/>
                <w:szCs w:val="21"/>
                <w:highlight w:val="none"/>
                <w:lang w:val="en-GB"/>
              </w:rPr>
              <w:t>节能产品（不包括强制节能产品）金额合计</w:t>
            </w:r>
          </w:p>
        </w:tc>
        <w:tc>
          <w:tcPr>
            <w:tcW w:w="865" w:type="pct"/>
            <w:shd w:val="clear" w:color="auto" w:fill="auto"/>
            <w:vAlign w:val="center"/>
          </w:tcPr>
          <w:p w14:paraId="41F328CD">
            <w:pPr>
              <w:pStyle w:val="73"/>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元</w:t>
            </w:r>
          </w:p>
        </w:tc>
      </w:tr>
      <w:tr w14:paraId="0B12D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555" w:type="pct"/>
            <w:vMerge w:val="continue"/>
            <w:shd w:val="clear" w:color="auto" w:fill="auto"/>
            <w:vAlign w:val="center"/>
          </w:tcPr>
          <w:p w14:paraId="7946ABAB">
            <w:pPr>
              <w:pStyle w:val="73"/>
              <w:tabs>
                <w:tab w:val="left" w:pos="1260"/>
              </w:tabs>
              <w:adjustRightInd w:val="0"/>
              <w:snapToGrid w:val="0"/>
              <w:jc w:val="center"/>
              <w:rPr>
                <w:color w:val="auto"/>
                <w:szCs w:val="21"/>
                <w:highlight w:val="none"/>
                <w:lang w:val="en-GB"/>
              </w:rPr>
            </w:pPr>
          </w:p>
        </w:tc>
        <w:tc>
          <w:tcPr>
            <w:tcW w:w="3580" w:type="pct"/>
            <w:gridSpan w:val="4"/>
            <w:shd w:val="clear" w:color="auto" w:fill="auto"/>
            <w:vAlign w:val="center"/>
          </w:tcPr>
          <w:p w14:paraId="2272D8A3">
            <w:pPr>
              <w:pStyle w:val="73"/>
              <w:tabs>
                <w:tab w:val="left" w:pos="1260"/>
              </w:tabs>
              <w:adjustRightInd w:val="0"/>
              <w:snapToGrid w:val="0"/>
              <w:jc w:val="center"/>
              <w:rPr>
                <w:color w:val="auto"/>
                <w:szCs w:val="21"/>
                <w:highlight w:val="none"/>
                <w:lang w:val="en-GB"/>
              </w:rPr>
            </w:pPr>
            <w:r>
              <w:rPr>
                <w:color w:val="auto"/>
                <w:szCs w:val="21"/>
                <w:highlight w:val="none"/>
                <w:lang w:val="en-GB"/>
              </w:rPr>
              <w:t>比重（节能产品金额/投标所投包总价）*100%</w:t>
            </w:r>
          </w:p>
        </w:tc>
        <w:tc>
          <w:tcPr>
            <w:tcW w:w="865" w:type="pct"/>
            <w:shd w:val="clear" w:color="auto" w:fill="auto"/>
            <w:vAlign w:val="center"/>
          </w:tcPr>
          <w:p w14:paraId="2EC45997">
            <w:pPr>
              <w:pStyle w:val="73"/>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w:t>
            </w:r>
          </w:p>
        </w:tc>
      </w:tr>
      <w:tr w14:paraId="2F5F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55" w:type="pct"/>
            <w:vMerge w:val="continue"/>
            <w:shd w:val="clear" w:color="auto" w:fill="auto"/>
            <w:vAlign w:val="center"/>
          </w:tcPr>
          <w:p w14:paraId="6308FB9B">
            <w:pPr>
              <w:pStyle w:val="73"/>
              <w:tabs>
                <w:tab w:val="left" w:pos="1260"/>
              </w:tabs>
              <w:adjustRightInd w:val="0"/>
              <w:snapToGrid w:val="0"/>
              <w:jc w:val="center"/>
              <w:rPr>
                <w:color w:val="auto"/>
                <w:szCs w:val="21"/>
                <w:highlight w:val="none"/>
                <w:lang w:val="en-GB"/>
              </w:rPr>
            </w:pPr>
          </w:p>
        </w:tc>
        <w:tc>
          <w:tcPr>
            <w:tcW w:w="4445" w:type="pct"/>
            <w:gridSpan w:val="5"/>
            <w:shd w:val="clear" w:color="auto" w:fill="auto"/>
            <w:vAlign w:val="center"/>
          </w:tcPr>
          <w:p w14:paraId="455F093B">
            <w:pPr>
              <w:pStyle w:val="73"/>
              <w:tabs>
                <w:tab w:val="left" w:pos="1260"/>
              </w:tabs>
              <w:adjustRightInd w:val="0"/>
              <w:snapToGrid w:val="0"/>
              <w:jc w:val="center"/>
              <w:rPr>
                <w:b/>
                <w:color w:val="auto"/>
                <w:szCs w:val="21"/>
                <w:highlight w:val="none"/>
                <w:lang w:val="en-GB"/>
              </w:rPr>
            </w:pPr>
            <w:r>
              <w:rPr>
                <w:color w:val="auto"/>
                <w:szCs w:val="21"/>
                <w:highlight w:val="none"/>
                <w:lang w:val="en-GB"/>
              </w:rPr>
              <w:t>节能产品</w:t>
            </w:r>
            <w:r>
              <w:rPr>
                <w:color w:val="auto"/>
                <w:szCs w:val="21"/>
                <w:highlight w:val="none"/>
              </w:rPr>
              <w:t>证明材料见响应文件第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2F41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restart"/>
            <w:shd w:val="clear" w:color="auto" w:fill="auto"/>
            <w:vAlign w:val="center"/>
          </w:tcPr>
          <w:p w14:paraId="21B0D0AF">
            <w:pPr>
              <w:pStyle w:val="73"/>
              <w:tabs>
                <w:tab w:val="left" w:pos="1260"/>
              </w:tabs>
              <w:adjustRightInd w:val="0"/>
              <w:snapToGrid w:val="0"/>
              <w:jc w:val="center"/>
              <w:rPr>
                <w:color w:val="auto"/>
                <w:szCs w:val="21"/>
                <w:highlight w:val="none"/>
                <w:lang w:val="en-GB"/>
              </w:rPr>
            </w:pPr>
            <w:r>
              <w:rPr>
                <w:color w:val="auto"/>
                <w:szCs w:val="21"/>
                <w:highlight w:val="none"/>
                <w:lang w:val="en-GB"/>
              </w:rPr>
              <w:t>中小企业、监狱企业、残疾人福利性单位扶持政策</w:t>
            </w:r>
          </w:p>
        </w:tc>
        <w:tc>
          <w:tcPr>
            <w:tcW w:w="4445" w:type="pct"/>
            <w:gridSpan w:val="5"/>
            <w:shd w:val="clear" w:color="auto" w:fill="auto"/>
            <w:vAlign w:val="center"/>
          </w:tcPr>
          <w:p w14:paraId="5EF6054F">
            <w:pPr>
              <w:pStyle w:val="73"/>
              <w:tabs>
                <w:tab w:val="left" w:pos="1260"/>
              </w:tabs>
              <w:adjustRightInd w:val="0"/>
              <w:snapToGrid w:val="0"/>
              <w:rPr>
                <w:b/>
                <w:color w:val="auto"/>
                <w:szCs w:val="21"/>
                <w:highlight w:val="none"/>
              </w:rPr>
            </w:pPr>
            <w:r>
              <w:rPr>
                <w:rFonts w:hint="eastAsia"/>
                <w:b/>
                <w:color w:val="auto"/>
                <w:kern w:val="0"/>
                <w:szCs w:val="21"/>
                <w:highlight w:val="none"/>
              </w:rPr>
              <w:t>所投货物中有大中型企业制造的，无需填写以下内容；所投货物全部为小型、微型企业制造的，只填写小型、微型企业制造的货物。</w:t>
            </w:r>
          </w:p>
        </w:tc>
      </w:tr>
      <w:tr w14:paraId="13713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55D74ED9">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7FE51850">
            <w:pPr>
              <w:pStyle w:val="73"/>
              <w:tabs>
                <w:tab w:val="left" w:pos="1260"/>
              </w:tabs>
              <w:adjustRightInd w:val="0"/>
              <w:snapToGrid w:val="0"/>
              <w:jc w:val="center"/>
              <w:rPr>
                <w:color w:val="auto"/>
                <w:szCs w:val="21"/>
                <w:highlight w:val="none"/>
                <w:lang w:val="en-GB"/>
              </w:rPr>
            </w:pPr>
            <w:r>
              <w:rPr>
                <w:color w:val="auto"/>
                <w:szCs w:val="21"/>
                <w:highlight w:val="none"/>
                <w:lang w:val="en-GB"/>
              </w:rPr>
              <w:t>产品名称</w:t>
            </w:r>
          </w:p>
        </w:tc>
        <w:tc>
          <w:tcPr>
            <w:tcW w:w="929" w:type="pct"/>
            <w:shd w:val="clear" w:color="auto" w:fill="auto"/>
            <w:vAlign w:val="center"/>
          </w:tcPr>
          <w:p w14:paraId="5343992A">
            <w:pPr>
              <w:pStyle w:val="73"/>
              <w:tabs>
                <w:tab w:val="left" w:pos="1260"/>
              </w:tabs>
              <w:adjustRightInd w:val="0"/>
              <w:snapToGrid w:val="0"/>
              <w:jc w:val="center"/>
              <w:rPr>
                <w:color w:val="auto"/>
                <w:szCs w:val="21"/>
                <w:highlight w:val="none"/>
                <w:lang w:val="en-GB"/>
              </w:rPr>
            </w:pPr>
            <w:r>
              <w:rPr>
                <w:color w:val="auto"/>
                <w:szCs w:val="21"/>
                <w:highlight w:val="none"/>
                <w:lang w:val="en-GB"/>
              </w:rPr>
              <w:t>品牌型号</w:t>
            </w:r>
          </w:p>
        </w:tc>
        <w:tc>
          <w:tcPr>
            <w:tcW w:w="802" w:type="pct"/>
            <w:shd w:val="clear" w:color="auto" w:fill="auto"/>
            <w:vAlign w:val="center"/>
          </w:tcPr>
          <w:p w14:paraId="4B29A9C0">
            <w:pPr>
              <w:pStyle w:val="73"/>
              <w:tabs>
                <w:tab w:val="left" w:pos="1260"/>
              </w:tabs>
              <w:adjustRightInd w:val="0"/>
              <w:snapToGrid w:val="0"/>
              <w:jc w:val="center"/>
              <w:rPr>
                <w:color w:val="auto"/>
                <w:szCs w:val="21"/>
                <w:highlight w:val="none"/>
                <w:lang w:val="en-GB"/>
              </w:rPr>
            </w:pPr>
            <w:r>
              <w:rPr>
                <w:color w:val="auto"/>
                <w:szCs w:val="21"/>
                <w:highlight w:val="none"/>
                <w:lang w:val="en-GB"/>
              </w:rPr>
              <w:t>制造商</w:t>
            </w:r>
          </w:p>
        </w:tc>
        <w:tc>
          <w:tcPr>
            <w:tcW w:w="963" w:type="pct"/>
            <w:shd w:val="clear" w:color="auto" w:fill="auto"/>
            <w:vAlign w:val="center"/>
          </w:tcPr>
          <w:p w14:paraId="7CC3D65E">
            <w:pPr>
              <w:pStyle w:val="73"/>
              <w:tabs>
                <w:tab w:val="left" w:pos="1260"/>
              </w:tabs>
              <w:adjustRightInd w:val="0"/>
              <w:snapToGrid w:val="0"/>
              <w:jc w:val="center"/>
              <w:rPr>
                <w:color w:val="auto"/>
                <w:szCs w:val="21"/>
                <w:highlight w:val="none"/>
                <w:lang w:val="en-GB"/>
              </w:rPr>
            </w:pPr>
            <w:r>
              <w:rPr>
                <w:color w:val="auto"/>
                <w:szCs w:val="21"/>
                <w:highlight w:val="none"/>
                <w:lang w:val="en-GB"/>
              </w:rPr>
              <w:t>制造商</w:t>
            </w:r>
          </w:p>
          <w:p w14:paraId="17094216">
            <w:pPr>
              <w:pStyle w:val="73"/>
              <w:tabs>
                <w:tab w:val="left" w:pos="1260"/>
              </w:tabs>
              <w:adjustRightInd w:val="0"/>
              <w:snapToGrid w:val="0"/>
              <w:jc w:val="center"/>
              <w:rPr>
                <w:color w:val="auto"/>
                <w:szCs w:val="21"/>
                <w:highlight w:val="none"/>
                <w:lang w:val="en-GB"/>
              </w:rPr>
            </w:pPr>
            <w:r>
              <w:rPr>
                <w:color w:val="auto"/>
                <w:szCs w:val="21"/>
                <w:highlight w:val="none"/>
                <w:lang w:val="en-GB"/>
              </w:rPr>
              <w:t>企业类型</w:t>
            </w:r>
          </w:p>
        </w:tc>
        <w:tc>
          <w:tcPr>
            <w:tcW w:w="865" w:type="pct"/>
            <w:shd w:val="clear" w:color="auto" w:fill="auto"/>
            <w:vAlign w:val="center"/>
          </w:tcPr>
          <w:p w14:paraId="0DEAD6FB">
            <w:pPr>
              <w:pStyle w:val="73"/>
              <w:tabs>
                <w:tab w:val="left" w:pos="1260"/>
              </w:tabs>
              <w:adjustRightInd w:val="0"/>
              <w:snapToGrid w:val="0"/>
              <w:jc w:val="center"/>
              <w:rPr>
                <w:color w:val="auto"/>
                <w:szCs w:val="21"/>
                <w:highlight w:val="none"/>
                <w:lang w:val="en-GB"/>
              </w:rPr>
            </w:pPr>
            <w:r>
              <w:rPr>
                <w:color w:val="auto"/>
                <w:szCs w:val="21"/>
                <w:highlight w:val="none"/>
                <w:lang w:val="en-GB"/>
              </w:rPr>
              <w:t>金额</w:t>
            </w:r>
          </w:p>
        </w:tc>
      </w:tr>
      <w:tr w14:paraId="0118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507901B8">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37FEE074">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797F8A59">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12C418BC">
            <w:pPr>
              <w:pStyle w:val="73"/>
              <w:tabs>
                <w:tab w:val="left" w:pos="1260"/>
              </w:tabs>
              <w:adjustRightInd w:val="0"/>
              <w:snapToGrid w:val="0"/>
              <w:jc w:val="center"/>
              <w:rPr>
                <w:color w:val="auto"/>
                <w:szCs w:val="21"/>
                <w:highlight w:val="none"/>
                <w:lang w:val="en-GB"/>
              </w:rPr>
            </w:pPr>
          </w:p>
        </w:tc>
        <w:tc>
          <w:tcPr>
            <w:tcW w:w="963" w:type="pct"/>
            <w:shd w:val="clear" w:color="auto" w:fill="auto"/>
          </w:tcPr>
          <w:p w14:paraId="4B4BB85C">
            <w:pPr>
              <w:adjustRightInd w:val="0"/>
              <w:snapToGrid w:val="0"/>
              <w:rPr>
                <w:color w:val="auto"/>
                <w:szCs w:val="21"/>
                <w:highlight w:val="none"/>
              </w:rPr>
            </w:pPr>
            <w:r>
              <w:rPr>
                <w:color w:val="auto"/>
                <w:szCs w:val="21"/>
                <w:highlight w:val="none"/>
                <w:lang w:val="en-GB"/>
              </w:rPr>
              <w:t>只填写小型/微型/监狱/残疾人福利性单位</w:t>
            </w:r>
          </w:p>
        </w:tc>
        <w:tc>
          <w:tcPr>
            <w:tcW w:w="865" w:type="pct"/>
            <w:shd w:val="clear" w:color="auto" w:fill="auto"/>
            <w:vAlign w:val="center"/>
          </w:tcPr>
          <w:p w14:paraId="64610E5A">
            <w:pPr>
              <w:pStyle w:val="73"/>
              <w:tabs>
                <w:tab w:val="left" w:pos="1260"/>
              </w:tabs>
              <w:adjustRightInd w:val="0"/>
              <w:snapToGrid w:val="0"/>
              <w:jc w:val="center"/>
              <w:rPr>
                <w:color w:val="auto"/>
                <w:szCs w:val="21"/>
                <w:highlight w:val="none"/>
                <w:lang w:val="en-GB"/>
              </w:rPr>
            </w:pPr>
          </w:p>
        </w:tc>
      </w:tr>
      <w:tr w14:paraId="7B9E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148813EA">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4B387EA3">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33BE9C33">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091B35D1">
            <w:pPr>
              <w:pStyle w:val="73"/>
              <w:tabs>
                <w:tab w:val="left" w:pos="1260"/>
              </w:tabs>
              <w:adjustRightInd w:val="0"/>
              <w:snapToGrid w:val="0"/>
              <w:jc w:val="center"/>
              <w:rPr>
                <w:color w:val="auto"/>
                <w:szCs w:val="21"/>
                <w:highlight w:val="none"/>
                <w:lang w:val="en-GB"/>
              </w:rPr>
            </w:pPr>
          </w:p>
        </w:tc>
        <w:tc>
          <w:tcPr>
            <w:tcW w:w="963" w:type="pct"/>
            <w:shd w:val="clear" w:color="auto" w:fill="auto"/>
          </w:tcPr>
          <w:p w14:paraId="6C4A7D04">
            <w:pPr>
              <w:adjustRightInd w:val="0"/>
              <w:snapToGrid w:val="0"/>
              <w:rPr>
                <w:color w:val="auto"/>
                <w:szCs w:val="21"/>
                <w:highlight w:val="none"/>
              </w:rPr>
            </w:pPr>
            <w:r>
              <w:rPr>
                <w:color w:val="auto"/>
                <w:szCs w:val="21"/>
                <w:highlight w:val="none"/>
                <w:lang w:val="en-GB"/>
              </w:rPr>
              <w:t>只填写小型/微型/监狱/残疾人福利性单位</w:t>
            </w:r>
          </w:p>
        </w:tc>
        <w:tc>
          <w:tcPr>
            <w:tcW w:w="865" w:type="pct"/>
            <w:shd w:val="clear" w:color="auto" w:fill="auto"/>
            <w:vAlign w:val="center"/>
          </w:tcPr>
          <w:p w14:paraId="7C9EE6A8">
            <w:pPr>
              <w:pStyle w:val="73"/>
              <w:tabs>
                <w:tab w:val="left" w:pos="1260"/>
              </w:tabs>
              <w:adjustRightInd w:val="0"/>
              <w:snapToGrid w:val="0"/>
              <w:jc w:val="center"/>
              <w:rPr>
                <w:color w:val="auto"/>
                <w:szCs w:val="21"/>
                <w:highlight w:val="none"/>
                <w:lang w:val="en-GB"/>
              </w:rPr>
            </w:pPr>
          </w:p>
        </w:tc>
      </w:tr>
      <w:tr w14:paraId="7304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63F7BFCF">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043978D5">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21D8EBF9">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36C26E09">
            <w:pPr>
              <w:pStyle w:val="73"/>
              <w:tabs>
                <w:tab w:val="left" w:pos="1260"/>
              </w:tabs>
              <w:adjustRightInd w:val="0"/>
              <w:snapToGrid w:val="0"/>
              <w:jc w:val="center"/>
              <w:rPr>
                <w:color w:val="auto"/>
                <w:szCs w:val="21"/>
                <w:highlight w:val="none"/>
                <w:lang w:val="en-GB"/>
              </w:rPr>
            </w:pPr>
          </w:p>
        </w:tc>
        <w:tc>
          <w:tcPr>
            <w:tcW w:w="963" w:type="pct"/>
            <w:shd w:val="clear" w:color="auto" w:fill="auto"/>
          </w:tcPr>
          <w:p w14:paraId="567CFADA">
            <w:pPr>
              <w:adjustRightInd w:val="0"/>
              <w:snapToGrid w:val="0"/>
              <w:rPr>
                <w:color w:val="auto"/>
                <w:szCs w:val="21"/>
                <w:highlight w:val="none"/>
              </w:rPr>
            </w:pPr>
            <w:r>
              <w:rPr>
                <w:color w:val="auto"/>
                <w:szCs w:val="21"/>
                <w:highlight w:val="none"/>
                <w:lang w:val="en-GB"/>
              </w:rPr>
              <w:t>只填写小型/微型/监狱/残疾人福利性单位</w:t>
            </w:r>
          </w:p>
        </w:tc>
        <w:tc>
          <w:tcPr>
            <w:tcW w:w="865" w:type="pct"/>
            <w:shd w:val="clear" w:color="auto" w:fill="auto"/>
            <w:vAlign w:val="center"/>
          </w:tcPr>
          <w:p w14:paraId="2DCE2FB5">
            <w:pPr>
              <w:pStyle w:val="73"/>
              <w:tabs>
                <w:tab w:val="left" w:pos="1260"/>
              </w:tabs>
              <w:adjustRightInd w:val="0"/>
              <w:snapToGrid w:val="0"/>
              <w:jc w:val="center"/>
              <w:rPr>
                <w:color w:val="auto"/>
                <w:szCs w:val="21"/>
                <w:highlight w:val="none"/>
                <w:lang w:val="en-GB"/>
              </w:rPr>
            </w:pPr>
          </w:p>
        </w:tc>
      </w:tr>
      <w:tr w14:paraId="363D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604B3525">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04EE8325">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38D15948">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77E0B5C2">
            <w:pPr>
              <w:pStyle w:val="73"/>
              <w:tabs>
                <w:tab w:val="left" w:pos="1260"/>
              </w:tabs>
              <w:adjustRightInd w:val="0"/>
              <w:snapToGrid w:val="0"/>
              <w:jc w:val="center"/>
              <w:rPr>
                <w:color w:val="auto"/>
                <w:szCs w:val="21"/>
                <w:highlight w:val="none"/>
                <w:lang w:val="en-GB"/>
              </w:rPr>
            </w:pPr>
          </w:p>
        </w:tc>
        <w:tc>
          <w:tcPr>
            <w:tcW w:w="963" w:type="pct"/>
            <w:shd w:val="clear" w:color="auto" w:fill="auto"/>
          </w:tcPr>
          <w:p w14:paraId="30279090">
            <w:pPr>
              <w:adjustRightInd w:val="0"/>
              <w:snapToGrid w:val="0"/>
              <w:rPr>
                <w:color w:val="auto"/>
                <w:szCs w:val="21"/>
                <w:highlight w:val="none"/>
              </w:rPr>
            </w:pPr>
            <w:r>
              <w:rPr>
                <w:color w:val="auto"/>
                <w:szCs w:val="21"/>
                <w:highlight w:val="none"/>
                <w:lang w:val="en-GB"/>
              </w:rPr>
              <w:t>只填写小型/微型/监狱/残疾人福利性单位</w:t>
            </w:r>
          </w:p>
        </w:tc>
        <w:tc>
          <w:tcPr>
            <w:tcW w:w="865" w:type="pct"/>
            <w:shd w:val="clear" w:color="auto" w:fill="auto"/>
            <w:vAlign w:val="center"/>
          </w:tcPr>
          <w:p w14:paraId="45B4413D">
            <w:pPr>
              <w:pStyle w:val="73"/>
              <w:tabs>
                <w:tab w:val="left" w:pos="1260"/>
              </w:tabs>
              <w:adjustRightInd w:val="0"/>
              <w:snapToGrid w:val="0"/>
              <w:jc w:val="center"/>
              <w:rPr>
                <w:color w:val="auto"/>
                <w:szCs w:val="21"/>
                <w:highlight w:val="none"/>
                <w:lang w:val="en-GB"/>
              </w:rPr>
            </w:pPr>
          </w:p>
        </w:tc>
      </w:tr>
      <w:tr w14:paraId="0590C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7DD3F9AA">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1282533C">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41B86D08">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019AC27F">
            <w:pPr>
              <w:pStyle w:val="73"/>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66097FF6">
            <w:pPr>
              <w:pStyle w:val="73"/>
              <w:tabs>
                <w:tab w:val="left" w:pos="1260"/>
              </w:tabs>
              <w:adjustRightInd w:val="0"/>
              <w:snapToGrid w:val="0"/>
              <w:jc w:val="center"/>
              <w:rPr>
                <w:color w:val="auto"/>
                <w:szCs w:val="21"/>
                <w:highlight w:val="none"/>
                <w:lang w:val="en-GB"/>
              </w:rPr>
            </w:pPr>
          </w:p>
        </w:tc>
        <w:tc>
          <w:tcPr>
            <w:tcW w:w="865" w:type="pct"/>
            <w:shd w:val="clear" w:color="auto" w:fill="auto"/>
            <w:vAlign w:val="center"/>
          </w:tcPr>
          <w:p w14:paraId="6D108C1A">
            <w:pPr>
              <w:pStyle w:val="73"/>
              <w:tabs>
                <w:tab w:val="left" w:pos="1260"/>
              </w:tabs>
              <w:adjustRightInd w:val="0"/>
              <w:snapToGrid w:val="0"/>
              <w:jc w:val="center"/>
              <w:rPr>
                <w:color w:val="auto"/>
                <w:szCs w:val="21"/>
                <w:highlight w:val="none"/>
                <w:lang w:val="en-GB"/>
              </w:rPr>
            </w:pPr>
          </w:p>
        </w:tc>
      </w:tr>
      <w:tr w14:paraId="1138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274BF5AE">
            <w:pPr>
              <w:pStyle w:val="73"/>
              <w:tabs>
                <w:tab w:val="left" w:pos="1260"/>
              </w:tabs>
              <w:adjustRightInd w:val="0"/>
              <w:snapToGrid w:val="0"/>
              <w:jc w:val="center"/>
              <w:rPr>
                <w:color w:val="auto"/>
                <w:szCs w:val="21"/>
                <w:highlight w:val="none"/>
                <w:lang w:val="en-GB"/>
              </w:rPr>
            </w:pPr>
          </w:p>
        </w:tc>
        <w:tc>
          <w:tcPr>
            <w:tcW w:w="885" w:type="pct"/>
            <w:shd w:val="clear" w:color="auto" w:fill="auto"/>
            <w:vAlign w:val="center"/>
          </w:tcPr>
          <w:p w14:paraId="0D9C96C7">
            <w:pPr>
              <w:pStyle w:val="73"/>
              <w:tabs>
                <w:tab w:val="left" w:pos="1260"/>
              </w:tabs>
              <w:adjustRightInd w:val="0"/>
              <w:snapToGrid w:val="0"/>
              <w:jc w:val="center"/>
              <w:rPr>
                <w:color w:val="auto"/>
                <w:szCs w:val="21"/>
                <w:highlight w:val="none"/>
                <w:lang w:val="en-GB"/>
              </w:rPr>
            </w:pPr>
          </w:p>
        </w:tc>
        <w:tc>
          <w:tcPr>
            <w:tcW w:w="929" w:type="pct"/>
            <w:shd w:val="clear" w:color="auto" w:fill="auto"/>
            <w:vAlign w:val="center"/>
          </w:tcPr>
          <w:p w14:paraId="4CAAA6DA">
            <w:pPr>
              <w:pStyle w:val="73"/>
              <w:tabs>
                <w:tab w:val="left" w:pos="1260"/>
              </w:tabs>
              <w:adjustRightInd w:val="0"/>
              <w:snapToGrid w:val="0"/>
              <w:jc w:val="center"/>
              <w:rPr>
                <w:color w:val="auto"/>
                <w:szCs w:val="21"/>
                <w:highlight w:val="none"/>
                <w:lang w:val="en-GB"/>
              </w:rPr>
            </w:pPr>
          </w:p>
        </w:tc>
        <w:tc>
          <w:tcPr>
            <w:tcW w:w="802" w:type="pct"/>
            <w:shd w:val="clear" w:color="auto" w:fill="auto"/>
            <w:vAlign w:val="center"/>
          </w:tcPr>
          <w:p w14:paraId="489C935B">
            <w:pPr>
              <w:pStyle w:val="73"/>
              <w:tabs>
                <w:tab w:val="left" w:pos="1260"/>
              </w:tabs>
              <w:adjustRightInd w:val="0"/>
              <w:snapToGrid w:val="0"/>
              <w:jc w:val="center"/>
              <w:rPr>
                <w:color w:val="auto"/>
                <w:szCs w:val="21"/>
                <w:highlight w:val="none"/>
                <w:lang w:val="en-GB"/>
              </w:rPr>
            </w:pPr>
          </w:p>
        </w:tc>
        <w:tc>
          <w:tcPr>
            <w:tcW w:w="963" w:type="pct"/>
            <w:shd w:val="clear" w:color="auto" w:fill="auto"/>
            <w:vAlign w:val="center"/>
          </w:tcPr>
          <w:p w14:paraId="5D6D6643">
            <w:pPr>
              <w:pStyle w:val="73"/>
              <w:tabs>
                <w:tab w:val="left" w:pos="1260"/>
              </w:tabs>
              <w:adjustRightInd w:val="0"/>
              <w:snapToGrid w:val="0"/>
              <w:jc w:val="center"/>
              <w:rPr>
                <w:color w:val="auto"/>
                <w:szCs w:val="21"/>
                <w:highlight w:val="none"/>
                <w:lang w:val="en-GB"/>
              </w:rPr>
            </w:pPr>
          </w:p>
        </w:tc>
        <w:tc>
          <w:tcPr>
            <w:tcW w:w="865" w:type="pct"/>
            <w:shd w:val="clear" w:color="auto" w:fill="auto"/>
            <w:vAlign w:val="center"/>
          </w:tcPr>
          <w:p w14:paraId="6A37806C">
            <w:pPr>
              <w:pStyle w:val="73"/>
              <w:tabs>
                <w:tab w:val="left" w:pos="1260"/>
              </w:tabs>
              <w:adjustRightInd w:val="0"/>
              <w:snapToGrid w:val="0"/>
              <w:jc w:val="center"/>
              <w:rPr>
                <w:color w:val="auto"/>
                <w:szCs w:val="21"/>
                <w:highlight w:val="none"/>
                <w:lang w:val="en-GB"/>
              </w:rPr>
            </w:pPr>
          </w:p>
        </w:tc>
      </w:tr>
      <w:tr w14:paraId="1D70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vMerge w:val="continue"/>
            <w:shd w:val="clear" w:color="auto" w:fill="auto"/>
            <w:vAlign w:val="center"/>
          </w:tcPr>
          <w:p w14:paraId="2EAB1AD2">
            <w:pPr>
              <w:pStyle w:val="73"/>
              <w:tabs>
                <w:tab w:val="left" w:pos="1260"/>
              </w:tabs>
              <w:adjustRightInd w:val="0"/>
              <w:snapToGrid w:val="0"/>
              <w:jc w:val="center"/>
              <w:rPr>
                <w:color w:val="auto"/>
                <w:szCs w:val="21"/>
                <w:highlight w:val="none"/>
                <w:lang w:val="en-GB"/>
              </w:rPr>
            </w:pPr>
          </w:p>
        </w:tc>
        <w:tc>
          <w:tcPr>
            <w:tcW w:w="3580" w:type="pct"/>
            <w:gridSpan w:val="4"/>
            <w:shd w:val="clear" w:color="auto" w:fill="auto"/>
            <w:vAlign w:val="center"/>
          </w:tcPr>
          <w:p w14:paraId="49B53B11">
            <w:pPr>
              <w:pStyle w:val="73"/>
              <w:tabs>
                <w:tab w:val="left" w:pos="1260"/>
              </w:tabs>
              <w:adjustRightInd w:val="0"/>
              <w:snapToGrid w:val="0"/>
              <w:jc w:val="center"/>
              <w:rPr>
                <w:color w:val="auto"/>
                <w:szCs w:val="21"/>
                <w:highlight w:val="none"/>
                <w:lang w:val="en-GB"/>
              </w:rPr>
            </w:pPr>
            <w:r>
              <w:rPr>
                <w:color w:val="auto"/>
                <w:szCs w:val="21"/>
                <w:highlight w:val="none"/>
              </w:rPr>
              <w:t>小微企业（含监狱企业、残疾人福利性单位）制造的货物</w:t>
            </w:r>
            <w:r>
              <w:rPr>
                <w:color w:val="auto"/>
                <w:szCs w:val="21"/>
                <w:highlight w:val="none"/>
                <w:lang w:val="en-GB"/>
              </w:rPr>
              <w:t>金额合计</w:t>
            </w:r>
          </w:p>
        </w:tc>
        <w:tc>
          <w:tcPr>
            <w:tcW w:w="865" w:type="pct"/>
            <w:shd w:val="clear" w:color="auto" w:fill="auto"/>
            <w:vAlign w:val="center"/>
          </w:tcPr>
          <w:p w14:paraId="3F6FAAE0">
            <w:pPr>
              <w:pStyle w:val="73"/>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元</w:t>
            </w:r>
          </w:p>
        </w:tc>
      </w:tr>
      <w:tr w14:paraId="73B9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55" w:type="pct"/>
            <w:vMerge w:val="continue"/>
            <w:shd w:val="clear" w:color="auto" w:fill="auto"/>
            <w:vAlign w:val="center"/>
          </w:tcPr>
          <w:p w14:paraId="2E405D3F">
            <w:pPr>
              <w:pStyle w:val="73"/>
              <w:tabs>
                <w:tab w:val="left" w:pos="1260"/>
              </w:tabs>
              <w:adjustRightInd w:val="0"/>
              <w:snapToGrid w:val="0"/>
              <w:jc w:val="center"/>
              <w:rPr>
                <w:color w:val="auto"/>
                <w:szCs w:val="21"/>
                <w:highlight w:val="none"/>
                <w:lang w:val="en-GB"/>
              </w:rPr>
            </w:pPr>
          </w:p>
        </w:tc>
        <w:tc>
          <w:tcPr>
            <w:tcW w:w="3580" w:type="pct"/>
            <w:gridSpan w:val="4"/>
            <w:shd w:val="clear" w:color="auto" w:fill="auto"/>
            <w:vAlign w:val="center"/>
          </w:tcPr>
          <w:p w14:paraId="7884C746">
            <w:pPr>
              <w:pStyle w:val="73"/>
              <w:tabs>
                <w:tab w:val="left" w:pos="1260"/>
              </w:tabs>
              <w:adjustRightInd w:val="0"/>
              <w:snapToGrid w:val="0"/>
              <w:jc w:val="center"/>
              <w:rPr>
                <w:color w:val="auto"/>
                <w:szCs w:val="21"/>
                <w:highlight w:val="none"/>
                <w:lang w:val="en-GB"/>
              </w:rPr>
            </w:pPr>
            <w:r>
              <w:rPr>
                <w:color w:val="auto"/>
                <w:szCs w:val="21"/>
                <w:highlight w:val="none"/>
                <w:lang w:val="en-GB"/>
              </w:rPr>
              <w:t>比重（小微企业（含监狱企业、残疾人福利性单位）制造的货物金额/所投包投标总价）*100%</w:t>
            </w:r>
          </w:p>
        </w:tc>
        <w:tc>
          <w:tcPr>
            <w:tcW w:w="865" w:type="pct"/>
            <w:shd w:val="clear" w:color="auto" w:fill="auto"/>
            <w:vAlign w:val="center"/>
          </w:tcPr>
          <w:p w14:paraId="2DFB28AB">
            <w:pPr>
              <w:pStyle w:val="73"/>
              <w:tabs>
                <w:tab w:val="left" w:pos="1260"/>
              </w:tabs>
              <w:adjustRightInd w:val="0"/>
              <w:snapToGrid w:val="0"/>
              <w:jc w:val="center"/>
              <w:rPr>
                <w:b/>
                <w:color w:val="auto"/>
                <w:szCs w:val="21"/>
                <w:highlight w:val="none"/>
                <w:lang w:val="en-GB"/>
              </w:rPr>
            </w:pPr>
            <w:r>
              <w:rPr>
                <w:b/>
                <w:color w:val="auto"/>
                <w:szCs w:val="21"/>
                <w:highlight w:val="none"/>
                <w:u w:val="single"/>
                <w:lang w:val="en-GB"/>
              </w:rPr>
              <w:t xml:space="preserve">     </w:t>
            </w:r>
            <w:r>
              <w:rPr>
                <w:b/>
                <w:color w:val="auto"/>
                <w:szCs w:val="21"/>
                <w:highlight w:val="none"/>
                <w:lang w:val="en-GB"/>
              </w:rPr>
              <w:t>%</w:t>
            </w:r>
          </w:p>
        </w:tc>
      </w:tr>
      <w:tr w14:paraId="334D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shd w:val="clear" w:color="auto" w:fill="auto"/>
            <w:vAlign w:val="center"/>
          </w:tcPr>
          <w:p w14:paraId="3BA014D3">
            <w:pPr>
              <w:pStyle w:val="73"/>
              <w:tabs>
                <w:tab w:val="left" w:pos="1260"/>
              </w:tabs>
              <w:adjustRightInd w:val="0"/>
              <w:snapToGrid w:val="0"/>
              <w:jc w:val="center"/>
              <w:rPr>
                <w:color w:val="auto"/>
                <w:szCs w:val="21"/>
                <w:highlight w:val="none"/>
                <w:lang w:val="en-GB"/>
              </w:rPr>
            </w:pPr>
            <w:r>
              <w:rPr>
                <w:color w:val="auto"/>
                <w:szCs w:val="21"/>
                <w:highlight w:val="none"/>
                <w:lang w:val="en-GB"/>
              </w:rPr>
              <w:t>中小企业</w:t>
            </w:r>
          </w:p>
        </w:tc>
        <w:tc>
          <w:tcPr>
            <w:tcW w:w="4445" w:type="pct"/>
            <w:gridSpan w:val="5"/>
            <w:shd w:val="clear" w:color="auto" w:fill="auto"/>
            <w:vAlign w:val="center"/>
          </w:tcPr>
          <w:p w14:paraId="03995881">
            <w:pPr>
              <w:pStyle w:val="73"/>
              <w:tabs>
                <w:tab w:val="left" w:pos="1260"/>
              </w:tabs>
              <w:adjustRightInd w:val="0"/>
              <w:snapToGrid w:val="0"/>
              <w:rPr>
                <w:color w:val="auto"/>
                <w:szCs w:val="21"/>
                <w:highlight w:val="none"/>
              </w:rPr>
            </w:pPr>
            <w:r>
              <w:rPr>
                <w:color w:val="auto"/>
                <w:szCs w:val="21"/>
                <w:highlight w:val="none"/>
              </w:rPr>
              <w:t>如属于中小企业，须提供《中小企业声明函》。</w:t>
            </w:r>
          </w:p>
          <w:p w14:paraId="76973356">
            <w:pPr>
              <w:pStyle w:val="73"/>
              <w:tabs>
                <w:tab w:val="left" w:pos="1260"/>
              </w:tabs>
              <w:adjustRightInd w:val="0"/>
              <w:snapToGrid w:val="0"/>
              <w:rPr>
                <w:color w:val="auto"/>
                <w:szCs w:val="21"/>
                <w:highlight w:val="none"/>
                <w:lang w:val="en-GB"/>
              </w:rPr>
            </w:pPr>
            <w:r>
              <w:rPr>
                <w:color w:val="auto"/>
                <w:szCs w:val="21"/>
                <w:highlight w:val="none"/>
              </w:rPr>
              <w:t>该声明函见响应文件第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4FE2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shd w:val="clear" w:color="auto" w:fill="auto"/>
            <w:vAlign w:val="center"/>
          </w:tcPr>
          <w:p w14:paraId="01D288A2">
            <w:pPr>
              <w:pStyle w:val="73"/>
              <w:tabs>
                <w:tab w:val="left" w:pos="1260"/>
              </w:tabs>
              <w:adjustRightInd w:val="0"/>
              <w:snapToGrid w:val="0"/>
              <w:jc w:val="center"/>
              <w:rPr>
                <w:color w:val="auto"/>
                <w:szCs w:val="21"/>
                <w:highlight w:val="none"/>
                <w:lang w:val="en-GB"/>
              </w:rPr>
            </w:pPr>
            <w:r>
              <w:rPr>
                <w:color w:val="auto"/>
                <w:szCs w:val="21"/>
                <w:highlight w:val="none"/>
                <w:lang w:val="en-GB"/>
              </w:rPr>
              <w:t>监狱企业</w:t>
            </w:r>
          </w:p>
        </w:tc>
        <w:tc>
          <w:tcPr>
            <w:tcW w:w="4445" w:type="pct"/>
            <w:gridSpan w:val="5"/>
            <w:shd w:val="clear" w:color="auto" w:fill="auto"/>
            <w:vAlign w:val="center"/>
          </w:tcPr>
          <w:p w14:paraId="14931F29">
            <w:pPr>
              <w:pStyle w:val="73"/>
              <w:tabs>
                <w:tab w:val="left" w:pos="1260"/>
              </w:tabs>
              <w:adjustRightInd w:val="0"/>
              <w:snapToGrid w:val="0"/>
              <w:rPr>
                <w:color w:val="auto"/>
                <w:szCs w:val="21"/>
                <w:highlight w:val="none"/>
              </w:rPr>
            </w:pPr>
            <w:r>
              <w:rPr>
                <w:color w:val="auto"/>
                <w:szCs w:val="21"/>
                <w:highlight w:val="none"/>
              </w:rPr>
              <w:t>如属于监狱企业，须提供由省级以上监狱管理局、戒毒管理局(含新疆生产建设兵团)出具的属于监狱企业的证明文件。</w:t>
            </w:r>
          </w:p>
          <w:p w14:paraId="034CA67A">
            <w:pPr>
              <w:pStyle w:val="73"/>
              <w:tabs>
                <w:tab w:val="left" w:pos="1260"/>
              </w:tabs>
              <w:adjustRightInd w:val="0"/>
              <w:snapToGrid w:val="0"/>
              <w:rPr>
                <w:color w:val="auto"/>
                <w:szCs w:val="21"/>
                <w:highlight w:val="none"/>
                <w:lang w:val="en-GB"/>
              </w:rPr>
            </w:pPr>
            <w:r>
              <w:rPr>
                <w:color w:val="auto"/>
                <w:szCs w:val="21"/>
                <w:highlight w:val="none"/>
              </w:rPr>
              <w:t>证明材料见响应文件第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02E4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shd w:val="clear" w:color="auto" w:fill="auto"/>
            <w:vAlign w:val="center"/>
          </w:tcPr>
          <w:p w14:paraId="332AE082">
            <w:pPr>
              <w:pStyle w:val="73"/>
              <w:tabs>
                <w:tab w:val="left" w:pos="1260"/>
              </w:tabs>
              <w:adjustRightInd w:val="0"/>
              <w:snapToGrid w:val="0"/>
              <w:jc w:val="center"/>
              <w:rPr>
                <w:color w:val="auto"/>
                <w:szCs w:val="21"/>
                <w:highlight w:val="none"/>
                <w:lang w:val="en-GB"/>
              </w:rPr>
            </w:pPr>
            <w:r>
              <w:rPr>
                <w:color w:val="auto"/>
                <w:szCs w:val="21"/>
                <w:highlight w:val="none"/>
                <w:lang w:val="en-GB"/>
              </w:rPr>
              <w:t>残疾人福利性单位</w:t>
            </w:r>
          </w:p>
        </w:tc>
        <w:tc>
          <w:tcPr>
            <w:tcW w:w="4445" w:type="pct"/>
            <w:gridSpan w:val="5"/>
            <w:shd w:val="clear" w:color="auto" w:fill="auto"/>
            <w:vAlign w:val="center"/>
          </w:tcPr>
          <w:p w14:paraId="7799ABB8">
            <w:pPr>
              <w:pStyle w:val="73"/>
              <w:tabs>
                <w:tab w:val="left" w:pos="1260"/>
              </w:tabs>
              <w:adjustRightInd w:val="0"/>
              <w:snapToGrid w:val="0"/>
              <w:rPr>
                <w:color w:val="auto"/>
                <w:szCs w:val="21"/>
                <w:highlight w:val="none"/>
              </w:rPr>
            </w:pPr>
            <w:r>
              <w:rPr>
                <w:color w:val="auto"/>
                <w:szCs w:val="21"/>
                <w:highlight w:val="none"/>
              </w:rPr>
              <w:t>如属于残疾人福利性单位，须提供《残疾人福利性单位声明函》。</w:t>
            </w:r>
          </w:p>
          <w:p w14:paraId="53C251C9">
            <w:pPr>
              <w:pStyle w:val="73"/>
              <w:tabs>
                <w:tab w:val="left" w:pos="1260"/>
              </w:tabs>
              <w:adjustRightInd w:val="0"/>
              <w:snapToGrid w:val="0"/>
              <w:rPr>
                <w:color w:val="auto"/>
                <w:szCs w:val="21"/>
                <w:highlight w:val="none"/>
                <w:lang w:val="en-GB"/>
              </w:rPr>
            </w:pPr>
            <w:r>
              <w:rPr>
                <w:color w:val="auto"/>
                <w:szCs w:val="21"/>
                <w:highlight w:val="none"/>
              </w:rPr>
              <w:t>该声明函见响应文件第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r w14:paraId="05B6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555" w:type="pct"/>
            <w:shd w:val="clear" w:color="auto" w:fill="auto"/>
            <w:vAlign w:val="center"/>
          </w:tcPr>
          <w:p w14:paraId="4E8A6D20">
            <w:pPr>
              <w:pStyle w:val="73"/>
              <w:tabs>
                <w:tab w:val="left" w:pos="1260"/>
              </w:tabs>
              <w:adjustRightInd w:val="0"/>
              <w:snapToGrid w:val="0"/>
              <w:jc w:val="center"/>
              <w:rPr>
                <w:color w:val="auto"/>
                <w:szCs w:val="21"/>
                <w:highlight w:val="none"/>
                <w:lang w:val="en-GB"/>
              </w:rPr>
            </w:pPr>
            <w:r>
              <w:rPr>
                <w:color w:val="auto"/>
                <w:szCs w:val="21"/>
                <w:highlight w:val="none"/>
                <w:lang w:val="en-GB"/>
              </w:rPr>
              <w:t>本国产品</w:t>
            </w:r>
          </w:p>
        </w:tc>
        <w:tc>
          <w:tcPr>
            <w:tcW w:w="4445" w:type="pct"/>
            <w:gridSpan w:val="5"/>
            <w:shd w:val="clear" w:color="auto" w:fill="auto"/>
            <w:vAlign w:val="center"/>
          </w:tcPr>
          <w:p w14:paraId="175DEEA0">
            <w:pPr>
              <w:pStyle w:val="73"/>
              <w:tabs>
                <w:tab w:val="left" w:pos="1260"/>
              </w:tabs>
              <w:adjustRightInd w:val="0"/>
              <w:snapToGrid w:val="0"/>
              <w:rPr>
                <w:color w:val="auto"/>
                <w:szCs w:val="21"/>
                <w:highlight w:val="none"/>
              </w:rPr>
            </w:pPr>
            <w:r>
              <w:rPr>
                <w:color w:val="auto"/>
                <w:szCs w:val="21"/>
                <w:highlight w:val="none"/>
              </w:rPr>
              <w:t>如属于</w:t>
            </w:r>
            <w:r>
              <w:rPr>
                <w:rFonts w:hint="eastAsia"/>
                <w:color w:val="auto"/>
                <w:szCs w:val="21"/>
                <w:highlight w:val="none"/>
              </w:rPr>
              <w:t>本国</w:t>
            </w:r>
            <w:r>
              <w:rPr>
                <w:color w:val="auto"/>
                <w:szCs w:val="21"/>
                <w:highlight w:val="none"/>
              </w:rPr>
              <w:t>产品，须提供《</w:t>
            </w:r>
            <w:r>
              <w:rPr>
                <w:rFonts w:hint="eastAsia"/>
                <w:color w:val="auto"/>
                <w:szCs w:val="21"/>
                <w:highlight w:val="none"/>
              </w:rPr>
              <w:t>关于符合本国产品标准的声明函</w:t>
            </w:r>
            <w:r>
              <w:rPr>
                <w:color w:val="auto"/>
                <w:szCs w:val="21"/>
                <w:highlight w:val="none"/>
              </w:rPr>
              <w:t>》。</w:t>
            </w:r>
          </w:p>
          <w:p w14:paraId="2C769338">
            <w:pPr>
              <w:pStyle w:val="73"/>
              <w:tabs>
                <w:tab w:val="left" w:pos="1260"/>
              </w:tabs>
              <w:adjustRightInd w:val="0"/>
              <w:snapToGrid w:val="0"/>
              <w:rPr>
                <w:color w:val="auto"/>
                <w:szCs w:val="21"/>
                <w:highlight w:val="none"/>
              </w:rPr>
            </w:pPr>
            <w:r>
              <w:rPr>
                <w:color w:val="auto"/>
                <w:szCs w:val="21"/>
                <w:highlight w:val="none"/>
              </w:rPr>
              <w:t>该声明函见投标文件第</w:t>
            </w:r>
            <w:r>
              <w:rPr>
                <w:color w:val="auto"/>
                <w:szCs w:val="21"/>
                <w:highlight w:val="none"/>
                <w:u w:val="single"/>
              </w:rPr>
              <w:t xml:space="preserve">   </w:t>
            </w:r>
            <w:r>
              <w:rPr>
                <w:color w:val="auto"/>
                <w:szCs w:val="21"/>
                <w:highlight w:val="none"/>
              </w:rPr>
              <w:t>至</w:t>
            </w:r>
            <w:r>
              <w:rPr>
                <w:color w:val="auto"/>
                <w:szCs w:val="21"/>
                <w:highlight w:val="none"/>
                <w:u w:val="single"/>
              </w:rPr>
              <w:t xml:space="preserve">   </w:t>
            </w:r>
            <w:r>
              <w:rPr>
                <w:color w:val="auto"/>
                <w:szCs w:val="21"/>
                <w:highlight w:val="none"/>
              </w:rPr>
              <w:t>页。</w:t>
            </w:r>
          </w:p>
        </w:tc>
      </w:tr>
    </w:tbl>
    <w:p w14:paraId="3BB693B7">
      <w:pPr>
        <w:spacing w:line="360" w:lineRule="auto"/>
        <w:ind w:firstLine="480" w:firstLineChars="200"/>
        <w:outlineLvl w:val="0"/>
        <w:rPr>
          <w:color w:val="auto"/>
          <w:sz w:val="24"/>
          <w:szCs w:val="24"/>
          <w:highlight w:val="none"/>
        </w:rPr>
      </w:pPr>
    </w:p>
    <w:p w14:paraId="7EB465F0">
      <w:pPr>
        <w:spacing w:line="360" w:lineRule="auto"/>
        <w:ind w:firstLine="4080" w:firstLineChars="1700"/>
        <w:rPr>
          <w:color w:val="auto"/>
          <w:sz w:val="24"/>
          <w:highlight w:val="none"/>
        </w:rPr>
      </w:pPr>
    </w:p>
    <w:p w14:paraId="561EE482">
      <w:pPr>
        <w:spacing w:line="360" w:lineRule="auto"/>
        <w:ind w:firstLine="4080" w:firstLineChars="1700"/>
        <w:rPr>
          <w:color w:val="auto"/>
          <w:sz w:val="24"/>
          <w:highlight w:val="none"/>
        </w:rPr>
      </w:pPr>
      <w:r>
        <w:rPr>
          <w:color w:val="auto"/>
          <w:sz w:val="24"/>
          <w:highlight w:val="none"/>
        </w:rPr>
        <w:t>供应商名称：</w:t>
      </w:r>
    </w:p>
    <w:p w14:paraId="1C1A4788">
      <w:pPr>
        <w:spacing w:line="360" w:lineRule="auto"/>
        <w:ind w:firstLine="4080"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sectPr>
      <w:headerReference r:id="rId10"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EF6F244-2A7C-4A9E-B307-8514286E985D}"/>
  </w:font>
  <w:font w:name="Arial">
    <w:panose1 w:val="020B0604020202020204"/>
    <w:charset w:val="01"/>
    <w:family w:val="swiss"/>
    <w:pitch w:val="default"/>
    <w:sig w:usb0="E0002EFF" w:usb1="C000785B" w:usb2="00000009" w:usb3="00000000" w:csb0="400001FF" w:csb1="FFFF0000"/>
    <w:embedRegular r:id="rId2" w:fontKey="{40E687C9-0023-47F6-A3A9-9AA7064BAD06}"/>
  </w:font>
  <w:font w:name="黑体">
    <w:panose1 w:val="02010609060101010101"/>
    <w:charset w:val="86"/>
    <w:family w:val="auto"/>
    <w:pitch w:val="default"/>
    <w:sig w:usb0="800002BF" w:usb1="38CF7CFA" w:usb2="00000016" w:usb3="00000000" w:csb0="00040001" w:csb1="00000000"/>
    <w:embedRegular r:id="rId3" w:fontKey="{75A1A6E0-3AAC-49D3-A0C2-7B2F497B66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embedRegular r:id="rId4" w:fontKey="{C8A01F25-BAAD-45AA-B2BA-181C66E394F4}"/>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embedRegular r:id="rId5" w:fontKey="{02109757-7DFF-4601-98E7-502CBA7EC308}"/>
  </w:font>
  <w:font w:name="仿宋_GB2312">
    <w:panose1 w:val="02010609030101010101"/>
    <w:charset w:val="86"/>
    <w:family w:val="modern"/>
    <w:pitch w:val="default"/>
    <w:sig w:usb0="00000001" w:usb1="080E0000" w:usb2="00000000" w:usb3="00000000" w:csb0="00040000" w:csb1="00000000"/>
    <w:embedRegular r:id="rId6" w:fontKey="{86F608E9-D0E4-4B6C-90E4-89452AE610CC}"/>
  </w:font>
  <w:font w:name="华文行楷">
    <w:panose1 w:val="02010800040101010101"/>
    <w:charset w:val="86"/>
    <w:family w:val="auto"/>
    <w:pitch w:val="default"/>
    <w:sig w:usb0="00000001" w:usb1="080F0000" w:usb2="00000000" w:usb3="00000000" w:csb0="00040000" w:csb1="00000000"/>
    <w:embedRegular r:id="rId7" w:fontKey="{27BBD4D9-2C0F-4043-8FED-9AFA5504B784}"/>
  </w:font>
  <w:font w:name="方正行楷简体">
    <w:altName w:val="微软雅黑"/>
    <w:panose1 w:val="00000000000000000000"/>
    <w:charset w:val="86"/>
    <w:family w:val="auto"/>
    <w:pitch w:val="default"/>
    <w:sig w:usb0="00000000" w:usb1="00000000" w:usb2="00000010" w:usb3="00000000" w:csb0="00040000" w:csb1="00000000"/>
    <w:embedRegular r:id="rId8" w:fontKey="{3627EA0D-5DE9-4EA5-8F1A-E33274C56832}"/>
  </w:font>
  <w:font w:name="楷体_GB2312">
    <w:panose1 w:val="02010609030101010101"/>
    <w:charset w:val="86"/>
    <w:family w:val="auto"/>
    <w:pitch w:val="default"/>
    <w:sig w:usb0="00000001" w:usb1="080E0000" w:usb2="00000000" w:usb3="00000000" w:csb0="00040000" w:csb1="00000000"/>
    <w:embedRegular r:id="rId9" w:fontKey="{2927862E-DA91-49B9-B861-418F303E2DBF}"/>
  </w:font>
  <w:font w:name="仿宋">
    <w:panose1 w:val="02010609060101010101"/>
    <w:charset w:val="86"/>
    <w:family w:val="modern"/>
    <w:pitch w:val="default"/>
    <w:sig w:usb0="800002BF" w:usb1="38CF7CFA" w:usb2="00000016" w:usb3="00000000" w:csb0="00040001" w:csb1="00000000"/>
    <w:embedRegular r:id="rId10" w:fontKey="{192D2D9D-D0B6-4518-A54C-D018DAC8EC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67096723"/>
      <w:docPartObj>
        <w:docPartGallery w:val="autotext"/>
      </w:docPartObj>
    </w:sdtPr>
    <w:sdtContent>
      <w:p w14:paraId="56F4C4C2">
        <w:pPr>
          <w:pStyle w:val="11"/>
          <w:jc w:val="center"/>
        </w:pPr>
        <w:r>
          <w:fldChar w:fldCharType="begin"/>
        </w:r>
        <w:r>
          <w:instrText xml:space="preserve">PAGE   \* MERGEFORMAT</w:instrText>
        </w:r>
        <w:r>
          <w:fldChar w:fldCharType="separate"/>
        </w:r>
        <w:r>
          <w:rPr>
            <w:lang w:val="zh-CN" w:eastAsia="zh-CN"/>
          </w:rPr>
          <w:t>1</w:t>
        </w:r>
        <w:r>
          <w:fldChar w:fldCharType="end"/>
        </w:r>
      </w:p>
    </w:sdtContent>
  </w:sdt>
  <w:p w14:paraId="0CE5A55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1323439"/>
      <w:docPartObj>
        <w:docPartGallery w:val="autotext"/>
      </w:docPartObj>
    </w:sdtPr>
    <w:sdtContent>
      <w:p w14:paraId="1DF80F6E">
        <w:pPr>
          <w:pStyle w:val="11"/>
          <w:jc w:val="center"/>
        </w:pPr>
        <w:r>
          <w:fldChar w:fldCharType="begin"/>
        </w:r>
        <w:r>
          <w:instrText xml:space="preserve">PAGE   \* MERGEFORMAT</w:instrText>
        </w:r>
        <w:r>
          <w:fldChar w:fldCharType="separate"/>
        </w:r>
        <w:r>
          <w:rPr>
            <w:lang w:val="zh-CN" w:eastAsia="zh-CN"/>
          </w:rPr>
          <w:t>15</w:t>
        </w:r>
        <w:r>
          <w:fldChar w:fldCharType="end"/>
        </w:r>
      </w:p>
    </w:sdtContent>
  </w:sdt>
  <w:p w14:paraId="6175989C">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6FDB5D83">
      <w:pPr>
        <w:pStyle w:val="15"/>
        <w:rPr>
          <w:sz w:val="21"/>
        </w:rPr>
      </w:pPr>
      <w:r>
        <w:rPr>
          <w:rStyle w:val="27"/>
          <w:sz w:val="21"/>
        </w:rPr>
        <w:footnoteRef/>
      </w:r>
      <w:r>
        <w:rPr>
          <w:rFonts w:hint="eastAsia"/>
          <w:sz w:val="21"/>
        </w:rPr>
        <w:t xml:space="preserve"> </w:t>
      </w:r>
      <w:r>
        <w:rPr>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649E2">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A7727">
    <w:pPr>
      <w:pStyle w:val="12"/>
      <w:jc w:val="both"/>
    </w:pPr>
    <w:r>
      <w:rPr>
        <w:rFonts w:hint="eastAsia"/>
      </w:rPr>
      <w:t>竞争性磋商文件                                                    第二部分——磋商项目</w:t>
    </w:r>
    <w:r>
      <w:rPr>
        <w:rFonts w:hint="eastAsia"/>
        <w:lang w:eastAsia="zh-CN"/>
      </w:rPr>
      <w:t>需求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35290">
    <w:pPr>
      <w:pStyle w:val="12"/>
      <w:jc w:val="both"/>
    </w:pPr>
    <w:r>
      <w:rPr>
        <w:rFonts w:hint="eastAsia"/>
      </w:rPr>
      <w:t>竞争性磋商文件                                                      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41A8D">
    <w:pPr>
      <w:pStyle w:val="12"/>
      <w:jc w:val="both"/>
    </w:pPr>
    <w:r>
      <w:rPr>
        <w:rFonts w:hint="eastAsia"/>
      </w:rPr>
      <w:t>竞争性磋商文件                                                        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A3CD9">
    <w:pPr>
      <w:pStyle w:val="12"/>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pPr>
        <w:ind w:left="0" w:firstLine="0"/>
      </w:pPr>
    </w:lvl>
  </w:abstractNum>
  <w:abstractNum w:abstractNumId="1">
    <w:nsid w:val="CFE7C3F8"/>
    <w:multiLevelType w:val="singleLevel"/>
    <w:tmpl w:val="CFE7C3F8"/>
    <w:lvl w:ilvl="0" w:tentative="0">
      <w:start w:val="1"/>
      <w:numFmt w:val="decimal"/>
      <w:suff w:val="nothing"/>
      <w:lvlText w:val="（%1）"/>
      <w:lvlJc w:val="left"/>
      <w:pPr>
        <w:ind w:left="0" w:firstLine="0"/>
      </w:pPr>
    </w:lvl>
  </w:abstractNum>
  <w:abstractNum w:abstractNumId="2">
    <w:nsid w:val="DDECD3BC"/>
    <w:multiLevelType w:val="singleLevel"/>
    <w:tmpl w:val="DDECD3BC"/>
    <w:lvl w:ilvl="0" w:tentative="0">
      <w:start w:val="6"/>
      <w:numFmt w:val="decimal"/>
      <w:suff w:val="space"/>
      <w:lvlText w:val="%1."/>
      <w:lvlJc w:val="left"/>
      <w:pPr>
        <w:ind w:left="0" w:firstLine="0"/>
      </w:pPr>
    </w:lvl>
  </w:abstractNum>
  <w:abstractNum w:abstractNumId="3">
    <w:nsid w:val="DE759F4B"/>
    <w:multiLevelType w:val="singleLevel"/>
    <w:tmpl w:val="DE759F4B"/>
    <w:lvl w:ilvl="0" w:tentative="0">
      <w:start w:val="2"/>
      <w:numFmt w:val="decimal"/>
      <w:suff w:val="space"/>
      <w:lvlText w:val="%1."/>
      <w:lvlJc w:val="left"/>
      <w:pPr>
        <w:ind w:left="0" w:firstLine="0"/>
      </w:pPr>
    </w:lvl>
  </w:abstractNum>
  <w:abstractNum w:abstractNumId="4">
    <w:nsid w:val="DEABE1DB"/>
    <w:multiLevelType w:val="singleLevel"/>
    <w:tmpl w:val="DEABE1DB"/>
    <w:lvl w:ilvl="0" w:tentative="0">
      <w:start w:val="23"/>
      <w:numFmt w:val="decimal"/>
      <w:suff w:val="space"/>
      <w:lvlText w:val="%1."/>
      <w:lvlJc w:val="left"/>
      <w:pPr>
        <w:ind w:left="0" w:firstLine="0"/>
      </w:pPr>
    </w:lvl>
  </w:abstractNum>
  <w:abstractNum w:abstractNumId="5">
    <w:nsid w:val="FFEFC674"/>
    <w:multiLevelType w:val="singleLevel"/>
    <w:tmpl w:val="FFEFC674"/>
    <w:lvl w:ilvl="0" w:tentative="0">
      <w:start w:val="1"/>
      <w:numFmt w:val="decimal"/>
      <w:suff w:val="nothing"/>
      <w:lvlText w:val="（%1）"/>
      <w:lvlJc w:val="left"/>
      <w:pPr>
        <w:ind w:left="0" w:firstLine="0"/>
      </w:pPr>
    </w:lvl>
  </w:abstractNum>
  <w:abstractNum w:abstractNumId="6">
    <w:nsid w:val="491E558E"/>
    <w:multiLevelType w:val="singleLevel"/>
    <w:tmpl w:val="491E558E"/>
    <w:lvl w:ilvl="0" w:tentative="0">
      <w:start w:val="4"/>
      <w:numFmt w:val="chineseCounting"/>
      <w:suff w:val="nothing"/>
      <w:lvlText w:val="%1、"/>
      <w:lvlJc w:val="left"/>
      <w:rPr>
        <w:rFonts w:hint="eastAsia"/>
      </w:rPr>
    </w:lvl>
  </w:abstractNum>
  <w:abstractNum w:abstractNumId="7">
    <w:nsid w:val="7A0F6431"/>
    <w:multiLevelType w:val="singleLevel"/>
    <w:tmpl w:val="7A0F6431"/>
    <w:lvl w:ilvl="0" w:tentative="0">
      <w:start w:val="1"/>
      <w:numFmt w:val="decimal"/>
      <w:suff w:val="space"/>
      <w:lvlText w:val="%1."/>
      <w:lvlJc w:val="left"/>
      <w:pPr>
        <w:ind w:left="0" w:firstLine="0"/>
      </w:pPr>
    </w:lvl>
  </w:abstractNum>
  <w:num w:numId="1">
    <w:abstractNumId w:val="6"/>
  </w:num>
  <w:num w:numId="2">
    <w:abstractNumId w:val="7"/>
    <w:lvlOverride w:ilvl="0">
      <w:startOverride w:val="1"/>
    </w:lvlOverride>
  </w:num>
  <w:num w:numId="3">
    <w:abstractNumId w:val="1"/>
    <w:lvlOverride w:ilvl="0">
      <w:startOverride w:val="1"/>
    </w:lvlOverride>
  </w:num>
  <w:num w:numId="4">
    <w:abstractNumId w:val="5"/>
    <w:lvlOverride w:ilvl="0">
      <w:startOverride w:val="1"/>
    </w:lvlOverride>
  </w:num>
  <w:num w:numId="5">
    <w:abstractNumId w:val="3"/>
    <w:lvlOverride w:ilvl="0">
      <w:startOverride w:val="2"/>
    </w:lvlOverride>
  </w:num>
  <w:num w:numId="6">
    <w:abstractNumId w:val="2"/>
    <w:lvlOverride w:ilvl="0">
      <w:startOverride w:val="6"/>
    </w:lvlOverride>
  </w:num>
  <w:num w:numId="7">
    <w:abstractNumId w:val="0"/>
    <w:lvlOverride w:ilvl="0">
      <w:startOverride w:val="16"/>
    </w:lvlOverride>
  </w:num>
  <w:num w:numId="8">
    <w:abstractNumId w:val="4"/>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93"/>
  <w:drawingGridVerticalSpacing w:val="143"/>
  <w:displayHorizontalDrawingGridEvery w:val="1"/>
  <w:displayVerticalDrawingGridEvery w:val="1"/>
  <w:noPunctuationKerning w:val="1"/>
  <w:characterSpacingControl w:val="compressPunctuation"/>
  <w:doNotValidateAgainstSchema/>
  <w:doNotDemarcateInvalidXml/>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2F"/>
    <w:rsid w:val="00000B77"/>
    <w:rsid w:val="0000465D"/>
    <w:rsid w:val="00005075"/>
    <w:rsid w:val="0000587D"/>
    <w:rsid w:val="00007C85"/>
    <w:rsid w:val="00020A18"/>
    <w:rsid w:val="000216E9"/>
    <w:rsid w:val="00021DC0"/>
    <w:rsid w:val="00022CD3"/>
    <w:rsid w:val="00022FF1"/>
    <w:rsid w:val="0002305F"/>
    <w:rsid w:val="0003043F"/>
    <w:rsid w:val="00030F77"/>
    <w:rsid w:val="00032A32"/>
    <w:rsid w:val="000338B8"/>
    <w:rsid w:val="00033E76"/>
    <w:rsid w:val="0003593B"/>
    <w:rsid w:val="00035A9B"/>
    <w:rsid w:val="00035C07"/>
    <w:rsid w:val="0004297F"/>
    <w:rsid w:val="000429C5"/>
    <w:rsid w:val="00042ED8"/>
    <w:rsid w:val="000447FE"/>
    <w:rsid w:val="00045600"/>
    <w:rsid w:val="00050111"/>
    <w:rsid w:val="0005195C"/>
    <w:rsid w:val="000547C9"/>
    <w:rsid w:val="00054F1E"/>
    <w:rsid w:val="0005619E"/>
    <w:rsid w:val="000573A8"/>
    <w:rsid w:val="000575F1"/>
    <w:rsid w:val="0006080C"/>
    <w:rsid w:val="0006452D"/>
    <w:rsid w:val="00065FED"/>
    <w:rsid w:val="00067D77"/>
    <w:rsid w:val="000704BA"/>
    <w:rsid w:val="00071789"/>
    <w:rsid w:val="000719BA"/>
    <w:rsid w:val="000733A5"/>
    <w:rsid w:val="000764D9"/>
    <w:rsid w:val="000764E0"/>
    <w:rsid w:val="00076A6F"/>
    <w:rsid w:val="00077810"/>
    <w:rsid w:val="00083E6C"/>
    <w:rsid w:val="00084934"/>
    <w:rsid w:val="00085BAD"/>
    <w:rsid w:val="00090B02"/>
    <w:rsid w:val="00091C23"/>
    <w:rsid w:val="000924C7"/>
    <w:rsid w:val="000A0789"/>
    <w:rsid w:val="000A0BA2"/>
    <w:rsid w:val="000A2E81"/>
    <w:rsid w:val="000B1484"/>
    <w:rsid w:val="000B3483"/>
    <w:rsid w:val="000B4838"/>
    <w:rsid w:val="000B49A4"/>
    <w:rsid w:val="000B5E84"/>
    <w:rsid w:val="000C09BE"/>
    <w:rsid w:val="000C0F85"/>
    <w:rsid w:val="000C1FAF"/>
    <w:rsid w:val="000C2EEB"/>
    <w:rsid w:val="000C60D5"/>
    <w:rsid w:val="000D30EB"/>
    <w:rsid w:val="000E184D"/>
    <w:rsid w:val="000E2489"/>
    <w:rsid w:val="000E24C7"/>
    <w:rsid w:val="000E2EE1"/>
    <w:rsid w:val="000E742E"/>
    <w:rsid w:val="000E7779"/>
    <w:rsid w:val="000F000C"/>
    <w:rsid w:val="000F18B3"/>
    <w:rsid w:val="000F269D"/>
    <w:rsid w:val="000F6376"/>
    <w:rsid w:val="00101429"/>
    <w:rsid w:val="001014DF"/>
    <w:rsid w:val="001042B0"/>
    <w:rsid w:val="00105B6C"/>
    <w:rsid w:val="00111011"/>
    <w:rsid w:val="00112460"/>
    <w:rsid w:val="00112E54"/>
    <w:rsid w:val="001130D2"/>
    <w:rsid w:val="0011377B"/>
    <w:rsid w:val="00115AB4"/>
    <w:rsid w:val="00117413"/>
    <w:rsid w:val="00117956"/>
    <w:rsid w:val="00121B2F"/>
    <w:rsid w:val="00122119"/>
    <w:rsid w:val="00125EC4"/>
    <w:rsid w:val="00125FDF"/>
    <w:rsid w:val="001320D4"/>
    <w:rsid w:val="00133BC4"/>
    <w:rsid w:val="0013574E"/>
    <w:rsid w:val="00137FEB"/>
    <w:rsid w:val="00142E4E"/>
    <w:rsid w:val="00144532"/>
    <w:rsid w:val="00145225"/>
    <w:rsid w:val="00145917"/>
    <w:rsid w:val="001464F9"/>
    <w:rsid w:val="00151F3D"/>
    <w:rsid w:val="001527AA"/>
    <w:rsid w:val="001559C7"/>
    <w:rsid w:val="00156B04"/>
    <w:rsid w:val="00157026"/>
    <w:rsid w:val="00160174"/>
    <w:rsid w:val="001609E9"/>
    <w:rsid w:val="00161BCD"/>
    <w:rsid w:val="001652F0"/>
    <w:rsid w:val="0016678A"/>
    <w:rsid w:val="00167F61"/>
    <w:rsid w:val="00172A27"/>
    <w:rsid w:val="00181A0F"/>
    <w:rsid w:val="00183EF1"/>
    <w:rsid w:val="0018407D"/>
    <w:rsid w:val="00186CAE"/>
    <w:rsid w:val="00193FBE"/>
    <w:rsid w:val="00196359"/>
    <w:rsid w:val="00196D32"/>
    <w:rsid w:val="0019743B"/>
    <w:rsid w:val="00197ACF"/>
    <w:rsid w:val="001A3FE5"/>
    <w:rsid w:val="001A5EDB"/>
    <w:rsid w:val="001A64D8"/>
    <w:rsid w:val="001A72F7"/>
    <w:rsid w:val="001B52D1"/>
    <w:rsid w:val="001B6A39"/>
    <w:rsid w:val="001C0410"/>
    <w:rsid w:val="001C3F97"/>
    <w:rsid w:val="001C4B68"/>
    <w:rsid w:val="001D2459"/>
    <w:rsid w:val="001D53D3"/>
    <w:rsid w:val="001D5812"/>
    <w:rsid w:val="001E7F28"/>
    <w:rsid w:val="001F4219"/>
    <w:rsid w:val="001F6106"/>
    <w:rsid w:val="001F651D"/>
    <w:rsid w:val="00200AC3"/>
    <w:rsid w:val="0020130B"/>
    <w:rsid w:val="00201F62"/>
    <w:rsid w:val="002046E2"/>
    <w:rsid w:val="00210D7B"/>
    <w:rsid w:val="00212D65"/>
    <w:rsid w:val="0021341D"/>
    <w:rsid w:val="0021421C"/>
    <w:rsid w:val="00215685"/>
    <w:rsid w:val="002246AA"/>
    <w:rsid w:val="00225119"/>
    <w:rsid w:val="00227978"/>
    <w:rsid w:val="0023052B"/>
    <w:rsid w:val="00231587"/>
    <w:rsid w:val="00231A40"/>
    <w:rsid w:val="00232EBE"/>
    <w:rsid w:val="002337A6"/>
    <w:rsid w:val="00235BC9"/>
    <w:rsid w:val="00242701"/>
    <w:rsid w:val="00243539"/>
    <w:rsid w:val="0024681E"/>
    <w:rsid w:val="00247A35"/>
    <w:rsid w:val="00252A42"/>
    <w:rsid w:val="002551EE"/>
    <w:rsid w:val="00255AD9"/>
    <w:rsid w:val="00256085"/>
    <w:rsid w:val="00261B45"/>
    <w:rsid w:val="00263614"/>
    <w:rsid w:val="00264A21"/>
    <w:rsid w:val="002653A4"/>
    <w:rsid w:val="002657C3"/>
    <w:rsid w:val="002660A3"/>
    <w:rsid w:val="0026614D"/>
    <w:rsid w:val="0028528C"/>
    <w:rsid w:val="00286B43"/>
    <w:rsid w:val="00293C67"/>
    <w:rsid w:val="00293EE2"/>
    <w:rsid w:val="00294794"/>
    <w:rsid w:val="00296513"/>
    <w:rsid w:val="002A1682"/>
    <w:rsid w:val="002A46BB"/>
    <w:rsid w:val="002A4E0A"/>
    <w:rsid w:val="002A5077"/>
    <w:rsid w:val="002A6857"/>
    <w:rsid w:val="002B3AEF"/>
    <w:rsid w:val="002B47B4"/>
    <w:rsid w:val="002C00F3"/>
    <w:rsid w:val="002C063E"/>
    <w:rsid w:val="002C14AF"/>
    <w:rsid w:val="002C35DA"/>
    <w:rsid w:val="002C3EC4"/>
    <w:rsid w:val="002C7AC2"/>
    <w:rsid w:val="002D15F8"/>
    <w:rsid w:val="002D1C12"/>
    <w:rsid w:val="002D2EAE"/>
    <w:rsid w:val="002D3C68"/>
    <w:rsid w:val="002D4218"/>
    <w:rsid w:val="002D6B01"/>
    <w:rsid w:val="002D73C8"/>
    <w:rsid w:val="002E3FFF"/>
    <w:rsid w:val="002E6FE5"/>
    <w:rsid w:val="002E771E"/>
    <w:rsid w:val="002F0A77"/>
    <w:rsid w:val="002F4D18"/>
    <w:rsid w:val="002F7DF9"/>
    <w:rsid w:val="00300147"/>
    <w:rsid w:val="00300228"/>
    <w:rsid w:val="003009BE"/>
    <w:rsid w:val="00300C2E"/>
    <w:rsid w:val="00304571"/>
    <w:rsid w:val="00305612"/>
    <w:rsid w:val="00311F75"/>
    <w:rsid w:val="0031239D"/>
    <w:rsid w:val="003126F6"/>
    <w:rsid w:val="003200EB"/>
    <w:rsid w:val="00320B4B"/>
    <w:rsid w:val="003218EF"/>
    <w:rsid w:val="0032463A"/>
    <w:rsid w:val="00325877"/>
    <w:rsid w:val="00333004"/>
    <w:rsid w:val="00335796"/>
    <w:rsid w:val="00340C50"/>
    <w:rsid w:val="00341878"/>
    <w:rsid w:val="003438C9"/>
    <w:rsid w:val="00344AFB"/>
    <w:rsid w:val="00344BA1"/>
    <w:rsid w:val="00345604"/>
    <w:rsid w:val="003457A7"/>
    <w:rsid w:val="003461DF"/>
    <w:rsid w:val="00346F07"/>
    <w:rsid w:val="003515F3"/>
    <w:rsid w:val="0035349F"/>
    <w:rsid w:val="00354EC0"/>
    <w:rsid w:val="003573EE"/>
    <w:rsid w:val="0036218A"/>
    <w:rsid w:val="00362D02"/>
    <w:rsid w:val="00362E72"/>
    <w:rsid w:val="00363B7C"/>
    <w:rsid w:val="003640FA"/>
    <w:rsid w:val="00367108"/>
    <w:rsid w:val="00367A4A"/>
    <w:rsid w:val="003701D3"/>
    <w:rsid w:val="003701FB"/>
    <w:rsid w:val="00370808"/>
    <w:rsid w:val="0037126B"/>
    <w:rsid w:val="003719EC"/>
    <w:rsid w:val="003743CB"/>
    <w:rsid w:val="0037547B"/>
    <w:rsid w:val="00377099"/>
    <w:rsid w:val="003931AF"/>
    <w:rsid w:val="00393DBB"/>
    <w:rsid w:val="003964BE"/>
    <w:rsid w:val="003A1F82"/>
    <w:rsid w:val="003A36B1"/>
    <w:rsid w:val="003A4CA6"/>
    <w:rsid w:val="003A5C60"/>
    <w:rsid w:val="003A6071"/>
    <w:rsid w:val="003A775A"/>
    <w:rsid w:val="003B4C3A"/>
    <w:rsid w:val="003B5BDF"/>
    <w:rsid w:val="003B6654"/>
    <w:rsid w:val="003C25F5"/>
    <w:rsid w:val="003C4CB4"/>
    <w:rsid w:val="003C7629"/>
    <w:rsid w:val="003D0166"/>
    <w:rsid w:val="003D2694"/>
    <w:rsid w:val="003D273C"/>
    <w:rsid w:val="003D2E50"/>
    <w:rsid w:val="003D2F45"/>
    <w:rsid w:val="003D3184"/>
    <w:rsid w:val="003D42A4"/>
    <w:rsid w:val="003D43E2"/>
    <w:rsid w:val="003D46A5"/>
    <w:rsid w:val="003D53A2"/>
    <w:rsid w:val="003D6D88"/>
    <w:rsid w:val="003D7465"/>
    <w:rsid w:val="003D7AB9"/>
    <w:rsid w:val="003D7E7E"/>
    <w:rsid w:val="003E0680"/>
    <w:rsid w:val="003E256C"/>
    <w:rsid w:val="003E2928"/>
    <w:rsid w:val="003E4360"/>
    <w:rsid w:val="003E6EF8"/>
    <w:rsid w:val="003E7571"/>
    <w:rsid w:val="003E780D"/>
    <w:rsid w:val="003F2008"/>
    <w:rsid w:val="003F368C"/>
    <w:rsid w:val="003F3A63"/>
    <w:rsid w:val="003F6BC3"/>
    <w:rsid w:val="0040082A"/>
    <w:rsid w:val="004011D7"/>
    <w:rsid w:val="0040155A"/>
    <w:rsid w:val="004049DD"/>
    <w:rsid w:val="00405BA0"/>
    <w:rsid w:val="00406898"/>
    <w:rsid w:val="004107A8"/>
    <w:rsid w:val="00412C37"/>
    <w:rsid w:val="00415C41"/>
    <w:rsid w:val="00416A69"/>
    <w:rsid w:val="0041710A"/>
    <w:rsid w:val="0042146F"/>
    <w:rsid w:val="0042248F"/>
    <w:rsid w:val="0042255A"/>
    <w:rsid w:val="00423141"/>
    <w:rsid w:val="00425E43"/>
    <w:rsid w:val="00425F4D"/>
    <w:rsid w:val="00430543"/>
    <w:rsid w:val="0043195C"/>
    <w:rsid w:val="004331C9"/>
    <w:rsid w:val="004340E4"/>
    <w:rsid w:val="00442E1A"/>
    <w:rsid w:val="004543F5"/>
    <w:rsid w:val="00460AB8"/>
    <w:rsid w:val="00462F01"/>
    <w:rsid w:val="004642AD"/>
    <w:rsid w:val="00464A21"/>
    <w:rsid w:val="00464F2D"/>
    <w:rsid w:val="00466EA5"/>
    <w:rsid w:val="004674CC"/>
    <w:rsid w:val="00470088"/>
    <w:rsid w:val="004701F9"/>
    <w:rsid w:val="00470E88"/>
    <w:rsid w:val="00474B15"/>
    <w:rsid w:val="004755F2"/>
    <w:rsid w:val="00477301"/>
    <w:rsid w:val="0048000D"/>
    <w:rsid w:val="00480215"/>
    <w:rsid w:val="00480E7F"/>
    <w:rsid w:val="00482DE8"/>
    <w:rsid w:val="00484AD8"/>
    <w:rsid w:val="00484C59"/>
    <w:rsid w:val="0048547F"/>
    <w:rsid w:val="00485BBA"/>
    <w:rsid w:val="00485E1C"/>
    <w:rsid w:val="00490984"/>
    <w:rsid w:val="00496DAA"/>
    <w:rsid w:val="004A1B71"/>
    <w:rsid w:val="004A3B1E"/>
    <w:rsid w:val="004A408B"/>
    <w:rsid w:val="004A7746"/>
    <w:rsid w:val="004B1E88"/>
    <w:rsid w:val="004B5C68"/>
    <w:rsid w:val="004B787B"/>
    <w:rsid w:val="004C3A11"/>
    <w:rsid w:val="004C42B2"/>
    <w:rsid w:val="004C6D18"/>
    <w:rsid w:val="004C6E81"/>
    <w:rsid w:val="004D09E7"/>
    <w:rsid w:val="004D1434"/>
    <w:rsid w:val="004D1D00"/>
    <w:rsid w:val="004D2271"/>
    <w:rsid w:val="004D2483"/>
    <w:rsid w:val="004D271E"/>
    <w:rsid w:val="004D2FFD"/>
    <w:rsid w:val="004D4403"/>
    <w:rsid w:val="004D50A1"/>
    <w:rsid w:val="004D5120"/>
    <w:rsid w:val="004E2205"/>
    <w:rsid w:val="004E34D7"/>
    <w:rsid w:val="004E5D32"/>
    <w:rsid w:val="004E69C4"/>
    <w:rsid w:val="004F464D"/>
    <w:rsid w:val="004F65CD"/>
    <w:rsid w:val="004F7471"/>
    <w:rsid w:val="005069E3"/>
    <w:rsid w:val="0051299B"/>
    <w:rsid w:val="00517845"/>
    <w:rsid w:val="00521823"/>
    <w:rsid w:val="00523739"/>
    <w:rsid w:val="00524164"/>
    <w:rsid w:val="005247E8"/>
    <w:rsid w:val="005252A4"/>
    <w:rsid w:val="0053092B"/>
    <w:rsid w:val="00532705"/>
    <w:rsid w:val="005364A4"/>
    <w:rsid w:val="005374D6"/>
    <w:rsid w:val="00540C6A"/>
    <w:rsid w:val="0054122F"/>
    <w:rsid w:val="00542D19"/>
    <w:rsid w:val="00545E39"/>
    <w:rsid w:val="00557388"/>
    <w:rsid w:val="00561347"/>
    <w:rsid w:val="005618EF"/>
    <w:rsid w:val="005624C4"/>
    <w:rsid w:val="00562DA8"/>
    <w:rsid w:val="0056359B"/>
    <w:rsid w:val="00564041"/>
    <w:rsid w:val="00566445"/>
    <w:rsid w:val="005665F9"/>
    <w:rsid w:val="00572B15"/>
    <w:rsid w:val="00576325"/>
    <w:rsid w:val="005773EB"/>
    <w:rsid w:val="005800D4"/>
    <w:rsid w:val="00581015"/>
    <w:rsid w:val="00584D86"/>
    <w:rsid w:val="00585351"/>
    <w:rsid w:val="00592433"/>
    <w:rsid w:val="00593298"/>
    <w:rsid w:val="00595A5D"/>
    <w:rsid w:val="005A0675"/>
    <w:rsid w:val="005A1EDD"/>
    <w:rsid w:val="005A7C26"/>
    <w:rsid w:val="005B0098"/>
    <w:rsid w:val="005B1BED"/>
    <w:rsid w:val="005B1FE1"/>
    <w:rsid w:val="005B2F00"/>
    <w:rsid w:val="005C11A2"/>
    <w:rsid w:val="005C2CB0"/>
    <w:rsid w:val="005C3D81"/>
    <w:rsid w:val="005C3DE6"/>
    <w:rsid w:val="005C6E19"/>
    <w:rsid w:val="005C726B"/>
    <w:rsid w:val="005C7426"/>
    <w:rsid w:val="005D0FF8"/>
    <w:rsid w:val="005D1C66"/>
    <w:rsid w:val="005D2D04"/>
    <w:rsid w:val="005D7BB2"/>
    <w:rsid w:val="005E040B"/>
    <w:rsid w:val="005E2C9A"/>
    <w:rsid w:val="005E5CB4"/>
    <w:rsid w:val="005E6280"/>
    <w:rsid w:val="005E6876"/>
    <w:rsid w:val="005F1A71"/>
    <w:rsid w:val="005F28B9"/>
    <w:rsid w:val="005F427F"/>
    <w:rsid w:val="005F45E5"/>
    <w:rsid w:val="005F4DEC"/>
    <w:rsid w:val="005F7212"/>
    <w:rsid w:val="00601C7C"/>
    <w:rsid w:val="00607DF9"/>
    <w:rsid w:val="00611987"/>
    <w:rsid w:val="0061678D"/>
    <w:rsid w:val="00616D81"/>
    <w:rsid w:val="00623379"/>
    <w:rsid w:val="006240E8"/>
    <w:rsid w:val="0062612F"/>
    <w:rsid w:val="0062763C"/>
    <w:rsid w:val="00627949"/>
    <w:rsid w:val="00630E56"/>
    <w:rsid w:val="0063158C"/>
    <w:rsid w:val="00633AA4"/>
    <w:rsid w:val="006349C8"/>
    <w:rsid w:val="00636897"/>
    <w:rsid w:val="00636E1F"/>
    <w:rsid w:val="00640411"/>
    <w:rsid w:val="0064522B"/>
    <w:rsid w:val="00645283"/>
    <w:rsid w:val="006516D7"/>
    <w:rsid w:val="006522FC"/>
    <w:rsid w:val="00653714"/>
    <w:rsid w:val="00657217"/>
    <w:rsid w:val="00664EEC"/>
    <w:rsid w:val="006704D6"/>
    <w:rsid w:val="006728A5"/>
    <w:rsid w:val="006800F5"/>
    <w:rsid w:val="00681702"/>
    <w:rsid w:val="00681BA9"/>
    <w:rsid w:val="00682371"/>
    <w:rsid w:val="006828CF"/>
    <w:rsid w:val="006830DE"/>
    <w:rsid w:val="006839D9"/>
    <w:rsid w:val="006845F7"/>
    <w:rsid w:val="006853AD"/>
    <w:rsid w:val="00687143"/>
    <w:rsid w:val="00695E07"/>
    <w:rsid w:val="0069670C"/>
    <w:rsid w:val="006A3A1B"/>
    <w:rsid w:val="006A440B"/>
    <w:rsid w:val="006A4565"/>
    <w:rsid w:val="006A67AB"/>
    <w:rsid w:val="006B2411"/>
    <w:rsid w:val="006B3187"/>
    <w:rsid w:val="006B4877"/>
    <w:rsid w:val="006B4D99"/>
    <w:rsid w:val="006B560C"/>
    <w:rsid w:val="006B5624"/>
    <w:rsid w:val="006B668E"/>
    <w:rsid w:val="006C05EF"/>
    <w:rsid w:val="006C171D"/>
    <w:rsid w:val="006C3AAB"/>
    <w:rsid w:val="006C4150"/>
    <w:rsid w:val="006C6E37"/>
    <w:rsid w:val="006C7385"/>
    <w:rsid w:val="006C7877"/>
    <w:rsid w:val="006D0211"/>
    <w:rsid w:val="006D02BE"/>
    <w:rsid w:val="006D15A3"/>
    <w:rsid w:val="006D31B1"/>
    <w:rsid w:val="006D3686"/>
    <w:rsid w:val="006D3919"/>
    <w:rsid w:val="006D4247"/>
    <w:rsid w:val="006D7C43"/>
    <w:rsid w:val="006E3E83"/>
    <w:rsid w:val="006E4B7E"/>
    <w:rsid w:val="006E5F67"/>
    <w:rsid w:val="006E7C4D"/>
    <w:rsid w:val="006F7CF0"/>
    <w:rsid w:val="006F7E5B"/>
    <w:rsid w:val="00702764"/>
    <w:rsid w:val="0070364F"/>
    <w:rsid w:val="00703F2F"/>
    <w:rsid w:val="00705653"/>
    <w:rsid w:val="00706E09"/>
    <w:rsid w:val="00707CC8"/>
    <w:rsid w:val="00711AD1"/>
    <w:rsid w:val="007120C8"/>
    <w:rsid w:val="00712EDE"/>
    <w:rsid w:val="00714E63"/>
    <w:rsid w:val="00716096"/>
    <w:rsid w:val="00716479"/>
    <w:rsid w:val="007203AA"/>
    <w:rsid w:val="00720FC2"/>
    <w:rsid w:val="00721024"/>
    <w:rsid w:val="007237C6"/>
    <w:rsid w:val="00727323"/>
    <w:rsid w:val="007314A4"/>
    <w:rsid w:val="007347CA"/>
    <w:rsid w:val="0074105F"/>
    <w:rsid w:val="00744AE9"/>
    <w:rsid w:val="00745154"/>
    <w:rsid w:val="0074587F"/>
    <w:rsid w:val="00750241"/>
    <w:rsid w:val="00752E80"/>
    <w:rsid w:val="0075493D"/>
    <w:rsid w:val="00757FFC"/>
    <w:rsid w:val="00760BFC"/>
    <w:rsid w:val="00761689"/>
    <w:rsid w:val="00762DD0"/>
    <w:rsid w:val="00763BC3"/>
    <w:rsid w:val="00764772"/>
    <w:rsid w:val="00765C32"/>
    <w:rsid w:val="00772507"/>
    <w:rsid w:val="00772CAB"/>
    <w:rsid w:val="007736F6"/>
    <w:rsid w:val="00774ADA"/>
    <w:rsid w:val="00775BF6"/>
    <w:rsid w:val="0078017E"/>
    <w:rsid w:val="007816E1"/>
    <w:rsid w:val="00782C83"/>
    <w:rsid w:val="0078732E"/>
    <w:rsid w:val="00787E00"/>
    <w:rsid w:val="007903D5"/>
    <w:rsid w:val="00790425"/>
    <w:rsid w:val="00792106"/>
    <w:rsid w:val="0079570B"/>
    <w:rsid w:val="007967D5"/>
    <w:rsid w:val="00797AF6"/>
    <w:rsid w:val="00797DD0"/>
    <w:rsid w:val="007A027A"/>
    <w:rsid w:val="007A0B2A"/>
    <w:rsid w:val="007A1445"/>
    <w:rsid w:val="007A2081"/>
    <w:rsid w:val="007B2C07"/>
    <w:rsid w:val="007B2ED0"/>
    <w:rsid w:val="007B352C"/>
    <w:rsid w:val="007B44B3"/>
    <w:rsid w:val="007B4838"/>
    <w:rsid w:val="007B5509"/>
    <w:rsid w:val="007C1810"/>
    <w:rsid w:val="007C1954"/>
    <w:rsid w:val="007C3CFF"/>
    <w:rsid w:val="007C5EE2"/>
    <w:rsid w:val="007C6859"/>
    <w:rsid w:val="007C7796"/>
    <w:rsid w:val="007C7CBE"/>
    <w:rsid w:val="007D0DB0"/>
    <w:rsid w:val="007D45C1"/>
    <w:rsid w:val="007D5F2A"/>
    <w:rsid w:val="007D74E4"/>
    <w:rsid w:val="007D7BD3"/>
    <w:rsid w:val="007E06D9"/>
    <w:rsid w:val="007E0DE4"/>
    <w:rsid w:val="007E20B8"/>
    <w:rsid w:val="007E5B2A"/>
    <w:rsid w:val="007E6EFA"/>
    <w:rsid w:val="007F2E2E"/>
    <w:rsid w:val="007F7456"/>
    <w:rsid w:val="008011DF"/>
    <w:rsid w:val="008024D0"/>
    <w:rsid w:val="00803463"/>
    <w:rsid w:val="00803604"/>
    <w:rsid w:val="00806733"/>
    <w:rsid w:val="00806924"/>
    <w:rsid w:val="00812E6D"/>
    <w:rsid w:val="008135F1"/>
    <w:rsid w:val="00815032"/>
    <w:rsid w:val="008204B5"/>
    <w:rsid w:val="008207D1"/>
    <w:rsid w:val="00821CCC"/>
    <w:rsid w:val="008242F4"/>
    <w:rsid w:val="00824C9D"/>
    <w:rsid w:val="0082759E"/>
    <w:rsid w:val="0083238C"/>
    <w:rsid w:val="00833682"/>
    <w:rsid w:val="00842766"/>
    <w:rsid w:val="00846CEA"/>
    <w:rsid w:val="00853381"/>
    <w:rsid w:val="008549FB"/>
    <w:rsid w:val="00854FEF"/>
    <w:rsid w:val="0085531E"/>
    <w:rsid w:val="008557BE"/>
    <w:rsid w:val="008615E4"/>
    <w:rsid w:val="00870159"/>
    <w:rsid w:val="008735F2"/>
    <w:rsid w:val="00874E27"/>
    <w:rsid w:val="00886487"/>
    <w:rsid w:val="00886958"/>
    <w:rsid w:val="00886B6C"/>
    <w:rsid w:val="00891535"/>
    <w:rsid w:val="008972CA"/>
    <w:rsid w:val="00897671"/>
    <w:rsid w:val="008A132D"/>
    <w:rsid w:val="008A2538"/>
    <w:rsid w:val="008A34A6"/>
    <w:rsid w:val="008A350D"/>
    <w:rsid w:val="008A4CC5"/>
    <w:rsid w:val="008A5E84"/>
    <w:rsid w:val="008B1CB3"/>
    <w:rsid w:val="008B3CD5"/>
    <w:rsid w:val="008B71EF"/>
    <w:rsid w:val="008C0C24"/>
    <w:rsid w:val="008C14BA"/>
    <w:rsid w:val="008C226E"/>
    <w:rsid w:val="008C23C6"/>
    <w:rsid w:val="008C477C"/>
    <w:rsid w:val="008D1E18"/>
    <w:rsid w:val="008D2DBD"/>
    <w:rsid w:val="008D374D"/>
    <w:rsid w:val="008D6BF9"/>
    <w:rsid w:val="008D7A53"/>
    <w:rsid w:val="008E047E"/>
    <w:rsid w:val="008E4824"/>
    <w:rsid w:val="008E4FC7"/>
    <w:rsid w:val="008E578B"/>
    <w:rsid w:val="008E5D85"/>
    <w:rsid w:val="008E73F4"/>
    <w:rsid w:val="008F480D"/>
    <w:rsid w:val="008F6567"/>
    <w:rsid w:val="008F6AEF"/>
    <w:rsid w:val="008F7A5E"/>
    <w:rsid w:val="00900597"/>
    <w:rsid w:val="0090065D"/>
    <w:rsid w:val="00900A73"/>
    <w:rsid w:val="00903649"/>
    <w:rsid w:val="009075EF"/>
    <w:rsid w:val="009111AE"/>
    <w:rsid w:val="009149AE"/>
    <w:rsid w:val="0091634F"/>
    <w:rsid w:val="00920C66"/>
    <w:rsid w:val="009210FB"/>
    <w:rsid w:val="00921A6B"/>
    <w:rsid w:val="00922F95"/>
    <w:rsid w:val="009268E3"/>
    <w:rsid w:val="00926A55"/>
    <w:rsid w:val="00935926"/>
    <w:rsid w:val="00940A1A"/>
    <w:rsid w:val="0094300C"/>
    <w:rsid w:val="0094540B"/>
    <w:rsid w:val="00945688"/>
    <w:rsid w:val="00945B46"/>
    <w:rsid w:val="00947844"/>
    <w:rsid w:val="009501C8"/>
    <w:rsid w:val="009504EC"/>
    <w:rsid w:val="0095067D"/>
    <w:rsid w:val="00952694"/>
    <w:rsid w:val="009528AD"/>
    <w:rsid w:val="00956474"/>
    <w:rsid w:val="00957BE5"/>
    <w:rsid w:val="00957C77"/>
    <w:rsid w:val="0096400C"/>
    <w:rsid w:val="00980091"/>
    <w:rsid w:val="009811BB"/>
    <w:rsid w:val="009829F4"/>
    <w:rsid w:val="00985DDE"/>
    <w:rsid w:val="00991362"/>
    <w:rsid w:val="0099181F"/>
    <w:rsid w:val="009943C4"/>
    <w:rsid w:val="009966BF"/>
    <w:rsid w:val="009A0835"/>
    <w:rsid w:val="009A27C1"/>
    <w:rsid w:val="009B22F4"/>
    <w:rsid w:val="009B324F"/>
    <w:rsid w:val="009B4D6C"/>
    <w:rsid w:val="009B630F"/>
    <w:rsid w:val="009B7C64"/>
    <w:rsid w:val="009C17F8"/>
    <w:rsid w:val="009C2C8F"/>
    <w:rsid w:val="009C374E"/>
    <w:rsid w:val="009D32E2"/>
    <w:rsid w:val="009D49CF"/>
    <w:rsid w:val="009D6F98"/>
    <w:rsid w:val="009D7D10"/>
    <w:rsid w:val="009D7F8F"/>
    <w:rsid w:val="009E0084"/>
    <w:rsid w:val="009E433C"/>
    <w:rsid w:val="009E4E67"/>
    <w:rsid w:val="009E4FFA"/>
    <w:rsid w:val="009F12D5"/>
    <w:rsid w:val="009F5723"/>
    <w:rsid w:val="009F7AA2"/>
    <w:rsid w:val="00A005FF"/>
    <w:rsid w:val="00A02C3A"/>
    <w:rsid w:val="00A04B70"/>
    <w:rsid w:val="00A05DCA"/>
    <w:rsid w:val="00A0703C"/>
    <w:rsid w:val="00A13275"/>
    <w:rsid w:val="00A15981"/>
    <w:rsid w:val="00A16412"/>
    <w:rsid w:val="00A16CAA"/>
    <w:rsid w:val="00A16D2C"/>
    <w:rsid w:val="00A20293"/>
    <w:rsid w:val="00A230AE"/>
    <w:rsid w:val="00A231FB"/>
    <w:rsid w:val="00A23FAC"/>
    <w:rsid w:val="00A25526"/>
    <w:rsid w:val="00A26A1F"/>
    <w:rsid w:val="00A30BB0"/>
    <w:rsid w:val="00A31831"/>
    <w:rsid w:val="00A319B1"/>
    <w:rsid w:val="00A337C7"/>
    <w:rsid w:val="00A35E18"/>
    <w:rsid w:val="00A36540"/>
    <w:rsid w:val="00A36E10"/>
    <w:rsid w:val="00A44073"/>
    <w:rsid w:val="00A50070"/>
    <w:rsid w:val="00A53DDA"/>
    <w:rsid w:val="00A55784"/>
    <w:rsid w:val="00A55B56"/>
    <w:rsid w:val="00A56E1E"/>
    <w:rsid w:val="00A61490"/>
    <w:rsid w:val="00A620E0"/>
    <w:rsid w:val="00A62C23"/>
    <w:rsid w:val="00A6368C"/>
    <w:rsid w:val="00A63F19"/>
    <w:rsid w:val="00A6554D"/>
    <w:rsid w:val="00A67264"/>
    <w:rsid w:val="00A678A9"/>
    <w:rsid w:val="00A67EAC"/>
    <w:rsid w:val="00A702D0"/>
    <w:rsid w:val="00A7094B"/>
    <w:rsid w:val="00A74039"/>
    <w:rsid w:val="00A7533B"/>
    <w:rsid w:val="00A75A21"/>
    <w:rsid w:val="00A76B93"/>
    <w:rsid w:val="00A76D49"/>
    <w:rsid w:val="00A80A6B"/>
    <w:rsid w:val="00A82A40"/>
    <w:rsid w:val="00A85409"/>
    <w:rsid w:val="00A85B30"/>
    <w:rsid w:val="00A85E91"/>
    <w:rsid w:val="00A872D6"/>
    <w:rsid w:val="00A87B23"/>
    <w:rsid w:val="00A90AC5"/>
    <w:rsid w:val="00A93719"/>
    <w:rsid w:val="00A949DB"/>
    <w:rsid w:val="00A94E31"/>
    <w:rsid w:val="00AA0139"/>
    <w:rsid w:val="00AA0762"/>
    <w:rsid w:val="00AA360A"/>
    <w:rsid w:val="00AA3E09"/>
    <w:rsid w:val="00AA645F"/>
    <w:rsid w:val="00AB2538"/>
    <w:rsid w:val="00AB7018"/>
    <w:rsid w:val="00AC4A53"/>
    <w:rsid w:val="00AC66F6"/>
    <w:rsid w:val="00AC6C53"/>
    <w:rsid w:val="00AC7294"/>
    <w:rsid w:val="00AD3C7B"/>
    <w:rsid w:val="00AD49F7"/>
    <w:rsid w:val="00AD50A5"/>
    <w:rsid w:val="00AD6676"/>
    <w:rsid w:val="00AD6C55"/>
    <w:rsid w:val="00AE3503"/>
    <w:rsid w:val="00AE4967"/>
    <w:rsid w:val="00AE59B1"/>
    <w:rsid w:val="00AF1C29"/>
    <w:rsid w:val="00AF1DE4"/>
    <w:rsid w:val="00AF23F1"/>
    <w:rsid w:val="00B010A5"/>
    <w:rsid w:val="00B03103"/>
    <w:rsid w:val="00B056EB"/>
    <w:rsid w:val="00B11475"/>
    <w:rsid w:val="00B12A2C"/>
    <w:rsid w:val="00B149F7"/>
    <w:rsid w:val="00B218C9"/>
    <w:rsid w:val="00B23A19"/>
    <w:rsid w:val="00B24BA8"/>
    <w:rsid w:val="00B26446"/>
    <w:rsid w:val="00B27433"/>
    <w:rsid w:val="00B4557B"/>
    <w:rsid w:val="00B45822"/>
    <w:rsid w:val="00B464A5"/>
    <w:rsid w:val="00B553AC"/>
    <w:rsid w:val="00B57FD6"/>
    <w:rsid w:val="00B6144F"/>
    <w:rsid w:val="00B618A1"/>
    <w:rsid w:val="00B62DE5"/>
    <w:rsid w:val="00B63888"/>
    <w:rsid w:val="00B71497"/>
    <w:rsid w:val="00B715F9"/>
    <w:rsid w:val="00B81AC3"/>
    <w:rsid w:val="00B81B71"/>
    <w:rsid w:val="00B8228C"/>
    <w:rsid w:val="00B85D1E"/>
    <w:rsid w:val="00B97917"/>
    <w:rsid w:val="00BA0CF6"/>
    <w:rsid w:val="00BA2AB3"/>
    <w:rsid w:val="00BA6966"/>
    <w:rsid w:val="00BA6BC0"/>
    <w:rsid w:val="00BB3573"/>
    <w:rsid w:val="00BB35D2"/>
    <w:rsid w:val="00BB37DB"/>
    <w:rsid w:val="00BC6BB8"/>
    <w:rsid w:val="00BC7F5C"/>
    <w:rsid w:val="00BD37E0"/>
    <w:rsid w:val="00BD6F72"/>
    <w:rsid w:val="00BD7848"/>
    <w:rsid w:val="00BE2386"/>
    <w:rsid w:val="00BE2FF2"/>
    <w:rsid w:val="00BE3B0F"/>
    <w:rsid w:val="00BE3C72"/>
    <w:rsid w:val="00BE6359"/>
    <w:rsid w:val="00BE762D"/>
    <w:rsid w:val="00BE7923"/>
    <w:rsid w:val="00BF5B75"/>
    <w:rsid w:val="00BF6DBC"/>
    <w:rsid w:val="00C00C00"/>
    <w:rsid w:val="00C00F1A"/>
    <w:rsid w:val="00C02BCB"/>
    <w:rsid w:val="00C05832"/>
    <w:rsid w:val="00C06022"/>
    <w:rsid w:val="00C06CB5"/>
    <w:rsid w:val="00C07490"/>
    <w:rsid w:val="00C11FF6"/>
    <w:rsid w:val="00C126B5"/>
    <w:rsid w:val="00C12F9C"/>
    <w:rsid w:val="00C14974"/>
    <w:rsid w:val="00C16F7C"/>
    <w:rsid w:val="00C17929"/>
    <w:rsid w:val="00C20EBD"/>
    <w:rsid w:val="00C223DE"/>
    <w:rsid w:val="00C22999"/>
    <w:rsid w:val="00C23CBF"/>
    <w:rsid w:val="00C30E66"/>
    <w:rsid w:val="00C33164"/>
    <w:rsid w:val="00C412FD"/>
    <w:rsid w:val="00C41DD6"/>
    <w:rsid w:val="00C44D96"/>
    <w:rsid w:val="00C50362"/>
    <w:rsid w:val="00C526FE"/>
    <w:rsid w:val="00C56053"/>
    <w:rsid w:val="00C620BD"/>
    <w:rsid w:val="00C62F58"/>
    <w:rsid w:val="00C64D08"/>
    <w:rsid w:val="00C65114"/>
    <w:rsid w:val="00C65262"/>
    <w:rsid w:val="00C66576"/>
    <w:rsid w:val="00C71081"/>
    <w:rsid w:val="00C736EE"/>
    <w:rsid w:val="00C7552A"/>
    <w:rsid w:val="00C77314"/>
    <w:rsid w:val="00C77459"/>
    <w:rsid w:val="00C827F9"/>
    <w:rsid w:val="00C8414F"/>
    <w:rsid w:val="00C8469F"/>
    <w:rsid w:val="00C85689"/>
    <w:rsid w:val="00C90589"/>
    <w:rsid w:val="00C921C3"/>
    <w:rsid w:val="00C95EEA"/>
    <w:rsid w:val="00CA2086"/>
    <w:rsid w:val="00CA416F"/>
    <w:rsid w:val="00CA722B"/>
    <w:rsid w:val="00CB0E25"/>
    <w:rsid w:val="00CB631E"/>
    <w:rsid w:val="00CC1184"/>
    <w:rsid w:val="00CC1ADB"/>
    <w:rsid w:val="00CC26A6"/>
    <w:rsid w:val="00CC531B"/>
    <w:rsid w:val="00CC7115"/>
    <w:rsid w:val="00CD4E0D"/>
    <w:rsid w:val="00CD6949"/>
    <w:rsid w:val="00CE2661"/>
    <w:rsid w:val="00CE3292"/>
    <w:rsid w:val="00CE5454"/>
    <w:rsid w:val="00CE664D"/>
    <w:rsid w:val="00CE7786"/>
    <w:rsid w:val="00CF2375"/>
    <w:rsid w:val="00CF2EAF"/>
    <w:rsid w:val="00CF4FEF"/>
    <w:rsid w:val="00CF6148"/>
    <w:rsid w:val="00CF6707"/>
    <w:rsid w:val="00CF69F9"/>
    <w:rsid w:val="00D00159"/>
    <w:rsid w:val="00D02F18"/>
    <w:rsid w:val="00D0360C"/>
    <w:rsid w:val="00D06B7D"/>
    <w:rsid w:val="00D07882"/>
    <w:rsid w:val="00D14160"/>
    <w:rsid w:val="00D14CF5"/>
    <w:rsid w:val="00D16DA9"/>
    <w:rsid w:val="00D20056"/>
    <w:rsid w:val="00D204C7"/>
    <w:rsid w:val="00D21214"/>
    <w:rsid w:val="00D21349"/>
    <w:rsid w:val="00D2528A"/>
    <w:rsid w:val="00D2733D"/>
    <w:rsid w:val="00D318AE"/>
    <w:rsid w:val="00D32B5C"/>
    <w:rsid w:val="00D3318E"/>
    <w:rsid w:val="00D33C56"/>
    <w:rsid w:val="00D35281"/>
    <w:rsid w:val="00D37283"/>
    <w:rsid w:val="00D37450"/>
    <w:rsid w:val="00D40300"/>
    <w:rsid w:val="00D40B32"/>
    <w:rsid w:val="00D40CD0"/>
    <w:rsid w:val="00D42A17"/>
    <w:rsid w:val="00D436DA"/>
    <w:rsid w:val="00D43E18"/>
    <w:rsid w:val="00D4472F"/>
    <w:rsid w:val="00D44733"/>
    <w:rsid w:val="00D46067"/>
    <w:rsid w:val="00D46D68"/>
    <w:rsid w:val="00D47A5A"/>
    <w:rsid w:val="00D50340"/>
    <w:rsid w:val="00D5316B"/>
    <w:rsid w:val="00D54AAF"/>
    <w:rsid w:val="00D563AD"/>
    <w:rsid w:val="00D57607"/>
    <w:rsid w:val="00D57C83"/>
    <w:rsid w:val="00D61236"/>
    <w:rsid w:val="00D61C0C"/>
    <w:rsid w:val="00D62B79"/>
    <w:rsid w:val="00D631B3"/>
    <w:rsid w:val="00D63C00"/>
    <w:rsid w:val="00D64A44"/>
    <w:rsid w:val="00D728CE"/>
    <w:rsid w:val="00D757EA"/>
    <w:rsid w:val="00D76768"/>
    <w:rsid w:val="00D7690D"/>
    <w:rsid w:val="00D80324"/>
    <w:rsid w:val="00D805F9"/>
    <w:rsid w:val="00D849E2"/>
    <w:rsid w:val="00D84F95"/>
    <w:rsid w:val="00D851E0"/>
    <w:rsid w:val="00D85FC6"/>
    <w:rsid w:val="00D86D6D"/>
    <w:rsid w:val="00D92F6B"/>
    <w:rsid w:val="00D942B4"/>
    <w:rsid w:val="00D9534C"/>
    <w:rsid w:val="00D95E4C"/>
    <w:rsid w:val="00D96AC9"/>
    <w:rsid w:val="00D97F95"/>
    <w:rsid w:val="00DA0A1B"/>
    <w:rsid w:val="00DA0ADF"/>
    <w:rsid w:val="00DA64A4"/>
    <w:rsid w:val="00DA6728"/>
    <w:rsid w:val="00DA6A35"/>
    <w:rsid w:val="00DB108B"/>
    <w:rsid w:val="00DB10F2"/>
    <w:rsid w:val="00DB2DDA"/>
    <w:rsid w:val="00DB3CCE"/>
    <w:rsid w:val="00DB5613"/>
    <w:rsid w:val="00DC00C3"/>
    <w:rsid w:val="00DC0A7C"/>
    <w:rsid w:val="00DC6F19"/>
    <w:rsid w:val="00DD14C5"/>
    <w:rsid w:val="00DD4664"/>
    <w:rsid w:val="00DD48B2"/>
    <w:rsid w:val="00DD5AB8"/>
    <w:rsid w:val="00DD7A88"/>
    <w:rsid w:val="00DE5A34"/>
    <w:rsid w:val="00DE5DC7"/>
    <w:rsid w:val="00DE6496"/>
    <w:rsid w:val="00DF0DD1"/>
    <w:rsid w:val="00DF0FBA"/>
    <w:rsid w:val="00DF16F3"/>
    <w:rsid w:val="00DF3298"/>
    <w:rsid w:val="00DF5AFF"/>
    <w:rsid w:val="00E02866"/>
    <w:rsid w:val="00E0386A"/>
    <w:rsid w:val="00E04317"/>
    <w:rsid w:val="00E05357"/>
    <w:rsid w:val="00E06045"/>
    <w:rsid w:val="00E074A3"/>
    <w:rsid w:val="00E078E2"/>
    <w:rsid w:val="00E10212"/>
    <w:rsid w:val="00E1251F"/>
    <w:rsid w:val="00E17127"/>
    <w:rsid w:val="00E20CD7"/>
    <w:rsid w:val="00E2137A"/>
    <w:rsid w:val="00E22087"/>
    <w:rsid w:val="00E2470B"/>
    <w:rsid w:val="00E24EE5"/>
    <w:rsid w:val="00E25F4F"/>
    <w:rsid w:val="00E27E93"/>
    <w:rsid w:val="00E27F95"/>
    <w:rsid w:val="00E318AA"/>
    <w:rsid w:val="00E340D0"/>
    <w:rsid w:val="00E44B5E"/>
    <w:rsid w:val="00E45294"/>
    <w:rsid w:val="00E46EFE"/>
    <w:rsid w:val="00E46F0B"/>
    <w:rsid w:val="00E47D54"/>
    <w:rsid w:val="00E519FF"/>
    <w:rsid w:val="00E5285A"/>
    <w:rsid w:val="00E530DB"/>
    <w:rsid w:val="00E5576F"/>
    <w:rsid w:val="00E56FE6"/>
    <w:rsid w:val="00E73A7F"/>
    <w:rsid w:val="00E73BFF"/>
    <w:rsid w:val="00E80B66"/>
    <w:rsid w:val="00E84D97"/>
    <w:rsid w:val="00E87037"/>
    <w:rsid w:val="00E90319"/>
    <w:rsid w:val="00E92B39"/>
    <w:rsid w:val="00E93935"/>
    <w:rsid w:val="00E946F3"/>
    <w:rsid w:val="00E956F9"/>
    <w:rsid w:val="00E97DE2"/>
    <w:rsid w:val="00EA62B1"/>
    <w:rsid w:val="00EA730D"/>
    <w:rsid w:val="00EB297E"/>
    <w:rsid w:val="00EB3609"/>
    <w:rsid w:val="00EB3A88"/>
    <w:rsid w:val="00EB5959"/>
    <w:rsid w:val="00EB69C5"/>
    <w:rsid w:val="00EB78D6"/>
    <w:rsid w:val="00EC2A29"/>
    <w:rsid w:val="00EC6036"/>
    <w:rsid w:val="00EC729F"/>
    <w:rsid w:val="00ED2195"/>
    <w:rsid w:val="00ED2C71"/>
    <w:rsid w:val="00ED4267"/>
    <w:rsid w:val="00ED4312"/>
    <w:rsid w:val="00ED4A49"/>
    <w:rsid w:val="00ED5D67"/>
    <w:rsid w:val="00EE28E9"/>
    <w:rsid w:val="00EE7D45"/>
    <w:rsid w:val="00EF0A19"/>
    <w:rsid w:val="00EF3871"/>
    <w:rsid w:val="00EF5E33"/>
    <w:rsid w:val="00EF78D5"/>
    <w:rsid w:val="00F01867"/>
    <w:rsid w:val="00F04215"/>
    <w:rsid w:val="00F04ACB"/>
    <w:rsid w:val="00F05473"/>
    <w:rsid w:val="00F108CA"/>
    <w:rsid w:val="00F1298C"/>
    <w:rsid w:val="00F135AB"/>
    <w:rsid w:val="00F14248"/>
    <w:rsid w:val="00F1600B"/>
    <w:rsid w:val="00F16668"/>
    <w:rsid w:val="00F16E05"/>
    <w:rsid w:val="00F21265"/>
    <w:rsid w:val="00F253E3"/>
    <w:rsid w:val="00F331B4"/>
    <w:rsid w:val="00F343EE"/>
    <w:rsid w:val="00F345A8"/>
    <w:rsid w:val="00F359E1"/>
    <w:rsid w:val="00F36A36"/>
    <w:rsid w:val="00F40005"/>
    <w:rsid w:val="00F41C45"/>
    <w:rsid w:val="00F444C8"/>
    <w:rsid w:val="00F50838"/>
    <w:rsid w:val="00F51673"/>
    <w:rsid w:val="00F52F78"/>
    <w:rsid w:val="00F5384E"/>
    <w:rsid w:val="00F54C3E"/>
    <w:rsid w:val="00F559A8"/>
    <w:rsid w:val="00F5680E"/>
    <w:rsid w:val="00F57F31"/>
    <w:rsid w:val="00F6350F"/>
    <w:rsid w:val="00F70F7F"/>
    <w:rsid w:val="00F71F3E"/>
    <w:rsid w:val="00F725DE"/>
    <w:rsid w:val="00F73467"/>
    <w:rsid w:val="00F752F2"/>
    <w:rsid w:val="00F75E8E"/>
    <w:rsid w:val="00F766EA"/>
    <w:rsid w:val="00F83357"/>
    <w:rsid w:val="00F858A0"/>
    <w:rsid w:val="00F85C87"/>
    <w:rsid w:val="00F873C2"/>
    <w:rsid w:val="00F87FDA"/>
    <w:rsid w:val="00F90D8C"/>
    <w:rsid w:val="00F93302"/>
    <w:rsid w:val="00F93E3E"/>
    <w:rsid w:val="00F9459C"/>
    <w:rsid w:val="00F97559"/>
    <w:rsid w:val="00FA00F1"/>
    <w:rsid w:val="00FA4347"/>
    <w:rsid w:val="00FB0422"/>
    <w:rsid w:val="00FB050D"/>
    <w:rsid w:val="00FB1072"/>
    <w:rsid w:val="00FB53CD"/>
    <w:rsid w:val="00FB675C"/>
    <w:rsid w:val="00FC0100"/>
    <w:rsid w:val="00FC2283"/>
    <w:rsid w:val="00FC32F7"/>
    <w:rsid w:val="00FC3347"/>
    <w:rsid w:val="00FC3956"/>
    <w:rsid w:val="00FC5935"/>
    <w:rsid w:val="00FC5CB3"/>
    <w:rsid w:val="00FC6BD3"/>
    <w:rsid w:val="00FD5A07"/>
    <w:rsid w:val="00FD7D25"/>
    <w:rsid w:val="00FE263C"/>
    <w:rsid w:val="00FE5CD2"/>
    <w:rsid w:val="00FE7CA4"/>
    <w:rsid w:val="00FF1710"/>
    <w:rsid w:val="00FF373D"/>
    <w:rsid w:val="00FF4E04"/>
    <w:rsid w:val="00FF4F0F"/>
    <w:rsid w:val="00FF66FA"/>
    <w:rsid w:val="00FF7ED6"/>
    <w:rsid w:val="05570BB3"/>
    <w:rsid w:val="06B12C20"/>
    <w:rsid w:val="0C2C7CDC"/>
    <w:rsid w:val="12DC585B"/>
    <w:rsid w:val="13BD2911"/>
    <w:rsid w:val="144A02D6"/>
    <w:rsid w:val="167C30C3"/>
    <w:rsid w:val="1D65301C"/>
    <w:rsid w:val="1E8F6782"/>
    <w:rsid w:val="1F094614"/>
    <w:rsid w:val="25FD09C8"/>
    <w:rsid w:val="278B7B24"/>
    <w:rsid w:val="281B5EB5"/>
    <w:rsid w:val="28397580"/>
    <w:rsid w:val="292E1EE2"/>
    <w:rsid w:val="2D1457B0"/>
    <w:rsid w:val="2FF344B8"/>
    <w:rsid w:val="30CE0A81"/>
    <w:rsid w:val="32B670C6"/>
    <w:rsid w:val="34D7691B"/>
    <w:rsid w:val="360B15DF"/>
    <w:rsid w:val="36A7252F"/>
    <w:rsid w:val="3B055D4B"/>
    <w:rsid w:val="4B5F5668"/>
    <w:rsid w:val="5D36343E"/>
    <w:rsid w:val="5FDE6564"/>
    <w:rsid w:val="61840B64"/>
    <w:rsid w:val="633F0036"/>
    <w:rsid w:val="6814584E"/>
    <w:rsid w:val="6E6E0BD2"/>
    <w:rsid w:val="71AD37BF"/>
    <w:rsid w:val="71CE066B"/>
    <w:rsid w:val="7CD763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7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28"/>
    <w:qFormat/>
    <w:uiPriority w:val="0"/>
    <w:pPr>
      <w:keepNext/>
      <w:keepLines/>
      <w:spacing w:before="260" w:after="260" w:line="415" w:lineRule="auto"/>
      <w:outlineLvl w:val="2"/>
    </w:pPr>
    <w:rPr>
      <w:b/>
      <w:bCs/>
      <w:kern w:val="0"/>
      <w:sz w:val="32"/>
      <w:szCs w:val="32"/>
      <w:lang w:val="zh-CN" w:eastAsia="zh-CN"/>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82"/>
    <w:semiHidden/>
    <w:unhideWhenUsed/>
    <w:qFormat/>
    <w:uiPriority w:val="99"/>
    <w:pPr>
      <w:jc w:val="left"/>
    </w:pPr>
  </w:style>
  <w:style w:type="paragraph" w:styleId="6">
    <w:name w:val="Body Text"/>
    <w:basedOn w:val="1"/>
    <w:link w:val="77"/>
    <w:qFormat/>
    <w:uiPriority w:val="99"/>
    <w:pPr>
      <w:spacing w:after="120"/>
    </w:pPr>
  </w:style>
  <w:style w:type="paragraph" w:styleId="7">
    <w:name w:val="Body Text Indent"/>
    <w:basedOn w:val="1"/>
    <w:link w:val="78"/>
    <w:semiHidden/>
    <w:unhideWhenUsed/>
    <w:qFormat/>
    <w:uiPriority w:val="99"/>
    <w:pPr>
      <w:spacing w:after="120"/>
      <w:ind w:left="420" w:leftChars="200"/>
    </w:pPr>
  </w:style>
  <w:style w:type="paragraph" w:styleId="8">
    <w:name w:val="Plain Text"/>
    <w:basedOn w:val="1"/>
    <w:link w:val="80"/>
    <w:semiHidden/>
    <w:unhideWhenUsed/>
    <w:qFormat/>
    <w:uiPriority w:val="0"/>
    <w:rPr>
      <w:rFonts w:ascii="宋体" w:hAnsi="Courier New" w:cs="Courier New"/>
      <w:szCs w:val="21"/>
    </w:rPr>
  </w:style>
  <w:style w:type="paragraph" w:styleId="9">
    <w:name w:val="Body Text Indent 2"/>
    <w:basedOn w:val="1"/>
    <w:link w:val="36"/>
    <w:qFormat/>
    <w:uiPriority w:val="0"/>
    <w:pPr>
      <w:tabs>
        <w:tab w:val="left" w:pos="360"/>
      </w:tabs>
      <w:spacing w:line="560" w:lineRule="atLeast"/>
      <w:ind w:left="-105" w:firstLine="465"/>
    </w:pPr>
    <w:rPr>
      <w:rFonts w:ascii="宋体"/>
      <w:sz w:val="28"/>
      <w:lang w:val="zh-CN" w:eastAsia="zh-CN"/>
    </w:rPr>
  </w:style>
  <w:style w:type="paragraph" w:styleId="10">
    <w:name w:val="Balloon Text"/>
    <w:basedOn w:val="1"/>
    <w:link w:val="31"/>
    <w:qFormat/>
    <w:uiPriority w:val="99"/>
    <w:rPr>
      <w:sz w:val="18"/>
      <w:szCs w:val="18"/>
      <w:lang w:val="zh-CN" w:eastAsia="zh-CN"/>
    </w:rPr>
  </w:style>
  <w:style w:type="paragraph" w:styleId="11">
    <w:name w:val="footer"/>
    <w:basedOn w:val="1"/>
    <w:link w:val="30"/>
    <w:qFormat/>
    <w:uiPriority w:val="99"/>
    <w:pPr>
      <w:tabs>
        <w:tab w:val="center" w:pos="4153"/>
        <w:tab w:val="right" w:pos="8306"/>
      </w:tabs>
      <w:snapToGrid w:val="0"/>
      <w:jc w:val="left"/>
    </w:pPr>
    <w:rPr>
      <w:kern w:val="0"/>
      <w:sz w:val="18"/>
      <w:szCs w:val="18"/>
      <w:lang w:val="zh-CN" w:eastAsia="zh-CN"/>
    </w:rPr>
  </w:style>
  <w:style w:type="paragraph" w:styleId="12">
    <w:name w:val="header"/>
    <w:basedOn w:val="1"/>
    <w:link w:val="29"/>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3">
    <w:name w:val="toc 1"/>
    <w:basedOn w:val="1"/>
    <w:next w:val="1"/>
    <w:qFormat/>
    <w:uiPriority w:val="0"/>
    <w:pPr>
      <w:tabs>
        <w:tab w:val="right" w:leader="middleDot" w:pos="8302"/>
      </w:tabs>
      <w:spacing w:line="360" w:lineRule="auto"/>
    </w:pPr>
  </w:style>
  <w:style w:type="paragraph" w:styleId="14">
    <w:name w:val="Subtitle"/>
    <w:basedOn w:val="1"/>
    <w:next w:val="1"/>
    <w:link w:val="35"/>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5">
    <w:name w:val="footnote text"/>
    <w:basedOn w:val="1"/>
    <w:link w:val="84"/>
    <w:semiHidden/>
    <w:unhideWhenUsed/>
    <w:qFormat/>
    <w:uiPriority w:val="99"/>
    <w:pPr>
      <w:snapToGrid w:val="0"/>
      <w:jc w:val="left"/>
    </w:pPr>
    <w:rPr>
      <w:sz w:val="18"/>
      <w:szCs w:val="18"/>
    </w:rPr>
  </w:style>
  <w:style w:type="paragraph" w:styleId="16">
    <w:name w:val="Body Text Indent 3"/>
    <w:basedOn w:val="1"/>
    <w:link w:val="37"/>
    <w:qFormat/>
    <w:uiPriority w:val="0"/>
    <w:pPr>
      <w:tabs>
        <w:tab w:val="left" w:pos="360"/>
      </w:tabs>
      <w:spacing w:line="560" w:lineRule="exact"/>
      <w:ind w:firstLine="360"/>
    </w:pPr>
    <w:rPr>
      <w:rFonts w:ascii="宋体"/>
      <w:sz w:val="24"/>
      <w:lang w:val="zh-CN" w:eastAsia="zh-CN"/>
    </w:rPr>
  </w:style>
  <w:style w:type="paragraph" w:styleId="1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8">
    <w:name w:val="annotation subject"/>
    <w:basedOn w:val="5"/>
    <w:next w:val="5"/>
    <w:link w:val="83"/>
    <w:semiHidden/>
    <w:unhideWhenUsed/>
    <w:qFormat/>
    <w:uiPriority w:val="99"/>
    <w:rPr>
      <w:b/>
      <w:bCs/>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qFormat/>
    <w:uiPriority w:val="22"/>
    <w:rPr>
      <w:b/>
      <w:bCs/>
    </w:rPr>
  </w:style>
  <w:style w:type="character" w:styleId="23">
    <w:name w:val="page number"/>
    <w:basedOn w:val="21"/>
    <w:qFormat/>
    <w:uiPriority w:val="0"/>
  </w:style>
  <w:style w:type="character" w:styleId="24">
    <w:name w:val="Emphasis"/>
    <w:qFormat/>
    <w:uiPriority w:val="20"/>
    <w:rPr>
      <w:i/>
      <w:iCs/>
    </w:rPr>
  </w:style>
  <w:style w:type="character" w:styleId="25">
    <w:name w:val="Hyperlink"/>
    <w:qFormat/>
    <w:uiPriority w:val="0"/>
    <w:rPr>
      <w:rFonts w:hint="default" w:ascii="ˎ̥" w:hAnsi="ˎ̥"/>
      <w:color w:val="3E3E3E"/>
      <w:sz w:val="24"/>
      <w:szCs w:val="24"/>
      <w:u w:val="none"/>
    </w:rPr>
  </w:style>
  <w:style w:type="character" w:styleId="26">
    <w:name w:val="annotation reference"/>
    <w:basedOn w:val="21"/>
    <w:semiHidden/>
    <w:unhideWhenUsed/>
    <w:qFormat/>
    <w:uiPriority w:val="99"/>
    <w:rPr>
      <w:sz w:val="21"/>
      <w:szCs w:val="21"/>
    </w:rPr>
  </w:style>
  <w:style w:type="character" w:styleId="27">
    <w:name w:val="footnote reference"/>
    <w:basedOn w:val="21"/>
    <w:semiHidden/>
    <w:unhideWhenUsed/>
    <w:qFormat/>
    <w:uiPriority w:val="99"/>
    <w:rPr>
      <w:vertAlign w:val="superscript"/>
    </w:rPr>
  </w:style>
  <w:style w:type="character" w:customStyle="1" w:styleId="28">
    <w:name w:val="标题 3 Char"/>
    <w:link w:val="3"/>
    <w:qFormat/>
    <w:uiPriority w:val="0"/>
    <w:rPr>
      <w:rFonts w:ascii="Times New Roman" w:hAnsi="Times New Roman" w:eastAsia="宋体" w:cs="Times New Roman"/>
      <w:b/>
      <w:bCs/>
      <w:sz w:val="32"/>
      <w:szCs w:val="32"/>
    </w:rPr>
  </w:style>
  <w:style w:type="character" w:customStyle="1" w:styleId="29">
    <w:name w:val="页眉 Char"/>
    <w:link w:val="12"/>
    <w:qFormat/>
    <w:uiPriority w:val="99"/>
    <w:rPr>
      <w:rFonts w:ascii="Times New Roman" w:hAnsi="Times New Roman" w:eastAsia="宋体" w:cs="Times New Roman"/>
      <w:sz w:val="18"/>
      <w:szCs w:val="18"/>
    </w:rPr>
  </w:style>
  <w:style w:type="character" w:customStyle="1" w:styleId="30">
    <w:name w:val="页脚 Char"/>
    <w:link w:val="11"/>
    <w:qFormat/>
    <w:uiPriority w:val="99"/>
    <w:rPr>
      <w:rFonts w:ascii="Times New Roman" w:hAnsi="Times New Roman" w:eastAsia="宋体" w:cs="Times New Roman"/>
      <w:sz w:val="18"/>
      <w:szCs w:val="18"/>
    </w:rPr>
  </w:style>
  <w:style w:type="character" w:customStyle="1" w:styleId="31">
    <w:name w:val="批注框文本 Char"/>
    <w:link w:val="10"/>
    <w:qFormat/>
    <w:uiPriority w:val="99"/>
    <w:rPr>
      <w:rFonts w:ascii="Times New Roman" w:hAnsi="Times New Roman"/>
      <w:kern w:val="2"/>
      <w:sz w:val="18"/>
      <w:szCs w:val="18"/>
    </w:rPr>
  </w:style>
  <w:style w:type="paragraph" w:customStyle="1" w:styleId="32">
    <w:name w:val="Char"/>
    <w:basedOn w:val="1"/>
    <w:qFormat/>
    <w:uiPriority w:val="0"/>
  </w:style>
  <w:style w:type="paragraph" w:customStyle="1" w:styleId="33">
    <w:name w:val="Default"/>
    <w:link w:val="75"/>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4">
    <w:name w:val="列出段落1"/>
    <w:basedOn w:val="1"/>
    <w:qFormat/>
    <w:uiPriority w:val="0"/>
    <w:pPr>
      <w:ind w:firstLine="420" w:firstLineChars="200"/>
    </w:pPr>
    <w:rPr>
      <w:rFonts w:ascii="Calibri" w:hAnsi="Calibri" w:cs="黑体"/>
      <w:szCs w:val="22"/>
    </w:rPr>
  </w:style>
  <w:style w:type="character" w:customStyle="1" w:styleId="35">
    <w:name w:val="副标题 Char"/>
    <w:link w:val="14"/>
    <w:qFormat/>
    <w:uiPriority w:val="11"/>
    <w:rPr>
      <w:rFonts w:ascii="Cambria" w:hAnsi="Cambria" w:cs="Times New Roman"/>
      <w:b/>
      <w:bCs/>
      <w:kern w:val="28"/>
      <w:sz w:val="32"/>
      <w:szCs w:val="32"/>
    </w:rPr>
  </w:style>
  <w:style w:type="character" w:customStyle="1" w:styleId="36">
    <w:name w:val="正文文本缩进 2 Char"/>
    <w:link w:val="9"/>
    <w:qFormat/>
    <w:uiPriority w:val="0"/>
    <w:rPr>
      <w:rFonts w:ascii="宋体" w:hAnsi="Times New Roman"/>
      <w:kern w:val="2"/>
      <w:sz w:val="28"/>
    </w:rPr>
  </w:style>
  <w:style w:type="character" w:customStyle="1" w:styleId="37">
    <w:name w:val="正文文本缩进 3 Char"/>
    <w:link w:val="16"/>
    <w:qFormat/>
    <w:uiPriority w:val="0"/>
    <w:rPr>
      <w:rFonts w:ascii="宋体" w:hAnsi="Times New Roman"/>
      <w:kern w:val="2"/>
      <w:sz w:val="24"/>
    </w:rPr>
  </w:style>
  <w:style w:type="paragraph" w:customStyle="1" w:styleId="38">
    <w:name w:val="Char1"/>
    <w:basedOn w:val="1"/>
    <w:autoRedefine/>
    <w:qFormat/>
    <w:uiPriority w:val="0"/>
    <w:pPr>
      <w:tabs>
        <w:tab w:val="left" w:pos="360"/>
      </w:tabs>
    </w:pPr>
    <w:rPr>
      <w:sz w:val="24"/>
      <w:szCs w:val="24"/>
    </w:rPr>
  </w:style>
  <w:style w:type="character" w:customStyle="1" w:styleId="39">
    <w:name w:val="control-label6"/>
    <w:qFormat/>
    <w:uiPriority w:val="0"/>
    <w:rPr>
      <w:rFonts w:hint="eastAsia" w:ascii="微软雅黑" w:hAnsi="微软雅黑" w:eastAsia="微软雅黑"/>
    </w:rPr>
  </w:style>
  <w:style w:type="character" w:customStyle="1" w:styleId="40">
    <w:name w:val="apple-converted-space"/>
    <w:qFormat/>
    <w:uiPriority w:val="0"/>
  </w:style>
  <w:style w:type="paragraph" w:styleId="41">
    <w:name w:val="List Paragraph"/>
    <w:basedOn w:val="1"/>
    <w:link w:val="42"/>
    <w:qFormat/>
    <w:uiPriority w:val="34"/>
    <w:pPr>
      <w:ind w:firstLine="420" w:firstLineChars="200"/>
    </w:pPr>
    <w:rPr>
      <w:szCs w:val="24"/>
      <w:lang w:val="zh-CN" w:eastAsia="zh-CN"/>
    </w:rPr>
  </w:style>
  <w:style w:type="character" w:customStyle="1" w:styleId="42">
    <w:name w:val="列出段落 Char"/>
    <w:link w:val="41"/>
    <w:qFormat/>
    <w:uiPriority w:val="34"/>
    <w:rPr>
      <w:rFonts w:ascii="Times New Roman" w:hAnsi="Times New Roman"/>
      <w:kern w:val="2"/>
      <w:sz w:val="21"/>
      <w:szCs w:val="24"/>
    </w:rPr>
  </w:style>
  <w:style w:type="paragraph" w:customStyle="1" w:styleId="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4">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5">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6">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7">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8">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9">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50">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51">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3">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4">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5">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6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6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7">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9">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70">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71">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72">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5">
    <w:name w:val="Default Char"/>
    <w:link w:val="33"/>
    <w:qFormat/>
    <w:locked/>
    <w:uiPriority w:val="0"/>
    <w:rPr>
      <w:rFonts w:ascii="......." w:hAnsi="......." w:eastAsia="......." w:cs="......."/>
      <w:color w:val="000000"/>
      <w:sz w:val="24"/>
      <w:szCs w:val="24"/>
    </w:rPr>
  </w:style>
  <w:style w:type="character" w:customStyle="1" w:styleId="76">
    <w:name w:val="NormalCharacter"/>
    <w:qFormat/>
    <w:uiPriority w:val="0"/>
  </w:style>
  <w:style w:type="character" w:customStyle="1" w:styleId="77">
    <w:name w:val="正文文本 Char"/>
    <w:basedOn w:val="21"/>
    <w:link w:val="6"/>
    <w:qFormat/>
    <w:uiPriority w:val="99"/>
    <w:rPr>
      <w:rFonts w:ascii="Times New Roman" w:hAnsi="Times New Roman"/>
      <w:kern w:val="2"/>
      <w:sz w:val="21"/>
    </w:rPr>
  </w:style>
  <w:style w:type="character" w:customStyle="1" w:styleId="78">
    <w:name w:val="正文文本缩进 Char"/>
    <w:basedOn w:val="21"/>
    <w:link w:val="7"/>
    <w:semiHidden/>
    <w:qFormat/>
    <w:uiPriority w:val="99"/>
    <w:rPr>
      <w:rFonts w:ascii="Times New Roman" w:hAnsi="Times New Roman"/>
      <w:kern w:val="2"/>
      <w:sz w:val="21"/>
    </w:rPr>
  </w:style>
  <w:style w:type="character" w:customStyle="1" w:styleId="79">
    <w:name w:val="标题 2 Char"/>
    <w:basedOn w:val="21"/>
    <w:link w:val="2"/>
    <w:semiHidden/>
    <w:qFormat/>
    <w:uiPriority w:val="9"/>
    <w:rPr>
      <w:rFonts w:asciiTheme="majorHAnsi" w:hAnsiTheme="majorHAnsi" w:eastAsiaTheme="majorEastAsia" w:cstheme="majorBidi"/>
      <w:b/>
      <w:bCs/>
      <w:kern w:val="2"/>
      <w:sz w:val="32"/>
      <w:szCs w:val="32"/>
    </w:rPr>
  </w:style>
  <w:style w:type="character" w:customStyle="1" w:styleId="80">
    <w:name w:val="纯文本 Char"/>
    <w:basedOn w:val="21"/>
    <w:link w:val="8"/>
    <w:semiHidden/>
    <w:qFormat/>
    <w:uiPriority w:val="0"/>
    <w:rPr>
      <w:rFonts w:ascii="宋体" w:hAnsi="Courier New" w:cs="Courier New"/>
      <w:kern w:val="2"/>
      <w:sz w:val="21"/>
      <w:szCs w:val="21"/>
    </w:rPr>
  </w:style>
  <w:style w:type="paragraph" w:customStyle="1" w:styleId="8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82">
    <w:name w:val="批注文字 Char"/>
    <w:basedOn w:val="21"/>
    <w:link w:val="5"/>
    <w:semiHidden/>
    <w:qFormat/>
    <w:uiPriority w:val="99"/>
    <w:rPr>
      <w:rFonts w:ascii="Times New Roman" w:hAnsi="Times New Roman"/>
      <w:kern w:val="2"/>
      <w:sz w:val="21"/>
    </w:rPr>
  </w:style>
  <w:style w:type="character" w:customStyle="1" w:styleId="83">
    <w:name w:val="批注主题 Char"/>
    <w:basedOn w:val="82"/>
    <w:link w:val="18"/>
    <w:semiHidden/>
    <w:qFormat/>
    <w:uiPriority w:val="99"/>
    <w:rPr>
      <w:rFonts w:ascii="Times New Roman" w:hAnsi="Times New Roman"/>
      <w:b/>
      <w:bCs/>
      <w:kern w:val="2"/>
      <w:sz w:val="21"/>
    </w:rPr>
  </w:style>
  <w:style w:type="character" w:customStyle="1" w:styleId="84">
    <w:name w:val="脚注文本 Char"/>
    <w:basedOn w:val="21"/>
    <w:link w:val="15"/>
    <w:semiHidden/>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6671DD-8882-4957-9C4D-2BB2F25F87AE}">
  <ds:schemaRefs/>
</ds:datastoreItem>
</file>

<file path=docProps/app.xml><?xml version="1.0" encoding="utf-8"?>
<Properties xmlns="http://schemas.openxmlformats.org/officeDocument/2006/extended-properties" xmlns:vt="http://schemas.openxmlformats.org/officeDocument/2006/docPropsVTypes">
  <Template>Normal.dotm</Template>
  <Pages>76</Pages>
  <Words>3650</Words>
  <Characters>4431</Characters>
  <Lines>309</Lines>
  <Paragraphs>87</Paragraphs>
  <TotalTime>0</TotalTime>
  <ScaleCrop>false</ScaleCrop>
  <LinksUpToDate>false</LinksUpToDate>
  <CharactersWithSpaces>4502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2024-06-13T08:17:00Z</dcterms:created>
  <dc:creator>未定义</dc:creator>
  <cp:lastModifiedBy>雪の思Yáng.</cp:lastModifiedBy>
  <cp:lastPrinted>2015-08-04T03:01:00Z</cp:lastPrinted>
  <dcterms:modified xsi:type="dcterms:W3CDTF">2026-09-11T01:54:01Z</dcterms:modified>
  <dc:title>2015年天津市政府债券</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eyJoZGlkIjoiMTk4ZWQ5NzJjMmU2YjdjOTU5YjJjMDkzN2ZhOTMwZTAiLCJ1c2VySWQiOiIyODEwODAwMjYifQ==</vt:lpwstr>
  </property>
  <property fmtid="{D5CDD505-2E9C-101B-9397-08002B2CF9AE}" pid="4" name="ICV">
    <vt:lpwstr>54D0E2228B6F4B3081D7F7C0CC453D2E_12</vt:lpwstr>
  </property>
</Properties>
</file>