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FEB358">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bCs/>
          <w:sz w:val="24"/>
        </w:rPr>
        <w:t>技术要求</w:t>
      </w:r>
    </w:p>
    <w:p w14:paraId="653699CB">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2CFFC3F4">
      <w:pPr>
        <w:spacing w:line="360" w:lineRule="auto"/>
        <w:ind w:firstLine="480" w:firstLineChars="200"/>
        <w:outlineLvl w:val="0"/>
        <w:rPr>
          <w:sz w:val="24"/>
        </w:rPr>
      </w:pPr>
      <w:r>
        <w:rPr>
          <w:rFonts w:hint="eastAsia"/>
          <w:sz w:val="24"/>
        </w:rPr>
        <w:t>（二）采购清单</w:t>
      </w:r>
    </w:p>
    <w:p w14:paraId="2C4C66DC">
      <w:pPr>
        <w:pStyle w:val="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r>
        <w:rPr>
          <w:rFonts w:hint="eastAsia"/>
          <w:color w:val="auto"/>
        </w:rPr>
        <w:t>技术参数</w:t>
      </w:r>
    </w:p>
    <w:tbl>
      <w:tblPr>
        <w:tblStyle w:val="2"/>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6"/>
        <w:gridCol w:w="1412"/>
        <w:gridCol w:w="4714"/>
        <w:gridCol w:w="710"/>
        <w:gridCol w:w="710"/>
        <w:gridCol w:w="1244"/>
      </w:tblGrid>
      <w:tr w14:paraId="1A87D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6" w:type="dxa"/>
            <w:vAlign w:val="center"/>
          </w:tcPr>
          <w:p w14:paraId="7CE5B1AD">
            <w:pPr>
              <w:jc w:val="center"/>
              <w:rPr>
                <w:rFonts w:asciiTheme="minorEastAsia" w:hAnsiTheme="minorEastAsia" w:eastAsiaTheme="minorEastAsia"/>
                <w:sz w:val="24"/>
                <w:szCs w:val="24"/>
              </w:rPr>
            </w:pPr>
            <w:bookmarkStart w:id="0" w:name="OLE_LINK22"/>
            <w:bookmarkStart w:id="1" w:name="OLE_LINK23"/>
            <w:r>
              <w:rPr>
                <w:rFonts w:asciiTheme="minorEastAsia" w:hAnsiTheme="minorEastAsia" w:eastAsiaTheme="minorEastAsia"/>
                <w:sz w:val="24"/>
                <w:szCs w:val="24"/>
              </w:rPr>
              <w:t>序号</w:t>
            </w:r>
          </w:p>
        </w:tc>
        <w:tc>
          <w:tcPr>
            <w:tcW w:w="1412" w:type="dxa"/>
            <w:vAlign w:val="center"/>
          </w:tcPr>
          <w:p w14:paraId="1C433A8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标的</w:t>
            </w:r>
            <w:r>
              <w:rPr>
                <w:rFonts w:asciiTheme="minorEastAsia" w:hAnsiTheme="minorEastAsia" w:eastAsiaTheme="minorEastAsia"/>
                <w:sz w:val="24"/>
                <w:szCs w:val="24"/>
              </w:rPr>
              <w:t>名称</w:t>
            </w:r>
          </w:p>
        </w:tc>
        <w:tc>
          <w:tcPr>
            <w:tcW w:w="4714" w:type="dxa"/>
            <w:vAlign w:val="center"/>
          </w:tcPr>
          <w:p w14:paraId="5B6957B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需求条款</w:t>
            </w:r>
          </w:p>
        </w:tc>
        <w:tc>
          <w:tcPr>
            <w:tcW w:w="710" w:type="dxa"/>
            <w:vAlign w:val="center"/>
          </w:tcPr>
          <w:p w14:paraId="6BB74414">
            <w:pPr>
              <w:jc w:val="center"/>
              <w:rPr>
                <w:rFonts w:asciiTheme="minorEastAsia" w:hAnsiTheme="minorEastAsia" w:eastAsiaTheme="minorEastAsia"/>
                <w:sz w:val="24"/>
                <w:szCs w:val="24"/>
              </w:rPr>
            </w:pPr>
            <w:r>
              <w:rPr>
                <w:rFonts w:asciiTheme="minorEastAsia" w:hAnsiTheme="minorEastAsia" w:eastAsiaTheme="minorEastAsia"/>
                <w:sz w:val="24"/>
                <w:szCs w:val="24"/>
              </w:rPr>
              <w:t>单位</w:t>
            </w:r>
          </w:p>
        </w:tc>
        <w:tc>
          <w:tcPr>
            <w:tcW w:w="710" w:type="dxa"/>
            <w:vAlign w:val="center"/>
          </w:tcPr>
          <w:p w14:paraId="5F53933F">
            <w:pPr>
              <w:jc w:val="center"/>
              <w:rPr>
                <w:rFonts w:asciiTheme="minorEastAsia" w:hAnsiTheme="minorEastAsia" w:eastAsiaTheme="minorEastAsia"/>
                <w:sz w:val="24"/>
                <w:szCs w:val="24"/>
              </w:rPr>
            </w:pPr>
            <w:r>
              <w:rPr>
                <w:rFonts w:asciiTheme="minorEastAsia" w:hAnsiTheme="minorEastAsia" w:eastAsiaTheme="minorEastAsia"/>
                <w:sz w:val="24"/>
                <w:szCs w:val="24"/>
              </w:rPr>
              <w:t>数量</w:t>
            </w:r>
          </w:p>
        </w:tc>
        <w:tc>
          <w:tcPr>
            <w:tcW w:w="1244" w:type="dxa"/>
            <w:vAlign w:val="center"/>
          </w:tcPr>
          <w:p w14:paraId="4ED9DBDA">
            <w:pPr>
              <w:jc w:val="center"/>
              <w:rPr>
                <w:rFonts w:asciiTheme="minorEastAsia" w:hAnsiTheme="minorEastAsia" w:eastAsiaTheme="minorEastAsia"/>
                <w:sz w:val="24"/>
                <w:szCs w:val="24"/>
              </w:rPr>
            </w:pPr>
            <w:r>
              <w:rPr>
                <w:rFonts w:asciiTheme="minorEastAsia" w:hAnsiTheme="minorEastAsia" w:eastAsiaTheme="minorEastAsia"/>
                <w:sz w:val="24"/>
                <w:szCs w:val="24"/>
              </w:rPr>
              <w:t>是否属于集采目录内产品</w:t>
            </w:r>
          </w:p>
        </w:tc>
      </w:tr>
      <w:tr w14:paraId="3F6D0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6" w:type="dxa"/>
            <w:vAlign w:val="center"/>
          </w:tcPr>
          <w:p w14:paraId="2FADE80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412" w:type="dxa"/>
            <w:vAlign w:val="center"/>
          </w:tcPr>
          <w:p w14:paraId="3AD2544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创意设计</w:t>
            </w:r>
          </w:p>
        </w:tc>
        <w:tc>
          <w:tcPr>
            <w:tcW w:w="4714" w:type="dxa"/>
            <w:vAlign w:val="center"/>
          </w:tcPr>
          <w:p w14:paraId="442F31E2">
            <w:pPr>
              <w:rPr>
                <w:rFonts w:asciiTheme="minorEastAsia" w:hAnsiTheme="minorEastAsia" w:eastAsiaTheme="minorEastAsia"/>
                <w:sz w:val="24"/>
                <w:szCs w:val="24"/>
              </w:rPr>
            </w:pPr>
            <w:r>
              <w:rPr>
                <w:rFonts w:hint="eastAsia" w:asciiTheme="minorEastAsia" w:hAnsiTheme="minorEastAsia" w:eastAsiaTheme="minorEastAsia"/>
                <w:sz w:val="24"/>
                <w:szCs w:val="24"/>
              </w:rPr>
              <w:t>将162㎡空间打造成能展示、能参观、能体验的沉浸式实验室，全方位、多角度感受展示内容。包括展陈大纲、3D-Max效果图、施工图、视觉效果、交互功能、马克思主义与中华优秀传统文化元素融合。</w:t>
            </w:r>
          </w:p>
        </w:tc>
        <w:tc>
          <w:tcPr>
            <w:tcW w:w="710" w:type="dxa"/>
            <w:vAlign w:val="center"/>
          </w:tcPr>
          <w:p w14:paraId="1BA69F6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项</w:t>
            </w:r>
          </w:p>
        </w:tc>
        <w:tc>
          <w:tcPr>
            <w:tcW w:w="710" w:type="dxa"/>
            <w:vAlign w:val="center"/>
          </w:tcPr>
          <w:p w14:paraId="4A10067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36CE5E8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04750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6" w:type="dxa"/>
            <w:vAlign w:val="center"/>
          </w:tcPr>
          <w:p w14:paraId="0ED4241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p>
        </w:tc>
        <w:tc>
          <w:tcPr>
            <w:tcW w:w="1412" w:type="dxa"/>
            <w:vAlign w:val="center"/>
          </w:tcPr>
          <w:p w14:paraId="40FCA4B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基础装饰</w:t>
            </w:r>
          </w:p>
        </w:tc>
        <w:tc>
          <w:tcPr>
            <w:tcW w:w="4714" w:type="dxa"/>
            <w:vAlign w:val="center"/>
          </w:tcPr>
          <w:p w14:paraId="6AAFFEB9">
            <w:pPr>
              <w:rPr>
                <w:rFonts w:asciiTheme="minorEastAsia" w:hAnsiTheme="minorEastAsia" w:eastAsiaTheme="minorEastAsia"/>
                <w:sz w:val="24"/>
                <w:szCs w:val="24"/>
              </w:rPr>
            </w:pPr>
            <w:r>
              <w:rPr>
                <w:rFonts w:hint="eastAsia" w:asciiTheme="minorEastAsia" w:hAnsiTheme="minorEastAsia" w:eastAsiaTheme="minorEastAsia"/>
                <w:sz w:val="24"/>
                <w:szCs w:val="24"/>
              </w:rPr>
              <w:t>涉及实验室门头、顶部、主视觉墙、投影墙及地面等，安全耐用，完全满足实验室创意设计要求。施工工艺标准符合施工材料防火、环保等国家标准。</w:t>
            </w:r>
          </w:p>
        </w:tc>
        <w:tc>
          <w:tcPr>
            <w:tcW w:w="710" w:type="dxa"/>
            <w:vAlign w:val="center"/>
          </w:tcPr>
          <w:p w14:paraId="4A813A1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项</w:t>
            </w:r>
          </w:p>
        </w:tc>
        <w:tc>
          <w:tcPr>
            <w:tcW w:w="710" w:type="dxa"/>
            <w:vAlign w:val="center"/>
          </w:tcPr>
          <w:p w14:paraId="0A8DA56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7316EA5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2B629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6B16B90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w:t>
            </w:r>
          </w:p>
        </w:tc>
        <w:tc>
          <w:tcPr>
            <w:tcW w:w="1412" w:type="dxa"/>
            <w:vAlign w:val="center"/>
          </w:tcPr>
          <w:p w14:paraId="52E05CE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▲激光工程投影机</w:t>
            </w:r>
          </w:p>
        </w:tc>
        <w:tc>
          <w:tcPr>
            <w:tcW w:w="4714" w:type="dxa"/>
            <w:vAlign w:val="center"/>
          </w:tcPr>
          <w:p w14:paraId="783CEE28">
            <w:pPr>
              <w:jc w:val="left"/>
              <w:rPr>
                <w:rFonts w:hint="eastAsia" w:asciiTheme="minorEastAsia" w:hAnsiTheme="minorEastAsia" w:eastAsiaTheme="minorEastAsia"/>
                <w:sz w:val="24"/>
                <w:szCs w:val="24"/>
                <w:highlight w:val="yellow"/>
              </w:rPr>
            </w:pPr>
            <w:r>
              <w:rPr>
                <w:rFonts w:hint="eastAsia" w:asciiTheme="minorEastAsia" w:hAnsiTheme="minorEastAsia" w:eastAsiaTheme="minorEastAsia"/>
                <w:sz w:val="24"/>
                <w:szCs w:val="24"/>
                <w:highlight w:val="yellow"/>
              </w:rPr>
              <w:t>1.≥0.67DMD芯片</w:t>
            </w:r>
          </w:p>
          <w:p w14:paraId="521F172F">
            <w:pPr>
              <w:jc w:val="left"/>
              <w:rPr>
                <w:rFonts w:hint="eastAsia" w:asciiTheme="minorEastAsia" w:hAnsiTheme="minorEastAsia" w:eastAsiaTheme="minorEastAsia"/>
                <w:sz w:val="24"/>
                <w:szCs w:val="24"/>
                <w:highlight w:val="yellow"/>
              </w:rPr>
            </w:pPr>
            <w:r>
              <w:rPr>
                <w:rFonts w:hint="eastAsia" w:asciiTheme="minorEastAsia" w:hAnsiTheme="minorEastAsia" w:eastAsiaTheme="minorEastAsia"/>
                <w:sz w:val="24"/>
                <w:szCs w:val="24"/>
                <w:highlight w:val="yellow"/>
              </w:rPr>
              <w:t>2.亮度：6500流明</w:t>
            </w:r>
          </w:p>
          <w:p w14:paraId="0A82BA00">
            <w:pPr>
              <w:jc w:val="left"/>
              <w:rPr>
                <w:rFonts w:hint="eastAsia" w:asciiTheme="minorEastAsia" w:hAnsiTheme="minorEastAsia" w:eastAsiaTheme="minorEastAsia"/>
                <w:sz w:val="24"/>
                <w:szCs w:val="24"/>
                <w:highlight w:val="yellow"/>
              </w:rPr>
            </w:pPr>
            <w:r>
              <w:rPr>
                <w:rFonts w:hint="eastAsia" w:asciiTheme="minorEastAsia" w:hAnsiTheme="minorEastAsia" w:eastAsiaTheme="minorEastAsia"/>
                <w:sz w:val="24"/>
                <w:szCs w:val="24"/>
                <w:highlight w:val="yellow"/>
              </w:rPr>
              <w:t>3.对比度：3000000:1</w:t>
            </w:r>
          </w:p>
          <w:p w14:paraId="5DAEDCB5">
            <w:pPr>
              <w:jc w:val="left"/>
              <w:rPr>
                <w:rFonts w:hint="eastAsia" w:asciiTheme="minorEastAsia" w:hAnsiTheme="minorEastAsia" w:eastAsiaTheme="minorEastAsia"/>
                <w:sz w:val="24"/>
                <w:szCs w:val="24"/>
                <w:highlight w:val="yellow"/>
              </w:rPr>
            </w:pPr>
            <w:r>
              <w:rPr>
                <w:rFonts w:hint="eastAsia" w:asciiTheme="minorEastAsia" w:hAnsiTheme="minorEastAsia" w:eastAsiaTheme="minorEastAsia"/>
                <w:sz w:val="24"/>
                <w:szCs w:val="24"/>
                <w:highlight w:val="yellow"/>
              </w:rPr>
              <w:t>4.标准分辨率:1920*1200（WUXGA）；单色激光</w:t>
            </w:r>
          </w:p>
          <w:p w14:paraId="326A9239">
            <w:pPr>
              <w:jc w:val="left"/>
              <w:rPr>
                <w:rFonts w:hint="eastAsia" w:asciiTheme="minorEastAsia" w:hAnsiTheme="minorEastAsia" w:eastAsiaTheme="minorEastAsia"/>
                <w:sz w:val="24"/>
                <w:szCs w:val="24"/>
                <w:highlight w:val="yellow"/>
              </w:rPr>
            </w:pPr>
            <w:r>
              <w:rPr>
                <w:rFonts w:hint="eastAsia" w:asciiTheme="minorEastAsia" w:hAnsiTheme="minorEastAsia" w:eastAsiaTheme="minorEastAsia"/>
                <w:sz w:val="24"/>
                <w:szCs w:val="24"/>
                <w:highlight w:val="yellow"/>
              </w:rPr>
              <w:t>5.多种镜头可供选择；支持位移/聚焦/变焦功能</w:t>
            </w:r>
          </w:p>
          <w:p w14:paraId="2C2E3566">
            <w:pPr>
              <w:jc w:val="left"/>
              <w:rPr>
                <w:rFonts w:hint="eastAsia" w:asciiTheme="minorEastAsia" w:hAnsiTheme="minorEastAsia" w:eastAsiaTheme="minorEastAsia"/>
                <w:sz w:val="24"/>
                <w:szCs w:val="24"/>
                <w:highlight w:val="yellow"/>
              </w:rPr>
            </w:pPr>
            <w:r>
              <w:rPr>
                <w:rFonts w:hint="eastAsia" w:asciiTheme="minorEastAsia" w:hAnsiTheme="minorEastAsia" w:eastAsiaTheme="minorEastAsia"/>
                <w:sz w:val="24"/>
                <w:szCs w:val="24"/>
                <w:highlight w:val="yellow"/>
              </w:rPr>
              <w:t>6.显示比例：16:10兼容16:9,4:3</w:t>
            </w:r>
          </w:p>
          <w:p w14:paraId="177CC2DB">
            <w:pPr>
              <w:jc w:val="left"/>
              <w:rPr>
                <w:rFonts w:hint="eastAsia" w:asciiTheme="minorEastAsia" w:hAnsiTheme="minorEastAsia" w:eastAsiaTheme="minorEastAsia"/>
                <w:sz w:val="24"/>
                <w:szCs w:val="24"/>
                <w:highlight w:val="yellow"/>
              </w:rPr>
            </w:pPr>
            <w:r>
              <w:rPr>
                <w:rFonts w:hint="eastAsia" w:asciiTheme="minorEastAsia" w:hAnsiTheme="minorEastAsia" w:eastAsiaTheme="minorEastAsia"/>
                <w:sz w:val="24"/>
                <w:szCs w:val="24"/>
                <w:highlight w:val="yellow"/>
              </w:rPr>
              <w:t>7.镜头位移范围：V：±50%，H：±110%</w:t>
            </w:r>
          </w:p>
          <w:p w14:paraId="56DAAE4D">
            <w:pPr>
              <w:jc w:val="left"/>
              <w:rPr>
                <w:rFonts w:hint="eastAsia" w:asciiTheme="minorEastAsia" w:hAnsiTheme="minorEastAsia" w:eastAsiaTheme="minorEastAsia"/>
                <w:sz w:val="24"/>
                <w:szCs w:val="24"/>
                <w:highlight w:val="yellow"/>
              </w:rPr>
            </w:pPr>
            <w:r>
              <w:rPr>
                <w:rFonts w:hint="eastAsia" w:asciiTheme="minorEastAsia" w:hAnsiTheme="minorEastAsia" w:eastAsiaTheme="minorEastAsia"/>
                <w:sz w:val="24"/>
                <w:szCs w:val="24"/>
                <w:highlight w:val="yellow"/>
              </w:rPr>
              <w:t>8.整机功耗:≥405W；待机功率:＜0.5W；照度均匀性≥85%</w:t>
            </w:r>
          </w:p>
          <w:p w14:paraId="24B798EA">
            <w:pPr>
              <w:jc w:val="left"/>
              <w:rPr>
                <w:rFonts w:asciiTheme="minorEastAsia" w:hAnsiTheme="minorEastAsia" w:eastAsiaTheme="minorEastAsia"/>
                <w:sz w:val="24"/>
                <w:szCs w:val="24"/>
              </w:rPr>
            </w:pPr>
            <w:r>
              <w:rPr>
                <w:rFonts w:hint="eastAsia" w:asciiTheme="minorEastAsia" w:hAnsiTheme="minorEastAsia" w:eastAsiaTheme="minorEastAsia"/>
                <w:sz w:val="24"/>
                <w:szCs w:val="24"/>
                <w:highlight w:val="yellow"/>
              </w:rPr>
              <w:t>9.接口：HDMI × 2；RS232 × 1（D-sub 9-pin 接头）；RJ45 × 1</w:t>
            </w:r>
          </w:p>
        </w:tc>
        <w:tc>
          <w:tcPr>
            <w:tcW w:w="710" w:type="dxa"/>
            <w:vAlign w:val="center"/>
          </w:tcPr>
          <w:p w14:paraId="1002EC0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14E1271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17</w:t>
            </w:r>
          </w:p>
        </w:tc>
        <w:tc>
          <w:tcPr>
            <w:tcW w:w="1244" w:type="dxa"/>
            <w:vAlign w:val="center"/>
          </w:tcPr>
          <w:p w14:paraId="510CC05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是</w:t>
            </w:r>
          </w:p>
        </w:tc>
      </w:tr>
      <w:tr w14:paraId="300D2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68CDE08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w:t>
            </w:r>
          </w:p>
        </w:tc>
        <w:tc>
          <w:tcPr>
            <w:tcW w:w="1412" w:type="dxa"/>
            <w:vAlign w:val="center"/>
          </w:tcPr>
          <w:p w14:paraId="60BAE13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融合播放盒子</w:t>
            </w:r>
          </w:p>
        </w:tc>
        <w:tc>
          <w:tcPr>
            <w:tcW w:w="4714" w:type="dxa"/>
            <w:vAlign w:val="center"/>
          </w:tcPr>
          <w:p w14:paraId="23EF7B8A">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w:t>
            </w:r>
            <w:r>
              <w:rPr>
                <w:rFonts w:hint="eastAsia" w:asciiTheme="minorEastAsia" w:hAnsiTheme="minorEastAsia" w:eastAsiaTheme="minorEastAsia"/>
                <w:sz w:val="24"/>
                <w:szCs w:val="24"/>
              </w:rPr>
              <w:t>类别：嵌</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式融合播放器</w:t>
            </w:r>
            <w:r>
              <w:rPr>
                <w:rFonts w:hint="eastAsia" w:asciiTheme="minorEastAsia" w:hAnsiTheme="minorEastAsia" w:eastAsiaTheme="minorEastAsia"/>
                <w:sz w:val="24"/>
                <w:szCs w:val="24"/>
              </w:rPr>
              <w:t xml:space="preserve"> </w:t>
            </w:r>
          </w:p>
          <w:p w14:paraId="65432332">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w:t>
            </w:r>
            <w:r>
              <w:rPr>
                <w:rFonts w:hint="eastAsia" w:asciiTheme="minorEastAsia" w:hAnsiTheme="minorEastAsia" w:eastAsiaTheme="minorEastAsia"/>
                <w:sz w:val="24"/>
                <w:szCs w:val="24"/>
              </w:rPr>
              <w:t xml:space="preserve">通道数量：1-252 </w:t>
            </w:r>
          </w:p>
          <w:p w14:paraId="575E3AC4">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3</w:t>
            </w:r>
            <w:r>
              <w:rPr>
                <w:rFonts w:asciiTheme="minorEastAsia" w:hAnsiTheme="minorEastAsia" w:eastAsiaTheme="minorEastAsia"/>
                <w:sz w:val="24"/>
                <w:szCs w:val="24"/>
              </w:rPr>
              <w:t>.</w:t>
            </w:r>
            <w:r>
              <w:rPr>
                <w:rFonts w:hint="eastAsia" w:asciiTheme="minorEastAsia" w:hAnsiTheme="minorEastAsia" w:eastAsiaTheme="minorEastAsia"/>
                <w:sz w:val="24"/>
                <w:szCs w:val="24"/>
              </w:rPr>
              <w:t>视频输出接</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w:t>
            </w:r>
            <w:r>
              <w:rPr>
                <w:rFonts w:hint="eastAsia" w:asciiTheme="minorEastAsia" w:hAnsiTheme="minorEastAsia" w:eastAsiaTheme="minorEastAsia"/>
                <w:sz w:val="24"/>
                <w:szCs w:val="24"/>
              </w:rPr>
              <w:t>1*HDMI2.0</w:t>
            </w:r>
          </w:p>
          <w:p w14:paraId="028861A9">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4</w:t>
            </w:r>
            <w:r>
              <w:rPr>
                <w:rFonts w:asciiTheme="minorEastAsia" w:hAnsiTheme="minorEastAsia" w:eastAsiaTheme="minorEastAsia"/>
                <w:sz w:val="24"/>
                <w:szCs w:val="24"/>
              </w:rPr>
              <w:t>.</w:t>
            </w:r>
            <w:r>
              <w:rPr>
                <w:rFonts w:hint="eastAsia" w:asciiTheme="minorEastAsia" w:hAnsiTheme="minorEastAsia" w:eastAsiaTheme="minorEastAsia"/>
                <w:sz w:val="24"/>
                <w:szCs w:val="24"/>
              </w:rPr>
              <w:t xml:space="preserve">系统 ：Android </w:t>
            </w:r>
          </w:p>
          <w:p w14:paraId="12E39714">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5</w:t>
            </w:r>
            <w:r>
              <w:rPr>
                <w:rFonts w:asciiTheme="minorEastAsia" w:hAnsiTheme="minorEastAsia" w:eastAsiaTheme="minorEastAsia"/>
                <w:sz w:val="24"/>
                <w:szCs w:val="24"/>
              </w:rPr>
              <w:t>.</w:t>
            </w:r>
            <w:r>
              <w:rPr>
                <w:rFonts w:hint="eastAsia" w:asciiTheme="minorEastAsia" w:hAnsiTheme="minorEastAsia" w:eastAsiaTheme="minorEastAsia"/>
                <w:sz w:val="24"/>
                <w:szCs w:val="24"/>
              </w:rPr>
              <w:t xml:space="preserve">通道模式：M*N </w:t>
            </w:r>
          </w:p>
          <w:p w14:paraId="59E343F9">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6</w:t>
            </w:r>
            <w:r>
              <w:rPr>
                <w:rFonts w:asciiTheme="minorEastAsia" w:hAnsiTheme="minorEastAsia" w:eastAsiaTheme="minorEastAsia"/>
                <w:sz w:val="24"/>
                <w:szCs w:val="24"/>
              </w:rPr>
              <w:t>.</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频接</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w:t>
            </w:r>
            <w:r>
              <w:rPr>
                <w:rFonts w:hint="eastAsia" w:asciiTheme="minorEastAsia" w:hAnsiTheme="minorEastAsia" w:eastAsiaTheme="minorEastAsia"/>
                <w:sz w:val="24"/>
                <w:szCs w:val="24"/>
              </w:rPr>
              <w:t>1*3.5mm</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频输出</w:t>
            </w:r>
          </w:p>
          <w:p w14:paraId="3F53DF3E">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7</w:t>
            </w:r>
            <w:r>
              <w:rPr>
                <w:rFonts w:asciiTheme="minorEastAsia" w:hAnsiTheme="minorEastAsia" w:eastAsiaTheme="minorEastAsia"/>
                <w:sz w:val="24"/>
                <w:szCs w:val="24"/>
              </w:rPr>
              <w:t>.</w:t>
            </w:r>
            <w:r>
              <w:rPr>
                <w:rFonts w:hint="eastAsia" w:asciiTheme="minorEastAsia" w:hAnsiTheme="minorEastAsia" w:eastAsiaTheme="minorEastAsia"/>
                <w:sz w:val="24"/>
                <w:szCs w:val="24"/>
              </w:rPr>
              <w:t xml:space="preserve">内存：2G </w:t>
            </w:r>
          </w:p>
          <w:p w14:paraId="651AAD2C">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8</w:t>
            </w:r>
            <w:r>
              <w:rPr>
                <w:rFonts w:asciiTheme="minorEastAsia" w:hAnsiTheme="minorEastAsia" w:eastAsiaTheme="minorEastAsia"/>
                <w:sz w:val="24"/>
                <w:szCs w:val="24"/>
              </w:rPr>
              <w:t>.</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何校正：</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持</w:t>
            </w:r>
            <w:r>
              <w:rPr>
                <w:rFonts w:hint="eastAsia" w:asciiTheme="minorEastAsia" w:hAnsiTheme="minorEastAsia" w:eastAsiaTheme="minorEastAsia"/>
                <w:sz w:val="24"/>
                <w:szCs w:val="24"/>
              </w:rPr>
              <w:t xml:space="preserve"> </w:t>
            </w:r>
          </w:p>
          <w:p w14:paraId="520A15BB">
            <w:pPr>
              <w:spacing w:line="320" w:lineRule="exact"/>
              <w:jc w:val="left"/>
              <w:rPr>
                <w:rFonts w:asciiTheme="minorEastAsia" w:hAnsiTheme="minorEastAsia" w:eastAsiaTheme="minorEastAsia"/>
                <w:sz w:val="24"/>
                <w:szCs w:val="24"/>
              </w:rPr>
            </w:pPr>
            <w:r>
              <w:rPr>
                <w:rFonts w:asciiTheme="minorEastAsia" w:hAnsiTheme="minorEastAsia" w:eastAsiaTheme="minorEastAsia"/>
                <w:sz w:val="24"/>
                <w:szCs w:val="24"/>
              </w:rPr>
              <w:t>9.</w:t>
            </w:r>
            <w:r>
              <w:rPr>
                <w:rFonts w:hint="eastAsia" w:asciiTheme="minorEastAsia" w:hAnsiTheme="minorEastAsia" w:eastAsiaTheme="minorEastAsia"/>
                <w:sz w:val="24"/>
                <w:szCs w:val="24"/>
              </w:rPr>
              <w:t>USB接</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：可发串</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命令</w:t>
            </w:r>
          </w:p>
          <w:p w14:paraId="7C19E75D">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0.</w:t>
            </w:r>
            <w:r>
              <w:rPr>
                <w:rFonts w:hint="eastAsia" w:asciiTheme="minorEastAsia" w:hAnsiTheme="minorEastAsia" w:eastAsiaTheme="minorEastAsia"/>
                <w:sz w:val="24"/>
                <w:szCs w:val="24"/>
              </w:rPr>
              <w:t xml:space="preserve">储存：16G </w:t>
            </w:r>
          </w:p>
          <w:p w14:paraId="63F052B7">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1.</w:t>
            </w:r>
            <w:r>
              <w:rPr>
                <w:rFonts w:hint="eastAsia" w:asciiTheme="minorEastAsia" w:hAnsiTheme="minorEastAsia" w:eastAsiaTheme="minorEastAsia"/>
                <w:sz w:val="24"/>
                <w:szCs w:val="24"/>
              </w:rPr>
              <w:t>边缘融合：</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持</w:t>
            </w:r>
            <w:r>
              <w:rPr>
                <w:rFonts w:hint="eastAsia" w:asciiTheme="minorEastAsia" w:hAnsiTheme="minorEastAsia" w:eastAsiaTheme="minorEastAsia"/>
                <w:sz w:val="24"/>
                <w:szCs w:val="24"/>
              </w:rPr>
              <w:t xml:space="preserve"> </w:t>
            </w:r>
          </w:p>
          <w:p w14:paraId="72DBA79D">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2.</w:t>
            </w:r>
            <w:r>
              <w:rPr>
                <w:rFonts w:hint="eastAsia" w:asciiTheme="minorEastAsia" w:hAnsiTheme="minorEastAsia" w:eastAsiaTheme="minorEastAsia"/>
                <w:sz w:val="24"/>
                <w:szCs w:val="24"/>
              </w:rPr>
              <w:t>电源接</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w:t>
            </w:r>
            <w:r>
              <w:rPr>
                <w:rFonts w:hint="eastAsia" w:asciiTheme="minorEastAsia" w:hAnsiTheme="minorEastAsia" w:eastAsiaTheme="minorEastAsia"/>
                <w:sz w:val="24"/>
                <w:szCs w:val="24"/>
              </w:rPr>
              <w:t>DC5V-2A</w:t>
            </w:r>
          </w:p>
          <w:p w14:paraId="334E3856">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3.</w:t>
            </w:r>
            <w:r>
              <w:rPr>
                <w:rFonts w:hint="eastAsia" w:asciiTheme="minorEastAsia" w:hAnsiTheme="minorEastAsia" w:eastAsiaTheme="minorEastAsia"/>
                <w:sz w:val="24"/>
                <w:szCs w:val="24"/>
              </w:rPr>
              <w:t>视频播放：</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持</w:t>
            </w:r>
            <w:r>
              <w:rPr>
                <w:rFonts w:hint="eastAsia" w:asciiTheme="minorEastAsia" w:hAnsiTheme="minorEastAsia" w:eastAsiaTheme="minorEastAsia"/>
                <w:sz w:val="24"/>
                <w:szCs w:val="24"/>
              </w:rPr>
              <w:t xml:space="preserve"> </w:t>
            </w:r>
          </w:p>
          <w:p w14:paraId="7DCB632E">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4.</w:t>
            </w:r>
            <w:r>
              <w:rPr>
                <w:rFonts w:hint="eastAsia" w:asciiTheme="minorEastAsia" w:hAnsiTheme="minorEastAsia" w:eastAsiaTheme="minorEastAsia"/>
                <w:sz w:val="24"/>
                <w:szCs w:val="24"/>
              </w:rPr>
              <w:t xml:space="preserve">输出分辨率：4K@60Hz </w:t>
            </w:r>
          </w:p>
          <w:p w14:paraId="475DAD5E">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5.</w:t>
            </w:r>
            <w:r>
              <w:rPr>
                <w:rFonts w:hint="eastAsia" w:asciiTheme="minorEastAsia" w:hAnsiTheme="minorEastAsia" w:eastAsiaTheme="minorEastAsia"/>
                <w:sz w:val="24"/>
                <w:szCs w:val="24"/>
              </w:rPr>
              <w:t>图</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播放：</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持</w:t>
            </w:r>
            <w:r>
              <w:rPr>
                <w:rFonts w:hint="eastAsia" w:asciiTheme="minorEastAsia" w:hAnsiTheme="minorEastAsia" w:eastAsiaTheme="minorEastAsia"/>
                <w:sz w:val="24"/>
                <w:szCs w:val="24"/>
              </w:rPr>
              <w:t xml:space="preserve"> 外形设计 </w:t>
            </w:r>
          </w:p>
          <w:p w14:paraId="0C5C002E">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6.</w:t>
            </w:r>
            <w:r>
              <w:rPr>
                <w:rFonts w:hint="eastAsia" w:asciiTheme="minorEastAsia" w:hAnsiTheme="minorEastAsia" w:eastAsiaTheme="minorEastAsia"/>
                <w:sz w:val="24"/>
                <w:szCs w:val="24"/>
              </w:rPr>
              <w:t>颜</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w:t>
            </w:r>
            <w:r>
              <w:rPr>
                <w:rFonts w:hint="eastAsia" w:ascii="Microsoft JhengHei" w:hAnsi="Microsoft JhengHei" w:eastAsia="Microsoft JhengHei" w:cs="Microsoft JhengHei"/>
                <w:sz w:val="24"/>
                <w:szCs w:val="24"/>
              </w:rPr>
              <w:t>⿊</w:t>
            </w:r>
          </w:p>
          <w:p w14:paraId="5FA6DCD4">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7.</w:t>
            </w:r>
            <w:r>
              <w:rPr>
                <w:rFonts w:hint="eastAsia" w:asciiTheme="minorEastAsia" w:hAnsiTheme="minorEastAsia" w:eastAsiaTheme="minorEastAsia"/>
                <w:sz w:val="24"/>
                <w:szCs w:val="24"/>
              </w:rPr>
              <w:t xml:space="preserve">视频格式：MP4、MOV、AVI </w:t>
            </w:r>
          </w:p>
          <w:p w14:paraId="55449739">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8.</w:t>
            </w:r>
            <w:r>
              <w:rPr>
                <w:rFonts w:hint="eastAsia" w:asciiTheme="minorEastAsia" w:hAnsiTheme="minorEastAsia" w:eastAsiaTheme="minorEastAsia"/>
                <w:sz w:val="24"/>
                <w:szCs w:val="24"/>
              </w:rPr>
              <w:t>同步播放：</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持</w:t>
            </w:r>
            <w:r>
              <w:rPr>
                <w:rFonts w:hint="eastAsia" w:asciiTheme="minorEastAsia" w:hAnsiTheme="minorEastAsia" w:eastAsiaTheme="minorEastAsia"/>
                <w:sz w:val="24"/>
                <w:szCs w:val="24"/>
              </w:rPr>
              <w:t xml:space="preserve"> </w:t>
            </w:r>
          </w:p>
          <w:p w14:paraId="46CC109F">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9.</w:t>
            </w:r>
            <w:r>
              <w:rPr>
                <w:rFonts w:hint="eastAsia" w:asciiTheme="minorEastAsia" w:hAnsiTheme="minorEastAsia" w:eastAsiaTheme="minorEastAsia"/>
                <w:sz w:val="24"/>
                <w:szCs w:val="24"/>
              </w:rPr>
              <w:t>尺</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w:t>
            </w:r>
            <w:r>
              <w:rPr>
                <w:rFonts w:hint="eastAsia" w:asciiTheme="minorEastAsia" w:hAnsiTheme="minorEastAsia" w:eastAsiaTheme="minorEastAsia"/>
                <w:sz w:val="24"/>
                <w:szCs w:val="24"/>
              </w:rPr>
              <w:t>mm）：148*100*30</w:t>
            </w:r>
          </w:p>
          <w:p w14:paraId="3389762B">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0.</w:t>
            </w:r>
            <w:r>
              <w:rPr>
                <w:rFonts w:hint="eastAsia" w:asciiTheme="minorEastAsia" w:hAnsiTheme="minorEastAsia" w:eastAsiaTheme="minorEastAsia"/>
                <w:sz w:val="24"/>
                <w:szCs w:val="24"/>
              </w:rPr>
              <w:t>图</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格式：</w:t>
            </w:r>
            <w:r>
              <w:rPr>
                <w:rFonts w:hint="eastAsia" w:asciiTheme="minorEastAsia" w:hAnsiTheme="minorEastAsia" w:eastAsiaTheme="minorEastAsia"/>
                <w:sz w:val="24"/>
                <w:szCs w:val="24"/>
              </w:rPr>
              <w:t>JPG、PNG、BMP等</w:t>
            </w:r>
          </w:p>
          <w:p w14:paraId="6E4F3BAE">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1.</w:t>
            </w:r>
            <w:r>
              <w:rPr>
                <w:rFonts w:hint="eastAsia" w:asciiTheme="minorEastAsia" w:hAnsiTheme="minorEastAsia" w:eastAsiaTheme="minorEastAsia"/>
                <w:sz w:val="24"/>
                <w:szCs w:val="24"/>
              </w:rPr>
              <w:t>遮罩功能：</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持</w:t>
            </w:r>
            <w:r>
              <w:rPr>
                <w:rFonts w:hint="eastAsia" w:asciiTheme="minorEastAsia" w:hAnsiTheme="minorEastAsia" w:eastAsiaTheme="minorEastAsia"/>
                <w:sz w:val="24"/>
                <w:szCs w:val="24"/>
              </w:rPr>
              <w:t xml:space="preserve"> </w:t>
            </w:r>
          </w:p>
          <w:p w14:paraId="2381C043">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2.</w:t>
            </w:r>
            <w:r>
              <w:rPr>
                <w:rFonts w:hint="eastAsia" w:asciiTheme="minorEastAsia" w:hAnsiTheme="minorEastAsia" w:eastAsiaTheme="minorEastAsia"/>
                <w:sz w:val="24"/>
                <w:szCs w:val="24"/>
              </w:rPr>
              <w:t>重量：450g</w:t>
            </w:r>
          </w:p>
          <w:p w14:paraId="7E4F7C1D">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3.</w:t>
            </w:r>
            <w:r>
              <w:rPr>
                <w:rFonts w:hint="eastAsia" w:asciiTheme="minorEastAsia" w:hAnsiTheme="minorEastAsia" w:eastAsiaTheme="minorEastAsia"/>
                <w:sz w:val="24"/>
                <w:szCs w:val="24"/>
              </w:rPr>
              <w:t>控制代码：</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络</w:t>
            </w:r>
            <w:r>
              <w:rPr>
                <w:rFonts w:hint="eastAsia" w:asciiTheme="minorEastAsia" w:hAnsiTheme="minorEastAsia" w:eastAsiaTheme="minorEastAsia"/>
                <w:sz w:val="24"/>
                <w:szCs w:val="24"/>
              </w:rPr>
              <w:t xml:space="preserve">UDP </w:t>
            </w:r>
          </w:p>
          <w:p w14:paraId="25013DE4">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4.</w:t>
            </w:r>
            <w:r>
              <w:rPr>
                <w:rFonts w:hint="eastAsia" w:asciiTheme="minorEastAsia" w:hAnsiTheme="minorEastAsia" w:eastAsiaTheme="minorEastAsia"/>
                <w:sz w:val="24"/>
                <w:szCs w:val="24"/>
              </w:rPr>
              <w:t>被动3D：</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持</w:t>
            </w:r>
            <w:r>
              <w:rPr>
                <w:rFonts w:hint="eastAsia" w:asciiTheme="minorEastAsia" w:hAnsiTheme="minorEastAsia" w:eastAsiaTheme="minorEastAsia"/>
                <w:sz w:val="24"/>
                <w:szCs w:val="24"/>
              </w:rPr>
              <w:t xml:space="preserve"> </w:t>
            </w:r>
          </w:p>
          <w:p w14:paraId="56E5D14F">
            <w:pPr>
              <w:spacing w:line="320" w:lineRule="exact"/>
              <w:jc w:val="left"/>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5.</w:t>
            </w:r>
            <w:r>
              <w:rPr>
                <w:rFonts w:hint="eastAsia" w:ascii="Microsoft JhengHei" w:hAnsi="Microsoft JhengHei" w:eastAsia="Microsoft JhengHei" w:cs="Microsoft JhengHei"/>
                <w:sz w:val="24"/>
                <w:szCs w:val="24"/>
              </w:rPr>
              <w:t>⼯</w:t>
            </w:r>
            <w:r>
              <w:rPr>
                <w:rFonts w:hint="eastAsia" w:cs="宋体" w:asciiTheme="minorEastAsia" w:hAnsiTheme="minorEastAsia" w:eastAsiaTheme="minorEastAsia"/>
                <w:sz w:val="24"/>
                <w:szCs w:val="24"/>
              </w:rPr>
              <w:t>作温度：</w:t>
            </w:r>
            <w:r>
              <w:rPr>
                <w:rFonts w:hint="eastAsia" w:asciiTheme="minorEastAsia" w:hAnsiTheme="minorEastAsia" w:eastAsiaTheme="minorEastAsia"/>
                <w:sz w:val="24"/>
                <w:szCs w:val="24"/>
              </w:rPr>
              <w:t>0℃ - 50℃</w:t>
            </w:r>
          </w:p>
        </w:tc>
        <w:tc>
          <w:tcPr>
            <w:tcW w:w="710" w:type="dxa"/>
            <w:vAlign w:val="center"/>
          </w:tcPr>
          <w:p w14:paraId="03563A1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56DB3C8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16</w:t>
            </w:r>
          </w:p>
        </w:tc>
        <w:tc>
          <w:tcPr>
            <w:tcW w:w="1244" w:type="dxa"/>
            <w:vAlign w:val="center"/>
          </w:tcPr>
          <w:p w14:paraId="1C233A8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50F3A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72758B2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w:t>
            </w:r>
          </w:p>
        </w:tc>
        <w:tc>
          <w:tcPr>
            <w:tcW w:w="1412" w:type="dxa"/>
            <w:vAlign w:val="center"/>
          </w:tcPr>
          <w:p w14:paraId="7EFC55C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投影漆</w:t>
            </w:r>
          </w:p>
        </w:tc>
        <w:tc>
          <w:tcPr>
            <w:tcW w:w="4714" w:type="dxa"/>
            <w:vAlign w:val="center"/>
          </w:tcPr>
          <w:p w14:paraId="06144647">
            <w:pPr>
              <w:rPr>
                <w:rFonts w:asciiTheme="minorEastAsia" w:hAnsiTheme="minorEastAsia" w:eastAsiaTheme="minorEastAsia"/>
                <w:sz w:val="24"/>
                <w:szCs w:val="24"/>
              </w:rPr>
            </w:pPr>
            <w:r>
              <w:rPr>
                <w:rFonts w:hint="eastAsia" w:asciiTheme="minorEastAsia" w:hAnsiTheme="minorEastAsia" w:eastAsiaTheme="minorEastAsia"/>
                <w:sz w:val="24"/>
                <w:szCs w:val="24"/>
              </w:rPr>
              <w:t>专业幕布漆、高清抗光荧幕漆；哑光</w:t>
            </w:r>
          </w:p>
        </w:tc>
        <w:tc>
          <w:tcPr>
            <w:tcW w:w="710" w:type="dxa"/>
            <w:vAlign w:val="center"/>
          </w:tcPr>
          <w:p w14:paraId="3BC5078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平方米</w:t>
            </w:r>
          </w:p>
        </w:tc>
        <w:tc>
          <w:tcPr>
            <w:tcW w:w="710" w:type="dxa"/>
            <w:vAlign w:val="center"/>
          </w:tcPr>
          <w:p w14:paraId="6192C45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143</w:t>
            </w:r>
          </w:p>
        </w:tc>
        <w:tc>
          <w:tcPr>
            <w:tcW w:w="1244" w:type="dxa"/>
            <w:vAlign w:val="center"/>
          </w:tcPr>
          <w:p w14:paraId="1E5C613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59D3E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5835BAC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6</w:t>
            </w:r>
          </w:p>
        </w:tc>
        <w:tc>
          <w:tcPr>
            <w:tcW w:w="1412" w:type="dxa"/>
            <w:vAlign w:val="center"/>
          </w:tcPr>
          <w:p w14:paraId="4C6B258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镜头</w:t>
            </w:r>
          </w:p>
        </w:tc>
        <w:tc>
          <w:tcPr>
            <w:tcW w:w="4714" w:type="dxa"/>
          </w:tcPr>
          <w:p w14:paraId="544CC0B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短焦镜头0.8:1</w:t>
            </w:r>
          </w:p>
        </w:tc>
        <w:tc>
          <w:tcPr>
            <w:tcW w:w="710" w:type="dxa"/>
            <w:vAlign w:val="center"/>
          </w:tcPr>
          <w:p w14:paraId="5ECBE4A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3B25587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17</w:t>
            </w:r>
          </w:p>
        </w:tc>
        <w:tc>
          <w:tcPr>
            <w:tcW w:w="1244" w:type="dxa"/>
            <w:vAlign w:val="center"/>
          </w:tcPr>
          <w:p w14:paraId="31C3018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5A333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483C2D83">
            <w:pPr>
              <w:jc w:val="center"/>
              <w:rPr>
                <w:rFonts w:asciiTheme="minorEastAsia" w:hAnsiTheme="minorEastAsia" w:eastAsiaTheme="minorEastAsia"/>
                <w:sz w:val="24"/>
                <w:szCs w:val="24"/>
              </w:rPr>
            </w:pPr>
            <w:r>
              <w:rPr>
                <w:rFonts w:asciiTheme="minorEastAsia" w:hAnsiTheme="minorEastAsia" w:eastAsiaTheme="minorEastAsia"/>
                <w:sz w:val="24"/>
                <w:szCs w:val="24"/>
              </w:rPr>
              <w:t>7</w:t>
            </w:r>
          </w:p>
        </w:tc>
        <w:tc>
          <w:tcPr>
            <w:tcW w:w="1412" w:type="dxa"/>
            <w:vAlign w:val="center"/>
          </w:tcPr>
          <w:p w14:paraId="3BE55FB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吊架</w:t>
            </w:r>
          </w:p>
        </w:tc>
        <w:tc>
          <w:tcPr>
            <w:tcW w:w="4714" w:type="dxa"/>
          </w:tcPr>
          <w:p w14:paraId="358AE435">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主要技术特点：优质碳素钢，坚固可靠；超强兼容，可调配各种角度和长度；可承重25kg；1M；顶板与爪盘厚度3mm，杆子直径70mm，承重50KG，中间可以调节，每孔之间间隔5厘米，材质加厚，安全性能更好，超大承重量，适应性强，调整范围大，实用美观</w:t>
            </w:r>
          </w:p>
        </w:tc>
        <w:tc>
          <w:tcPr>
            <w:tcW w:w="710" w:type="dxa"/>
            <w:vAlign w:val="center"/>
          </w:tcPr>
          <w:p w14:paraId="050D7CB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个</w:t>
            </w:r>
          </w:p>
        </w:tc>
        <w:tc>
          <w:tcPr>
            <w:tcW w:w="710" w:type="dxa"/>
            <w:vAlign w:val="center"/>
          </w:tcPr>
          <w:p w14:paraId="5ACB7E8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17</w:t>
            </w:r>
          </w:p>
        </w:tc>
        <w:tc>
          <w:tcPr>
            <w:tcW w:w="1244" w:type="dxa"/>
            <w:vAlign w:val="center"/>
          </w:tcPr>
          <w:p w14:paraId="1AFA499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5AE8C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7F3E1DC8">
            <w:pPr>
              <w:jc w:val="center"/>
              <w:rPr>
                <w:rFonts w:asciiTheme="minorEastAsia" w:hAnsiTheme="minorEastAsia" w:eastAsiaTheme="minorEastAsia"/>
                <w:sz w:val="24"/>
                <w:szCs w:val="24"/>
              </w:rPr>
            </w:pPr>
            <w:r>
              <w:rPr>
                <w:rFonts w:asciiTheme="minorEastAsia" w:hAnsiTheme="minorEastAsia" w:eastAsiaTheme="minorEastAsia"/>
                <w:sz w:val="24"/>
                <w:szCs w:val="24"/>
              </w:rPr>
              <w:t>8</w:t>
            </w:r>
          </w:p>
        </w:tc>
        <w:tc>
          <w:tcPr>
            <w:tcW w:w="1412" w:type="dxa"/>
            <w:vAlign w:val="center"/>
          </w:tcPr>
          <w:p w14:paraId="0868F3D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定向音箱</w:t>
            </w:r>
          </w:p>
        </w:tc>
        <w:tc>
          <w:tcPr>
            <w:tcW w:w="4714" w:type="dxa"/>
            <w:vAlign w:val="center"/>
          </w:tcPr>
          <w:p w14:paraId="1141DE8D">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1.尺寸规格：直径500mm，高度250mm，厚度10mm</w:t>
            </w:r>
          </w:p>
          <w:p w14:paraId="362CE0D3">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2.阻抗：4～16Ω</w:t>
            </w:r>
          </w:p>
          <w:p w14:paraId="27A0F70E">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3.频响：150Hz-25KHZ</w:t>
            </w:r>
          </w:p>
          <w:p w14:paraId="4961F92F">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4.功率：≤25W</w:t>
            </w:r>
          </w:p>
          <w:p w14:paraId="1DEC38DC">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5.喇叭：支持声波波束成形技术</w:t>
            </w:r>
          </w:p>
          <w:p w14:paraId="34536F9D">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6.指向性：＜19°</w:t>
            </w:r>
          </w:p>
          <w:p w14:paraId="0FC35B19">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7.标配聚音罩感应定阻功放：</w:t>
            </w:r>
          </w:p>
          <w:p w14:paraId="2AE20D4A">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功放电源电压：直流12V5A</w:t>
            </w:r>
          </w:p>
          <w:p w14:paraId="30F58D3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输出峰值：主副声道150W*2</w:t>
            </w:r>
          </w:p>
          <w:p w14:paraId="7D59803B">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输出负载：4Ω～16Ω</w:t>
            </w:r>
          </w:p>
          <w:p w14:paraId="124AD051">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规格：16*13.5*5（cm）长*宽*厚</w:t>
            </w:r>
          </w:p>
          <w:p w14:paraId="30EF1318">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带人体红外感应功能</w:t>
            </w:r>
          </w:p>
          <w:p w14:paraId="033656B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工作电压：12VDC</w:t>
            </w:r>
          </w:p>
          <w:p w14:paraId="2F9F840A">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工作温度：-20°C~+50°C</w:t>
            </w:r>
          </w:p>
          <w:p w14:paraId="2E8875E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静态功耗：0.05W(12VDC)</w:t>
            </w:r>
          </w:p>
          <w:p w14:paraId="194A2D93">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负载功率：100W</w:t>
            </w:r>
          </w:p>
          <w:p w14:paraId="28F5071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接线方式：DC -DC（直流进 直流出）</w:t>
            </w:r>
          </w:p>
          <w:p w14:paraId="2221201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输出模式：感应输出</w:t>
            </w:r>
          </w:p>
          <w:p w14:paraId="0FE4E7E6">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延时范围：15~480 secs ±30%（开关可设置调）</w:t>
            </w:r>
          </w:p>
          <w:p w14:paraId="22EDEEE1">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感应方式：被动式</w:t>
            </w:r>
          </w:p>
          <w:p w14:paraId="46A67B3C">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感应距离：≤7M</w:t>
            </w:r>
          </w:p>
          <w:p w14:paraId="613810B0">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8.吊杆</w:t>
            </w:r>
          </w:p>
          <w:p w14:paraId="37A3CBB0">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材料：M19合金管  电镀铬色19内牙管</w:t>
            </w:r>
          </w:p>
          <w:p w14:paraId="60527011">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颜色： 铬色+抛光，表面光滑如镜</w:t>
            </w:r>
          </w:p>
          <w:p w14:paraId="1C875CCE">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规格：长度100/150/200/300/500mm（两端为内牙，牙深10mm、可拼接）</w:t>
            </w:r>
          </w:p>
          <w:p w14:paraId="573942C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配有单双接头、吊杆拼接总长度1M；</w:t>
            </w:r>
          </w:p>
        </w:tc>
        <w:tc>
          <w:tcPr>
            <w:tcW w:w="710" w:type="dxa"/>
            <w:vAlign w:val="center"/>
          </w:tcPr>
          <w:p w14:paraId="6A52870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3D192A9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17</w:t>
            </w:r>
          </w:p>
        </w:tc>
        <w:tc>
          <w:tcPr>
            <w:tcW w:w="1244" w:type="dxa"/>
            <w:vAlign w:val="center"/>
          </w:tcPr>
          <w:p w14:paraId="79BDA35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1B778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1FA1C074">
            <w:pPr>
              <w:jc w:val="center"/>
              <w:rPr>
                <w:rFonts w:asciiTheme="minorEastAsia" w:hAnsiTheme="minorEastAsia" w:eastAsiaTheme="minorEastAsia"/>
                <w:sz w:val="24"/>
                <w:szCs w:val="24"/>
              </w:rPr>
            </w:pPr>
            <w:r>
              <w:rPr>
                <w:rFonts w:asciiTheme="minorEastAsia" w:hAnsiTheme="minorEastAsia" w:eastAsiaTheme="minorEastAsia"/>
                <w:sz w:val="24"/>
                <w:szCs w:val="24"/>
              </w:rPr>
              <w:t>9</w:t>
            </w:r>
          </w:p>
        </w:tc>
        <w:tc>
          <w:tcPr>
            <w:tcW w:w="1412" w:type="dxa"/>
            <w:vAlign w:val="center"/>
          </w:tcPr>
          <w:p w14:paraId="6E4D569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高清线材</w:t>
            </w:r>
          </w:p>
        </w:tc>
        <w:tc>
          <w:tcPr>
            <w:tcW w:w="4714" w:type="dxa"/>
          </w:tcPr>
          <w:p w14:paraId="0258C886">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高清光纤HDMI线材（≥30m）</w:t>
            </w:r>
          </w:p>
        </w:tc>
        <w:tc>
          <w:tcPr>
            <w:tcW w:w="710" w:type="dxa"/>
            <w:vAlign w:val="center"/>
          </w:tcPr>
          <w:p w14:paraId="6AF737A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个</w:t>
            </w:r>
          </w:p>
        </w:tc>
        <w:tc>
          <w:tcPr>
            <w:tcW w:w="710" w:type="dxa"/>
            <w:vAlign w:val="center"/>
          </w:tcPr>
          <w:p w14:paraId="373DF3E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17</w:t>
            </w:r>
          </w:p>
        </w:tc>
        <w:tc>
          <w:tcPr>
            <w:tcW w:w="1244" w:type="dxa"/>
            <w:vAlign w:val="center"/>
          </w:tcPr>
          <w:p w14:paraId="6312F31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55BC2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6082ABFA">
            <w:pPr>
              <w:jc w:val="center"/>
              <w:rPr>
                <w:rFonts w:asciiTheme="minorEastAsia" w:hAnsiTheme="minorEastAsia" w:eastAsiaTheme="minorEastAsia"/>
                <w:sz w:val="24"/>
                <w:szCs w:val="24"/>
              </w:rPr>
            </w:pPr>
            <w:r>
              <w:rPr>
                <w:rFonts w:asciiTheme="minorEastAsia" w:hAnsiTheme="minorEastAsia" w:eastAsiaTheme="minorEastAsia"/>
                <w:sz w:val="24"/>
                <w:szCs w:val="24"/>
              </w:rPr>
              <w:t>10</w:t>
            </w:r>
          </w:p>
        </w:tc>
        <w:tc>
          <w:tcPr>
            <w:tcW w:w="1412" w:type="dxa"/>
            <w:vAlign w:val="center"/>
          </w:tcPr>
          <w:p w14:paraId="45BDF5D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内容逻辑制作</w:t>
            </w:r>
          </w:p>
        </w:tc>
        <w:tc>
          <w:tcPr>
            <w:tcW w:w="4714" w:type="dxa"/>
            <w:vAlign w:val="center"/>
          </w:tcPr>
          <w:p w14:paraId="5E89143A">
            <w:pPr>
              <w:rPr>
                <w:rFonts w:asciiTheme="minorEastAsia" w:hAnsiTheme="minorEastAsia" w:eastAsiaTheme="minorEastAsia"/>
                <w:sz w:val="24"/>
                <w:szCs w:val="24"/>
              </w:rPr>
            </w:pPr>
            <w:r>
              <w:rPr>
                <w:rFonts w:hint="eastAsia" w:asciiTheme="minorEastAsia" w:hAnsiTheme="minorEastAsia" w:eastAsiaTheme="minorEastAsia"/>
                <w:sz w:val="24"/>
                <w:szCs w:val="24"/>
              </w:rPr>
              <w:t>围绕‘马克思主义基本原理与中华优秀传统文化相结合’主题进行内容逻辑整理及内容归纳、制作</w:t>
            </w:r>
          </w:p>
        </w:tc>
        <w:tc>
          <w:tcPr>
            <w:tcW w:w="710" w:type="dxa"/>
            <w:vAlign w:val="center"/>
          </w:tcPr>
          <w:p w14:paraId="222ED7B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项</w:t>
            </w:r>
          </w:p>
        </w:tc>
        <w:tc>
          <w:tcPr>
            <w:tcW w:w="710" w:type="dxa"/>
            <w:vAlign w:val="center"/>
          </w:tcPr>
          <w:p w14:paraId="114A57F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641CC0E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3C49D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00A232B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1</w:t>
            </w:r>
          </w:p>
        </w:tc>
        <w:tc>
          <w:tcPr>
            <w:tcW w:w="1412" w:type="dxa"/>
            <w:vAlign w:val="center"/>
          </w:tcPr>
          <w:p w14:paraId="62B1067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UI界面制作</w:t>
            </w:r>
          </w:p>
        </w:tc>
        <w:tc>
          <w:tcPr>
            <w:tcW w:w="4714" w:type="dxa"/>
          </w:tcPr>
          <w:p w14:paraId="4459956A">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3级界面设计及内容排版；共计≥15页（18*1920*1080）</w:t>
            </w:r>
          </w:p>
        </w:tc>
        <w:tc>
          <w:tcPr>
            <w:tcW w:w="710" w:type="dxa"/>
            <w:vAlign w:val="center"/>
          </w:tcPr>
          <w:p w14:paraId="6ACB98B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项</w:t>
            </w:r>
          </w:p>
        </w:tc>
        <w:tc>
          <w:tcPr>
            <w:tcW w:w="710" w:type="dxa"/>
            <w:vAlign w:val="center"/>
          </w:tcPr>
          <w:p w14:paraId="1A48E8A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5DB488F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2164B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648030D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2</w:t>
            </w:r>
          </w:p>
        </w:tc>
        <w:tc>
          <w:tcPr>
            <w:tcW w:w="1412" w:type="dxa"/>
            <w:vAlign w:val="center"/>
          </w:tcPr>
          <w:p w14:paraId="74C80EB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AE特效制作</w:t>
            </w:r>
          </w:p>
        </w:tc>
        <w:tc>
          <w:tcPr>
            <w:tcW w:w="4714" w:type="dxa"/>
          </w:tcPr>
          <w:p w14:paraId="14A19727">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待机动态特效及内页动态元素制作；共计≥30秒 </w:t>
            </w:r>
          </w:p>
        </w:tc>
        <w:tc>
          <w:tcPr>
            <w:tcW w:w="710" w:type="dxa"/>
            <w:vAlign w:val="center"/>
          </w:tcPr>
          <w:p w14:paraId="16DEF3B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项</w:t>
            </w:r>
          </w:p>
        </w:tc>
        <w:tc>
          <w:tcPr>
            <w:tcW w:w="710" w:type="dxa"/>
            <w:vAlign w:val="center"/>
          </w:tcPr>
          <w:p w14:paraId="7178A57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2EBFB56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05379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649D9D0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3</w:t>
            </w:r>
          </w:p>
        </w:tc>
        <w:tc>
          <w:tcPr>
            <w:tcW w:w="1412" w:type="dxa"/>
            <w:vAlign w:val="center"/>
          </w:tcPr>
          <w:p w14:paraId="10D1D31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雷达</w:t>
            </w:r>
          </w:p>
        </w:tc>
        <w:tc>
          <w:tcPr>
            <w:tcW w:w="4714" w:type="dxa"/>
          </w:tcPr>
          <w:p w14:paraId="10C6FC4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激光扫描测距产品拥有5m, 270°测量范围测距，DC12V/24V输入，25ms扫描时间，IP65防护等级，非接触式测量。可用于高速运动机器人避障和位置识别；高精度、高分辨率、宽视场设计；紧凑型设计，低重量、低功耗。</w:t>
            </w:r>
          </w:p>
        </w:tc>
        <w:tc>
          <w:tcPr>
            <w:tcW w:w="710" w:type="dxa"/>
            <w:vAlign w:val="center"/>
          </w:tcPr>
          <w:p w14:paraId="2C5EE45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个</w:t>
            </w:r>
          </w:p>
        </w:tc>
        <w:tc>
          <w:tcPr>
            <w:tcW w:w="710" w:type="dxa"/>
            <w:vAlign w:val="center"/>
          </w:tcPr>
          <w:p w14:paraId="35ACF11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2AF79B6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1C295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65D2894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4</w:t>
            </w:r>
          </w:p>
        </w:tc>
        <w:tc>
          <w:tcPr>
            <w:tcW w:w="1412" w:type="dxa"/>
            <w:vAlign w:val="center"/>
          </w:tcPr>
          <w:p w14:paraId="6724F94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媒体互动播放一体机</w:t>
            </w:r>
          </w:p>
        </w:tc>
        <w:tc>
          <w:tcPr>
            <w:tcW w:w="4714" w:type="dxa"/>
          </w:tcPr>
          <w:p w14:paraId="29934C7D">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一、基本硬件规格：</w:t>
            </w:r>
          </w:p>
          <w:p w14:paraId="217C238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1、运行电压: 100-240V, 50-60Hz</w:t>
            </w:r>
          </w:p>
          <w:p w14:paraId="7A25E8D1">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2、机箱规格：2U 19 rack mount</w:t>
            </w:r>
          </w:p>
          <w:p w14:paraId="01607B18">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3、操作系统: Windows 10 Embedded</w:t>
            </w:r>
          </w:p>
          <w:p w14:paraId="401595AC">
            <w:pPr>
              <w:jc w:val="left"/>
              <w:rPr>
                <w:rFonts w:asciiTheme="minorEastAsia" w:hAnsiTheme="minorEastAsia" w:eastAsiaTheme="minorEastAsia"/>
                <w:sz w:val="24"/>
                <w:szCs w:val="24"/>
              </w:rPr>
            </w:pPr>
            <w:bookmarkStart w:id="2" w:name="OLE_LINK62"/>
            <w:bookmarkStart w:id="3" w:name="OLE_LINK61"/>
            <w:r>
              <w:rPr>
                <w:rFonts w:hint="eastAsia" w:asciiTheme="minorEastAsia" w:hAnsiTheme="minorEastAsia" w:eastAsiaTheme="minorEastAsia"/>
                <w:sz w:val="24"/>
                <w:szCs w:val="24"/>
              </w:rPr>
              <w:t xml:space="preserve">4、CPU处理器: 6核12线程  4.6HZ  </w:t>
            </w:r>
          </w:p>
          <w:bookmarkEnd w:id="2"/>
          <w:bookmarkEnd w:id="3"/>
          <w:p w14:paraId="0FD4EFB6">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5、系统内存: 8GB RAM</w:t>
            </w:r>
          </w:p>
          <w:p w14:paraId="5ECF0A6F">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6、系统硬盘：NVME M.2  250G </w:t>
            </w:r>
          </w:p>
          <w:p w14:paraId="2992DBFC">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7、机箱宽高深(mm)：428mm、89mm、350mm</w:t>
            </w:r>
          </w:p>
          <w:p w14:paraId="60E17127">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8、显卡：架构</w:t>
            </w:r>
            <w:r>
              <w:rPr>
                <w:rFonts w:hint="eastAsia" w:ascii="宋体" w:hAnsi="宋体" w:cs="宋体"/>
                <w:sz w:val="24"/>
                <w:szCs w:val="24"/>
              </w:rPr>
              <w:t>：采用图灵（</w:t>
            </w:r>
            <w:r>
              <w:rPr>
                <w:rFonts w:asciiTheme="minorEastAsia" w:hAnsiTheme="minorEastAsia" w:eastAsiaTheme="minorEastAsia"/>
                <w:sz w:val="24"/>
                <w:szCs w:val="24"/>
              </w:rPr>
              <w:t>Turing</w:t>
            </w:r>
            <w:r>
              <w:rPr>
                <w:rFonts w:hint="eastAsia" w:asciiTheme="minorEastAsia" w:hAnsiTheme="minorEastAsia" w:eastAsiaTheme="minorEastAsia"/>
                <w:sz w:val="24"/>
                <w:szCs w:val="24"/>
              </w:rPr>
              <w:t>）架构</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9、</w:t>
            </w:r>
            <w:r>
              <w:rPr>
                <w:rFonts w:asciiTheme="minorEastAsia" w:hAnsiTheme="minorEastAsia" w:eastAsiaTheme="minorEastAsia"/>
                <w:sz w:val="24"/>
                <w:szCs w:val="24"/>
              </w:rPr>
              <w:t>CUDA</w:t>
            </w:r>
            <w:r>
              <w:rPr>
                <w:rFonts w:hint="eastAsia" w:asciiTheme="minorEastAsia" w:hAnsiTheme="minorEastAsia" w:eastAsiaTheme="minorEastAsia"/>
                <w:sz w:val="24"/>
                <w:szCs w:val="24"/>
              </w:rPr>
              <w:t>核心</w:t>
            </w:r>
            <w:r>
              <w:rPr>
                <w:rFonts w:hint="eastAsia" w:ascii="宋体" w:hAnsi="宋体" w:cs="宋体"/>
                <w:sz w:val="24"/>
                <w:szCs w:val="24"/>
              </w:rPr>
              <w:t>：</w:t>
            </w:r>
            <w:r>
              <w:rPr>
                <w:rFonts w:asciiTheme="minorEastAsia" w:hAnsiTheme="minorEastAsia" w:eastAsiaTheme="minorEastAsia"/>
                <w:sz w:val="24"/>
                <w:szCs w:val="24"/>
              </w:rPr>
              <w:t>384</w:t>
            </w:r>
            <w:r>
              <w:rPr>
                <w:rFonts w:hint="eastAsia" w:asciiTheme="minorEastAsia" w:hAnsiTheme="minorEastAsia" w:eastAsiaTheme="minorEastAsia"/>
                <w:sz w:val="24"/>
                <w:szCs w:val="24"/>
              </w:rPr>
              <w:t>个</w:t>
            </w:r>
          </w:p>
          <w:p w14:paraId="052E9336">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10、显存配置</w:t>
            </w:r>
            <w:r>
              <w:rPr>
                <w:rFonts w:hint="eastAsia" w:ascii="宋体" w:hAnsi="宋体" w:cs="宋体"/>
                <w:sz w:val="24"/>
                <w:szCs w:val="24"/>
              </w:rPr>
              <w:t>：</w:t>
            </w:r>
            <w:r>
              <w:rPr>
                <w:rFonts w:asciiTheme="minorEastAsia" w:hAnsiTheme="minorEastAsia" w:eastAsiaTheme="minorEastAsia"/>
                <w:sz w:val="24"/>
                <w:szCs w:val="24"/>
              </w:rPr>
              <w:t xml:space="preserve">4GB                                                                               </w:t>
            </w:r>
            <w:r>
              <w:rPr>
                <w:rFonts w:hint="eastAsia" w:asciiTheme="minorEastAsia" w:hAnsiTheme="minorEastAsia" w:eastAsiaTheme="minorEastAsia"/>
                <w:sz w:val="24"/>
                <w:szCs w:val="24"/>
              </w:rPr>
              <w:t>11、显存位宽</w:t>
            </w:r>
            <w:r>
              <w:rPr>
                <w:rFonts w:hint="eastAsia" w:ascii="宋体" w:hAnsi="宋体" w:cs="宋体"/>
                <w:sz w:val="24"/>
                <w:szCs w:val="24"/>
              </w:rPr>
              <w:t>：</w:t>
            </w:r>
            <w:r>
              <w:rPr>
                <w:rFonts w:asciiTheme="minorEastAsia" w:hAnsiTheme="minorEastAsia" w:eastAsiaTheme="minorEastAsia"/>
                <w:sz w:val="24"/>
                <w:szCs w:val="24"/>
              </w:rPr>
              <w:t>64</w:t>
            </w:r>
            <w:r>
              <w:rPr>
                <w:rFonts w:hint="eastAsia" w:asciiTheme="minorEastAsia" w:hAnsiTheme="minorEastAsia" w:eastAsiaTheme="minorEastAsia"/>
                <w:sz w:val="24"/>
                <w:szCs w:val="24"/>
              </w:rPr>
              <w:t>位</w:t>
            </w:r>
          </w:p>
          <w:p w14:paraId="374F79A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12、显存带宽</w:t>
            </w:r>
            <w:r>
              <w:rPr>
                <w:rFonts w:hint="eastAsia" w:ascii="宋体" w:hAnsi="宋体" w:cs="宋体"/>
                <w:sz w:val="24"/>
                <w:szCs w:val="24"/>
              </w:rPr>
              <w:t>：</w:t>
            </w:r>
            <w:r>
              <w:rPr>
                <w:rFonts w:asciiTheme="minorEastAsia" w:hAnsiTheme="minorEastAsia" w:eastAsiaTheme="minorEastAsia"/>
                <w:sz w:val="24"/>
                <w:szCs w:val="24"/>
              </w:rPr>
              <w:t>80GB/s</w:t>
            </w:r>
          </w:p>
          <w:p w14:paraId="09446CA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13、单精度浮点性能</w:t>
            </w:r>
            <w:r>
              <w:rPr>
                <w:rFonts w:hint="eastAsia" w:ascii="宋体" w:hAnsi="宋体" w:cs="宋体"/>
                <w:sz w:val="24"/>
                <w:szCs w:val="24"/>
              </w:rPr>
              <w:t>：</w:t>
            </w:r>
            <w:r>
              <w:rPr>
                <w:rFonts w:asciiTheme="minorEastAsia" w:hAnsiTheme="minorEastAsia" w:eastAsiaTheme="minorEastAsia"/>
                <w:sz w:val="24"/>
                <w:szCs w:val="24"/>
              </w:rPr>
              <w:t>1.09 TFLOPS</w:t>
            </w:r>
          </w:p>
          <w:p w14:paraId="6CF1027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14、功耗</w:t>
            </w:r>
            <w:r>
              <w:rPr>
                <w:rFonts w:hint="eastAsia" w:ascii="宋体" w:hAnsi="宋体" w:cs="宋体"/>
                <w:sz w:val="24"/>
                <w:szCs w:val="24"/>
              </w:rPr>
              <w:t>：典型功耗</w:t>
            </w:r>
            <w:r>
              <w:rPr>
                <w:rFonts w:asciiTheme="minorEastAsia" w:hAnsiTheme="minorEastAsia" w:eastAsiaTheme="minorEastAsia"/>
                <w:sz w:val="24"/>
                <w:szCs w:val="24"/>
              </w:rPr>
              <w:t>30W</w:t>
            </w:r>
          </w:p>
          <w:p w14:paraId="3CD6BB47">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15、视频输出接口</w:t>
            </w:r>
            <w:r>
              <w:rPr>
                <w:rFonts w:hint="eastAsia" w:ascii="宋体" w:hAnsi="宋体" w:cs="宋体"/>
                <w:sz w:val="24"/>
                <w:szCs w:val="24"/>
              </w:rPr>
              <w:t>：</w:t>
            </w:r>
            <w:r>
              <w:rPr>
                <w:rFonts w:asciiTheme="minorEastAsia" w:hAnsiTheme="minorEastAsia" w:eastAsiaTheme="minorEastAsia"/>
                <w:sz w:val="24"/>
                <w:szCs w:val="24"/>
              </w:rPr>
              <w:t>3</w:t>
            </w:r>
            <w:r>
              <w:rPr>
                <w:rFonts w:hint="eastAsia" w:asciiTheme="minorEastAsia" w:hAnsiTheme="minorEastAsia" w:eastAsiaTheme="minorEastAsia"/>
                <w:sz w:val="24"/>
                <w:szCs w:val="24"/>
              </w:rPr>
              <w:t>个</w:t>
            </w:r>
            <w:r>
              <w:rPr>
                <w:rFonts w:asciiTheme="minorEastAsia" w:hAnsiTheme="minorEastAsia" w:eastAsiaTheme="minorEastAsia"/>
                <w:sz w:val="24"/>
                <w:szCs w:val="24"/>
              </w:rPr>
              <w:t>Mini DisplayPort 1.4</w:t>
            </w:r>
            <w:r>
              <w:rPr>
                <w:rFonts w:hint="eastAsia" w:asciiTheme="minorEastAsia" w:hAnsiTheme="minorEastAsia" w:eastAsiaTheme="minorEastAsia"/>
                <w:sz w:val="24"/>
                <w:szCs w:val="24"/>
              </w:rPr>
              <w:t>接口</w:t>
            </w:r>
          </w:p>
          <w:p w14:paraId="07559B07">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16、配件：随机配送Mini DP转HDMI转接头，最高可以支持4K*2K@60HZ</w:t>
            </w:r>
          </w:p>
          <w:p w14:paraId="03E60F1E">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17、码率支持：最高支持10Gbit码率视频</w:t>
            </w:r>
          </w:p>
          <w:p w14:paraId="43376F9F">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18、帧同步：最多支持256台主机帧同步播放</w:t>
            </w:r>
          </w:p>
          <w:p w14:paraId="01289323">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19、控制：支持通过网络控制设备开机、关机无需增加控制卡</w:t>
            </w:r>
          </w:p>
          <w:p w14:paraId="359F93A9">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20、音频：支持左右声道，可扩展5.1和7.1声道</w:t>
            </w:r>
          </w:p>
          <w:p w14:paraId="4F5A69C7">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21、支持环境：支持OpenGL、DX9、DX10、DX11、D12、VulKan、U3D、UE4、Flush等各种三维软件</w:t>
            </w:r>
          </w:p>
          <w:p w14:paraId="0FD0F9C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二、运行环境要求: </w:t>
            </w:r>
          </w:p>
          <w:p w14:paraId="66AC2B8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1、温度: -10-55°C</w:t>
            </w:r>
          </w:p>
          <w:p w14:paraId="76D11DDF">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2、湿度: 5%-95% (non-condensing)</w:t>
            </w:r>
          </w:p>
          <w:p w14:paraId="294F3AAC">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3、海拔高度:0-2700m</w:t>
            </w:r>
          </w:p>
        </w:tc>
        <w:tc>
          <w:tcPr>
            <w:tcW w:w="710" w:type="dxa"/>
            <w:vAlign w:val="center"/>
          </w:tcPr>
          <w:p w14:paraId="1BA3532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1EC176E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7E6E881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25154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450002D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5</w:t>
            </w:r>
          </w:p>
        </w:tc>
        <w:tc>
          <w:tcPr>
            <w:tcW w:w="1412" w:type="dxa"/>
            <w:vAlign w:val="center"/>
          </w:tcPr>
          <w:p w14:paraId="4159F7E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数字内容</w:t>
            </w:r>
          </w:p>
        </w:tc>
        <w:tc>
          <w:tcPr>
            <w:tcW w:w="4714" w:type="dxa"/>
          </w:tcPr>
          <w:p w14:paraId="167AF3F9">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30</w:t>
            </w:r>
            <w:r>
              <w:rPr>
                <w:rFonts w:hint="eastAsia" w:asciiTheme="minorEastAsia" w:hAnsiTheme="minorEastAsia" w:eastAsiaTheme="minorEastAsia"/>
                <w:sz w:val="24"/>
                <w:szCs w:val="24"/>
              </w:rPr>
              <w:t>页P</w:t>
            </w:r>
            <w:r>
              <w:rPr>
                <w:rFonts w:asciiTheme="minorEastAsia" w:hAnsiTheme="minorEastAsia" w:eastAsiaTheme="minorEastAsia"/>
                <w:sz w:val="24"/>
                <w:szCs w:val="24"/>
              </w:rPr>
              <w:t>PT</w:t>
            </w:r>
            <w:r>
              <w:rPr>
                <w:rFonts w:hint="eastAsia"/>
              </w:rPr>
              <w:t xml:space="preserve"> </w:t>
            </w:r>
            <w:r>
              <w:rPr>
                <w:rFonts w:hint="eastAsia" w:asciiTheme="minorEastAsia" w:hAnsiTheme="minorEastAsia" w:eastAsiaTheme="minorEastAsia"/>
                <w:sz w:val="24"/>
                <w:szCs w:val="24"/>
              </w:rPr>
              <w:t>需围绕“马克思主义基本原理与中华优秀传统文化相结合”主题，完成专业化美化与动态设计：</w:t>
            </w:r>
          </w:p>
          <w:p w14:paraId="3AE1D63A">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1、视觉上需版式统一、庄重、色彩沉稳协调，适度融入传统文化标志性元素，适度融入马克思主义标志性元素。</w:t>
            </w:r>
          </w:p>
          <w:p w14:paraId="44CDF511">
            <w:pPr>
              <w:jc w:val="left"/>
              <w:rPr>
                <w:rFonts w:asciiTheme="minorEastAsia" w:hAnsiTheme="minorEastAsia" w:eastAsiaTheme="minorEastAsia"/>
                <w:sz w:val="24"/>
                <w:szCs w:val="24"/>
              </w:rPr>
            </w:pPr>
            <w:r>
              <w:rPr>
                <w:rFonts w:asciiTheme="minorEastAsia" w:hAnsiTheme="minorEastAsia" w:eastAsiaTheme="minorEastAsia"/>
                <w:sz w:val="24"/>
                <w:szCs w:val="24"/>
              </w:rPr>
              <w:t>2</w:t>
            </w:r>
            <w:r>
              <w:rPr>
                <w:rFonts w:hint="eastAsia" w:asciiTheme="minorEastAsia" w:hAnsiTheme="minorEastAsia" w:eastAsiaTheme="minorEastAsia"/>
                <w:sz w:val="24"/>
                <w:szCs w:val="24"/>
              </w:rPr>
              <w:t>、图文及可视化设计贴合理论、体现严谨性与文化底蕴。</w:t>
            </w:r>
          </w:p>
          <w:p w14:paraId="1946CFCF">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3、动态呈现上需实现页面平稳过渡，通过适度分步动画梳理理论框架、文化内涵及二者结合路径，突出核心观点与逻辑关联，整体效果兼顾主题适配性、立体感、观赏性与信息传递效率，无冗余干扰设计。</w:t>
            </w:r>
          </w:p>
          <w:p w14:paraId="136CCE95">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4、图片剪辑制作（JPG/PNG/BMP）等格式，背景音乐要与内容相适配，能够烘托效果、富有感染力，音效制作要清晰。</w:t>
            </w:r>
          </w:p>
          <w:p w14:paraId="2B8DC97D">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5、不同级标题、图片和文字呈现要有立体感。</w:t>
            </w:r>
          </w:p>
          <w:p w14:paraId="4E57AB3A">
            <w:pPr>
              <w:jc w:val="left"/>
              <w:rPr>
                <w:rFonts w:asciiTheme="minorEastAsia" w:hAnsiTheme="minorEastAsia" w:eastAsiaTheme="minorEastAsia"/>
                <w:sz w:val="24"/>
                <w:szCs w:val="24"/>
              </w:rPr>
            </w:pPr>
            <w:r>
              <w:rPr>
                <w:rFonts w:asciiTheme="minorEastAsia" w:hAnsiTheme="minorEastAsia" w:eastAsiaTheme="minorEastAsia"/>
                <w:sz w:val="24"/>
                <w:szCs w:val="24"/>
              </w:rPr>
              <w:t>6</w:t>
            </w:r>
            <w:r>
              <w:rPr>
                <w:rFonts w:hint="eastAsia" w:asciiTheme="minorEastAsia" w:hAnsiTheme="minorEastAsia" w:eastAsiaTheme="minorEastAsia"/>
                <w:sz w:val="24"/>
                <w:szCs w:val="24"/>
              </w:rPr>
              <w:t>、展现形式为效果服务。</w:t>
            </w:r>
          </w:p>
          <w:p w14:paraId="3850420C">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7、能够实现一键换展，自由切换。</w:t>
            </w:r>
          </w:p>
          <w:p w14:paraId="7A96107A">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8、结合内容需求，P</w:t>
            </w:r>
            <w:r>
              <w:rPr>
                <w:rFonts w:asciiTheme="minorEastAsia" w:hAnsiTheme="minorEastAsia" w:eastAsiaTheme="minorEastAsia"/>
                <w:sz w:val="24"/>
                <w:szCs w:val="24"/>
              </w:rPr>
              <w:t>PT</w:t>
            </w:r>
            <w:r>
              <w:rPr>
                <w:rFonts w:hint="eastAsia" w:asciiTheme="minorEastAsia" w:hAnsiTheme="minorEastAsia" w:eastAsiaTheme="minorEastAsia"/>
                <w:sz w:val="24"/>
                <w:szCs w:val="24"/>
              </w:rPr>
              <w:t>制作动态效果时长2</w:t>
            </w:r>
            <w:r>
              <w:rPr>
                <w:rFonts w:asciiTheme="minorEastAsia" w:hAnsiTheme="minorEastAsia" w:eastAsiaTheme="minorEastAsia"/>
                <w:sz w:val="24"/>
                <w:szCs w:val="24"/>
              </w:rPr>
              <w:t>0</w:t>
            </w:r>
            <w:r>
              <w:rPr>
                <w:rFonts w:hint="eastAsia" w:asciiTheme="minorEastAsia" w:hAnsiTheme="minorEastAsia" w:eastAsiaTheme="minorEastAsia"/>
                <w:sz w:val="24"/>
                <w:szCs w:val="24"/>
              </w:rPr>
              <w:t>分钟</w:t>
            </w:r>
          </w:p>
          <w:p w14:paraId="599B7446">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以上需经过验收，达到要求后通过。</w:t>
            </w:r>
          </w:p>
        </w:tc>
        <w:tc>
          <w:tcPr>
            <w:tcW w:w="710" w:type="dxa"/>
            <w:vAlign w:val="center"/>
          </w:tcPr>
          <w:p w14:paraId="71FFF1C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套</w:t>
            </w:r>
          </w:p>
        </w:tc>
        <w:tc>
          <w:tcPr>
            <w:tcW w:w="710" w:type="dxa"/>
            <w:vAlign w:val="center"/>
          </w:tcPr>
          <w:p w14:paraId="40318240">
            <w:pPr>
              <w:jc w:val="center"/>
              <w:rPr>
                <w:rFonts w:asciiTheme="minorEastAsia" w:hAnsiTheme="minorEastAsia" w:eastAsiaTheme="minorEastAsia"/>
                <w:sz w:val="24"/>
                <w:szCs w:val="24"/>
              </w:rPr>
            </w:pPr>
            <w:r>
              <w:rPr>
                <w:rFonts w:asciiTheme="minorEastAsia" w:hAnsiTheme="minorEastAsia" w:eastAsiaTheme="minorEastAsia"/>
                <w:sz w:val="24"/>
                <w:szCs w:val="24"/>
              </w:rPr>
              <w:t>1</w:t>
            </w:r>
          </w:p>
        </w:tc>
        <w:tc>
          <w:tcPr>
            <w:tcW w:w="1244" w:type="dxa"/>
            <w:vAlign w:val="center"/>
          </w:tcPr>
          <w:p w14:paraId="6900309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2FD01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3A5E88C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6</w:t>
            </w:r>
          </w:p>
        </w:tc>
        <w:tc>
          <w:tcPr>
            <w:tcW w:w="1412" w:type="dxa"/>
            <w:vAlign w:val="center"/>
          </w:tcPr>
          <w:p w14:paraId="4FF4A6A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数字内容</w:t>
            </w:r>
          </w:p>
        </w:tc>
        <w:tc>
          <w:tcPr>
            <w:tcW w:w="4714" w:type="dxa"/>
          </w:tcPr>
          <w:p w14:paraId="624F7C4F">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中医药文化 雷达互动编程、内容加载。 能够通过多种形式支持与现场参观者的良好互动，增强参观者兴趣和参与度，优化参观体验。</w:t>
            </w:r>
          </w:p>
        </w:tc>
        <w:tc>
          <w:tcPr>
            <w:tcW w:w="710" w:type="dxa"/>
            <w:vAlign w:val="center"/>
          </w:tcPr>
          <w:p w14:paraId="562194C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套</w:t>
            </w:r>
          </w:p>
        </w:tc>
        <w:tc>
          <w:tcPr>
            <w:tcW w:w="710" w:type="dxa"/>
            <w:vAlign w:val="center"/>
          </w:tcPr>
          <w:p w14:paraId="24938A5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20A3406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20CB2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18BBD58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7</w:t>
            </w:r>
          </w:p>
        </w:tc>
        <w:tc>
          <w:tcPr>
            <w:tcW w:w="1412" w:type="dxa"/>
            <w:vAlign w:val="center"/>
          </w:tcPr>
          <w:p w14:paraId="034ECC2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中央控制器</w:t>
            </w:r>
          </w:p>
        </w:tc>
        <w:tc>
          <w:tcPr>
            <w:tcW w:w="4714" w:type="dxa"/>
          </w:tcPr>
          <w:p w14:paraId="4ADCD3EC">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采用主频达210MHZ的32位内嵌式处理器，3个COM口，1个红外，1路IO使XPCⅡ-ZK3可以控制几乎所有的外接设备（包括第三方设备）</w:t>
            </w:r>
          </w:p>
        </w:tc>
        <w:tc>
          <w:tcPr>
            <w:tcW w:w="710" w:type="dxa"/>
            <w:vAlign w:val="center"/>
          </w:tcPr>
          <w:p w14:paraId="08046E9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6CF7C51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3867CD4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072C2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14402BE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8</w:t>
            </w:r>
          </w:p>
        </w:tc>
        <w:tc>
          <w:tcPr>
            <w:tcW w:w="1412" w:type="dxa"/>
            <w:vAlign w:val="center"/>
          </w:tcPr>
          <w:p w14:paraId="5579EAC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交换机</w:t>
            </w:r>
          </w:p>
        </w:tc>
        <w:tc>
          <w:tcPr>
            <w:tcW w:w="4714" w:type="dxa"/>
          </w:tcPr>
          <w:p w14:paraId="1C55CBF3">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 24口全千兆交换机</w:t>
            </w:r>
          </w:p>
        </w:tc>
        <w:tc>
          <w:tcPr>
            <w:tcW w:w="710" w:type="dxa"/>
            <w:vAlign w:val="center"/>
          </w:tcPr>
          <w:p w14:paraId="571FD98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58739AD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0D84776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56073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4E951F27">
            <w:pPr>
              <w:jc w:val="center"/>
              <w:rPr>
                <w:rFonts w:asciiTheme="minorEastAsia" w:hAnsiTheme="minorEastAsia" w:eastAsiaTheme="minorEastAsia"/>
                <w:sz w:val="24"/>
                <w:szCs w:val="24"/>
              </w:rPr>
            </w:pPr>
            <w:r>
              <w:rPr>
                <w:rFonts w:asciiTheme="minorEastAsia" w:hAnsiTheme="minorEastAsia" w:eastAsiaTheme="minorEastAsia"/>
                <w:sz w:val="24"/>
                <w:szCs w:val="24"/>
              </w:rPr>
              <w:t>19</w:t>
            </w:r>
          </w:p>
        </w:tc>
        <w:tc>
          <w:tcPr>
            <w:tcW w:w="1412" w:type="dxa"/>
            <w:vAlign w:val="center"/>
          </w:tcPr>
          <w:p w14:paraId="7974CBE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灯光控制器</w:t>
            </w:r>
          </w:p>
        </w:tc>
        <w:tc>
          <w:tcPr>
            <w:tcW w:w="4714" w:type="dxa"/>
            <w:vAlign w:val="center"/>
          </w:tcPr>
          <w:p w14:paraId="0D153B3B">
            <w:pPr>
              <w:rPr>
                <w:rFonts w:asciiTheme="minorEastAsia" w:hAnsiTheme="minorEastAsia" w:eastAsiaTheme="minorEastAsia"/>
                <w:sz w:val="24"/>
                <w:szCs w:val="24"/>
              </w:rPr>
            </w:pPr>
            <w:r>
              <w:rPr>
                <w:rFonts w:hint="eastAsia" w:asciiTheme="minorEastAsia" w:hAnsiTheme="minorEastAsia" w:eastAsiaTheme="minorEastAsia"/>
                <w:sz w:val="24"/>
                <w:szCs w:val="24"/>
              </w:rPr>
              <w:t>强电继电器，灯光开关控制</w:t>
            </w:r>
          </w:p>
        </w:tc>
        <w:tc>
          <w:tcPr>
            <w:tcW w:w="710" w:type="dxa"/>
            <w:vAlign w:val="center"/>
          </w:tcPr>
          <w:p w14:paraId="19E535C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个</w:t>
            </w:r>
          </w:p>
        </w:tc>
        <w:tc>
          <w:tcPr>
            <w:tcW w:w="710" w:type="dxa"/>
            <w:vAlign w:val="center"/>
          </w:tcPr>
          <w:p w14:paraId="4AD0E7E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42D567E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3AF31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3207BF1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0</w:t>
            </w:r>
          </w:p>
        </w:tc>
        <w:tc>
          <w:tcPr>
            <w:tcW w:w="1412" w:type="dxa"/>
            <w:vAlign w:val="center"/>
          </w:tcPr>
          <w:p w14:paraId="7507AEC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■平板电脑</w:t>
            </w:r>
          </w:p>
        </w:tc>
        <w:tc>
          <w:tcPr>
            <w:tcW w:w="4714" w:type="dxa"/>
          </w:tcPr>
          <w:p w14:paraId="6F77DCF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1.尺寸≥9.7英寸 。</w:t>
            </w:r>
          </w:p>
          <w:p w14:paraId="74E1DFA3">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2.分辨率≥2056*1024。</w:t>
            </w:r>
          </w:p>
          <w:p w14:paraId="4F5241E9">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3.主频≥1GHZ。</w:t>
            </w:r>
          </w:p>
          <w:p w14:paraId="0CC802DF">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4.存储≥128GB。</w:t>
            </w:r>
          </w:p>
          <w:p w14:paraId="3BD75296">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5.支持802.11A/B/G/N无线协议。</w:t>
            </w:r>
          </w:p>
        </w:tc>
        <w:tc>
          <w:tcPr>
            <w:tcW w:w="710" w:type="dxa"/>
            <w:vAlign w:val="center"/>
          </w:tcPr>
          <w:p w14:paraId="7B3F593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6E88C55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74DECAB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61077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0CAFC76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1</w:t>
            </w:r>
          </w:p>
        </w:tc>
        <w:tc>
          <w:tcPr>
            <w:tcW w:w="1412" w:type="dxa"/>
            <w:vAlign w:val="center"/>
          </w:tcPr>
          <w:p w14:paraId="1D0AEC3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无线路由器</w:t>
            </w:r>
          </w:p>
        </w:tc>
        <w:tc>
          <w:tcPr>
            <w:tcW w:w="4714" w:type="dxa"/>
            <w:vAlign w:val="center"/>
          </w:tcPr>
          <w:p w14:paraId="3B60CEBB">
            <w:pPr>
              <w:rPr>
                <w:rFonts w:asciiTheme="minorEastAsia" w:hAnsiTheme="minorEastAsia" w:eastAsiaTheme="minorEastAsia"/>
                <w:sz w:val="24"/>
                <w:szCs w:val="24"/>
              </w:rPr>
            </w:pPr>
            <w:r>
              <w:rPr>
                <w:rFonts w:hint="eastAsia" w:asciiTheme="minorEastAsia" w:hAnsiTheme="minorEastAsia" w:eastAsiaTheme="minorEastAsia"/>
                <w:sz w:val="24"/>
                <w:szCs w:val="24"/>
              </w:rPr>
              <w:t>300M无线路由器信号稳定</w:t>
            </w:r>
          </w:p>
        </w:tc>
        <w:tc>
          <w:tcPr>
            <w:tcW w:w="710" w:type="dxa"/>
            <w:vAlign w:val="center"/>
          </w:tcPr>
          <w:p w14:paraId="4977683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427B630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0499ABC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554AB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7DC4084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2</w:t>
            </w:r>
          </w:p>
        </w:tc>
        <w:tc>
          <w:tcPr>
            <w:tcW w:w="1412" w:type="dxa"/>
            <w:vAlign w:val="center"/>
          </w:tcPr>
          <w:p w14:paraId="59E545C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机柜</w:t>
            </w:r>
          </w:p>
        </w:tc>
        <w:tc>
          <w:tcPr>
            <w:tcW w:w="4714" w:type="dxa"/>
          </w:tcPr>
          <w:p w14:paraId="596948E3">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U42、600*800*1200mm</w:t>
            </w:r>
          </w:p>
        </w:tc>
        <w:tc>
          <w:tcPr>
            <w:tcW w:w="710" w:type="dxa"/>
            <w:vAlign w:val="center"/>
          </w:tcPr>
          <w:p w14:paraId="16EE53F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项</w:t>
            </w:r>
          </w:p>
        </w:tc>
        <w:tc>
          <w:tcPr>
            <w:tcW w:w="710" w:type="dxa"/>
            <w:vAlign w:val="center"/>
          </w:tcPr>
          <w:p w14:paraId="4165CF0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1FF7EB9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2A96C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7DA78C0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3</w:t>
            </w:r>
          </w:p>
        </w:tc>
        <w:tc>
          <w:tcPr>
            <w:tcW w:w="1412" w:type="dxa"/>
            <w:vAlign w:val="center"/>
          </w:tcPr>
          <w:p w14:paraId="59FB984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■机柜液晶显示器</w:t>
            </w:r>
          </w:p>
        </w:tc>
        <w:tc>
          <w:tcPr>
            <w:tcW w:w="4714" w:type="dxa"/>
          </w:tcPr>
          <w:p w14:paraId="44C5FE9C">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1.处理器：6核12线程处理器</w:t>
            </w:r>
          </w:p>
          <w:p w14:paraId="3F583117">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2.内存容量：8GB</w:t>
            </w:r>
          </w:p>
          <w:p w14:paraId="018BCF2A">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3.硬盘容量：256GB固态硬盘 </w:t>
            </w:r>
          </w:p>
          <w:p w14:paraId="58F0E555">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4.显示卡类：1050专业图形显示卡</w:t>
            </w:r>
          </w:p>
          <w:p w14:paraId="04DAD4BD">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5.显示器：21.5寸显示器</w:t>
            </w:r>
          </w:p>
        </w:tc>
        <w:tc>
          <w:tcPr>
            <w:tcW w:w="710" w:type="dxa"/>
            <w:vAlign w:val="center"/>
          </w:tcPr>
          <w:p w14:paraId="684C373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6099FB6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1ADB4B0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是</w:t>
            </w:r>
          </w:p>
        </w:tc>
      </w:tr>
      <w:tr w14:paraId="1C91B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07DD5E1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4</w:t>
            </w:r>
          </w:p>
        </w:tc>
        <w:tc>
          <w:tcPr>
            <w:tcW w:w="1412" w:type="dxa"/>
            <w:vAlign w:val="center"/>
          </w:tcPr>
          <w:p w14:paraId="2763979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机架式工控机</w:t>
            </w:r>
          </w:p>
        </w:tc>
        <w:tc>
          <w:tcPr>
            <w:tcW w:w="4714" w:type="dxa"/>
            <w:vAlign w:val="center"/>
          </w:tcPr>
          <w:p w14:paraId="5B609364">
            <w:pPr>
              <w:rPr>
                <w:rFonts w:asciiTheme="minorEastAsia" w:hAnsiTheme="minorEastAsia" w:eastAsiaTheme="minorEastAsia"/>
                <w:sz w:val="24"/>
                <w:szCs w:val="24"/>
              </w:rPr>
            </w:pPr>
            <w:r>
              <w:rPr>
                <w:rFonts w:hint="eastAsia" w:asciiTheme="minorEastAsia" w:hAnsiTheme="minorEastAsia" w:eastAsiaTheme="minorEastAsia"/>
                <w:sz w:val="24"/>
                <w:szCs w:val="24"/>
              </w:rPr>
              <w:t>内存 4G 120G固态硬盘 集显</w:t>
            </w:r>
          </w:p>
        </w:tc>
        <w:tc>
          <w:tcPr>
            <w:tcW w:w="710" w:type="dxa"/>
            <w:vAlign w:val="center"/>
          </w:tcPr>
          <w:p w14:paraId="7E3BCF9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173B21F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5774ED0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20777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4C545A9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5</w:t>
            </w:r>
          </w:p>
        </w:tc>
        <w:tc>
          <w:tcPr>
            <w:tcW w:w="1412" w:type="dxa"/>
            <w:vAlign w:val="center"/>
          </w:tcPr>
          <w:p w14:paraId="0E09FC1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时序器</w:t>
            </w:r>
          </w:p>
        </w:tc>
        <w:tc>
          <w:tcPr>
            <w:tcW w:w="4714" w:type="dxa"/>
          </w:tcPr>
          <w:p w14:paraId="442EDEC5">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专业电源时序控制器10路带电脑中控带滤波</w:t>
            </w:r>
          </w:p>
        </w:tc>
        <w:tc>
          <w:tcPr>
            <w:tcW w:w="710" w:type="dxa"/>
            <w:vAlign w:val="center"/>
          </w:tcPr>
          <w:p w14:paraId="6585DFC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3A48E12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62A773D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051E6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72CF9507">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6</w:t>
            </w:r>
          </w:p>
        </w:tc>
        <w:tc>
          <w:tcPr>
            <w:tcW w:w="1412" w:type="dxa"/>
            <w:vAlign w:val="center"/>
          </w:tcPr>
          <w:p w14:paraId="2092875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串口接头</w:t>
            </w:r>
          </w:p>
        </w:tc>
        <w:tc>
          <w:tcPr>
            <w:tcW w:w="4714" w:type="dxa"/>
          </w:tcPr>
          <w:p w14:paraId="167DCEA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9针串口接头</w:t>
            </w:r>
          </w:p>
        </w:tc>
        <w:tc>
          <w:tcPr>
            <w:tcW w:w="710" w:type="dxa"/>
            <w:vAlign w:val="center"/>
          </w:tcPr>
          <w:p w14:paraId="2CB7E35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套</w:t>
            </w:r>
          </w:p>
        </w:tc>
        <w:tc>
          <w:tcPr>
            <w:tcW w:w="710" w:type="dxa"/>
            <w:vAlign w:val="center"/>
          </w:tcPr>
          <w:p w14:paraId="612561C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54FC831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0FB68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4234BEA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7</w:t>
            </w:r>
          </w:p>
        </w:tc>
        <w:tc>
          <w:tcPr>
            <w:tcW w:w="1412" w:type="dxa"/>
            <w:vAlign w:val="center"/>
          </w:tcPr>
          <w:p w14:paraId="232C4AC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晶头</w:t>
            </w:r>
          </w:p>
        </w:tc>
        <w:tc>
          <w:tcPr>
            <w:tcW w:w="4714" w:type="dxa"/>
          </w:tcPr>
          <w:p w14:paraId="51D757D5">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水晶头，每包5</w:t>
            </w:r>
            <w:r>
              <w:rPr>
                <w:rFonts w:asciiTheme="minorEastAsia" w:hAnsiTheme="minorEastAsia" w:eastAsiaTheme="minorEastAsia"/>
                <w:sz w:val="24"/>
                <w:szCs w:val="24"/>
              </w:rPr>
              <w:t>0</w:t>
            </w:r>
            <w:r>
              <w:rPr>
                <w:rFonts w:hint="eastAsia" w:asciiTheme="minorEastAsia" w:hAnsiTheme="minorEastAsia" w:eastAsiaTheme="minorEastAsia"/>
                <w:sz w:val="24"/>
                <w:szCs w:val="24"/>
              </w:rPr>
              <w:t>个</w:t>
            </w:r>
          </w:p>
        </w:tc>
        <w:tc>
          <w:tcPr>
            <w:tcW w:w="710" w:type="dxa"/>
            <w:vAlign w:val="center"/>
          </w:tcPr>
          <w:p w14:paraId="611DF7F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包</w:t>
            </w:r>
          </w:p>
        </w:tc>
        <w:tc>
          <w:tcPr>
            <w:tcW w:w="710" w:type="dxa"/>
            <w:vAlign w:val="center"/>
          </w:tcPr>
          <w:p w14:paraId="004FEE3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0C4A7F8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75E18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70B2C1B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8</w:t>
            </w:r>
          </w:p>
        </w:tc>
        <w:tc>
          <w:tcPr>
            <w:tcW w:w="1412" w:type="dxa"/>
            <w:vAlign w:val="center"/>
          </w:tcPr>
          <w:p w14:paraId="6479CA0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UI设计</w:t>
            </w:r>
          </w:p>
        </w:tc>
        <w:tc>
          <w:tcPr>
            <w:tcW w:w="4714" w:type="dxa"/>
          </w:tcPr>
          <w:p w14:paraId="6659F5EA">
            <w:pPr>
              <w:rPr>
                <w:rFonts w:asciiTheme="minorEastAsia" w:hAnsiTheme="minorEastAsia" w:eastAsiaTheme="minorEastAsia"/>
                <w:sz w:val="24"/>
                <w:szCs w:val="24"/>
              </w:rPr>
            </w:pPr>
            <w:r>
              <w:rPr>
                <w:rFonts w:hint="eastAsia" w:asciiTheme="minorEastAsia" w:hAnsiTheme="minorEastAsia" w:eastAsiaTheme="minorEastAsia"/>
                <w:sz w:val="24"/>
                <w:szCs w:val="24"/>
              </w:rPr>
              <w:t>中控程序编程、无线触摸屏控制界面（平板APP界面及逻辑代码撰写）【小于等于10个指令】</w:t>
            </w:r>
          </w:p>
        </w:tc>
        <w:tc>
          <w:tcPr>
            <w:tcW w:w="710" w:type="dxa"/>
            <w:vAlign w:val="center"/>
          </w:tcPr>
          <w:p w14:paraId="7D6D8F7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套</w:t>
            </w:r>
          </w:p>
        </w:tc>
        <w:tc>
          <w:tcPr>
            <w:tcW w:w="710" w:type="dxa"/>
            <w:vAlign w:val="center"/>
          </w:tcPr>
          <w:p w14:paraId="3D8EF44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3BCFFD8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44CD1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630B1315">
            <w:pPr>
              <w:jc w:val="center"/>
              <w:rPr>
                <w:rFonts w:asciiTheme="minorEastAsia" w:hAnsiTheme="minorEastAsia" w:eastAsiaTheme="minorEastAsia"/>
                <w:sz w:val="24"/>
                <w:szCs w:val="24"/>
              </w:rPr>
            </w:pPr>
            <w:r>
              <w:rPr>
                <w:rFonts w:asciiTheme="minorEastAsia" w:hAnsiTheme="minorEastAsia" w:eastAsiaTheme="minorEastAsia"/>
                <w:sz w:val="24"/>
                <w:szCs w:val="24"/>
              </w:rPr>
              <w:t>29</w:t>
            </w:r>
          </w:p>
        </w:tc>
        <w:tc>
          <w:tcPr>
            <w:tcW w:w="1412" w:type="dxa"/>
            <w:vAlign w:val="center"/>
          </w:tcPr>
          <w:p w14:paraId="38B1744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中控多媒体</w:t>
            </w:r>
          </w:p>
        </w:tc>
        <w:tc>
          <w:tcPr>
            <w:tcW w:w="4714" w:type="dxa"/>
          </w:tcPr>
          <w:p w14:paraId="583795FA">
            <w:pPr>
              <w:rPr>
                <w:rFonts w:asciiTheme="minorEastAsia" w:hAnsiTheme="minorEastAsia" w:eastAsiaTheme="minorEastAsia"/>
                <w:sz w:val="24"/>
                <w:szCs w:val="24"/>
              </w:rPr>
            </w:pPr>
            <w:r>
              <w:rPr>
                <w:rFonts w:hint="eastAsia" w:asciiTheme="minorEastAsia" w:hAnsiTheme="minorEastAsia" w:eastAsiaTheme="minorEastAsia"/>
                <w:sz w:val="24"/>
                <w:szCs w:val="24"/>
              </w:rPr>
              <w:t>设备控制开关机代码、控制时序代码及现场代码撰写服务【小于等于10个指令】</w:t>
            </w:r>
          </w:p>
        </w:tc>
        <w:tc>
          <w:tcPr>
            <w:tcW w:w="710" w:type="dxa"/>
            <w:vAlign w:val="center"/>
          </w:tcPr>
          <w:p w14:paraId="6C51398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套</w:t>
            </w:r>
          </w:p>
        </w:tc>
        <w:tc>
          <w:tcPr>
            <w:tcW w:w="710" w:type="dxa"/>
            <w:vAlign w:val="center"/>
          </w:tcPr>
          <w:p w14:paraId="008D4290">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36F76E6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12285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7ADC3D0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w:t>
            </w:r>
            <w:r>
              <w:rPr>
                <w:rFonts w:asciiTheme="minorEastAsia" w:hAnsiTheme="minorEastAsia" w:eastAsiaTheme="minorEastAsia"/>
                <w:sz w:val="24"/>
                <w:szCs w:val="24"/>
              </w:rPr>
              <w:t>0</w:t>
            </w:r>
          </w:p>
        </w:tc>
        <w:tc>
          <w:tcPr>
            <w:tcW w:w="1412" w:type="dxa"/>
            <w:vAlign w:val="center"/>
          </w:tcPr>
          <w:p w14:paraId="28B54C4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摄像机</w:t>
            </w:r>
          </w:p>
        </w:tc>
        <w:tc>
          <w:tcPr>
            <w:tcW w:w="4714" w:type="dxa"/>
          </w:tcPr>
          <w:p w14:paraId="7B2D62A7">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1.类别：半球监控</w:t>
            </w:r>
          </w:p>
          <w:p w14:paraId="61E649BD">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2.像素：200万</w:t>
            </w:r>
          </w:p>
          <w:p w14:paraId="5A0E1D8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3.供电方式：网线 </w:t>
            </w:r>
          </w:p>
          <w:p w14:paraId="704AD01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4.夜视类型：红外夜视</w:t>
            </w:r>
          </w:p>
          <w:p w14:paraId="0200EB0E">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5.焦距： 2.8MM</w:t>
            </w:r>
          </w:p>
        </w:tc>
        <w:tc>
          <w:tcPr>
            <w:tcW w:w="710" w:type="dxa"/>
            <w:vAlign w:val="center"/>
          </w:tcPr>
          <w:p w14:paraId="1552951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个</w:t>
            </w:r>
          </w:p>
        </w:tc>
        <w:tc>
          <w:tcPr>
            <w:tcW w:w="710" w:type="dxa"/>
            <w:vAlign w:val="center"/>
          </w:tcPr>
          <w:p w14:paraId="01D7525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w:t>
            </w:r>
          </w:p>
        </w:tc>
        <w:tc>
          <w:tcPr>
            <w:tcW w:w="1244" w:type="dxa"/>
            <w:vAlign w:val="center"/>
          </w:tcPr>
          <w:p w14:paraId="39ABE79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28C99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7D9199D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w:t>
            </w:r>
            <w:r>
              <w:rPr>
                <w:rFonts w:asciiTheme="minorEastAsia" w:hAnsiTheme="minorEastAsia" w:eastAsiaTheme="minorEastAsia"/>
                <w:sz w:val="24"/>
                <w:szCs w:val="24"/>
              </w:rPr>
              <w:t>1</w:t>
            </w:r>
          </w:p>
        </w:tc>
        <w:tc>
          <w:tcPr>
            <w:tcW w:w="1412" w:type="dxa"/>
            <w:vAlign w:val="center"/>
          </w:tcPr>
          <w:p w14:paraId="3AFD8EC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硬盘录像机</w:t>
            </w:r>
          </w:p>
        </w:tc>
        <w:tc>
          <w:tcPr>
            <w:tcW w:w="4714" w:type="dxa"/>
          </w:tcPr>
          <w:p w14:paraId="2E6241EC">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POE硬盘监控录像机8路，2T；NVR网络高清摄像头主机盒</w:t>
            </w:r>
          </w:p>
        </w:tc>
        <w:tc>
          <w:tcPr>
            <w:tcW w:w="710" w:type="dxa"/>
            <w:vAlign w:val="center"/>
          </w:tcPr>
          <w:p w14:paraId="14AC8DF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3AD798D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714ABAF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5C8CC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349EC69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w:t>
            </w:r>
            <w:r>
              <w:rPr>
                <w:rFonts w:asciiTheme="minorEastAsia" w:hAnsiTheme="minorEastAsia" w:eastAsiaTheme="minorEastAsia"/>
                <w:sz w:val="24"/>
                <w:szCs w:val="24"/>
              </w:rPr>
              <w:t>2</w:t>
            </w:r>
          </w:p>
        </w:tc>
        <w:tc>
          <w:tcPr>
            <w:tcW w:w="1412" w:type="dxa"/>
            <w:vAlign w:val="center"/>
          </w:tcPr>
          <w:p w14:paraId="052F6AD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kvm切换器</w:t>
            </w:r>
          </w:p>
        </w:tc>
        <w:tc>
          <w:tcPr>
            <w:tcW w:w="4714" w:type="dxa"/>
          </w:tcPr>
          <w:p w14:paraId="6513A1C4">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hdmi二进一出4K电脑主机共享鼠标键盘</w:t>
            </w:r>
          </w:p>
        </w:tc>
        <w:tc>
          <w:tcPr>
            <w:tcW w:w="710" w:type="dxa"/>
            <w:vAlign w:val="center"/>
          </w:tcPr>
          <w:p w14:paraId="72FE8D0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台</w:t>
            </w:r>
          </w:p>
        </w:tc>
        <w:tc>
          <w:tcPr>
            <w:tcW w:w="710" w:type="dxa"/>
            <w:vAlign w:val="center"/>
          </w:tcPr>
          <w:p w14:paraId="2B58120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5B0CA90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tr w14:paraId="70E84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6" w:type="dxa"/>
            <w:vAlign w:val="center"/>
          </w:tcPr>
          <w:p w14:paraId="41D065C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w:t>
            </w:r>
            <w:r>
              <w:rPr>
                <w:rFonts w:asciiTheme="minorEastAsia" w:hAnsiTheme="minorEastAsia" w:eastAsiaTheme="minorEastAsia"/>
                <w:sz w:val="24"/>
                <w:szCs w:val="24"/>
              </w:rPr>
              <w:t>3</w:t>
            </w:r>
          </w:p>
        </w:tc>
        <w:tc>
          <w:tcPr>
            <w:tcW w:w="1412" w:type="dxa"/>
            <w:vAlign w:val="center"/>
          </w:tcPr>
          <w:p w14:paraId="01D4AD8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线材及辅料</w:t>
            </w:r>
          </w:p>
        </w:tc>
        <w:tc>
          <w:tcPr>
            <w:tcW w:w="4714" w:type="dxa"/>
          </w:tcPr>
          <w:p w14:paraId="0C382EFD">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1.线槽、桥架：弱电桥架，线槽，穿线管及安装辅料。</w:t>
            </w:r>
          </w:p>
          <w:p w14:paraId="15A84CAA">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2.信号线：含HDMI高清线、成品光纤高清线。</w:t>
            </w:r>
          </w:p>
          <w:p w14:paraId="4F1057A6">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3.控制线：RS232控制线，RS485控制线，双绞线等控制线缆。</w:t>
            </w:r>
          </w:p>
          <w:p w14:paraId="441EF402">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4.网线：超六类网线。</w:t>
            </w:r>
          </w:p>
          <w:p w14:paraId="2166D2CF">
            <w:pPr>
              <w:jc w:val="left"/>
              <w:rPr>
                <w:rFonts w:asciiTheme="minorEastAsia" w:hAnsiTheme="minorEastAsia" w:eastAsiaTheme="minorEastAsia"/>
                <w:sz w:val="24"/>
                <w:szCs w:val="24"/>
              </w:rPr>
            </w:pPr>
            <w:r>
              <w:rPr>
                <w:rFonts w:hint="eastAsia" w:asciiTheme="minorEastAsia" w:hAnsiTheme="minorEastAsia" w:eastAsiaTheme="minorEastAsia"/>
                <w:sz w:val="24"/>
                <w:szCs w:val="24"/>
              </w:rPr>
              <w:t>5</w:t>
            </w:r>
            <w:r>
              <w:rPr>
                <w:rFonts w:asciiTheme="minorEastAsia" w:hAnsiTheme="minorEastAsia" w:eastAsiaTheme="minorEastAsia"/>
                <w:sz w:val="24"/>
                <w:szCs w:val="24"/>
              </w:rPr>
              <w:t>.</w:t>
            </w:r>
            <w:r>
              <w:rPr>
                <w:rFonts w:hint="eastAsia" w:asciiTheme="minorEastAsia" w:hAnsiTheme="minorEastAsia" w:eastAsiaTheme="minorEastAsia"/>
                <w:sz w:val="24"/>
                <w:szCs w:val="24"/>
              </w:rPr>
              <w:t xml:space="preserve"> 转接套件 视频高清线</w:t>
            </w:r>
          </w:p>
        </w:tc>
        <w:tc>
          <w:tcPr>
            <w:tcW w:w="710" w:type="dxa"/>
            <w:vAlign w:val="center"/>
          </w:tcPr>
          <w:p w14:paraId="7A9ED56B">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项</w:t>
            </w:r>
          </w:p>
        </w:tc>
        <w:tc>
          <w:tcPr>
            <w:tcW w:w="710" w:type="dxa"/>
            <w:vAlign w:val="center"/>
          </w:tcPr>
          <w:p w14:paraId="305C5AB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1244" w:type="dxa"/>
            <w:vAlign w:val="center"/>
          </w:tcPr>
          <w:p w14:paraId="35065BE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否</w:t>
            </w:r>
          </w:p>
        </w:tc>
      </w:tr>
      <w:bookmarkEnd w:id="0"/>
      <w:bookmarkEnd w:id="1"/>
    </w:tbl>
    <w:p w14:paraId="41D8D307">
      <w:pPr>
        <w:spacing w:line="360" w:lineRule="auto"/>
        <w:ind w:firstLine="480" w:firstLineChars="200"/>
        <w:outlineLvl w:val="0"/>
        <w:rPr>
          <w:sz w:val="24"/>
        </w:rPr>
      </w:pPr>
      <w:r>
        <w:rPr>
          <w:rFonts w:hint="eastAsia"/>
          <w:sz w:val="24"/>
        </w:rPr>
        <w:t>注：</w:t>
      </w:r>
    </w:p>
    <w:p w14:paraId="03C67C87">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2003D5A8">
      <w:pPr>
        <w:spacing w:line="360" w:lineRule="auto"/>
        <w:ind w:firstLine="480" w:firstLineChars="20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07E4A92B">
      <w:pPr>
        <w:spacing w:line="360" w:lineRule="auto"/>
        <w:ind w:firstLine="480" w:firstLineChars="200"/>
        <w:outlineLvl w:val="0"/>
        <w:rPr>
          <w:sz w:val="24"/>
        </w:rPr>
      </w:pPr>
      <w:r>
        <w:rPr>
          <w:rFonts w:hint="eastAsia"/>
          <w:sz w:val="24"/>
        </w:rPr>
        <w:t>若招标文件提供了图纸或图片，仅供参考，文字表述与图纸或图片不一致时，以文字表述为准。</w:t>
      </w:r>
    </w:p>
    <w:p w14:paraId="72A15C05">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4F396890">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（一）报价要求</w:t>
      </w:r>
    </w:p>
    <w:p w14:paraId="3299C7C6">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277F97F5">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617245C9">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19C37A5B">
      <w:pPr>
        <w:spacing w:line="360" w:lineRule="auto"/>
        <w:ind w:firstLine="480" w:firstLineChars="200"/>
        <w:outlineLvl w:val="0"/>
        <w:rPr>
          <w:sz w:val="24"/>
        </w:rPr>
      </w:pPr>
      <w:r>
        <w:rPr>
          <w:rFonts w:hint="eastAsia"/>
          <w:sz w:val="24"/>
        </w:rPr>
        <w:t>（二）服务要求</w:t>
      </w:r>
    </w:p>
    <w:p w14:paraId="7DE9C075">
      <w:pPr>
        <w:spacing w:line="360" w:lineRule="auto"/>
        <w:ind w:firstLine="480" w:firstLineChars="200"/>
        <w:outlineLvl w:val="0"/>
        <w:rPr>
          <w:sz w:val="24"/>
        </w:rPr>
      </w:pPr>
      <w:r>
        <w:rPr>
          <w:rFonts w:hint="eastAsia"/>
          <w:sz w:val="24"/>
        </w:rPr>
        <w:t>1. 提供所投产品两年的免费上门保修，终身维修。</w:t>
      </w:r>
    </w:p>
    <w:p w14:paraId="553F0E2A">
      <w:pPr>
        <w:spacing w:line="360" w:lineRule="auto"/>
        <w:ind w:firstLine="480" w:firstLineChars="200"/>
        <w:outlineLvl w:val="0"/>
        <w:rPr>
          <w:sz w:val="24"/>
        </w:rPr>
      </w:pPr>
      <w:r>
        <w:rPr>
          <w:rFonts w:hint="eastAsia"/>
          <w:sz w:val="24"/>
        </w:rPr>
        <w:t>2. 保修期内免费更换零配件，7×24小时技术响应，48小时内维修工程师到达维修现场。保修期自验收合格之日起计算。</w:t>
      </w:r>
    </w:p>
    <w:p w14:paraId="2AAE52C2">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3881CAEC">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7352353F">
      <w:pPr>
        <w:spacing w:line="360" w:lineRule="auto"/>
        <w:ind w:firstLine="480" w:firstLineChars="200"/>
        <w:outlineLvl w:val="0"/>
        <w:rPr>
          <w:sz w:val="24"/>
        </w:rPr>
      </w:pPr>
      <w:r>
        <w:rPr>
          <w:rFonts w:hint="eastAsia"/>
          <w:sz w:val="24"/>
        </w:rPr>
        <w:t>5. 提供现场技术培训。</w:t>
      </w:r>
    </w:p>
    <w:p w14:paraId="0C015C5D">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（三）交货要求</w:t>
      </w:r>
    </w:p>
    <w:p w14:paraId="15648585">
      <w:pPr>
        <w:autoSpaceDE w:val="0"/>
        <w:autoSpaceDN w:val="0"/>
        <w:adjustRightInd w:val="0"/>
        <w:spacing w:line="360" w:lineRule="auto"/>
        <w:ind w:firstLine="480" w:firstLineChars="200"/>
        <w:rPr>
          <w:color w:val="000000"/>
          <w:sz w:val="24"/>
        </w:rPr>
      </w:pPr>
      <w:r>
        <w:rPr>
          <w:rFonts w:hint="eastAsia"/>
          <w:color w:val="000000"/>
          <w:sz w:val="24"/>
        </w:rPr>
        <w:t>1. 交货期：</w:t>
      </w:r>
    </w:p>
    <w:p w14:paraId="6EE5DE7A">
      <w:pPr>
        <w:spacing w:line="360" w:lineRule="auto"/>
        <w:ind w:firstLine="480" w:firstLineChars="200"/>
        <w:outlineLvl w:val="0"/>
        <w:rPr>
          <w:rFonts w:ascii="宋体" w:hAnsi="宋体"/>
          <w:sz w:val="24"/>
        </w:rPr>
      </w:pPr>
      <w:r>
        <w:rPr>
          <w:rFonts w:hint="eastAsia" w:ascii="宋体" w:hAnsi="宋体"/>
          <w:sz w:val="24"/>
        </w:rPr>
        <w:t>货到：签订合同之日起3</w:t>
      </w:r>
      <w:r>
        <w:rPr>
          <w:rFonts w:ascii="宋体" w:hAnsi="宋体"/>
          <w:sz w:val="24"/>
        </w:rPr>
        <w:t>0</w:t>
      </w:r>
      <w:r>
        <w:rPr>
          <w:rFonts w:hint="eastAsia" w:ascii="宋体" w:hAnsi="宋体"/>
          <w:sz w:val="24"/>
        </w:rPr>
        <w:t>日内（特殊情况以合同为准）。</w:t>
      </w:r>
    </w:p>
    <w:p w14:paraId="2601282E">
      <w:pPr>
        <w:spacing w:line="360" w:lineRule="auto"/>
        <w:ind w:firstLine="480" w:firstLineChars="200"/>
        <w:outlineLvl w:val="0"/>
        <w:rPr>
          <w:rFonts w:ascii="宋体" w:hAnsi="宋体"/>
          <w:sz w:val="24"/>
        </w:rPr>
      </w:pPr>
      <w:r>
        <w:rPr>
          <w:rFonts w:hint="eastAsia" w:ascii="宋体" w:hAnsi="宋体"/>
          <w:sz w:val="24"/>
        </w:rPr>
        <w:t>安装（施工）完成：货到之日起</w:t>
      </w:r>
      <w:r>
        <w:rPr>
          <w:rFonts w:ascii="宋体" w:hAnsi="宋体"/>
          <w:sz w:val="24"/>
        </w:rPr>
        <w:t>7</w:t>
      </w:r>
      <w:r>
        <w:rPr>
          <w:rFonts w:hint="eastAsia" w:ascii="宋体" w:hAnsi="宋体"/>
          <w:sz w:val="24"/>
        </w:rPr>
        <w:t>日内（特殊情况以合同为准）。</w:t>
      </w:r>
    </w:p>
    <w:p w14:paraId="15F2C7E7">
      <w:pPr>
        <w:autoSpaceDE w:val="0"/>
        <w:autoSpaceDN w:val="0"/>
        <w:adjustRightInd w:val="0"/>
        <w:spacing w:line="360" w:lineRule="auto"/>
        <w:ind w:firstLine="480" w:firstLineChars="200"/>
        <w:rPr>
          <w:sz w:val="24"/>
        </w:rPr>
      </w:pPr>
      <w:r>
        <w:rPr>
          <w:rFonts w:hint="eastAsia"/>
          <w:color w:val="000000"/>
          <w:sz w:val="24"/>
        </w:rPr>
        <w:t>2. 交货地点</w:t>
      </w:r>
      <w:r>
        <w:rPr>
          <w:rFonts w:hint="eastAsia"/>
          <w:sz w:val="24"/>
        </w:rPr>
        <w:t>：天津市静海区鄱阳湖路10号（特殊情况以合同为准）。</w:t>
      </w:r>
    </w:p>
    <w:p w14:paraId="4DD98DB6">
      <w:pPr>
        <w:autoSpaceDE w:val="0"/>
        <w:autoSpaceDN w:val="0"/>
        <w:adjustRightInd w:val="0"/>
        <w:spacing w:line="360" w:lineRule="auto"/>
        <w:ind w:firstLine="480" w:firstLineChars="200"/>
        <w:rPr>
          <w:sz w:val="24"/>
        </w:rPr>
      </w:pPr>
      <w:r>
        <w:rPr>
          <w:rFonts w:hint="eastAsia"/>
          <w:sz w:val="24"/>
        </w:rPr>
        <w:t>3. 提供制造商完整的随机资料，包括完整的使用手册、</w:t>
      </w:r>
      <w:r>
        <w:rPr>
          <w:rFonts w:hint="eastAsia" w:ascii="宋体" w:hAnsi="宋体"/>
          <w:sz w:val="24"/>
        </w:rPr>
        <w:t>中文版操作手册、维修手册、合格证明</w:t>
      </w:r>
      <w:r>
        <w:rPr>
          <w:rFonts w:hint="eastAsia"/>
          <w:sz w:val="24"/>
        </w:rPr>
        <w:t>等。</w:t>
      </w:r>
    </w:p>
    <w:p w14:paraId="7849F26C">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293CF265">
      <w:pPr>
        <w:autoSpaceDE w:val="0"/>
        <w:autoSpaceDN w:val="0"/>
        <w:adjustRightInd w:val="0"/>
        <w:spacing w:line="360" w:lineRule="auto"/>
        <w:ind w:firstLine="480" w:firstLineChars="200"/>
        <w:rPr>
          <w:sz w:val="24"/>
        </w:rPr>
      </w:pPr>
      <w:r>
        <w:rPr>
          <w:rFonts w:hint="eastAsia"/>
          <w:sz w:val="24"/>
          <w:szCs w:val="24"/>
        </w:rPr>
        <w:t>★</w:t>
      </w:r>
      <w:r>
        <w:rPr>
          <w:rFonts w:hint="eastAsia"/>
          <w:sz w:val="24"/>
        </w:rPr>
        <w:t>（四）付款方式</w:t>
      </w:r>
    </w:p>
    <w:p w14:paraId="423A4ACB">
      <w:pPr>
        <w:autoSpaceDE w:val="0"/>
        <w:autoSpaceDN w:val="0"/>
        <w:adjustRightInd w:val="0"/>
        <w:spacing w:line="360" w:lineRule="auto"/>
        <w:ind w:firstLine="480" w:firstLineChars="200"/>
        <w:rPr>
          <w:sz w:val="24"/>
          <w:highlight w:val="yellow"/>
        </w:rPr>
      </w:pPr>
      <w:r>
        <w:rPr>
          <w:rFonts w:hint="eastAsia"/>
          <w:sz w:val="24"/>
          <w:highlight w:val="yellow"/>
        </w:rPr>
        <w:t>签订合同后15个工作日内预付合同总额的30%，货到现场安装、调试完毕，验收合格后30日内支付合同总额的70%（特殊情况以合同为准）。</w:t>
      </w:r>
    </w:p>
    <w:p w14:paraId="0414159A">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（五）投标保证金和履约保证金</w:t>
      </w:r>
    </w:p>
    <w:p w14:paraId="093C5A44">
      <w:pPr>
        <w:autoSpaceDE w:val="0"/>
        <w:autoSpaceDN w:val="0"/>
        <w:adjustRightInd w:val="0"/>
        <w:spacing w:line="360" w:lineRule="auto"/>
        <w:ind w:firstLine="480" w:firstLineChars="200"/>
        <w:rPr>
          <w:color w:val="000000"/>
          <w:sz w:val="24"/>
        </w:rPr>
      </w:pPr>
      <w:r>
        <w:rPr>
          <w:rFonts w:hint="eastAsia"/>
          <w:color w:val="000000"/>
          <w:sz w:val="24"/>
        </w:rPr>
        <w:t>本项目不收取投标保证金和履约保证金。</w:t>
      </w:r>
    </w:p>
    <w:p w14:paraId="1F6F7231">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（六）验收方法及标准</w:t>
      </w:r>
    </w:p>
    <w:p w14:paraId="4685AE0F">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5CD877F8">
      <w:bookmarkStart w:id="4" w:name="_GoBack"/>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
    <w:altName w:val="宋体"/>
    <w:panose1 w:val="00000000000000000000"/>
    <w:charset w:val="86"/>
    <w:family w:val="roman"/>
    <w:pitch w:val="default"/>
    <w:sig w:usb0="00000000" w:usb1="00000000" w:usb2="00000010" w:usb3="00000000" w:csb0="00040000" w:csb1="00000000"/>
  </w:font>
  <w:font w:name="Microsoft JhengHei">
    <w:panose1 w:val="020B0604030504040204"/>
    <w:charset w:val="88"/>
    <w:family w:val="swiss"/>
    <w:pitch w:val="default"/>
    <w:sig w:usb0="000002A7" w:usb1="28CF4400" w:usb2="00000016" w:usb3="00000000" w:csb0="00100009"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70E7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Default"/>
    <w:qFormat/>
    <w:uiPriority w:val="0"/>
    <w:pPr>
      <w:widowControl w:val="0"/>
      <w:autoSpaceDE w:val="0"/>
      <w:autoSpaceDN w:val="0"/>
      <w:adjustRightInd w:val="0"/>
    </w:pPr>
    <w:rPr>
      <w:rFonts w:ascii="......." w:hAnsi="Calibri" w:eastAsia="......." w:cs="......."/>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2025-12-23T03:46:47Z</dcterms:created>
  <dc:creator>Administrator</dc:creator>
  <cp:lastModifiedBy>Lin</cp:lastModifiedBy>
  <dcterms:modified xsi:type="dcterms:W3CDTF">2025-12-23T03:46:51Z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eyJoZGlkIjoiNzJiNWQ2NDYxNjMyZjMyNjg5NzU4Mzk3MzM0YTk1ODQiLCJ1c2VySWQiOiI2NzI5MTcyNDcifQ==</vt:lpwstr>
  </property>
  <property fmtid="{D5CDD505-2E9C-101B-9397-08002B2CF9AE}" pid="4" name="ICV">
    <vt:lpwstr>ABB3C7A6E2BF4741AE3DD223E2B9B98D_12</vt:lpwstr>
  </property>
</Properties>
</file>